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7F" w:rsidRDefault="002E2AAC" w:rsidP="002E2AAC">
      <w:pPr>
        <w:jc w:val="center"/>
        <w:rPr>
          <w:b/>
        </w:rPr>
      </w:pPr>
      <w:r w:rsidRPr="002E2AAC">
        <w:rPr>
          <w:b/>
        </w:rPr>
        <w:t>Attachment B</w:t>
      </w:r>
    </w:p>
    <w:p w:rsidR="002E2AAC" w:rsidRPr="002E2AAC" w:rsidRDefault="002E2AAC" w:rsidP="002E2AAC">
      <w:pPr>
        <w:jc w:val="center"/>
        <w:rPr>
          <w:b/>
        </w:rPr>
      </w:pPr>
      <w:r>
        <w:rPr>
          <w:b/>
        </w:rPr>
        <w:t xml:space="preserve">Content Amendments – Infringement Notices </w:t>
      </w:r>
    </w:p>
    <w:p w:rsidR="002E2AAC" w:rsidRPr="002E2AAC" w:rsidRDefault="002E2AAC">
      <w:pPr>
        <w:rPr>
          <w:rFonts w:cs="Arial"/>
        </w:rPr>
      </w:pPr>
    </w:p>
    <w:p w:rsidR="002E2AAC" w:rsidRPr="002E2AAC" w:rsidRDefault="002E2AAC" w:rsidP="002E2AAC">
      <w:pPr>
        <w:jc w:val="both"/>
        <w:rPr>
          <w:rFonts w:cs="Arial"/>
        </w:rPr>
      </w:pPr>
      <w:r w:rsidRPr="002E2AAC">
        <w:rPr>
          <w:rFonts w:cs="Arial"/>
        </w:rPr>
        <w:t>The following identifies the current wording in</w:t>
      </w:r>
      <w:r>
        <w:rPr>
          <w:rFonts w:cs="Arial"/>
        </w:rPr>
        <w:t>cluded</w:t>
      </w:r>
      <w:r w:rsidRPr="002E2AAC">
        <w:rPr>
          <w:rFonts w:cs="Arial"/>
        </w:rPr>
        <w:t xml:space="preserve"> </w:t>
      </w:r>
      <w:r>
        <w:rPr>
          <w:rFonts w:cs="Arial"/>
        </w:rPr>
        <w:t xml:space="preserve">in </w:t>
      </w:r>
      <w:r w:rsidRPr="002E2AAC">
        <w:rPr>
          <w:rFonts w:cs="Arial"/>
        </w:rPr>
        <w:t xml:space="preserve">infringement notices that refer to the enforcement </w:t>
      </w:r>
      <w:r>
        <w:rPr>
          <w:rFonts w:cs="Arial"/>
        </w:rPr>
        <w:t xml:space="preserve">actions under the </w:t>
      </w:r>
      <w:proofErr w:type="spellStart"/>
      <w:r>
        <w:rPr>
          <w:rFonts w:cs="Arial"/>
        </w:rPr>
        <w:t>FPINE</w:t>
      </w:r>
      <w:proofErr w:type="spellEnd"/>
      <w:r>
        <w:rPr>
          <w:rFonts w:cs="Arial"/>
        </w:rPr>
        <w:t xml:space="preserve"> Act</w:t>
      </w:r>
      <w:r w:rsidR="007E5748">
        <w:rPr>
          <w:rFonts w:cs="Arial"/>
        </w:rPr>
        <w:t xml:space="preserve">, and the </w:t>
      </w:r>
      <w:r w:rsidR="007E5748" w:rsidRPr="002E2AAC">
        <w:rPr>
          <w:rFonts w:cs="Arial"/>
        </w:rPr>
        <w:t>proposed new wording</w:t>
      </w:r>
      <w:r w:rsidR="007E5748">
        <w:rPr>
          <w:rFonts w:cs="Arial"/>
        </w:rPr>
        <w:t xml:space="preserve"> for those infringement notices</w:t>
      </w:r>
      <w:r>
        <w:rPr>
          <w:rFonts w:cs="Arial"/>
        </w:rPr>
        <w:t>:</w:t>
      </w:r>
      <w:r w:rsidRPr="002E2AAC">
        <w:rPr>
          <w:rFonts w:cs="Arial"/>
        </w:rPr>
        <w:t xml:space="preserve"> </w:t>
      </w:r>
    </w:p>
    <w:p w:rsidR="002E2AAC" w:rsidRDefault="002E2AAC">
      <w:pPr>
        <w:rPr>
          <w:rFonts w:cs="Arial"/>
          <w:b/>
        </w:rPr>
      </w:pPr>
    </w:p>
    <w:p w:rsidR="002E2AAC" w:rsidRDefault="002E2AAC">
      <w:pPr>
        <w:rPr>
          <w:rFonts w:cs="Arial"/>
          <w:b/>
        </w:rPr>
      </w:pPr>
      <w:r w:rsidRPr="002E2AAC">
        <w:rPr>
          <w:rFonts w:cs="Arial"/>
          <w:b/>
        </w:rPr>
        <w:t xml:space="preserve">Current wording: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5748" w:rsidTr="007E5748">
        <w:tc>
          <w:tcPr>
            <w:tcW w:w="9016" w:type="dxa"/>
          </w:tcPr>
          <w:p w:rsidR="007E5748" w:rsidRDefault="007E5748" w:rsidP="007E574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Arial"/>
                <w:lang w:eastAsia="en-US"/>
              </w:rPr>
            </w:pPr>
            <w:r w:rsidRPr="002E2AAC">
              <w:rPr>
                <w:rFonts w:cs="Arial"/>
                <w:lang w:eastAsia="en-US"/>
              </w:rPr>
              <w:t xml:space="preserve">If you do not pay the modified penalty within 28 days after the date </w:t>
            </w:r>
            <w:r>
              <w:rPr>
                <w:rFonts w:cs="Arial"/>
                <w:lang w:eastAsia="en-US"/>
              </w:rPr>
              <w:t xml:space="preserve">of this </w:t>
            </w:r>
            <w:r w:rsidRPr="002E2AAC">
              <w:rPr>
                <w:rFonts w:cs="Arial"/>
                <w:lang w:eastAsia="en-US"/>
              </w:rPr>
              <w:t>notice, you may be prosecuted or enforcemen</w:t>
            </w:r>
            <w:r>
              <w:rPr>
                <w:rFonts w:cs="Arial"/>
                <w:lang w:eastAsia="en-US"/>
              </w:rPr>
              <w:t xml:space="preserve">t action may be taken under the </w:t>
            </w:r>
            <w:r w:rsidRPr="002E2AAC">
              <w:rPr>
                <w:rFonts w:cs="Arial"/>
                <w:i/>
                <w:iCs/>
                <w:lang w:eastAsia="en-US"/>
              </w:rPr>
              <w:t>Fines, Penalties and Infringement Notices Enforcement Act 1994</w:t>
            </w:r>
            <w:r>
              <w:rPr>
                <w:rFonts w:cs="Arial"/>
                <w:lang w:eastAsia="en-US"/>
              </w:rPr>
              <w:t xml:space="preserve">. Under that </w:t>
            </w:r>
            <w:r w:rsidRPr="002E2AAC">
              <w:rPr>
                <w:rFonts w:cs="Arial"/>
                <w:lang w:eastAsia="en-US"/>
              </w:rPr>
              <w:t>Act, some or all of the following actio</w:t>
            </w:r>
            <w:r>
              <w:rPr>
                <w:rFonts w:cs="Arial"/>
                <w:lang w:eastAsia="en-US"/>
              </w:rPr>
              <w:t xml:space="preserve">ns may be taken — </w:t>
            </w:r>
          </w:p>
          <w:p w:rsidR="007E5748" w:rsidRPr="007E5748" w:rsidRDefault="007E5748" w:rsidP="007E5748">
            <w:pPr>
              <w:autoSpaceDE w:val="0"/>
              <w:autoSpaceDN w:val="0"/>
              <w:adjustRightInd w:val="0"/>
              <w:spacing w:before="0" w:after="0"/>
              <w:ind w:left="720"/>
              <w:jc w:val="both"/>
              <w:rPr>
                <w:rFonts w:cs="Arial"/>
                <w:lang w:eastAsia="en-US"/>
              </w:rPr>
            </w:pPr>
            <w:proofErr w:type="gramStart"/>
            <w:r>
              <w:rPr>
                <w:rFonts w:cs="Arial"/>
                <w:lang w:eastAsia="en-US"/>
              </w:rPr>
              <w:t>your</w:t>
            </w:r>
            <w:proofErr w:type="gramEnd"/>
            <w:r>
              <w:rPr>
                <w:rFonts w:cs="Arial"/>
                <w:lang w:eastAsia="en-US"/>
              </w:rPr>
              <w:t xml:space="preserve"> driver’s </w:t>
            </w:r>
            <w:r w:rsidRPr="002E2AAC">
              <w:rPr>
                <w:rFonts w:cs="Arial"/>
                <w:lang w:eastAsia="en-US"/>
              </w:rPr>
              <w:t>licence may be suspended; your vehi</w:t>
            </w:r>
            <w:r>
              <w:rPr>
                <w:rFonts w:cs="Arial"/>
                <w:lang w:eastAsia="en-US"/>
              </w:rPr>
              <w:t xml:space="preserve">cle licence may be suspended or </w:t>
            </w:r>
            <w:r w:rsidRPr="002E2AAC">
              <w:rPr>
                <w:rFonts w:cs="Arial"/>
                <w:lang w:eastAsia="en-US"/>
              </w:rPr>
              <w:t>cancelled; your details may be published on</w:t>
            </w:r>
            <w:r>
              <w:rPr>
                <w:rFonts w:cs="Arial"/>
                <w:lang w:eastAsia="en-US"/>
              </w:rPr>
              <w:t xml:space="preserve"> a website; your vehicle may be </w:t>
            </w:r>
            <w:r w:rsidRPr="002E2AAC">
              <w:rPr>
                <w:rFonts w:cs="Arial"/>
                <w:lang w:eastAsia="en-US"/>
              </w:rPr>
              <w:t>immobilised or have its number plates remov</w:t>
            </w:r>
            <w:r>
              <w:rPr>
                <w:rFonts w:cs="Arial"/>
                <w:lang w:eastAsia="en-US"/>
              </w:rPr>
              <w:t xml:space="preserve">ed; your property may be seized </w:t>
            </w:r>
            <w:r w:rsidRPr="002E2AAC">
              <w:rPr>
                <w:rFonts w:cs="Arial"/>
                <w:lang w:eastAsia="en-US"/>
              </w:rPr>
              <w:t>and sold.</w:t>
            </w:r>
          </w:p>
        </w:tc>
      </w:tr>
    </w:tbl>
    <w:p w:rsidR="002E2AAC" w:rsidRPr="002E2AAC" w:rsidRDefault="002E2AAC">
      <w:pPr>
        <w:rPr>
          <w:rFonts w:cs="Arial"/>
        </w:rPr>
      </w:pPr>
    </w:p>
    <w:p w:rsidR="002E2AAC" w:rsidRPr="002E2AAC" w:rsidRDefault="002E2AAC">
      <w:pPr>
        <w:rPr>
          <w:rFonts w:cs="Arial"/>
          <w:b/>
        </w:rPr>
      </w:pPr>
      <w:r w:rsidRPr="002E2AAC">
        <w:rPr>
          <w:rFonts w:cs="Arial"/>
          <w:b/>
        </w:rPr>
        <w:t xml:space="preserve">Proposed new wording (highlighted):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5748" w:rsidTr="007E5748">
        <w:tc>
          <w:tcPr>
            <w:tcW w:w="9016" w:type="dxa"/>
          </w:tcPr>
          <w:p w:rsidR="007E5748" w:rsidRPr="002E2AAC" w:rsidRDefault="007E5748" w:rsidP="007E574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Arial"/>
                <w:lang w:eastAsia="en-US"/>
              </w:rPr>
            </w:pPr>
            <w:r w:rsidRPr="002E2AAC">
              <w:rPr>
                <w:rFonts w:cs="Arial"/>
                <w:lang w:eastAsia="en-US"/>
              </w:rPr>
              <w:t xml:space="preserve">If you do not pay the modified penalty within 28 days after the date </w:t>
            </w:r>
            <w:r>
              <w:rPr>
                <w:rFonts w:cs="Arial"/>
                <w:lang w:eastAsia="en-US"/>
              </w:rPr>
              <w:t xml:space="preserve">of this </w:t>
            </w:r>
            <w:r w:rsidRPr="002E2AAC">
              <w:rPr>
                <w:rFonts w:cs="Arial"/>
                <w:lang w:eastAsia="en-US"/>
              </w:rPr>
              <w:t>notice, you may be prosecuted or enforcemen</w:t>
            </w:r>
            <w:r>
              <w:rPr>
                <w:rFonts w:cs="Arial"/>
                <w:lang w:eastAsia="en-US"/>
              </w:rPr>
              <w:t xml:space="preserve">t action may be taken under the </w:t>
            </w:r>
            <w:r w:rsidRPr="002E2AAC">
              <w:rPr>
                <w:rFonts w:cs="Arial"/>
                <w:i/>
                <w:iCs/>
                <w:lang w:eastAsia="en-US"/>
              </w:rPr>
              <w:t>Fines, Penalties and Infringement Notices Enforcement Act 1994</w:t>
            </w:r>
            <w:r>
              <w:rPr>
                <w:rFonts w:cs="Arial"/>
                <w:lang w:eastAsia="en-US"/>
              </w:rPr>
              <w:t xml:space="preserve">. Under that </w:t>
            </w:r>
            <w:r w:rsidRPr="002E2AAC">
              <w:rPr>
                <w:rFonts w:cs="Arial"/>
                <w:lang w:eastAsia="en-US"/>
              </w:rPr>
              <w:t>Act, some or all of the following actions may be taken —</w:t>
            </w:r>
          </w:p>
          <w:p w:rsidR="007E5748" w:rsidRDefault="007E5748" w:rsidP="007E5748">
            <w:pPr>
              <w:autoSpaceDE w:val="0"/>
              <w:autoSpaceDN w:val="0"/>
              <w:adjustRightInd w:val="0"/>
              <w:spacing w:before="0" w:after="0"/>
              <w:ind w:left="720"/>
              <w:jc w:val="both"/>
              <w:rPr>
                <w:rFonts w:cs="Arial"/>
                <w:lang w:eastAsia="en-US"/>
              </w:rPr>
            </w:pPr>
            <w:r w:rsidRPr="002E2AAC">
              <w:rPr>
                <w:rFonts w:cs="Arial"/>
                <w:lang w:eastAsia="en-US"/>
              </w:rPr>
              <w:t>your driver’s licence may be suspend</w:t>
            </w:r>
            <w:r>
              <w:rPr>
                <w:rFonts w:cs="Arial"/>
                <w:lang w:eastAsia="en-US"/>
              </w:rPr>
              <w:t xml:space="preserve">ed, your vehicle licence may be </w:t>
            </w:r>
            <w:r w:rsidRPr="002E2AAC">
              <w:rPr>
                <w:rFonts w:cs="Arial"/>
                <w:lang w:eastAsia="en-US"/>
              </w:rPr>
              <w:t xml:space="preserve">suspended or cancelled, </w:t>
            </w:r>
            <w:r w:rsidRPr="002E2AAC">
              <w:rPr>
                <w:rFonts w:cs="Arial"/>
                <w:highlight w:val="yellow"/>
                <w:lang w:eastAsia="en-US"/>
              </w:rPr>
              <w:t>you may be disqualified from holding or obtaining a driver’s licence or vehicle licence</w:t>
            </w:r>
            <w:r w:rsidRPr="002E2AAC">
              <w:rPr>
                <w:rFonts w:cs="Arial"/>
                <w:lang w:eastAsia="en-US"/>
              </w:rPr>
              <w:t xml:space="preserve">, your vehicle may be immobilised or </w:t>
            </w:r>
            <w:r>
              <w:rPr>
                <w:rFonts w:cs="Arial"/>
                <w:lang w:eastAsia="en-US"/>
              </w:rPr>
              <w:t xml:space="preserve">have its number plates removed, your details may be </w:t>
            </w:r>
            <w:r w:rsidRPr="002E2AAC">
              <w:rPr>
                <w:rFonts w:cs="Arial"/>
                <w:lang w:eastAsia="en-US"/>
              </w:rPr>
              <w:t xml:space="preserve">published on a website, </w:t>
            </w:r>
            <w:r w:rsidRPr="002E2AAC">
              <w:rPr>
                <w:rFonts w:cs="Arial"/>
                <w:highlight w:val="yellow"/>
                <w:lang w:eastAsia="en-US"/>
              </w:rPr>
              <w:t>your earnings or bank accounts may be garnished</w:t>
            </w:r>
            <w:r w:rsidRPr="002E2AAC">
              <w:rPr>
                <w:rFonts w:cs="Arial"/>
                <w:lang w:eastAsia="en-US"/>
              </w:rPr>
              <w:t>, and your property may be seized and sold.</w:t>
            </w:r>
          </w:p>
        </w:tc>
      </w:tr>
    </w:tbl>
    <w:p w:rsidR="002E2AAC" w:rsidRDefault="002E2AAC" w:rsidP="002E2AAC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7E5748" w:rsidRDefault="007E5748" w:rsidP="007E5748">
      <w:pPr>
        <w:jc w:val="both"/>
      </w:pPr>
      <w:r w:rsidRPr="007E5748">
        <w:rPr>
          <w:b/>
        </w:rPr>
        <w:t>Please note</w:t>
      </w:r>
      <w:r>
        <w:t xml:space="preserve">: </w:t>
      </w:r>
    </w:p>
    <w:p w:rsidR="007E5748" w:rsidRDefault="007E5748" w:rsidP="007E5748">
      <w:pPr>
        <w:jc w:val="both"/>
      </w:pPr>
      <w:r>
        <w:t>I</w:t>
      </w:r>
      <w:r>
        <w:t xml:space="preserve">f an infringement notice does not list the enforcement actions that can be taken under the </w:t>
      </w:r>
      <w:proofErr w:type="spellStart"/>
      <w:r>
        <w:t>FPINE</w:t>
      </w:r>
      <w:proofErr w:type="spellEnd"/>
      <w:r>
        <w:t xml:space="preserve"> Act or by the Fines Enforcement Registry (e.g. </w:t>
      </w:r>
      <w:r w:rsidRPr="00AD2403">
        <w:rPr>
          <w:rFonts w:cs="Arial"/>
          <w:i/>
          <w:lang w:eastAsia="en-US"/>
        </w:rPr>
        <w:t>your driver’s licence may be suspended; your ve</w:t>
      </w:r>
      <w:bookmarkStart w:id="0" w:name="_GoBack"/>
      <w:bookmarkEnd w:id="0"/>
      <w:r w:rsidRPr="00AD2403">
        <w:rPr>
          <w:rFonts w:cs="Arial"/>
          <w:i/>
          <w:lang w:eastAsia="en-US"/>
        </w:rPr>
        <w:t>hicle licence may be suspended or cancelled; your details may be published on a website; your vehicle may be immobilised or have its number plates removed; your property may be seized and sold</w:t>
      </w:r>
      <w:r>
        <w:rPr>
          <w:rFonts w:cs="Arial"/>
          <w:lang w:eastAsia="en-US"/>
        </w:rPr>
        <w:t>)</w:t>
      </w:r>
      <w:r>
        <w:t xml:space="preserve">, then it is not affected and the local government does not need to update the infringement notice.  </w:t>
      </w:r>
    </w:p>
    <w:p w:rsidR="002E2AAC" w:rsidRDefault="002E2AAC" w:rsidP="002E2AAC"/>
    <w:sectPr w:rsidR="002E2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2C92"/>
    <w:multiLevelType w:val="multilevel"/>
    <w:tmpl w:val="AA02A61C"/>
    <w:numStyleLink w:val="Bulletlist"/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AC"/>
    <w:rsid w:val="000F5549"/>
    <w:rsid w:val="002E2AAC"/>
    <w:rsid w:val="003646AA"/>
    <w:rsid w:val="007E5748"/>
    <w:rsid w:val="00AD24CB"/>
    <w:rsid w:val="00D05C97"/>
    <w:rsid w:val="00D35B9D"/>
    <w:rsid w:val="00D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E3799-38F6-47E0-850E-A2BACFA7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97"/>
    <w:pPr>
      <w:spacing w:before="120" w:after="120" w:line="240" w:lineRule="auto"/>
    </w:pPr>
    <w:rPr>
      <w:rFonts w:ascii="Arial" w:hAnsi="Arial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C97"/>
    <w:pPr>
      <w:keepNext/>
      <w:keepLines/>
      <w:spacing w:before="240"/>
      <w:ind w:left="851" w:hanging="85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spacing w:before="200" w:after="0"/>
      <w:outlineLvl w:val="8"/>
    </w:pPr>
    <w:rPr>
      <w:rFonts w:eastAsia="Times New Roman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rPr>
      <w:rFonts w:cs="Times New Roman"/>
      <w:b/>
      <w:sz w:val="28"/>
    </w:rPr>
  </w:style>
  <w:style w:type="character" w:customStyle="1" w:styleId="Heading2Char">
    <w:name w:val="Heading 2 Char"/>
    <w:link w:val="Heading2"/>
    <w:uiPriority w:val="9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05C97"/>
    <w:pPr>
      <w:pBdr>
        <w:bottom w:val="single" w:sz="4" w:space="1" w:color="auto"/>
      </w:pBd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HeaderChar">
    <w:name w:val="Header Char"/>
    <w:link w:val="Head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D05C97"/>
    <w:pP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tabs>
        <w:tab w:val="left" w:pos="851"/>
      </w:tabs>
      <w:ind w:left="360" w:hanging="360"/>
      <w:contextualSpacing/>
    </w:pPr>
    <w:rPr>
      <w:rFonts w:cs="Times New Roman"/>
    </w:r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tabs>
        <w:tab w:val="num" w:pos="1209"/>
      </w:tabs>
      <w:ind w:left="1209" w:hanging="36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table" w:styleId="TableGrid">
    <w:name w:val="Table Grid"/>
    <w:basedOn w:val="TableNormal"/>
    <w:uiPriority w:val="39"/>
    <w:rsid w:val="007E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Courtney</dc:creator>
  <cp:keywords/>
  <dc:description/>
  <cp:lastModifiedBy>Allen, Courtney</cp:lastModifiedBy>
  <cp:revision>3</cp:revision>
  <dcterms:created xsi:type="dcterms:W3CDTF">2020-08-24T02:06:00Z</dcterms:created>
  <dcterms:modified xsi:type="dcterms:W3CDTF">2020-09-23T07:11:00Z</dcterms:modified>
</cp:coreProperties>
</file>