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085D" w14:textId="2C06ECEA" w:rsidR="001F5F29" w:rsidRDefault="0080348B" w:rsidP="00794715">
      <w:pPr>
        <w:pStyle w:val="Title"/>
        <w:tabs>
          <w:tab w:val="right" w:pos="9639"/>
        </w:tabs>
      </w:pPr>
      <w:r>
        <w:t>Related Party Disclosures</w:t>
      </w:r>
      <w:r w:rsidR="00794715">
        <w:tab/>
      </w:r>
    </w:p>
    <w:p w14:paraId="071D50E4" w14:textId="0AB4F26E" w:rsidR="001F5F29" w:rsidRDefault="001F5F29" w:rsidP="00BF0AB6"/>
    <w:p w14:paraId="7ABEAF0B" w14:textId="02D68A2D" w:rsidR="0080348B" w:rsidRPr="0080348B" w:rsidRDefault="003D3BB8" w:rsidP="00BA67A7">
      <w:pPr>
        <w:rPr>
          <w:sz w:val="28"/>
          <w:szCs w:val="24"/>
        </w:rPr>
      </w:pPr>
      <w:bookmarkStart w:id="0" w:name="_Hlk118723628"/>
      <w:r>
        <w:rPr>
          <w:sz w:val="40"/>
          <w:szCs w:val="36"/>
        </w:rPr>
        <w:t>Guideline</w:t>
      </w:r>
      <w:r w:rsidR="00F3782D">
        <w:rPr>
          <w:sz w:val="40"/>
          <w:szCs w:val="36"/>
        </w:rPr>
        <w:t xml:space="preserve"> </w:t>
      </w:r>
      <w:r w:rsidR="00C06724">
        <w:rPr>
          <w:sz w:val="40"/>
          <w:szCs w:val="36"/>
        </w:rPr>
        <w:t xml:space="preserve">for compliance with </w:t>
      </w:r>
      <w:r w:rsidR="0015468C" w:rsidRPr="00803450">
        <w:rPr>
          <w:sz w:val="40"/>
          <w:szCs w:val="36"/>
        </w:rPr>
        <w:t>Australian Accounting Standard AASB 124</w:t>
      </w:r>
      <w:r w:rsidR="00C06724">
        <w:rPr>
          <w:sz w:val="40"/>
          <w:szCs w:val="36"/>
        </w:rPr>
        <w:t xml:space="preserve"> </w:t>
      </w:r>
      <w:r w:rsidR="00A95232">
        <w:rPr>
          <w:sz w:val="40"/>
          <w:szCs w:val="36"/>
        </w:rPr>
        <w:t>by</w:t>
      </w:r>
      <w:r w:rsidR="00C06724">
        <w:rPr>
          <w:sz w:val="40"/>
          <w:szCs w:val="36"/>
        </w:rPr>
        <w:t xml:space="preserve"> Local Governments</w:t>
      </w:r>
      <w:bookmarkEnd w:id="0"/>
    </w:p>
    <w:p w14:paraId="5CCD9D68" w14:textId="77777777" w:rsidR="00C06724" w:rsidRDefault="00C06724" w:rsidP="00BA67A7">
      <w:pPr>
        <w:rPr>
          <w:sz w:val="28"/>
          <w:szCs w:val="24"/>
        </w:rPr>
      </w:pPr>
    </w:p>
    <w:p w14:paraId="5376B0F7" w14:textId="04586E3F" w:rsidR="0080348B" w:rsidRPr="0080348B" w:rsidRDefault="00245275" w:rsidP="00BA67A7">
      <w:pPr>
        <w:rPr>
          <w:sz w:val="28"/>
          <w:szCs w:val="24"/>
        </w:rPr>
      </w:pPr>
      <w:r>
        <w:rPr>
          <w:sz w:val="28"/>
          <w:szCs w:val="24"/>
        </w:rPr>
        <w:t xml:space="preserve">November </w:t>
      </w:r>
      <w:r w:rsidR="003D3BB8">
        <w:rPr>
          <w:sz w:val="28"/>
          <w:szCs w:val="24"/>
        </w:rPr>
        <w:t>202</w:t>
      </w:r>
      <w:r w:rsidR="00592594">
        <w:rPr>
          <w:sz w:val="28"/>
          <w:szCs w:val="24"/>
        </w:rPr>
        <w:t>3</w:t>
      </w:r>
    </w:p>
    <w:p w14:paraId="2D920E47" w14:textId="573A83AC" w:rsidR="001F5F29" w:rsidRPr="0080348B" w:rsidRDefault="001F5F29" w:rsidP="00BA67A7">
      <w:pPr>
        <w:rPr>
          <w:sz w:val="28"/>
          <w:szCs w:val="24"/>
        </w:rPr>
      </w:pPr>
    </w:p>
    <w:p w14:paraId="7ADA3B11" w14:textId="2118F65C" w:rsidR="001F5F29" w:rsidRDefault="001F5F29" w:rsidP="00BA67A7"/>
    <w:p w14:paraId="55AFF293" w14:textId="59F9D25C" w:rsidR="001F5F29" w:rsidRDefault="001F5F29" w:rsidP="00BA67A7"/>
    <w:p w14:paraId="4C23D0AC" w14:textId="15094767" w:rsidR="001F5F29" w:rsidRDefault="001F5F29" w:rsidP="00BA67A7"/>
    <w:p w14:paraId="200509FE" w14:textId="7C5D2B5D" w:rsidR="001F5F29" w:rsidRDefault="001F5F29" w:rsidP="00BA67A7"/>
    <w:p w14:paraId="48FCEB54" w14:textId="77777777" w:rsidR="00F20E58" w:rsidRDefault="00F20E58" w:rsidP="00BA67A7">
      <w:pPr>
        <w:sectPr w:rsidR="00F20E58" w:rsidSect="00F20E58">
          <w:headerReference w:type="even" r:id="rId11"/>
          <w:footerReference w:type="even" r:id="rId12"/>
          <w:headerReference w:type="first" r:id="rId13"/>
          <w:type w:val="continuous"/>
          <w:pgSz w:w="11907" w:h="16839" w:code="9"/>
          <w:pgMar w:top="2127" w:right="1134" w:bottom="1247" w:left="1134" w:header="284" w:footer="227" w:gutter="0"/>
          <w:cols w:space="720"/>
          <w:noEndnote/>
          <w:titlePg/>
          <w:docGrid w:linePitch="299"/>
        </w:sectPr>
      </w:pPr>
    </w:p>
    <w:sdt>
      <w:sdtPr>
        <w:rPr>
          <w:rFonts w:eastAsiaTheme="minorHAnsi" w:cstheme="minorBidi"/>
          <w:b/>
          <w:bCs w:val="0"/>
          <w:noProof/>
          <w:color w:val="3C3C3C"/>
          <w:sz w:val="24"/>
          <w:szCs w:val="22"/>
        </w:rPr>
        <w:id w:val="1617792230"/>
        <w:docPartObj>
          <w:docPartGallery w:val="Table of Contents"/>
          <w:docPartUnique/>
        </w:docPartObj>
      </w:sdtPr>
      <w:sdtEndPr>
        <w:rPr>
          <w:rFonts w:eastAsia="Times New Roman" w:cs="Times New Roman"/>
          <w:color w:val="000000"/>
          <w:sz w:val="22"/>
        </w:rPr>
      </w:sdtEndPr>
      <w:sdtContent>
        <w:p w14:paraId="45D208B0" w14:textId="77777777" w:rsidR="0080348B" w:rsidRDefault="0080348B" w:rsidP="0080348B">
          <w:pPr>
            <w:pStyle w:val="TOCHeading"/>
          </w:pPr>
          <w:r w:rsidRPr="00CA5427">
            <w:t>Contents</w:t>
          </w:r>
        </w:p>
        <w:p w14:paraId="067A89B9" w14:textId="21FBB66F" w:rsidR="00BD019A" w:rsidRDefault="0080348B">
          <w:pPr>
            <w:pStyle w:val="TOC1"/>
            <w:rPr>
              <w:rFonts w:asciiTheme="minorHAnsi" w:eastAsiaTheme="minorEastAsia" w:hAnsiTheme="minorHAnsi" w:cstheme="minorBidi"/>
              <w:b w:val="0"/>
              <w:color w:val="auto"/>
              <w:kern w:val="2"/>
              <w14:ligatures w14:val="standardContextual"/>
            </w:rPr>
          </w:pPr>
          <w:r>
            <w:fldChar w:fldCharType="begin"/>
          </w:r>
          <w:r w:rsidRPr="00CA5427">
            <w:instrText xml:space="preserve"> TOC \o "1-3" \h \z \u </w:instrText>
          </w:r>
          <w:r>
            <w:fldChar w:fldCharType="separate"/>
          </w:r>
          <w:hyperlink w:anchor="_Toc149304503" w:history="1">
            <w:r w:rsidR="00BD019A" w:rsidRPr="006204CE">
              <w:rPr>
                <w:rStyle w:val="Hyperlink"/>
              </w:rPr>
              <w:t>Introduction</w:t>
            </w:r>
            <w:r w:rsidR="00BD019A">
              <w:rPr>
                <w:webHidden/>
              </w:rPr>
              <w:tab/>
            </w:r>
            <w:r w:rsidR="00BD019A">
              <w:rPr>
                <w:webHidden/>
              </w:rPr>
              <w:fldChar w:fldCharType="begin"/>
            </w:r>
            <w:r w:rsidR="00BD019A">
              <w:rPr>
                <w:webHidden/>
              </w:rPr>
              <w:instrText xml:space="preserve"> PAGEREF _Toc149304503 \h </w:instrText>
            </w:r>
            <w:r w:rsidR="00BD019A">
              <w:rPr>
                <w:webHidden/>
              </w:rPr>
            </w:r>
            <w:r w:rsidR="00BD019A">
              <w:rPr>
                <w:webHidden/>
              </w:rPr>
              <w:fldChar w:fldCharType="separate"/>
            </w:r>
            <w:r w:rsidR="00BD019A">
              <w:rPr>
                <w:webHidden/>
              </w:rPr>
              <w:t>5</w:t>
            </w:r>
            <w:r w:rsidR="00BD019A">
              <w:rPr>
                <w:webHidden/>
              </w:rPr>
              <w:fldChar w:fldCharType="end"/>
            </w:r>
          </w:hyperlink>
        </w:p>
        <w:p w14:paraId="2602349B" w14:textId="64139A81" w:rsidR="00BD019A" w:rsidRDefault="00C94206">
          <w:pPr>
            <w:pStyle w:val="TOC1"/>
            <w:rPr>
              <w:rFonts w:asciiTheme="minorHAnsi" w:eastAsiaTheme="minorEastAsia" w:hAnsiTheme="minorHAnsi" w:cstheme="minorBidi"/>
              <w:b w:val="0"/>
              <w:color w:val="auto"/>
              <w:kern w:val="2"/>
              <w14:ligatures w14:val="standardContextual"/>
            </w:rPr>
          </w:pPr>
          <w:hyperlink w:anchor="_Toc149304504" w:history="1">
            <w:r w:rsidR="00BD019A" w:rsidRPr="006204CE">
              <w:rPr>
                <w:rStyle w:val="Hyperlink"/>
              </w:rPr>
              <w:t>Purpose</w:t>
            </w:r>
            <w:r w:rsidR="00BD019A">
              <w:rPr>
                <w:webHidden/>
              </w:rPr>
              <w:tab/>
            </w:r>
            <w:r w:rsidR="00BD019A">
              <w:rPr>
                <w:webHidden/>
              </w:rPr>
              <w:fldChar w:fldCharType="begin"/>
            </w:r>
            <w:r w:rsidR="00BD019A">
              <w:rPr>
                <w:webHidden/>
              </w:rPr>
              <w:instrText xml:space="preserve"> PAGEREF _Toc149304504 \h </w:instrText>
            </w:r>
            <w:r w:rsidR="00BD019A">
              <w:rPr>
                <w:webHidden/>
              </w:rPr>
            </w:r>
            <w:r w:rsidR="00BD019A">
              <w:rPr>
                <w:webHidden/>
              </w:rPr>
              <w:fldChar w:fldCharType="separate"/>
            </w:r>
            <w:r w:rsidR="00BD019A">
              <w:rPr>
                <w:webHidden/>
              </w:rPr>
              <w:t>5</w:t>
            </w:r>
            <w:r w:rsidR="00BD019A">
              <w:rPr>
                <w:webHidden/>
              </w:rPr>
              <w:fldChar w:fldCharType="end"/>
            </w:r>
          </w:hyperlink>
        </w:p>
        <w:p w14:paraId="3DA8F334" w14:textId="45A394CF" w:rsidR="00BD019A" w:rsidRDefault="00C94206">
          <w:pPr>
            <w:pStyle w:val="TOC1"/>
            <w:rPr>
              <w:rFonts w:asciiTheme="minorHAnsi" w:eastAsiaTheme="minorEastAsia" w:hAnsiTheme="minorHAnsi" w:cstheme="minorBidi"/>
              <w:b w:val="0"/>
              <w:color w:val="auto"/>
              <w:kern w:val="2"/>
              <w14:ligatures w14:val="standardContextual"/>
            </w:rPr>
          </w:pPr>
          <w:hyperlink w:anchor="_Toc149304505" w:history="1">
            <w:r w:rsidR="00BD019A" w:rsidRPr="006204CE">
              <w:rPr>
                <w:rStyle w:val="Hyperlink"/>
              </w:rPr>
              <w:t>Objective of AASB 124</w:t>
            </w:r>
            <w:r w:rsidR="00BD019A">
              <w:rPr>
                <w:webHidden/>
              </w:rPr>
              <w:tab/>
            </w:r>
            <w:r w:rsidR="00BD019A">
              <w:rPr>
                <w:webHidden/>
              </w:rPr>
              <w:fldChar w:fldCharType="begin"/>
            </w:r>
            <w:r w:rsidR="00BD019A">
              <w:rPr>
                <w:webHidden/>
              </w:rPr>
              <w:instrText xml:space="preserve"> PAGEREF _Toc149304505 \h </w:instrText>
            </w:r>
            <w:r w:rsidR="00BD019A">
              <w:rPr>
                <w:webHidden/>
              </w:rPr>
            </w:r>
            <w:r w:rsidR="00BD019A">
              <w:rPr>
                <w:webHidden/>
              </w:rPr>
              <w:fldChar w:fldCharType="separate"/>
            </w:r>
            <w:r w:rsidR="00BD019A">
              <w:rPr>
                <w:webHidden/>
              </w:rPr>
              <w:t>6</w:t>
            </w:r>
            <w:r w:rsidR="00BD019A">
              <w:rPr>
                <w:webHidden/>
              </w:rPr>
              <w:fldChar w:fldCharType="end"/>
            </w:r>
          </w:hyperlink>
        </w:p>
        <w:p w14:paraId="1586E404" w14:textId="7C72CDA5" w:rsidR="00BD019A" w:rsidRDefault="00C94206">
          <w:pPr>
            <w:pStyle w:val="TOC1"/>
            <w:rPr>
              <w:rFonts w:asciiTheme="minorHAnsi" w:eastAsiaTheme="minorEastAsia" w:hAnsiTheme="minorHAnsi" w:cstheme="minorBidi"/>
              <w:b w:val="0"/>
              <w:color w:val="auto"/>
              <w:kern w:val="2"/>
              <w14:ligatures w14:val="standardContextual"/>
            </w:rPr>
          </w:pPr>
          <w:hyperlink w:anchor="_Toc149304506" w:history="1">
            <w:r w:rsidR="00BD019A" w:rsidRPr="006204CE">
              <w:rPr>
                <w:rStyle w:val="Hyperlink"/>
              </w:rPr>
              <w:t>Definition of a related party</w:t>
            </w:r>
            <w:r w:rsidR="00BD019A">
              <w:rPr>
                <w:webHidden/>
              </w:rPr>
              <w:tab/>
            </w:r>
            <w:r w:rsidR="00BD019A">
              <w:rPr>
                <w:webHidden/>
              </w:rPr>
              <w:fldChar w:fldCharType="begin"/>
            </w:r>
            <w:r w:rsidR="00BD019A">
              <w:rPr>
                <w:webHidden/>
              </w:rPr>
              <w:instrText xml:space="preserve"> PAGEREF _Toc149304506 \h </w:instrText>
            </w:r>
            <w:r w:rsidR="00BD019A">
              <w:rPr>
                <w:webHidden/>
              </w:rPr>
            </w:r>
            <w:r w:rsidR="00BD019A">
              <w:rPr>
                <w:webHidden/>
              </w:rPr>
              <w:fldChar w:fldCharType="separate"/>
            </w:r>
            <w:r w:rsidR="00BD019A">
              <w:rPr>
                <w:webHidden/>
              </w:rPr>
              <w:t>6</w:t>
            </w:r>
            <w:r w:rsidR="00BD019A">
              <w:rPr>
                <w:webHidden/>
              </w:rPr>
              <w:fldChar w:fldCharType="end"/>
            </w:r>
          </w:hyperlink>
        </w:p>
        <w:p w14:paraId="72E623EC" w14:textId="5864145B" w:rsidR="00BD019A" w:rsidRDefault="00C94206">
          <w:pPr>
            <w:pStyle w:val="TOC1"/>
            <w:rPr>
              <w:rFonts w:asciiTheme="minorHAnsi" w:eastAsiaTheme="minorEastAsia" w:hAnsiTheme="minorHAnsi" w:cstheme="minorBidi"/>
              <w:b w:val="0"/>
              <w:color w:val="auto"/>
              <w:kern w:val="2"/>
              <w14:ligatures w14:val="standardContextual"/>
            </w:rPr>
          </w:pPr>
          <w:hyperlink w:anchor="_Toc149304507" w:history="1">
            <w:r w:rsidR="00BD019A" w:rsidRPr="006204CE">
              <w:rPr>
                <w:rStyle w:val="Hyperlink"/>
              </w:rPr>
              <w:t>Related entities</w:t>
            </w:r>
            <w:r w:rsidR="00BD019A">
              <w:rPr>
                <w:webHidden/>
              </w:rPr>
              <w:tab/>
            </w:r>
            <w:r w:rsidR="00BD019A">
              <w:rPr>
                <w:webHidden/>
              </w:rPr>
              <w:fldChar w:fldCharType="begin"/>
            </w:r>
            <w:r w:rsidR="00BD019A">
              <w:rPr>
                <w:webHidden/>
              </w:rPr>
              <w:instrText xml:space="preserve"> PAGEREF _Toc149304507 \h </w:instrText>
            </w:r>
            <w:r w:rsidR="00BD019A">
              <w:rPr>
                <w:webHidden/>
              </w:rPr>
            </w:r>
            <w:r w:rsidR="00BD019A">
              <w:rPr>
                <w:webHidden/>
              </w:rPr>
              <w:fldChar w:fldCharType="separate"/>
            </w:r>
            <w:r w:rsidR="00BD019A">
              <w:rPr>
                <w:webHidden/>
              </w:rPr>
              <w:t>6</w:t>
            </w:r>
            <w:r w:rsidR="00BD019A">
              <w:rPr>
                <w:webHidden/>
              </w:rPr>
              <w:fldChar w:fldCharType="end"/>
            </w:r>
          </w:hyperlink>
        </w:p>
        <w:p w14:paraId="01FD16F7" w14:textId="781E7705" w:rsidR="00BD019A" w:rsidRDefault="00C94206">
          <w:pPr>
            <w:pStyle w:val="TOC1"/>
            <w:rPr>
              <w:rFonts w:asciiTheme="minorHAnsi" w:eastAsiaTheme="minorEastAsia" w:hAnsiTheme="minorHAnsi" w:cstheme="minorBidi"/>
              <w:b w:val="0"/>
              <w:color w:val="auto"/>
              <w:kern w:val="2"/>
              <w14:ligatures w14:val="standardContextual"/>
            </w:rPr>
          </w:pPr>
          <w:hyperlink w:anchor="_Toc149304508" w:history="1">
            <w:r w:rsidR="00BD019A" w:rsidRPr="006204CE">
              <w:rPr>
                <w:rStyle w:val="Hyperlink"/>
              </w:rPr>
              <w:t>Key Management Personnel (KMP)</w:t>
            </w:r>
            <w:r w:rsidR="00BD019A">
              <w:rPr>
                <w:webHidden/>
              </w:rPr>
              <w:tab/>
            </w:r>
            <w:r w:rsidR="00BD019A">
              <w:rPr>
                <w:webHidden/>
              </w:rPr>
              <w:fldChar w:fldCharType="begin"/>
            </w:r>
            <w:r w:rsidR="00BD019A">
              <w:rPr>
                <w:webHidden/>
              </w:rPr>
              <w:instrText xml:space="preserve"> PAGEREF _Toc149304508 \h </w:instrText>
            </w:r>
            <w:r w:rsidR="00BD019A">
              <w:rPr>
                <w:webHidden/>
              </w:rPr>
            </w:r>
            <w:r w:rsidR="00BD019A">
              <w:rPr>
                <w:webHidden/>
              </w:rPr>
              <w:fldChar w:fldCharType="separate"/>
            </w:r>
            <w:r w:rsidR="00BD019A">
              <w:rPr>
                <w:webHidden/>
              </w:rPr>
              <w:t>7</w:t>
            </w:r>
            <w:r w:rsidR="00BD019A">
              <w:rPr>
                <w:webHidden/>
              </w:rPr>
              <w:fldChar w:fldCharType="end"/>
            </w:r>
          </w:hyperlink>
        </w:p>
        <w:p w14:paraId="6566A984" w14:textId="2A8D7D90" w:rsidR="00BD019A" w:rsidRDefault="00C94206">
          <w:pPr>
            <w:pStyle w:val="TOC1"/>
            <w:rPr>
              <w:rFonts w:asciiTheme="minorHAnsi" w:eastAsiaTheme="minorEastAsia" w:hAnsiTheme="minorHAnsi" w:cstheme="minorBidi"/>
              <w:b w:val="0"/>
              <w:color w:val="auto"/>
              <w:kern w:val="2"/>
              <w14:ligatures w14:val="standardContextual"/>
            </w:rPr>
          </w:pPr>
          <w:hyperlink w:anchor="_Toc149304509" w:history="1">
            <w:r w:rsidR="00BD019A" w:rsidRPr="006204CE">
              <w:rPr>
                <w:rStyle w:val="Hyperlink"/>
              </w:rPr>
              <w:t>Close family members of KMP</w:t>
            </w:r>
            <w:r w:rsidR="00BD019A">
              <w:rPr>
                <w:webHidden/>
              </w:rPr>
              <w:tab/>
            </w:r>
            <w:r w:rsidR="00BD019A">
              <w:rPr>
                <w:webHidden/>
              </w:rPr>
              <w:fldChar w:fldCharType="begin"/>
            </w:r>
            <w:r w:rsidR="00BD019A">
              <w:rPr>
                <w:webHidden/>
              </w:rPr>
              <w:instrText xml:space="preserve"> PAGEREF _Toc149304509 \h </w:instrText>
            </w:r>
            <w:r w:rsidR="00BD019A">
              <w:rPr>
                <w:webHidden/>
              </w:rPr>
            </w:r>
            <w:r w:rsidR="00BD019A">
              <w:rPr>
                <w:webHidden/>
              </w:rPr>
              <w:fldChar w:fldCharType="separate"/>
            </w:r>
            <w:r w:rsidR="00BD019A">
              <w:rPr>
                <w:webHidden/>
              </w:rPr>
              <w:t>7</w:t>
            </w:r>
            <w:r w:rsidR="00BD019A">
              <w:rPr>
                <w:webHidden/>
              </w:rPr>
              <w:fldChar w:fldCharType="end"/>
            </w:r>
          </w:hyperlink>
        </w:p>
        <w:p w14:paraId="2E82181B" w14:textId="6B3CBC43" w:rsidR="00BD019A" w:rsidRDefault="00C94206">
          <w:pPr>
            <w:pStyle w:val="TOC1"/>
            <w:rPr>
              <w:rFonts w:asciiTheme="minorHAnsi" w:eastAsiaTheme="minorEastAsia" w:hAnsiTheme="minorHAnsi" w:cstheme="minorBidi"/>
              <w:b w:val="0"/>
              <w:color w:val="auto"/>
              <w:kern w:val="2"/>
              <w14:ligatures w14:val="standardContextual"/>
            </w:rPr>
          </w:pPr>
          <w:hyperlink w:anchor="_Toc149304510" w:history="1">
            <w:r w:rsidR="00BD019A" w:rsidRPr="006204CE">
              <w:rPr>
                <w:rStyle w:val="Hyperlink"/>
              </w:rPr>
              <w:t>Related party declarations by KMP</w:t>
            </w:r>
            <w:r w:rsidR="00BD019A">
              <w:rPr>
                <w:webHidden/>
              </w:rPr>
              <w:tab/>
            </w:r>
            <w:r w:rsidR="00BD019A">
              <w:rPr>
                <w:webHidden/>
              </w:rPr>
              <w:fldChar w:fldCharType="begin"/>
            </w:r>
            <w:r w:rsidR="00BD019A">
              <w:rPr>
                <w:webHidden/>
              </w:rPr>
              <w:instrText xml:space="preserve"> PAGEREF _Toc149304510 \h </w:instrText>
            </w:r>
            <w:r w:rsidR="00BD019A">
              <w:rPr>
                <w:webHidden/>
              </w:rPr>
            </w:r>
            <w:r w:rsidR="00BD019A">
              <w:rPr>
                <w:webHidden/>
              </w:rPr>
              <w:fldChar w:fldCharType="separate"/>
            </w:r>
            <w:r w:rsidR="00BD019A">
              <w:rPr>
                <w:webHidden/>
              </w:rPr>
              <w:t>7</w:t>
            </w:r>
            <w:r w:rsidR="00BD019A">
              <w:rPr>
                <w:webHidden/>
              </w:rPr>
              <w:fldChar w:fldCharType="end"/>
            </w:r>
          </w:hyperlink>
        </w:p>
        <w:p w14:paraId="4FE3848C" w14:textId="2A026B9B" w:rsidR="00BD019A" w:rsidRDefault="00C94206">
          <w:pPr>
            <w:pStyle w:val="TOC1"/>
            <w:rPr>
              <w:rFonts w:asciiTheme="minorHAnsi" w:eastAsiaTheme="minorEastAsia" w:hAnsiTheme="minorHAnsi" w:cstheme="minorBidi"/>
              <w:b w:val="0"/>
              <w:color w:val="auto"/>
              <w:kern w:val="2"/>
              <w14:ligatures w14:val="standardContextual"/>
            </w:rPr>
          </w:pPr>
          <w:hyperlink w:anchor="_Toc149304511" w:history="1">
            <w:r w:rsidR="00BD019A" w:rsidRPr="006204CE">
              <w:rPr>
                <w:rStyle w:val="Hyperlink"/>
              </w:rPr>
              <w:t>Further information</w:t>
            </w:r>
            <w:r w:rsidR="00BD019A">
              <w:rPr>
                <w:webHidden/>
              </w:rPr>
              <w:tab/>
            </w:r>
            <w:r w:rsidR="00BD019A">
              <w:rPr>
                <w:webHidden/>
              </w:rPr>
              <w:fldChar w:fldCharType="begin"/>
            </w:r>
            <w:r w:rsidR="00BD019A">
              <w:rPr>
                <w:webHidden/>
              </w:rPr>
              <w:instrText xml:space="preserve"> PAGEREF _Toc149304511 \h </w:instrText>
            </w:r>
            <w:r w:rsidR="00BD019A">
              <w:rPr>
                <w:webHidden/>
              </w:rPr>
            </w:r>
            <w:r w:rsidR="00BD019A">
              <w:rPr>
                <w:webHidden/>
              </w:rPr>
              <w:fldChar w:fldCharType="separate"/>
            </w:r>
            <w:r w:rsidR="00BD019A">
              <w:rPr>
                <w:webHidden/>
              </w:rPr>
              <w:t>7</w:t>
            </w:r>
            <w:r w:rsidR="00BD019A">
              <w:rPr>
                <w:webHidden/>
              </w:rPr>
              <w:fldChar w:fldCharType="end"/>
            </w:r>
          </w:hyperlink>
        </w:p>
        <w:p w14:paraId="6660C64C" w14:textId="425C36FB" w:rsidR="00BD019A" w:rsidRDefault="00C94206">
          <w:pPr>
            <w:pStyle w:val="TOC1"/>
            <w:rPr>
              <w:rFonts w:asciiTheme="minorHAnsi" w:eastAsiaTheme="minorEastAsia" w:hAnsiTheme="minorHAnsi" w:cstheme="minorBidi"/>
              <w:b w:val="0"/>
              <w:color w:val="auto"/>
              <w:kern w:val="2"/>
              <w14:ligatures w14:val="standardContextual"/>
            </w:rPr>
          </w:pPr>
          <w:hyperlink w:anchor="_Toc149304512" w:history="1">
            <w:r w:rsidR="00BD019A" w:rsidRPr="006204CE">
              <w:rPr>
                <w:rStyle w:val="Hyperlink"/>
              </w:rPr>
              <w:t>Related party transactions</w:t>
            </w:r>
            <w:r w:rsidR="00BD019A">
              <w:rPr>
                <w:webHidden/>
              </w:rPr>
              <w:tab/>
            </w:r>
            <w:r w:rsidR="00BD019A">
              <w:rPr>
                <w:webHidden/>
              </w:rPr>
              <w:fldChar w:fldCharType="begin"/>
            </w:r>
            <w:r w:rsidR="00BD019A">
              <w:rPr>
                <w:webHidden/>
              </w:rPr>
              <w:instrText xml:space="preserve"> PAGEREF _Toc149304512 \h </w:instrText>
            </w:r>
            <w:r w:rsidR="00BD019A">
              <w:rPr>
                <w:webHidden/>
              </w:rPr>
            </w:r>
            <w:r w:rsidR="00BD019A">
              <w:rPr>
                <w:webHidden/>
              </w:rPr>
              <w:fldChar w:fldCharType="separate"/>
            </w:r>
            <w:r w:rsidR="00BD019A">
              <w:rPr>
                <w:webHidden/>
              </w:rPr>
              <w:t>8</w:t>
            </w:r>
            <w:r w:rsidR="00BD019A">
              <w:rPr>
                <w:webHidden/>
              </w:rPr>
              <w:fldChar w:fldCharType="end"/>
            </w:r>
          </w:hyperlink>
        </w:p>
        <w:p w14:paraId="29A450D7" w14:textId="1A5037F2" w:rsidR="00BD019A" w:rsidRDefault="00C94206">
          <w:pPr>
            <w:pStyle w:val="TOC1"/>
            <w:rPr>
              <w:rFonts w:asciiTheme="minorHAnsi" w:eastAsiaTheme="minorEastAsia" w:hAnsiTheme="minorHAnsi" w:cstheme="minorBidi"/>
              <w:b w:val="0"/>
              <w:color w:val="auto"/>
              <w:kern w:val="2"/>
              <w14:ligatures w14:val="standardContextual"/>
            </w:rPr>
          </w:pPr>
          <w:hyperlink w:anchor="_Toc149304513" w:history="1">
            <w:r w:rsidR="00BD019A" w:rsidRPr="006204CE">
              <w:rPr>
                <w:rStyle w:val="Hyperlink"/>
              </w:rPr>
              <w:t>Disclosure of related party transactions - materiality</w:t>
            </w:r>
            <w:r w:rsidR="00BD019A">
              <w:rPr>
                <w:webHidden/>
              </w:rPr>
              <w:tab/>
            </w:r>
            <w:r w:rsidR="00BD019A">
              <w:rPr>
                <w:webHidden/>
              </w:rPr>
              <w:fldChar w:fldCharType="begin"/>
            </w:r>
            <w:r w:rsidR="00BD019A">
              <w:rPr>
                <w:webHidden/>
              </w:rPr>
              <w:instrText xml:space="preserve"> PAGEREF _Toc149304513 \h </w:instrText>
            </w:r>
            <w:r w:rsidR="00BD019A">
              <w:rPr>
                <w:webHidden/>
              </w:rPr>
            </w:r>
            <w:r w:rsidR="00BD019A">
              <w:rPr>
                <w:webHidden/>
              </w:rPr>
              <w:fldChar w:fldCharType="separate"/>
            </w:r>
            <w:r w:rsidR="00BD019A">
              <w:rPr>
                <w:webHidden/>
              </w:rPr>
              <w:t>8</w:t>
            </w:r>
            <w:r w:rsidR="00BD019A">
              <w:rPr>
                <w:webHidden/>
              </w:rPr>
              <w:fldChar w:fldCharType="end"/>
            </w:r>
          </w:hyperlink>
        </w:p>
        <w:p w14:paraId="1FBE0BEB" w14:textId="1FDF0525" w:rsidR="00BD019A" w:rsidRDefault="00C94206">
          <w:pPr>
            <w:pStyle w:val="TOC1"/>
            <w:rPr>
              <w:rFonts w:asciiTheme="minorHAnsi" w:eastAsiaTheme="minorEastAsia" w:hAnsiTheme="minorHAnsi" w:cstheme="minorBidi"/>
              <w:b w:val="0"/>
              <w:color w:val="auto"/>
              <w:kern w:val="2"/>
              <w14:ligatures w14:val="standardContextual"/>
            </w:rPr>
          </w:pPr>
          <w:hyperlink w:anchor="_Toc149304514" w:history="1">
            <w:r w:rsidR="00BD019A" w:rsidRPr="006204CE">
              <w:rPr>
                <w:rStyle w:val="Hyperlink"/>
              </w:rPr>
              <w:t>Disclosure requirements</w:t>
            </w:r>
            <w:r w:rsidR="00BD019A">
              <w:rPr>
                <w:webHidden/>
              </w:rPr>
              <w:tab/>
            </w:r>
            <w:r w:rsidR="00BD019A">
              <w:rPr>
                <w:webHidden/>
              </w:rPr>
              <w:fldChar w:fldCharType="begin"/>
            </w:r>
            <w:r w:rsidR="00BD019A">
              <w:rPr>
                <w:webHidden/>
              </w:rPr>
              <w:instrText xml:space="preserve"> PAGEREF _Toc149304514 \h </w:instrText>
            </w:r>
            <w:r w:rsidR="00BD019A">
              <w:rPr>
                <w:webHidden/>
              </w:rPr>
            </w:r>
            <w:r w:rsidR="00BD019A">
              <w:rPr>
                <w:webHidden/>
              </w:rPr>
              <w:fldChar w:fldCharType="separate"/>
            </w:r>
            <w:r w:rsidR="00BD019A">
              <w:rPr>
                <w:webHidden/>
              </w:rPr>
              <w:t>10</w:t>
            </w:r>
            <w:r w:rsidR="00BD019A">
              <w:rPr>
                <w:webHidden/>
              </w:rPr>
              <w:fldChar w:fldCharType="end"/>
            </w:r>
          </w:hyperlink>
        </w:p>
        <w:p w14:paraId="58DBF89B" w14:textId="0799111C" w:rsidR="00BD019A" w:rsidRDefault="00C94206">
          <w:pPr>
            <w:pStyle w:val="TOC1"/>
            <w:rPr>
              <w:rFonts w:asciiTheme="minorHAnsi" w:eastAsiaTheme="minorEastAsia" w:hAnsiTheme="minorHAnsi" w:cstheme="minorBidi"/>
              <w:b w:val="0"/>
              <w:color w:val="auto"/>
              <w:kern w:val="2"/>
              <w14:ligatures w14:val="standardContextual"/>
            </w:rPr>
          </w:pPr>
          <w:hyperlink w:anchor="_Toc149304515" w:history="1">
            <w:r w:rsidR="00BD019A" w:rsidRPr="006204CE">
              <w:rPr>
                <w:rStyle w:val="Hyperlink"/>
              </w:rPr>
              <w:t>Disclosure in aggregate or separate</w:t>
            </w:r>
            <w:r w:rsidR="00BD019A">
              <w:rPr>
                <w:webHidden/>
              </w:rPr>
              <w:tab/>
            </w:r>
            <w:r w:rsidR="00BD019A">
              <w:rPr>
                <w:webHidden/>
              </w:rPr>
              <w:fldChar w:fldCharType="begin"/>
            </w:r>
            <w:r w:rsidR="00BD019A">
              <w:rPr>
                <w:webHidden/>
              </w:rPr>
              <w:instrText xml:space="preserve"> PAGEREF _Toc149304515 \h </w:instrText>
            </w:r>
            <w:r w:rsidR="00BD019A">
              <w:rPr>
                <w:webHidden/>
              </w:rPr>
            </w:r>
            <w:r w:rsidR="00BD019A">
              <w:rPr>
                <w:webHidden/>
              </w:rPr>
              <w:fldChar w:fldCharType="separate"/>
            </w:r>
            <w:r w:rsidR="00BD019A">
              <w:rPr>
                <w:webHidden/>
              </w:rPr>
              <w:t>11</w:t>
            </w:r>
            <w:r w:rsidR="00BD019A">
              <w:rPr>
                <w:webHidden/>
              </w:rPr>
              <w:fldChar w:fldCharType="end"/>
            </w:r>
          </w:hyperlink>
        </w:p>
        <w:p w14:paraId="09DD4208" w14:textId="35CE1EAC" w:rsidR="00BD019A" w:rsidRDefault="00C94206">
          <w:pPr>
            <w:pStyle w:val="TOC1"/>
            <w:rPr>
              <w:rFonts w:asciiTheme="minorHAnsi" w:eastAsiaTheme="minorEastAsia" w:hAnsiTheme="minorHAnsi" w:cstheme="minorBidi"/>
              <w:b w:val="0"/>
              <w:color w:val="auto"/>
              <w:kern w:val="2"/>
              <w14:ligatures w14:val="standardContextual"/>
            </w:rPr>
          </w:pPr>
          <w:hyperlink w:anchor="_Toc149304516" w:history="1">
            <w:r w:rsidR="00BD019A" w:rsidRPr="006204CE">
              <w:rPr>
                <w:rStyle w:val="Hyperlink"/>
              </w:rPr>
              <w:t>Sample disclosure note</w:t>
            </w:r>
            <w:r w:rsidR="00BD019A">
              <w:rPr>
                <w:webHidden/>
              </w:rPr>
              <w:tab/>
            </w:r>
            <w:r w:rsidR="00BD019A">
              <w:rPr>
                <w:webHidden/>
              </w:rPr>
              <w:fldChar w:fldCharType="begin"/>
            </w:r>
            <w:r w:rsidR="00BD019A">
              <w:rPr>
                <w:webHidden/>
              </w:rPr>
              <w:instrText xml:space="preserve"> PAGEREF _Toc149304516 \h </w:instrText>
            </w:r>
            <w:r w:rsidR="00BD019A">
              <w:rPr>
                <w:webHidden/>
              </w:rPr>
            </w:r>
            <w:r w:rsidR="00BD019A">
              <w:rPr>
                <w:webHidden/>
              </w:rPr>
              <w:fldChar w:fldCharType="separate"/>
            </w:r>
            <w:r w:rsidR="00BD019A">
              <w:rPr>
                <w:webHidden/>
              </w:rPr>
              <w:t>11</w:t>
            </w:r>
            <w:r w:rsidR="00BD019A">
              <w:rPr>
                <w:webHidden/>
              </w:rPr>
              <w:fldChar w:fldCharType="end"/>
            </w:r>
          </w:hyperlink>
        </w:p>
        <w:p w14:paraId="083AD9B8" w14:textId="2B229B57" w:rsidR="00BD019A" w:rsidRDefault="00C94206">
          <w:pPr>
            <w:pStyle w:val="TOC1"/>
            <w:rPr>
              <w:rFonts w:asciiTheme="minorHAnsi" w:eastAsiaTheme="minorEastAsia" w:hAnsiTheme="minorHAnsi" w:cstheme="minorBidi"/>
              <w:b w:val="0"/>
              <w:color w:val="auto"/>
              <w:kern w:val="2"/>
              <w14:ligatures w14:val="standardContextual"/>
            </w:rPr>
          </w:pPr>
          <w:hyperlink w:anchor="_Toc149304517" w:history="1">
            <w:r w:rsidR="00BD019A" w:rsidRPr="006204CE">
              <w:rPr>
                <w:rStyle w:val="Hyperlink"/>
              </w:rPr>
              <w:t>Ordinary or minor transactions</w:t>
            </w:r>
            <w:r w:rsidR="00BD019A">
              <w:rPr>
                <w:webHidden/>
              </w:rPr>
              <w:tab/>
            </w:r>
            <w:r w:rsidR="00BD019A">
              <w:rPr>
                <w:webHidden/>
              </w:rPr>
              <w:fldChar w:fldCharType="begin"/>
            </w:r>
            <w:r w:rsidR="00BD019A">
              <w:rPr>
                <w:webHidden/>
              </w:rPr>
              <w:instrText xml:space="preserve"> PAGEREF _Toc149304517 \h </w:instrText>
            </w:r>
            <w:r w:rsidR="00BD019A">
              <w:rPr>
                <w:webHidden/>
              </w:rPr>
            </w:r>
            <w:r w:rsidR="00BD019A">
              <w:rPr>
                <w:webHidden/>
              </w:rPr>
              <w:fldChar w:fldCharType="separate"/>
            </w:r>
            <w:r w:rsidR="00BD019A">
              <w:rPr>
                <w:webHidden/>
              </w:rPr>
              <w:t>11</w:t>
            </w:r>
            <w:r w:rsidR="00BD019A">
              <w:rPr>
                <w:webHidden/>
              </w:rPr>
              <w:fldChar w:fldCharType="end"/>
            </w:r>
          </w:hyperlink>
        </w:p>
        <w:p w14:paraId="54BF0CC8" w14:textId="4A1C02EC" w:rsidR="00BD019A" w:rsidRDefault="00C94206">
          <w:pPr>
            <w:pStyle w:val="TOC1"/>
            <w:rPr>
              <w:rFonts w:asciiTheme="minorHAnsi" w:eastAsiaTheme="minorEastAsia" w:hAnsiTheme="minorHAnsi" w:cstheme="minorBidi"/>
              <w:b w:val="0"/>
              <w:color w:val="auto"/>
              <w:kern w:val="2"/>
              <w14:ligatures w14:val="standardContextual"/>
            </w:rPr>
          </w:pPr>
          <w:hyperlink w:anchor="_Toc149304518" w:history="1">
            <w:r w:rsidR="00BD019A" w:rsidRPr="006204CE">
              <w:rPr>
                <w:rStyle w:val="Hyperlink"/>
                <w:lang w:val="en-GB"/>
              </w:rPr>
              <w:t>Partial exemption for government-related entities</w:t>
            </w:r>
            <w:r w:rsidR="00BD019A">
              <w:rPr>
                <w:webHidden/>
              </w:rPr>
              <w:tab/>
            </w:r>
            <w:r w:rsidR="00BD019A">
              <w:rPr>
                <w:webHidden/>
              </w:rPr>
              <w:fldChar w:fldCharType="begin"/>
            </w:r>
            <w:r w:rsidR="00BD019A">
              <w:rPr>
                <w:webHidden/>
              </w:rPr>
              <w:instrText xml:space="preserve"> PAGEREF _Toc149304518 \h </w:instrText>
            </w:r>
            <w:r w:rsidR="00BD019A">
              <w:rPr>
                <w:webHidden/>
              </w:rPr>
            </w:r>
            <w:r w:rsidR="00BD019A">
              <w:rPr>
                <w:webHidden/>
              </w:rPr>
              <w:fldChar w:fldCharType="separate"/>
            </w:r>
            <w:r w:rsidR="00BD019A">
              <w:rPr>
                <w:webHidden/>
              </w:rPr>
              <w:t>12</w:t>
            </w:r>
            <w:r w:rsidR="00BD019A">
              <w:rPr>
                <w:webHidden/>
              </w:rPr>
              <w:fldChar w:fldCharType="end"/>
            </w:r>
          </w:hyperlink>
        </w:p>
        <w:p w14:paraId="405A438D" w14:textId="0C1767E9" w:rsidR="00BD019A" w:rsidRDefault="00C94206">
          <w:pPr>
            <w:pStyle w:val="TOC1"/>
            <w:rPr>
              <w:rFonts w:asciiTheme="minorHAnsi" w:eastAsiaTheme="minorEastAsia" w:hAnsiTheme="minorHAnsi" w:cstheme="minorBidi"/>
              <w:b w:val="0"/>
              <w:color w:val="auto"/>
              <w:kern w:val="2"/>
              <w14:ligatures w14:val="standardContextual"/>
            </w:rPr>
          </w:pPr>
          <w:hyperlink w:anchor="_Toc149304519" w:history="1">
            <w:r w:rsidR="00BD019A" w:rsidRPr="006204CE">
              <w:rPr>
                <w:rStyle w:val="Hyperlink"/>
                <w:lang w:val="en-GB"/>
              </w:rPr>
              <w:t>Related party disclosure policy</w:t>
            </w:r>
            <w:r w:rsidR="00BD019A">
              <w:rPr>
                <w:webHidden/>
              </w:rPr>
              <w:tab/>
            </w:r>
            <w:r w:rsidR="00BD019A">
              <w:rPr>
                <w:webHidden/>
              </w:rPr>
              <w:fldChar w:fldCharType="begin"/>
            </w:r>
            <w:r w:rsidR="00BD019A">
              <w:rPr>
                <w:webHidden/>
              </w:rPr>
              <w:instrText xml:space="preserve"> PAGEREF _Toc149304519 \h </w:instrText>
            </w:r>
            <w:r w:rsidR="00BD019A">
              <w:rPr>
                <w:webHidden/>
              </w:rPr>
            </w:r>
            <w:r w:rsidR="00BD019A">
              <w:rPr>
                <w:webHidden/>
              </w:rPr>
              <w:fldChar w:fldCharType="separate"/>
            </w:r>
            <w:r w:rsidR="00BD019A">
              <w:rPr>
                <w:webHidden/>
              </w:rPr>
              <w:t>12</w:t>
            </w:r>
            <w:r w:rsidR="00BD019A">
              <w:rPr>
                <w:webHidden/>
              </w:rPr>
              <w:fldChar w:fldCharType="end"/>
            </w:r>
          </w:hyperlink>
        </w:p>
        <w:p w14:paraId="61DE4B77" w14:textId="6B138431" w:rsidR="00BD019A" w:rsidRDefault="00C94206">
          <w:pPr>
            <w:pStyle w:val="TOC1"/>
            <w:rPr>
              <w:rFonts w:asciiTheme="minorHAnsi" w:eastAsiaTheme="minorEastAsia" w:hAnsiTheme="minorHAnsi" w:cstheme="minorBidi"/>
              <w:b w:val="0"/>
              <w:color w:val="auto"/>
              <w:kern w:val="2"/>
              <w14:ligatures w14:val="standardContextual"/>
            </w:rPr>
          </w:pPr>
          <w:hyperlink w:anchor="_Toc149304520" w:history="1">
            <w:r w:rsidR="00BD019A" w:rsidRPr="006204CE">
              <w:rPr>
                <w:rStyle w:val="Hyperlink"/>
                <w:lang w:val="en-GB"/>
              </w:rPr>
              <w:t>Recommended steps to comply with AASB 124</w:t>
            </w:r>
            <w:r w:rsidR="00BD019A">
              <w:rPr>
                <w:webHidden/>
              </w:rPr>
              <w:tab/>
            </w:r>
            <w:r w:rsidR="00BD019A">
              <w:rPr>
                <w:webHidden/>
              </w:rPr>
              <w:fldChar w:fldCharType="begin"/>
            </w:r>
            <w:r w:rsidR="00BD019A">
              <w:rPr>
                <w:webHidden/>
              </w:rPr>
              <w:instrText xml:space="preserve"> PAGEREF _Toc149304520 \h </w:instrText>
            </w:r>
            <w:r w:rsidR="00BD019A">
              <w:rPr>
                <w:webHidden/>
              </w:rPr>
            </w:r>
            <w:r w:rsidR="00BD019A">
              <w:rPr>
                <w:webHidden/>
              </w:rPr>
              <w:fldChar w:fldCharType="separate"/>
            </w:r>
            <w:r w:rsidR="00BD019A">
              <w:rPr>
                <w:webHidden/>
              </w:rPr>
              <w:t>13</w:t>
            </w:r>
            <w:r w:rsidR="00BD019A">
              <w:rPr>
                <w:webHidden/>
              </w:rPr>
              <w:fldChar w:fldCharType="end"/>
            </w:r>
          </w:hyperlink>
        </w:p>
        <w:p w14:paraId="28020CDE" w14:textId="7643D830" w:rsidR="00BD019A" w:rsidRDefault="00C94206">
          <w:pPr>
            <w:pStyle w:val="TOC2"/>
            <w:rPr>
              <w:rFonts w:asciiTheme="minorHAnsi" w:eastAsiaTheme="minorEastAsia" w:hAnsiTheme="minorHAnsi" w:cstheme="minorBidi"/>
              <w:color w:val="auto"/>
              <w:kern w:val="2"/>
              <w14:ligatures w14:val="standardContextual"/>
            </w:rPr>
          </w:pPr>
          <w:hyperlink w:anchor="_Toc149304521" w:history="1">
            <w:r w:rsidR="00BD019A" w:rsidRPr="006204CE">
              <w:rPr>
                <w:rStyle w:val="Hyperlink"/>
              </w:rPr>
              <w:t>Step 1: Establish a process</w:t>
            </w:r>
            <w:r w:rsidR="00BD019A">
              <w:rPr>
                <w:webHidden/>
              </w:rPr>
              <w:tab/>
            </w:r>
            <w:r w:rsidR="00BD019A">
              <w:rPr>
                <w:webHidden/>
              </w:rPr>
              <w:fldChar w:fldCharType="begin"/>
            </w:r>
            <w:r w:rsidR="00BD019A">
              <w:rPr>
                <w:webHidden/>
              </w:rPr>
              <w:instrText xml:space="preserve"> PAGEREF _Toc149304521 \h </w:instrText>
            </w:r>
            <w:r w:rsidR="00BD019A">
              <w:rPr>
                <w:webHidden/>
              </w:rPr>
            </w:r>
            <w:r w:rsidR="00BD019A">
              <w:rPr>
                <w:webHidden/>
              </w:rPr>
              <w:fldChar w:fldCharType="separate"/>
            </w:r>
            <w:r w:rsidR="00BD019A">
              <w:rPr>
                <w:webHidden/>
              </w:rPr>
              <w:t>13</w:t>
            </w:r>
            <w:r w:rsidR="00BD019A">
              <w:rPr>
                <w:webHidden/>
              </w:rPr>
              <w:fldChar w:fldCharType="end"/>
            </w:r>
          </w:hyperlink>
        </w:p>
        <w:p w14:paraId="71B4650E" w14:textId="0F2C2242" w:rsidR="00BD019A" w:rsidRDefault="00C94206">
          <w:pPr>
            <w:pStyle w:val="TOC2"/>
            <w:rPr>
              <w:rFonts w:asciiTheme="minorHAnsi" w:eastAsiaTheme="minorEastAsia" w:hAnsiTheme="minorHAnsi" w:cstheme="minorBidi"/>
              <w:color w:val="auto"/>
              <w:kern w:val="2"/>
              <w14:ligatures w14:val="standardContextual"/>
            </w:rPr>
          </w:pPr>
          <w:hyperlink w:anchor="_Toc149304522" w:history="1">
            <w:r w:rsidR="00BD019A" w:rsidRPr="006204CE">
              <w:rPr>
                <w:rStyle w:val="Hyperlink"/>
              </w:rPr>
              <w:t>Step 2: Identify ordinary or minor transactions</w:t>
            </w:r>
            <w:r w:rsidR="00BD019A">
              <w:rPr>
                <w:webHidden/>
              </w:rPr>
              <w:tab/>
            </w:r>
            <w:r w:rsidR="00BD019A">
              <w:rPr>
                <w:webHidden/>
              </w:rPr>
              <w:fldChar w:fldCharType="begin"/>
            </w:r>
            <w:r w:rsidR="00BD019A">
              <w:rPr>
                <w:webHidden/>
              </w:rPr>
              <w:instrText xml:space="preserve"> PAGEREF _Toc149304522 \h </w:instrText>
            </w:r>
            <w:r w:rsidR="00BD019A">
              <w:rPr>
                <w:webHidden/>
              </w:rPr>
            </w:r>
            <w:r w:rsidR="00BD019A">
              <w:rPr>
                <w:webHidden/>
              </w:rPr>
              <w:fldChar w:fldCharType="separate"/>
            </w:r>
            <w:r w:rsidR="00BD019A">
              <w:rPr>
                <w:webHidden/>
              </w:rPr>
              <w:t>13</w:t>
            </w:r>
            <w:r w:rsidR="00BD019A">
              <w:rPr>
                <w:webHidden/>
              </w:rPr>
              <w:fldChar w:fldCharType="end"/>
            </w:r>
          </w:hyperlink>
        </w:p>
        <w:p w14:paraId="3095C412" w14:textId="5635A6AC" w:rsidR="00BD019A" w:rsidRDefault="00C94206">
          <w:pPr>
            <w:pStyle w:val="TOC2"/>
            <w:rPr>
              <w:rFonts w:asciiTheme="minorHAnsi" w:eastAsiaTheme="minorEastAsia" w:hAnsiTheme="minorHAnsi" w:cstheme="minorBidi"/>
              <w:color w:val="auto"/>
              <w:kern w:val="2"/>
              <w14:ligatures w14:val="standardContextual"/>
            </w:rPr>
          </w:pPr>
          <w:hyperlink w:anchor="_Toc149304523" w:history="1">
            <w:r w:rsidR="00BD019A" w:rsidRPr="006204CE">
              <w:rPr>
                <w:rStyle w:val="Hyperlink"/>
              </w:rPr>
              <w:t>Step 3: Identify related party transactions</w:t>
            </w:r>
            <w:r w:rsidR="00BD019A">
              <w:rPr>
                <w:webHidden/>
              </w:rPr>
              <w:tab/>
            </w:r>
            <w:r w:rsidR="00BD019A">
              <w:rPr>
                <w:webHidden/>
              </w:rPr>
              <w:fldChar w:fldCharType="begin"/>
            </w:r>
            <w:r w:rsidR="00BD019A">
              <w:rPr>
                <w:webHidden/>
              </w:rPr>
              <w:instrText xml:space="preserve"> PAGEREF _Toc149304523 \h </w:instrText>
            </w:r>
            <w:r w:rsidR="00BD019A">
              <w:rPr>
                <w:webHidden/>
              </w:rPr>
            </w:r>
            <w:r w:rsidR="00BD019A">
              <w:rPr>
                <w:webHidden/>
              </w:rPr>
              <w:fldChar w:fldCharType="separate"/>
            </w:r>
            <w:r w:rsidR="00BD019A">
              <w:rPr>
                <w:webHidden/>
              </w:rPr>
              <w:t>14</w:t>
            </w:r>
            <w:r w:rsidR="00BD019A">
              <w:rPr>
                <w:webHidden/>
              </w:rPr>
              <w:fldChar w:fldCharType="end"/>
            </w:r>
          </w:hyperlink>
        </w:p>
        <w:p w14:paraId="7C8FB549" w14:textId="03D33E9B" w:rsidR="00BD019A" w:rsidRDefault="00C94206">
          <w:pPr>
            <w:pStyle w:val="TOC2"/>
            <w:rPr>
              <w:rFonts w:asciiTheme="minorHAnsi" w:eastAsiaTheme="minorEastAsia" w:hAnsiTheme="minorHAnsi" w:cstheme="minorBidi"/>
              <w:color w:val="auto"/>
              <w:kern w:val="2"/>
              <w14:ligatures w14:val="standardContextual"/>
            </w:rPr>
          </w:pPr>
          <w:hyperlink w:anchor="_Toc149304524" w:history="1">
            <w:r w:rsidR="00BD019A" w:rsidRPr="006204CE">
              <w:rPr>
                <w:rStyle w:val="Hyperlink"/>
              </w:rPr>
              <w:t>Step 4: Assess materiality</w:t>
            </w:r>
            <w:r w:rsidR="00BD019A">
              <w:rPr>
                <w:webHidden/>
              </w:rPr>
              <w:tab/>
            </w:r>
            <w:r w:rsidR="00BD019A">
              <w:rPr>
                <w:webHidden/>
              </w:rPr>
              <w:fldChar w:fldCharType="begin"/>
            </w:r>
            <w:r w:rsidR="00BD019A">
              <w:rPr>
                <w:webHidden/>
              </w:rPr>
              <w:instrText xml:space="preserve"> PAGEREF _Toc149304524 \h </w:instrText>
            </w:r>
            <w:r w:rsidR="00BD019A">
              <w:rPr>
                <w:webHidden/>
              </w:rPr>
            </w:r>
            <w:r w:rsidR="00BD019A">
              <w:rPr>
                <w:webHidden/>
              </w:rPr>
              <w:fldChar w:fldCharType="separate"/>
            </w:r>
            <w:r w:rsidR="00BD019A">
              <w:rPr>
                <w:webHidden/>
              </w:rPr>
              <w:t>14</w:t>
            </w:r>
            <w:r w:rsidR="00BD019A">
              <w:rPr>
                <w:webHidden/>
              </w:rPr>
              <w:fldChar w:fldCharType="end"/>
            </w:r>
          </w:hyperlink>
        </w:p>
        <w:p w14:paraId="302AAE0D" w14:textId="3F36DF60" w:rsidR="00BD019A" w:rsidRDefault="00C94206">
          <w:pPr>
            <w:pStyle w:val="TOC2"/>
            <w:rPr>
              <w:rFonts w:asciiTheme="minorHAnsi" w:eastAsiaTheme="minorEastAsia" w:hAnsiTheme="minorHAnsi" w:cstheme="minorBidi"/>
              <w:color w:val="auto"/>
              <w:kern w:val="2"/>
              <w14:ligatures w14:val="standardContextual"/>
            </w:rPr>
          </w:pPr>
          <w:hyperlink w:anchor="_Toc149304525" w:history="1">
            <w:r w:rsidR="00BD019A" w:rsidRPr="006204CE">
              <w:rPr>
                <w:rStyle w:val="Hyperlink"/>
              </w:rPr>
              <w:t>Step 5: Make disclosures</w:t>
            </w:r>
            <w:r w:rsidR="00BD019A">
              <w:rPr>
                <w:webHidden/>
              </w:rPr>
              <w:tab/>
            </w:r>
            <w:r w:rsidR="00BD019A">
              <w:rPr>
                <w:webHidden/>
              </w:rPr>
              <w:fldChar w:fldCharType="begin"/>
            </w:r>
            <w:r w:rsidR="00BD019A">
              <w:rPr>
                <w:webHidden/>
              </w:rPr>
              <w:instrText xml:space="preserve"> PAGEREF _Toc149304525 \h </w:instrText>
            </w:r>
            <w:r w:rsidR="00BD019A">
              <w:rPr>
                <w:webHidden/>
              </w:rPr>
            </w:r>
            <w:r w:rsidR="00BD019A">
              <w:rPr>
                <w:webHidden/>
              </w:rPr>
              <w:fldChar w:fldCharType="separate"/>
            </w:r>
            <w:r w:rsidR="00BD019A">
              <w:rPr>
                <w:webHidden/>
              </w:rPr>
              <w:t>14</w:t>
            </w:r>
            <w:r w:rsidR="00BD019A">
              <w:rPr>
                <w:webHidden/>
              </w:rPr>
              <w:fldChar w:fldCharType="end"/>
            </w:r>
          </w:hyperlink>
        </w:p>
        <w:p w14:paraId="7063FE5D" w14:textId="74F9E93C" w:rsidR="00BD019A" w:rsidRDefault="00C94206">
          <w:pPr>
            <w:pStyle w:val="TOC1"/>
            <w:rPr>
              <w:rFonts w:asciiTheme="minorHAnsi" w:eastAsiaTheme="minorEastAsia" w:hAnsiTheme="minorHAnsi" w:cstheme="minorBidi"/>
              <w:b w:val="0"/>
              <w:color w:val="auto"/>
              <w:kern w:val="2"/>
              <w14:ligatures w14:val="standardContextual"/>
            </w:rPr>
          </w:pPr>
          <w:hyperlink w:anchor="_Toc149304526" w:history="1">
            <w:r w:rsidR="00BD019A" w:rsidRPr="006204CE">
              <w:rPr>
                <w:rStyle w:val="Hyperlink"/>
                <w:lang w:val="en-GB"/>
              </w:rPr>
              <w:t>References and useful links</w:t>
            </w:r>
            <w:r w:rsidR="00BD019A">
              <w:rPr>
                <w:webHidden/>
              </w:rPr>
              <w:tab/>
            </w:r>
            <w:r w:rsidR="00BD019A">
              <w:rPr>
                <w:webHidden/>
              </w:rPr>
              <w:fldChar w:fldCharType="begin"/>
            </w:r>
            <w:r w:rsidR="00BD019A">
              <w:rPr>
                <w:webHidden/>
              </w:rPr>
              <w:instrText xml:space="preserve"> PAGEREF _Toc149304526 \h </w:instrText>
            </w:r>
            <w:r w:rsidR="00BD019A">
              <w:rPr>
                <w:webHidden/>
              </w:rPr>
            </w:r>
            <w:r w:rsidR="00BD019A">
              <w:rPr>
                <w:webHidden/>
              </w:rPr>
              <w:fldChar w:fldCharType="separate"/>
            </w:r>
            <w:r w:rsidR="00BD019A">
              <w:rPr>
                <w:webHidden/>
              </w:rPr>
              <w:t>15</w:t>
            </w:r>
            <w:r w:rsidR="00BD019A">
              <w:rPr>
                <w:webHidden/>
              </w:rPr>
              <w:fldChar w:fldCharType="end"/>
            </w:r>
          </w:hyperlink>
        </w:p>
        <w:p w14:paraId="4722273A" w14:textId="335AABBD" w:rsidR="00BD019A" w:rsidRDefault="00C94206">
          <w:pPr>
            <w:pStyle w:val="TOC1"/>
            <w:rPr>
              <w:rFonts w:asciiTheme="minorHAnsi" w:eastAsiaTheme="minorEastAsia" w:hAnsiTheme="minorHAnsi" w:cstheme="minorBidi"/>
              <w:b w:val="0"/>
              <w:color w:val="auto"/>
              <w:kern w:val="2"/>
              <w14:ligatures w14:val="standardContextual"/>
            </w:rPr>
          </w:pPr>
          <w:hyperlink w:anchor="_Toc149304527" w:history="1">
            <w:r w:rsidR="00BD019A" w:rsidRPr="006204CE">
              <w:rPr>
                <w:rStyle w:val="Hyperlink"/>
              </w:rPr>
              <w:t>For more information:</w:t>
            </w:r>
            <w:r w:rsidR="00BD019A">
              <w:rPr>
                <w:webHidden/>
              </w:rPr>
              <w:tab/>
            </w:r>
            <w:r w:rsidR="00BD019A">
              <w:rPr>
                <w:webHidden/>
              </w:rPr>
              <w:fldChar w:fldCharType="begin"/>
            </w:r>
            <w:r w:rsidR="00BD019A">
              <w:rPr>
                <w:webHidden/>
              </w:rPr>
              <w:instrText xml:space="preserve"> PAGEREF _Toc149304527 \h </w:instrText>
            </w:r>
            <w:r w:rsidR="00BD019A">
              <w:rPr>
                <w:webHidden/>
              </w:rPr>
            </w:r>
            <w:r w:rsidR="00BD019A">
              <w:rPr>
                <w:webHidden/>
              </w:rPr>
              <w:fldChar w:fldCharType="separate"/>
            </w:r>
            <w:r w:rsidR="00BD019A">
              <w:rPr>
                <w:webHidden/>
              </w:rPr>
              <w:t>15</w:t>
            </w:r>
            <w:r w:rsidR="00BD019A">
              <w:rPr>
                <w:webHidden/>
              </w:rPr>
              <w:fldChar w:fldCharType="end"/>
            </w:r>
          </w:hyperlink>
        </w:p>
        <w:p w14:paraId="0447B637" w14:textId="459B8EA4" w:rsidR="00BD019A" w:rsidRDefault="00C94206">
          <w:pPr>
            <w:pStyle w:val="TOC1"/>
            <w:rPr>
              <w:rFonts w:asciiTheme="minorHAnsi" w:eastAsiaTheme="minorEastAsia" w:hAnsiTheme="minorHAnsi" w:cstheme="minorBidi"/>
              <w:b w:val="0"/>
              <w:color w:val="auto"/>
              <w:kern w:val="2"/>
              <w14:ligatures w14:val="standardContextual"/>
            </w:rPr>
          </w:pPr>
          <w:hyperlink w:anchor="_Toc149304528" w:history="1">
            <w:r w:rsidR="00BD019A" w:rsidRPr="006204CE">
              <w:rPr>
                <w:rStyle w:val="Hyperlink"/>
                <w:lang w:eastAsia="zh-CN"/>
              </w:rPr>
              <w:t xml:space="preserve">Appendix 1: </w:t>
            </w:r>
            <w:r w:rsidR="00BD019A" w:rsidRPr="006204CE">
              <w:rPr>
                <w:rStyle w:val="Hyperlink"/>
              </w:rPr>
              <w:t>Examples of related parties</w:t>
            </w:r>
            <w:r w:rsidR="00BD019A">
              <w:rPr>
                <w:webHidden/>
              </w:rPr>
              <w:tab/>
            </w:r>
            <w:r w:rsidR="00BD019A">
              <w:rPr>
                <w:webHidden/>
              </w:rPr>
              <w:fldChar w:fldCharType="begin"/>
            </w:r>
            <w:r w:rsidR="00BD019A">
              <w:rPr>
                <w:webHidden/>
              </w:rPr>
              <w:instrText xml:space="preserve"> PAGEREF _Toc149304528 \h </w:instrText>
            </w:r>
            <w:r w:rsidR="00BD019A">
              <w:rPr>
                <w:webHidden/>
              </w:rPr>
            </w:r>
            <w:r w:rsidR="00BD019A">
              <w:rPr>
                <w:webHidden/>
              </w:rPr>
              <w:fldChar w:fldCharType="separate"/>
            </w:r>
            <w:r w:rsidR="00BD019A">
              <w:rPr>
                <w:webHidden/>
              </w:rPr>
              <w:t>16</w:t>
            </w:r>
            <w:r w:rsidR="00BD019A">
              <w:rPr>
                <w:webHidden/>
              </w:rPr>
              <w:fldChar w:fldCharType="end"/>
            </w:r>
          </w:hyperlink>
        </w:p>
        <w:p w14:paraId="4E25FCCC" w14:textId="08236154" w:rsidR="00BD019A" w:rsidRDefault="00C94206">
          <w:pPr>
            <w:pStyle w:val="TOC1"/>
            <w:rPr>
              <w:rFonts w:asciiTheme="minorHAnsi" w:eastAsiaTheme="minorEastAsia" w:hAnsiTheme="minorHAnsi" w:cstheme="minorBidi"/>
              <w:b w:val="0"/>
              <w:color w:val="auto"/>
              <w:kern w:val="2"/>
              <w14:ligatures w14:val="standardContextual"/>
            </w:rPr>
          </w:pPr>
          <w:hyperlink w:anchor="_Toc149304529" w:history="1">
            <w:r w:rsidR="00BD019A" w:rsidRPr="006204CE">
              <w:rPr>
                <w:rStyle w:val="Hyperlink"/>
                <w:lang w:eastAsia="zh-CN"/>
              </w:rPr>
              <w:t>Appendix 2: Checklist for related party disclosure policy</w:t>
            </w:r>
            <w:r w:rsidR="00BD019A">
              <w:rPr>
                <w:webHidden/>
              </w:rPr>
              <w:tab/>
            </w:r>
            <w:r w:rsidR="00BD019A">
              <w:rPr>
                <w:webHidden/>
              </w:rPr>
              <w:fldChar w:fldCharType="begin"/>
            </w:r>
            <w:r w:rsidR="00BD019A">
              <w:rPr>
                <w:webHidden/>
              </w:rPr>
              <w:instrText xml:space="preserve"> PAGEREF _Toc149304529 \h </w:instrText>
            </w:r>
            <w:r w:rsidR="00BD019A">
              <w:rPr>
                <w:webHidden/>
              </w:rPr>
            </w:r>
            <w:r w:rsidR="00BD019A">
              <w:rPr>
                <w:webHidden/>
              </w:rPr>
              <w:fldChar w:fldCharType="separate"/>
            </w:r>
            <w:r w:rsidR="00BD019A">
              <w:rPr>
                <w:webHidden/>
              </w:rPr>
              <w:t>17</w:t>
            </w:r>
            <w:r w:rsidR="00BD019A">
              <w:rPr>
                <w:webHidden/>
              </w:rPr>
              <w:fldChar w:fldCharType="end"/>
            </w:r>
          </w:hyperlink>
        </w:p>
        <w:p w14:paraId="22600D61" w14:textId="5D59CCC7" w:rsidR="00BD019A" w:rsidRDefault="00C94206">
          <w:pPr>
            <w:pStyle w:val="TOC1"/>
            <w:rPr>
              <w:rFonts w:asciiTheme="minorHAnsi" w:eastAsiaTheme="minorEastAsia" w:hAnsiTheme="minorHAnsi" w:cstheme="minorBidi"/>
              <w:b w:val="0"/>
              <w:color w:val="auto"/>
              <w:kern w:val="2"/>
              <w14:ligatures w14:val="standardContextual"/>
            </w:rPr>
          </w:pPr>
          <w:hyperlink w:anchor="_Toc149304530" w:history="1">
            <w:r w:rsidR="00BD019A" w:rsidRPr="006204CE">
              <w:rPr>
                <w:rStyle w:val="Hyperlink"/>
                <w:lang w:val="en-GB"/>
              </w:rPr>
              <w:t>Appendix 4: Frequently asked questions</w:t>
            </w:r>
            <w:r w:rsidR="00BD019A">
              <w:rPr>
                <w:webHidden/>
              </w:rPr>
              <w:tab/>
            </w:r>
            <w:r w:rsidR="00BD019A">
              <w:rPr>
                <w:webHidden/>
              </w:rPr>
              <w:fldChar w:fldCharType="begin"/>
            </w:r>
            <w:r w:rsidR="00BD019A">
              <w:rPr>
                <w:webHidden/>
              </w:rPr>
              <w:instrText xml:space="preserve"> PAGEREF _Toc149304530 \h </w:instrText>
            </w:r>
            <w:r w:rsidR="00BD019A">
              <w:rPr>
                <w:webHidden/>
              </w:rPr>
            </w:r>
            <w:r w:rsidR="00BD019A">
              <w:rPr>
                <w:webHidden/>
              </w:rPr>
              <w:fldChar w:fldCharType="separate"/>
            </w:r>
            <w:r w:rsidR="00BD019A">
              <w:rPr>
                <w:webHidden/>
              </w:rPr>
              <w:t>21</w:t>
            </w:r>
            <w:r w:rsidR="00BD019A">
              <w:rPr>
                <w:webHidden/>
              </w:rPr>
              <w:fldChar w:fldCharType="end"/>
            </w:r>
          </w:hyperlink>
        </w:p>
        <w:p w14:paraId="3005B5AF" w14:textId="04889BA4" w:rsidR="0080348B" w:rsidRDefault="0080348B" w:rsidP="00E07362">
          <w:pPr>
            <w:pStyle w:val="TOC1"/>
          </w:pPr>
          <w:r>
            <w:rPr>
              <w:bCs/>
            </w:rPr>
            <w:fldChar w:fldCharType="end"/>
          </w:r>
        </w:p>
      </w:sdtContent>
    </w:sdt>
    <w:p w14:paraId="6617B9F6" w14:textId="77777777" w:rsidR="0080348B" w:rsidRDefault="0080348B" w:rsidP="0080348B">
      <w:pPr>
        <w:pStyle w:val="BodyText-nospacebelow"/>
      </w:pPr>
    </w:p>
    <w:p w14:paraId="374605D5" w14:textId="750F6E97" w:rsidR="00FC2C87" w:rsidRDefault="00FC2C87">
      <w:pPr>
        <w:spacing w:before="0" w:after="0" w:line="240" w:lineRule="auto"/>
        <w:rPr>
          <w:rFonts w:eastAsiaTheme="minorHAnsi" w:cstheme="minorBidi"/>
          <w:color w:val="3C3C3C"/>
          <w:sz w:val="24"/>
          <w:szCs w:val="22"/>
          <w:lang w:eastAsia="en-US"/>
        </w:rPr>
      </w:pPr>
      <w:r>
        <w:br w:type="page"/>
      </w:r>
    </w:p>
    <w:p w14:paraId="6C129BB3" w14:textId="77777777" w:rsidR="0080348B" w:rsidRDefault="0080348B" w:rsidP="0080348B">
      <w:pPr>
        <w:pStyle w:val="BodyText-nospacebelow"/>
      </w:pPr>
    </w:p>
    <w:p w14:paraId="74C73091" w14:textId="78AA8AED" w:rsidR="000E1481" w:rsidRDefault="000E1481" w:rsidP="0080348B">
      <w:pPr>
        <w:pStyle w:val="BodyText-nospacebelow"/>
      </w:pPr>
      <w:r>
        <w:t xml:space="preserve">Related Party Disclosures: </w:t>
      </w:r>
      <w:r w:rsidR="00A95232" w:rsidRPr="00A95232">
        <w:t>Guideline for compliance with Australian Accounting Standard AASB 124 by Local Governments</w:t>
      </w:r>
    </w:p>
    <w:p w14:paraId="145A92B3" w14:textId="751EB5F3" w:rsidR="0080348B" w:rsidRPr="00F13873" w:rsidRDefault="00245275" w:rsidP="0080348B">
      <w:pPr>
        <w:pStyle w:val="BodyText-nospacebelow"/>
      </w:pPr>
      <w:r>
        <w:t xml:space="preserve">November </w:t>
      </w:r>
      <w:r w:rsidR="00280704">
        <w:t>202</w:t>
      </w:r>
      <w:r w:rsidR="00592594">
        <w:t>3</w:t>
      </w:r>
    </w:p>
    <w:p w14:paraId="064E6CF1" w14:textId="77777777" w:rsidR="00AA39BA" w:rsidRDefault="0080348B" w:rsidP="0080348B">
      <w:pPr>
        <w:pStyle w:val="BodyText-nospacebelow"/>
      </w:pPr>
      <w:r w:rsidRPr="00F13873">
        <w:t>Prepared by:</w:t>
      </w:r>
    </w:p>
    <w:p w14:paraId="71BA9A17" w14:textId="73A0A419" w:rsidR="0080348B" w:rsidRPr="00F13873" w:rsidRDefault="0080348B" w:rsidP="0080348B">
      <w:pPr>
        <w:pStyle w:val="BodyText-nospacebelow"/>
      </w:pPr>
      <w:r w:rsidRPr="00F13873">
        <w:t xml:space="preserve">Department of Local Government </w:t>
      </w:r>
      <w:r w:rsidR="00280704">
        <w:t xml:space="preserve">Sport </w:t>
      </w:r>
      <w:r w:rsidRPr="00F13873">
        <w:t xml:space="preserve">and </w:t>
      </w:r>
      <w:r w:rsidR="00280704">
        <w:t>Cultural Industries</w:t>
      </w:r>
    </w:p>
    <w:p w14:paraId="072E5B51" w14:textId="77777777" w:rsidR="00AA39BA" w:rsidRDefault="0080348B" w:rsidP="0080348B">
      <w:pPr>
        <w:pStyle w:val="BodyText-nospacebelow"/>
      </w:pPr>
      <w:r w:rsidRPr="00F13873">
        <w:t>140 William Street, Perth WA  6000</w:t>
      </w:r>
    </w:p>
    <w:p w14:paraId="1EB665FC" w14:textId="225AA0C6" w:rsidR="0080348B" w:rsidRPr="00F13873" w:rsidRDefault="0080348B" w:rsidP="0080348B">
      <w:pPr>
        <w:pStyle w:val="BodyText-nospacebelow"/>
      </w:pPr>
      <w:r w:rsidRPr="00F13873">
        <w:t xml:space="preserve">PO Box </w:t>
      </w:r>
      <w:r w:rsidR="003D710A">
        <w:t>8349</w:t>
      </w:r>
      <w:r w:rsidRPr="00F13873">
        <w:t xml:space="preserve">, PERTH </w:t>
      </w:r>
      <w:r w:rsidR="003D710A">
        <w:t xml:space="preserve">BUSINESS CENTRE </w:t>
      </w:r>
      <w:r w:rsidRPr="00F13873">
        <w:t xml:space="preserve">WA </w:t>
      </w:r>
      <w:r w:rsidR="003D710A" w:rsidRPr="00F13873">
        <w:t>684</w:t>
      </w:r>
      <w:r w:rsidR="003D710A">
        <w:t>9</w:t>
      </w:r>
    </w:p>
    <w:p w14:paraId="56733150" w14:textId="05219788" w:rsidR="0080348B" w:rsidRPr="00F13873" w:rsidRDefault="0080348B" w:rsidP="0080348B">
      <w:pPr>
        <w:pStyle w:val="BodyText-nospacebelow"/>
      </w:pPr>
      <w:r w:rsidRPr="00F13873">
        <w:t xml:space="preserve">Tel: </w:t>
      </w:r>
      <w:r w:rsidR="003D710A">
        <w:t>61 8 6552 7300</w:t>
      </w:r>
      <w:proofErr w:type="gramStart"/>
      <w:r>
        <w:tab/>
        <w:t xml:space="preserve">  </w:t>
      </w:r>
      <w:proofErr w:type="spellStart"/>
      <w:r w:rsidRPr="00F13873">
        <w:t>Freecall</w:t>
      </w:r>
      <w:proofErr w:type="spellEnd"/>
      <w:proofErr w:type="gramEnd"/>
      <w:r w:rsidRPr="00F13873">
        <w:t xml:space="preserve">: 1800 </w:t>
      </w:r>
      <w:r w:rsidR="003D710A">
        <w:t>634 541</w:t>
      </w:r>
      <w:r w:rsidRPr="00F13873">
        <w:t xml:space="preserve"> (Country Only)</w:t>
      </w:r>
    </w:p>
    <w:p w14:paraId="323E0EAC" w14:textId="74BEE34B" w:rsidR="00BA09DA" w:rsidRDefault="0080348B" w:rsidP="0080348B">
      <w:pPr>
        <w:pStyle w:val="BodyText-nospacebelow"/>
      </w:pPr>
      <w:r w:rsidRPr="00F13873">
        <w:t>Email:</w:t>
      </w:r>
      <w:r>
        <w:t xml:space="preserve"> </w:t>
      </w:r>
      <w:hyperlink r:id="rId14" w:history="1">
        <w:r w:rsidR="003D710A" w:rsidRPr="00582FFA">
          <w:rPr>
            <w:rStyle w:val="Hyperlink"/>
          </w:rPr>
          <w:t>LG.accounting@dlgsc.wa.gov.au</w:t>
        </w:r>
      </w:hyperlink>
    </w:p>
    <w:p w14:paraId="1C37AFD1" w14:textId="5A229880" w:rsidR="0080348B" w:rsidRPr="00F13873" w:rsidRDefault="0080348B" w:rsidP="0080348B">
      <w:pPr>
        <w:pStyle w:val="BodyText-nospacebelow"/>
      </w:pPr>
      <w:r w:rsidRPr="00F13873">
        <w:t xml:space="preserve">Web: </w:t>
      </w:r>
      <w:hyperlink r:id="rId15" w:history="1">
        <w:r w:rsidR="003D710A" w:rsidRPr="00582FFA">
          <w:rPr>
            <w:rStyle w:val="Hyperlink"/>
          </w:rPr>
          <w:t>www.dlgsc.wa.gov.au</w:t>
        </w:r>
      </w:hyperlink>
    </w:p>
    <w:p w14:paraId="1F60B208" w14:textId="6E8798B0" w:rsidR="0080348B" w:rsidRPr="00F13873" w:rsidRDefault="0080348B" w:rsidP="0080348B">
      <w:pPr>
        <w:pStyle w:val="BodyText"/>
        <w:spacing w:before="240"/>
      </w:pPr>
      <w:r w:rsidRPr="00F13873">
        <w:t>Translating and Interpreting Service (TIS) - Tel</w:t>
      </w:r>
      <w:r>
        <w:t>ephone</w:t>
      </w:r>
      <w:r w:rsidRPr="00F13873">
        <w:t>: 131</w:t>
      </w:r>
      <w:r w:rsidR="003D710A">
        <w:t xml:space="preserve"> </w:t>
      </w:r>
      <w:r w:rsidRPr="00F13873">
        <w:t>450</w:t>
      </w:r>
    </w:p>
    <w:p w14:paraId="5B9A8CDC" w14:textId="62F99225" w:rsidR="0080348B" w:rsidRDefault="0080348B" w:rsidP="0080348B">
      <w:r w:rsidRPr="00F13873">
        <w:t>All or part of this document may be copied. Due recognition of source would be appreciated. If you would like more information</w:t>
      </w:r>
      <w:r w:rsidR="0015468C">
        <w:t>,</w:t>
      </w:r>
      <w:r w:rsidRPr="00F13873">
        <w:t xml:space="preserve"> please contact the Department of Local Government </w:t>
      </w:r>
      <w:r w:rsidR="003D710A">
        <w:t xml:space="preserve">Sport </w:t>
      </w:r>
      <w:r w:rsidRPr="00F13873">
        <w:t xml:space="preserve">and </w:t>
      </w:r>
      <w:r w:rsidR="003D710A">
        <w:t>Cultural Industries</w:t>
      </w:r>
      <w:r w:rsidRPr="00F13873">
        <w:t>.</w:t>
      </w:r>
      <w:r>
        <w:br w:type="page"/>
      </w:r>
    </w:p>
    <w:p w14:paraId="531AB75A" w14:textId="212FAEA3" w:rsidR="0080348B" w:rsidRPr="00352300" w:rsidRDefault="00EC29F9" w:rsidP="0080348B">
      <w:pPr>
        <w:pStyle w:val="Heading1"/>
      </w:pPr>
      <w:bookmarkStart w:id="1" w:name="_Toc149304503"/>
      <w:r>
        <w:lastRenderedPageBreak/>
        <w:t>Introduction</w:t>
      </w:r>
      <w:bookmarkEnd w:id="1"/>
    </w:p>
    <w:p w14:paraId="3C18C2A9" w14:textId="7FCF0174" w:rsidR="00642496" w:rsidRPr="00642496" w:rsidRDefault="00642496" w:rsidP="00642496">
      <w:pPr>
        <w:pStyle w:val="BodyText2"/>
        <w:spacing w:line="276" w:lineRule="auto"/>
        <w:rPr>
          <w:color w:val="3C3C3C"/>
        </w:rPr>
      </w:pPr>
      <w:r w:rsidRPr="00642496">
        <w:rPr>
          <w:color w:val="3C3C3C"/>
        </w:rPr>
        <w:t>Local governments make a significant contribution to Western Australia</w:t>
      </w:r>
      <w:r w:rsidR="001C1036">
        <w:rPr>
          <w:color w:val="3C3C3C"/>
        </w:rPr>
        <w:t>’s</w:t>
      </w:r>
      <w:r w:rsidRPr="00642496">
        <w:rPr>
          <w:color w:val="3C3C3C"/>
        </w:rPr>
        <w:t xml:space="preserve"> way of life and are a major provider of public services and infrastructure that support economic and community development across the State. </w:t>
      </w:r>
    </w:p>
    <w:p w14:paraId="4C69F7AE" w14:textId="682DBD1B" w:rsidR="00DB5C8D" w:rsidRDefault="00BE2007" w:rsidP="006D070B">
      <w:pPr>
        <w:pStyle w:val="BodyText2"/>
        <w:spacing w:line="276" w:lineRule="auto"/>
        <w:rPr>
          <w:color w:val="3C3C3C"/>
        </w:rPr>
      </w:pPr>
      <w:r w:rsidRPr="006C1941">
        <w:rPr>
          <w:color w:val="3C3C3C"/>
        </w:rPr>
        <w:t>Individuals who are</w:t>
      </w:r>
      <w:r w:rsidR="00373261">
        <w:rPr>
          <w:color w:val="3C3C3C"/>
        </w:rPr>
        <w:t xml:space="preserve"> elected members </w:t>
      </w:r>
      <w:r w:rsidRPr="006C1941">
        <w:rPr>
          <w:color w:val="3C3C3C"/>
        </w:rPr>
        <w:t xml:space="preserve">of local councils </w:t>
      </w:r>
      <w:r w:rsidR="00373261">
        <w:rPr>
          <w:color w:val="3C3C3C"/>
        </w:rPr>
        <w:t>and employees of local governments</w:t>
      </w:r>
      <w:r w:rsidRPr="006C1941">
        <w:rPr>
          <w:color w:val="3C3C3C"/>
        </w:rPr>
        <w:t xml:space="preserve"> are entrusted by their community to </w:t>
      </w:r>
      <w:r w:rsidR="006D070B">
        <w:rPr>
          <w:color w:val="3C3C3C"/>
        </w:rPr>
        <w:t>demonstrate</w:t>
      </w:r>
      <w:r w:rsidR="006D070B" w:rsidRPr="006C1941">
        <w:rPr>
          <w:color w:val="3C3C3C"/>
        </w:rPr>
        <w:t xml:space="preserve"> a high standard of professional and ethical conduct</w:t>
      </w:r>
      <w:r w:rsidRPr="006C1941">
        <w:rPr>
          <w:color w:val="3C3C3C"/>
        </w:rPr>
        <w:t>, make sound decisions, and utilise public funds effectively to deliver services and amenities for their community.</w:t>
      </w:r>
    </w:p>
    <w:p w14:paraId="3DBCA93F" w14:textId="43625359" w:rsidR="00BB2C0A" w:rsidRDefault="00281430" w:rsidP="006D070B">
      <w:pPr>
        <w:pStyle w:val="BodyText2"/>
        <w:spacing w:line="276" w:lineRule="auto"/>
        <w:rPr>
          <w:color w:val="3C3C3C"/>
        </w:rPr>
      </w:pPr>
      <w:r>
        <w:rPr>
          <w:color w:val="3C3C3C"/>
        </w:rPr>
        <w:t>T</w:t>
      </w:r>
      <w:r w:rsidRPr="00281430">
        <w:rPr>
          <w:color w:val="3C3C3C"/>
        </w:rPr>
        <w:t xml:space="preserve">he </w:t>
      </w:r>
      <w:r w:rsidRPr="004252C1">
        <w:rPr>
          <w:i/>
          <w:iCs/>
          <w:color w:val="3C3C3C"/>
        </w:rPr>
        <w:t>Local Government Act 1995</w:t>
      </w:r>
      <w:r w:rsidRPr="00281430">
        <w:rPr>
          <w:color w:val="3C3C3C"/>
        </w:rPr>
        <w:t xml:space="preserve"> (the Act)</w:t>
      </w:r>
      <w:r>
        <w:rPr>
          <w:color w:val="3C3C3C"/>
        </w:rPr>
        <w:t xml:space="preserve"> </w:t>
      </w:r>
      <w:r w:rsidRPr="00281430">
        <w:rPr>
          <w:color w:val="3C3C3C"/>
        </w:rPr>
        <w:t>provides the</w:t>
      </w:r>
      <w:r>
        <w:rPr>
          <w:color w:val="3C3C3C"/>
        </w:rPr>
        <w:t xml:space="preserve"> </w:t>
      </w:r>
      <w:r w:rsidR="004252C1">
        <w:rPr>
          <w:color w:val="3C3C3C"/>
        </w:rPr>
        <w:t>legislative</w:t>
      </w:r>
      <w:r w:rsidRPr="00281430">
        <w:rPr>
          <w:color w:val="3C3C3C"/>
        </w:rPr>
        <w:t xml:space="preserve"> framework for local governments in WA</w:t>
      </w:r>
      <w:r w:rsidR="004252C1">
        <w:rPr>
          <w:color w:val="3C3C3C"/>
        </w:rPr>
        <w:t>.</w:t>
      </w:r>
    </w:p>
    <w:p w14:paraId="7099B4A4" w14:textId="7352DFEB" w:rsidR="00975622" w:rsidRDefault="00BE3073" w:rsidP="00642496">
      <w:pPr>
        <w:pStyle w:val="BodyText2"/>
        <w:spacing w:line="276" w:lineRule="auto"/>
        <w:rPr>
          <w:color w:val="3C3C3C"/>
        </w:rPr>
      </w:pPr>
      <w:r>
        <w:rPr>
          <w:color w:val="3C3C3C"/>
        </w:rPr>
        <w:t>In accordance with Schedule 1 of</w:t>
      </w:r>
      <w:r w:rsidR="00642496" w:rsidRPr="00642496">
        <w:rPr>
          <w:color w:val="3C3C3C"/>
        </w:rPr>
        <w:t xml:space="preserve"> </w:t>
      </w:r>
      <w:r w:rsidR="00D12A42">
        <w:rPr>
          <w:color w:val="3C3C3C"/>
        </w:rPr>
        <w:t xml:space="preserve">the </w:t>
      </w:r>
      <w:r w:rsidR="00642496" w:rsidRPr="00642496">
        <w:rPr>
          <w:color w:val="3C3C3C"/>
        </w:rPr>
        <w:t xml:space="preserve">Act, </w:t>
      </w:r>
      <w:r w:rsidR="00493C35">
        <w:rPr>
          <w:color w:val="3C3C3C"/>
        </w:rPr>
        <w:t xml:space="preserve">the </w:t>
      </w:r>
      <w:r w:rsidR="00180376" w:rsidRPr="005213E0">
        <w:rPr>
          <w:color w:val="3C3C3C"/>
        </w:rPr>
        <w:t>Local Government (Model Code of Conduct) Regulations 2021</w:t>
      </w:r>
      <w:r w:rsidR="00180376">
        <w:rPr>
          <w:color w:val="3C3C3C"/>
        </w:rPr>
        <w:t xml:space="preserve"> </w:t>
      </w:r>
      <w:r w:rsidR="00691F6C">
        <w:t xml:space="preserve">provide </w:t>
      </w:r>
      <w:r w:rsidR="00C91EE4">
        <w:t>that council members</w:t>
      </w:r>
      <w:r w:rsidR="007E4668">
        <w:t>:</w:t>
      </w:r>
    </w:p>
    <w:p w14:paraId="33746E46" w14:textId="75032E1F" w:rsidR="009D63BE" w:rsidRPr="009C51B9" w:rsidRDefault="009D63BE" w:rsidP="009C51B9">
      <w:pPr>
        <w:pStyle w:val="NoSpacing"/>
        <w:numPr>
          <w:ilvl w:val="0"/>
          <w:numId w:val="13"/>
        </w:numPr>
        <w:spacing w:before="100" w:after="120" w:line="288" w:lineRule="auto"/>
        <w:ind w:left="357" w:hanging="357"/>
        <w:rPr>
          <w:rFonts w:ascii="Arial" w:hAnsi="Arial" w:cs="Arial"/>
          <w:sz w:val="22"/>
          <w:szCs w:val="22"/>
        </w:rPr>
      </w:pPr>
      <w:r w:rsidRPr="009C51B9">
        <w:rPr>
          <w:rFonts w:ascii="Arial" w:hAnsi="Arial" w:cs="Arial"/>
          <w:sz w:val="22"/>
          <w:szCs w:val="22"/>
        </w:rPr>
        <w:t>act with reasonable care and diligence</w:t>
      </w:r>
    </w:p>
    <w:p w14:paraId="14B75584" w14:textId="567E6E46" w:rsidR="009D63BE" w:rsidRPr="009C51B9" w:rsidRDefault="009D63BE" w:rsidP="009C51B9">
      <w:pPr>
        <w:pStyle w:val="NoSpacing"/>
        <w:numPr>
          <w:ilvl w:val="0"/>
          <w:numId w:val="13"/>
        </w:numPr>
        <w:spacing w:before="100" w:after="120" w:line="288" w:lineRule="auto"/>
        <w:ind w:left="357" w:hanging="357"/>
        <w:rPr>
          <w:rFonts w:ascii="Arial" w:hAnsi="Arial" w:cs="Arial"/>
          <w:sz w:val="22"/>
          <w:szCs w:val="22"/>
        </w:rPr>
      </w:pPr>
      <w:r w:rsidRPr="009C51B9">
        <w:rPr>
          <w:rFonts w:ascii="Arial" w:hAnsi="Arial" w:cs="Arial"/>
          <w:sz w:val="22"/>
          <w:szCs w:val="22"/>
        </w:rPr>
        <w:t>act with honesty and integrity</w:t>
      </w:r>
    </w:p>
    <w:p w14:paraId="58585383" w14:textId="44F9FA7D" w:rsidR="009D63BE" w:rsidRPr="009C51B9" w:rsidRDefault="009D63BE" w:rsidP="009C51B9">
      <w:pPr>
        <w:pStyle w:val="NoSpacing"/>
        <w:numPr>
          <w:ilvl w:val="0"/>
          <w:numId w:val="13"/>
        </w:numPr>
        <w:spacing w:before="100" w:after="120" w:line="288" w:lineRule="auto"/>
        <w:ind w:left="357" w:hanging="357"/>
        <w:rPr>
          <w:rFonts w:ascii="Arial" w:hAnsi="Arial" w:cs="Arial"/>
          <w:sz w:val="22"/>
          <w:szCs w:val="22"/>
        </w:rPr>
      </w:pPr>
      <w:r w:rsidRPr="009C51B9">
        <w:rPr>
          <w:rFonts w:ascii="Arial" w:hAnsi="Arial" w:cs="Arial"/>
          <w:sz w:val="22"/>
          <w:szCs w:val="22"/>
        </w:rPr>
        <w:t>act lawfully</w:t>
      </w:r>
    </w:p>
    <w:p w14:paraId="4F88A906" w14:textId="4367CE0D" w:rsidR="009D63BE" w:rsidRPr="009C51B9" w:rsidRDefault="009D63BE" w:rsidP="009C51B9">
      <w:pPr>
        <w:pStyle w:val="NoSpacing"/>
        <w:numPr>
          <w:ilvl w:val="0"/>
          <w:numId w:val="13"/>
        </w:numPr>
        <w:spacing w:before="100" w:after="120" w:line="288" w:lineRule="auto"/>
        <w:ind w:left="357" w:hanging="357"/>
        <w:rPr>
          <w:rFonts w:ascii="Arial" w:hAnsi="Arial" w:cs="Arial"/>
          <w:sz w:val="22"/>
          <w:szCs w:val="22"/>
        </w:rPr>
      </w:pPr>
      <w:r w:rsidRPr="009C51B9">
        <w:rPr>
          <w:rFonts w:ascii="Arial" w:hAnsi="Arial" w:cs="Arial"/>
          <w:sz w:val="22"/>
          <w:szCs w:val="22"/>
        </w:rPr>
        <w:t>identify and appropriately manage any conflict of interest</w:t>
      </w:r>
      <w:r w:rsidR="00E21E4A">
        <w:rPr>
          <w:rFonts w:ascii="Arial" w:hAnsi="Arial" w:cs="Arial"/>
          <w:sz w:val="22"/>
          <w:szCs w:val="22"/>
        </w:rPr>
        <w:t>,</w:t>
      </w:r>
      <w:r w:rsidRPr="009C51B9">
        <w:rPr>
          <w:rFonts w:ascii="Arial" w:hAnsi="Arial" w:cs="Arial"/>
          <w:sz w:val="22"/>
          <w:szCs w:val="22"/>
        </w:rPr>
        <w:t xml:space="preserve"> and</w:t>
      </w:r>
    </w:p>
    <w:p w14:paraId="58517E1A" w14:textId="386F6068" w:rsidR="009D63BE" w:rsidRPr="009C51B9" w:rsidRDefault="009D63BE" w:rsidP="009C51B9">
      <w:pPr>
        <w:pStyle w:val="NoSpacing"/>
        <w:numPr>
          <w:ilvl w:val="0"/>
          <w:numId w:val="13"/>
        </w:numPr>
        <w:spacing w:before="100" w:after="120" w:line="288" w:lineRule="auto"/>
        <w:ind w:left="357" w:hanging="357"/>
        <w:rPr>
          <w:rFonts w:ascii="Arial" w:hAnsi="Arial" w:cs="Arial"/>
          <w:sz w:val="22"/>
          <w:szCs w:val="22"/>
        </w:rPr>
      </w:pPr>
      <w:r w:rsidRPr="009C51B9">
        <w:rPr>
          <w:rFonts w:ascii="Arial" w:hAnsi="Arial" w:cs="Arial"/>
          <w:sz w:val="22"/>
          <w:szCs w:val="22"/>
        </w:rPr>
        <w:t>avoid damage to the reputation of the local government.</w:t>
      </w:r>
    </w:p>
    <w:p w14:paraId="1332F5DA" w14:textId="195C8730" w:rsidR="00902036" w:rsidRDefault="0084636B" w:rsidP="00856AAD">
      <w:pPr>
        <w:pStyle w:val="BodyText2"/>
        <w:spacing w:line="276" w:lineRule="auto"/>
        <w:rPr>
          <w:color w:val="3C3C3C"/>
        </w:rPr>
      </w:pPr>
      <w:r>
        <w:rPr>
          <w:color w:val="3C3C3C"/>
        </w:rPr>
        <w:t xml:space="preserve">The </w:t>
      </w:r>
      <w:r w:rsidRPr="00141EC0">
        <w:rPr>
          <w:color w:val="3C3C3C"/>
        </w:rPr>
        <w:t xml:space="preserve">Local Government </w:t>
      </w:r>
      <w:r w:rsidR="00F54A6F" w:rsidRPr="00141EC0">
        <w:rPr>
          <w:color w:val="3C3C3C"/>
        </w:rPr>
        <w:t>(Administration) Regulations 1996</w:t>
      </w:r>
      <w:r w:rsidR="00F54A6F">
        <w:rPr>
          <w:color w:val="3C3C3C"/>
        </w:rPr>
        <w:t xml:space="preserve"> provide that each local government m</w:t>
      </w:r>
      <w:r w:rsidR="005213ED">
        <w:rPr>
          <w:color w:val="3C3C3C"/>
        </w:rPr>
        <w:t xml:space="preserve">ust </w:t>
      </w:r>
      <w:r w:rsidR="00141895">
        <w:rPr>
          <w:color w:val="3C3C3C"/>
        </w:rPr>
        <w:t>develop and implement a Code of Conduct for employees w</w:t>
      </w:r>
      <w:r w:rsidR="00592594">
        <w:rPr>
          <w:color w:val="3C3C3C"/>
        </w:rPr>
        <w:t>hich</w:t>
      </w:r>
      <w:r w:rsidR="00141895">
        <w:rPr>
          <w:color w:val="3C3C3C"/>
        </w:rPr>
        <w:t xml:space="preserve"> deals with </w:t>
      </w:r>
      <w:r w:rsidR="00902036">
        <w:rPr>
          <w:color w:val="3C3C3C"/>
        </w:rPr>
        <w:t>the disclosure of interests and the management of conflicts of interest.</w:t>
      </w:r>
    </w:p>
    <w:p w14:paraId="1DC6806C" w14:textId="7057B1F4" w:rsidR="00547337" w:rsidRDefault="00547337" w:rsidP="00856AAD">
      <w:pPr>
        <w:pStyle w:val="BodyText2"/>
        <w:spacing w:line="276" w:lineRule="auto"/>
        <w:rPr>
          <w:color w:val="3C3C3C"/>
        </w:rPr>
      </w:pPr>
      <w:r>
        <w:rPr>
          <w:color w:val="3C3C3C"/>
        </w:rPr>
        <w:t xml:space="preserve">The </w:t>
      </w:r>
      <w:r w:rsidRPr="00E21E4A">
        <w:rPr>
          <w:color w:val="3C3C3C"/>
        </w:rPr>
        <w:t>Local Government (Financial Management) Regulations 1996</w:t>
      </w:r>
      <w:r>
        <w:rPr>
          <w:color w:val="3C3C3C"/>
        </w:rPr>
        <w:t xml:space="preserve"> </w:t>
      </w:r>
      <w:r w:rsidR="0016737C">
        <w:rPr>
          <w:color w:val="3C3C3C"/>
        </w:rPr>
        <w:t>provide</w:t>
      </w:r>
      <w:r w:rsidR="008E66CF">
        <w:rPr>
          <w:color w:val="3C3C3C"/>
        </w:rPr>
        <w:t xml:space="preserve"> that local government</w:t>
      </w:r>
      <w:r w:rsidR="00FA3C43">
        <w:rPr>
          <w:color w:val="3C3C3C"/>
        </w:rPr>
        <w:t>s</w:t>
      </w:r>
      <w:r w:rsidR="008E66CF">
        <w:rPr>
          <w:color w:val="3C3C3C"/>
        </w:rPr>
        <w:t xml:space="preserve"> must comply with the </w:t>
      </w:r>
      <w:r w:rsidR="0016737C" w:rsidRPr="00D2023D">
        <w:rPr>
          <w:color w:val="3C3C3C"/>
        </w:rPr>
        <w:t>Australian Accounting Standard</w:t>
      </w:r>
      <w:r w:rsidR="0016737C">
        <w:rPr>
          <w:color w:val="3C3C3C"/>
        </w:rPr>
        <w:t>s</w:t>
      </w:r>
      <w:r w:rsidR="0016737C" w:rsidRPr="00D2023D">
        <w:rPr>
          <w:color w:val="3C3C3C"/>
        </w:rPr>
        <w:t xml:space="preserve"> </w:t>
      </w:r>
      <w:r w:rsidR="00DC50D7">
        <w:rPr>
          <w:color w:val="3C3C3C"/>
        </w:rPr>
        <w:t>Board (AASB) stand</w:t>
      </w:r>
      <w:r w:rsidR="00FA3C43">
        <w:rPr>
          <w:color w:val="3C3C3C"/>
        </w:rPr>
        <w:t>ards.</w:t>
      </w:r>
    </w:p>
    <w:p w14:paraId="7844CA24" w14:textId="0DBAF0E4" w:rsidR="00FA3C43" w:rsidRDefault="00DB37DC" w:rsidP="00856AAD">
      <w:pPr>
        <w:pStyle w:val="BodyText2"/>
        <w:spacing w:line="276" w:lineRule="auto"/>
        <w:rPr>
          <w:color w:val="3C3C3C"/>
        </w:rPr>
      </w:pPr>
      <w:proofErr w:type="gramStart"/>
      <w:r>
        <w:rPr>
          <w:color w:val="3C3C3C"/>
        </w:rPr>
        <w:t>I</w:t>
      </w:r>
      <w:r w:rsidR="0011115D" w:rsidRPr="00D2023D">
        <w:rPr>
          <w:color w:val="3C3C3C"/>
        </w:rPr>
        <w:t>n order to</w:t>
      </w:r>
      <w:proofErr w:type="gramEnd"/>
      <w:r w:rsidR="0011115D" w:rsidRPr="00D2023D">
        <w:rPr>
          <w:color w:val="3C3C3C"/>
        </w:rPr>
        <w:t xml:space="preserve"> comply with AASB 124 Related Party Disclosures (AASB 124)</w:t>
      </w:r>
      <w:r>
        <w:rPr>
          <w:color w:val="3C3C3C"/>
        </w:rPr>
        <w:t>, l</w:t>
      </w:r>
      <w:r w:rsidRPr="00D2023D">
        <w:rPr>
          <w:color w:val="3C3C3C"/>
        </w:rPr>
        <w:t>ocal government</w:t>
      </w:r>
      <w:r>
        <w:rPr>
          <w:color w:val="3C3C3C"/>
        </w:rPr>
        <w:t xml:space="preserve">s </w:t>
      </w:r>
      <w:r w:rsidRPr="00D2023D">
        <w:rPr>
          <w:color w:val="3C3C3C"/>
        </w:rPr>
        <w:t>must disclose certain related party relationships and related party transactions</w:t>
      </w:r>
      <w:r w:rsidR="00EB4A9F">
        <w:rPr>
          <w:color w:val="3C3C3C"/>
        </w:rPr>
        <w:t>, as well as relevant</w:t>
      </w:r>
      <w:r w:rsidRPr="00D2023D">
        <w:rPr>
          <w:color w:val="3C3C3C"/>
        </w:rPr>
        <w:t xml:space="preserve"> information associated with those transactions</w:t>
      </w:r>
      <w:r w:rsidR="00EB4A9F">
        <w:rPr>
          <w:color w:val="3C3C3C"/>
        </w:rPr>
        <w:t>,</w:t>
      </w:r>
      <w:r>
        <w:rPr>
          <w:color w:val="3C3C3C"/>
        </w:rPr>
        <w:t xml:space="preserve"> in </w:t>
      </w:r>
      <w:r w:rsidR="00EB4A9F">
        <w:rPr>
          <w:color w:val="3C3C3C"/>
        </w:rPr>
        <w:t>the</w:t>
      </w:r>
      <w:r>
        <w:rPr>
          <w:color w:val="3C3C3C"/>
        </w:rPr>
        <w:t xml:space="preserve"> annual financial report</w:t>
      </w:r>
      <w:r w:rsidR="0065511E">
        <w:rPr>
          <w:color w:val="3C3C3C"/>
        </w:rPr>
        <w:t xml:space="preserve">. </w:t>
      </w:r>
    </w:p>
    <w:p w14:paraId="1CD4A7DA" w14:textId="119E12D2" w:rsidR="0011115D" w:rsidRDefault="0065511E" w:rsidP="00856AAD">
      <w:pPr>
        <w:pStyle w:val="BodyText2"/>
        <w:spacing w:line="276" w:lineRule="auto"/>
        <w:rPr>
          <w:color w:val="3C3C3C"/>
        </w:rPr>
      </w:pPr>
      <w:r>
        <w:rPr>
          <w:color w:val="3C3C3C"/>
        </w:rPr>
        <w:t xml:space="preserve">This requirement </w:t>
      </w:r>
      <w:r w:rsidR="00EB4A9F">
        <w:rPr>
          <w:color w:val="3C3C3C"/>
        </w:rPr>
        <w:t xml:space="preserve">applies to </w:t>
      </w:r>
      <w:r w:rsidR="0046695A">
        <w:rPr>
          <w:color w:val="3C3C3C"/>
        </w:rPr>
        <w:t>the M</w:t>
      </w:r>
      <w:r w:rsidRPr="003D3BB8">
        <w:rPr>
          <w:rFonts w:cs="Arial"/>
          <w:szCs w:val="22"/>
        </w:rPr>
        <w:t>ayor</w:t>
      </w:r>
      <w:r w:rsidR="0046695A">
        <w:rPr>
          <w:rFonts w:cs="Arial"/>
          <w:szCs w:val="22"/>
        </w:rPr>
        <w:t xml:space="preserve"> or Pr</w:t>
      </w:r>
      <w:r w:rsidRPr="003D3BB8">
        <w:rPr>
          <w:rFonts w:cs="Arial"/>
          <w:szCs w:val="22"/>
        </w:rPr>
        <w:t>esident</w:t>
      </w:r>
      <w:r w:rsidR="0046695A">
        <w:rPr>
          <w:rFonts w:cs="Arial"/>
          <w:szCs w:val="22"/>
        </w:rPr>
        <w:t xml:space="preserve"> and elected members of the </w:t>
      </w:r>
      <w:r w:rsidR="00F33E65">
        <w:rPr>
          <w:rFonts w:cs="Arial"/>
          <w:szCs w:val="22"/>
        </w:rPr>
        <w:t>council, as well as the Chief Executive Officer (</w:t>
      </w:r>
      <w:r w:rsidRPr="003D3BB8">
        <w:rPr>
          <w:rFonts w:cs="Arial"/>
          <w:szCs w:val="22"/>
        </w:rPr>
        <w:t>CEO</w:t>
      </w:r>
      <w:r w:rsidR="00F33E65">
        <w:rPr>
          <w:rFonts w:cs="Arial"/>
          <w:szCs w:val="22"/>
        </w:rPr>
        <w:t>)</w:t>
      </w:r>
      <w:r w:rsidRPr="003D3BB8">
        <w:rPr>
          <w:rFonts w:cs="Arial"/>
          <w:szCs w:val="22"/>
        </w:rPr>
        <w:t xml:space="preserve"> and</w:t>
      </w:r>
      <w:r w:rsidR="00F33E65">
        <w:rPr>
          <w:rFonts w:cs="Arial"/>
          <w:szCs w:val="22"/>
        </w:rPr>
        <w:t xml:space="preserve"> senior personnel of the local government administration.</w:t>
      </w:r>
    </w:p>
    <w:p w14:paraId="465375FF" w14:textId="171D1746" w:rsidR="00B631C4" w:rsidRPr="002C3CA6" w:rsidRDefault="002C3CA6" w:rsidP="002C3CA6">
      <w:pPr>
        <w:pStyle w:val="Heading1"/>
      </w:pPr>
      <w:bookmarkStart w:id="2" w:name="_Toc149304504"/>
      <w:r w:rsidRPr="002C3CA6">
        <w:t>Purpose</w:t>
      </w:r>
      <w:bookmarkEnd w:id="2"/>
    </w:p>
    <w:p w14:paraId="5385E055" w14:textId="6A4CE732" w:rsidR="00856AAD" w:rsidRPr="00D2023D" w:rsidRDefault="00F33E65" w:rsidP="00856AAD">
      <w:pPr>
        <w:pStyle w:val="BodyText2"/>
        <w:spacing w:line="276" w:lineRule="auto"/>
        <w:rPr>
          <w:color w:val="3C3C3C"/>
        </w:rPr>
      </w:pPr>
      <w:r>
        <w:rPr>
          <w:color w:val="3C3C3C"/>
        </w:rPr>
        <w:t>This guideline is provided to assist l</w:t>
      </w:r>
      <w:r w:rsidR="0080348B" w:rsidRPr="00D2023D">
        <w:rPr>
          <w:color w:val="3C3C3C"/>
        </w:rPr>
        <w:t>ocal government</w:t>
      </w:r>
      <w:r w:rsidR="003D710A">
        <w:rPr>
          <w:color w:val="3C3C3C"/>
        </w:rPr>
        <w:t>s</w:t>
      </w:r>
      <w:r w:rsidR="00CD1E98">
        <w:rPr>
          <w:color w:val="3C3C3C"/>
        </w:rPr>
        <w:t xml:space="preserve"> </w:t>
      </w:r>
      <w:r>
        <w:rPr>
          <w:color w:val="3C3C3C"/>
        </w:rPr>
        <w:t xml:space="preserve">to fulfil their obligations </w:t>
      </w:r>
      <w:r w:rsidR="00EE125F">
        <w:rPr>
          <w:color w:val="3C3C3C"/>
        </w:rPr>
        <w:t xml:space="preserve">under AASB 124 </w:t>
      </w:r>
      <w:r>
        <w:rPr>
          <w:color w:val="3C3C3C"/>
        </w:rPr>
        <w:t xml:space="preserve">to </w:t>
      </w:r>
      <w:r w:rsidR="0080348B" w:rsidRPr="00D2023D">
        <w:rPr>
          <w:color w:val="3C3C3C"/>
        </w:rPr>
        <w:t>disclose certain related party relationships and related party transactions</w:t>
      </w:r>
      <w:r w:rsidR="008F1836">
        <w:rPr>
          <w:color w:val="3C3C3C"/>
        </w:rPr>
        <w:t xml:space="preserve">, </w:t>
      </w:r>
      <w:r w:rsidR="00EE125F">
        <w:rPr>
          <w:color w:val="3C3C3C"/>
        </w:rPr>
        <w:t xml:space="preserve">as well as relevant </w:t>
      </w:r>
      <w:r w:rsidR="0080348B" w:rsidRPr="00D2023D">
        <w:rPr>
          <w:color w:val="3C3C3C"/>
        </w:rPr>
        <w:t>information associated with those transactions</w:t>
      </w:r>
      <w:r w:rsidR="008F1836">
        <w:rPr>
          <w:color w:val="3C3C3C"/>
        </w:rPr>
        <w:t>,</w:t>
      </w:r>
      <w:r w:rsidR="0080348B">
        <w:rPr>
          <w:color w:val="3C3C3C"/>
        </w:rPr>
        <w:t xml:space="preserve"> in </w:t>
      </w:r>
      <w:r w:rsidR="00EE125F">
        <w:rPr>
          <w:color w:val="3C3C3C"/>
        </w:rPr>
        <w:t xml:space="preserve">their </w:t>
      </w:r>
      <w:r w:rsidR="0080348B">
        <w:rPr>
          <w:color w:val="3C3C3C"/>
        </w:rPr>
        <w:t>annual financial report</w:t>
      </w:r>
      <w:r w:rsidR="0080348B" w:rsidRPr="00D2023D">
        <w:rPr>
          <w:color w:val="3C3C3C"/>
        </w:rPr>
        <w:t xml:space="preserve">. </w:t>
      </w:r>
    </w:p>
    <w:p w14:paraId="5EC1E3FC" w14:textId="229C448E" w:rsidR="0080348B" w:rsidRDefault="0080348B" w:rsidP="004C21A8">
      <w:pPr>
        <w:pStyle w:val="BodyText2"/>
        <w:spacing w:line="276" w:lineRule="auto"/>
        <w:rPr>
          <w:color w:val="3C3C3C"/>
        </w:rPr>
      </w:pPr>
      <w:r w:rsidRPr="00D2023D">
        <w:rPr>
          <w:color w:val="3C3C3C"/>
        </w:rPr>
        <w:t xml:space="preserve">This requirement is </w:t>
      </w:r>
      <w:r w:rsidR="00AF6BC0">
        <w:rPr>
          <w:color w:val="3C3C3C"/>
        </w:rPr>
        <w:t>separate</w:t>
      </w:r>
      <w:r w:rsidR="00AF6BC0" w:rsidRPr="00D2023D">
        <w:rPr>
          <w:color w:val="3C3C3C"/>
        </w:rPr>
        <w:t xml:space="preserve"> </w:t>
      </w:r>
      <w:r w:rsidRPr="00D2023D">
        <w:rPr>
          <w:color w:val="3C3C3C"/>
        </w:rPr>
        <w:t xml:space="preserve">from the Disclosure of Interest and Gift and Travel Disclosure requirements that are </w:t>
      </w:r>
      <w:r w:rsidR="00C0337C">
        <w:rPr>
          <w:color w:val="3C3C3C"/>
        </w:rPr>
        <w:t>prescribed</w:t>
      </w:r>
      <w:r w:rsidR="00C0337C" w:rsidRPr="00D2023D">
        <w:rPr>
          <w:color w:val="3C3C3C"/>
        </w:rPr>
        <w:t xml:space="preserve"> </w:t>
      </w:r>
      <w:r w:rsidRPr="00D2023D">
        <w:rPr>
          <w:color w:val="3C3C3C"/>
        </w:rPr>
        <w:t xml:space="preserve">under the </w:t>
      </w:r>
      <w:r w:rsidR="00AF6BC0" w:rsidRPr="00AF6BC0">
        <w:rPr>
          <w:iCs/>
          <w:color w:val="3C3C3C"/>
        </w:rPr>
        <w:t>Act</w:t>
      </w:r>
      <w:r w:rsidRPr="00D2023D">
        <w:rPr>
          <w:color w:val="3C3C3C"/>
        </w:rPr>
        <w:t xml:space="preserve"> and</w:t>
      </w:r>
      <w:r>
        <w:rPr>
          <w:color w:val="3C3C3C"/>
        </w:rPr>
        <w:t xml:space="preserve"> associated</w:t>
      </w:r>
      <w:r w:rsidRPr="00D2023D">
        <w:rPr>
          <w:color w:val="3C3C3C"/>
        </w:rPr>
        <w:t xml:space="preserve"> </w:t>
      </w:r>
      <w:r w:rsidR="00C114BE">
        <w:rPr>
          <w:color w:val="3C3C3C"/>
        </w:rPr>
        <w:t>r</w:t>
      </w:r>
      <w:r w:rsidRPr="00D2023D">
        <w:rPr>
          <w:color w:val="3C3C3C"/>
        </w:rPr>
        <w:t>egulations.</w:t>
      </w:r>
    </w:p>
    <w:p w14:paraId="4F54125D" w14:textId="77777777" w:rsidR="0080348B" w:rsidRPr="00352300" w:rsidRDefault="0080348B" w:rsidP="0080348B">
      <w:pPr>
        <w:pStyle w:val="Heading1"/>
      </w:pPr>
      <w:bookmarkStart w:id="3" w:name="_Toc149304505"/>
      <w:r w:rsidRPr="00D2023D">
        <w:lastRenderedPageBreak/>
        <w:t xml:space="preserve">Objective of </w:t>
      </w:r>
      <w:r w:rsidRPr="00E95FA2">
        <w:t>AASB</w:t>
      </w:r>
      <w:r w:rsidRPr="00D2023D">
        <w:t xml:space="preserve"> 124</w:t>
      </w:r>
      <w:bookmarkEnd w:id="3"/>
    </w:p>
    <w:p w14:paraId="67514F20" w14:textId="30796BAA" w:rsidR="0080348B" w:rsidRDefault="0080348B" w:rsidP="0080348B">
      <w:pPr>
        <w:pStyle w:val="BodyText"/>
      </w:pPr>
      <w:r>
        <w:t xml:space="preserve">The objective </w:t>
      </w:r>
      <w:r w:rsidR="00AF6BC0">
        <w:t>of AAS</w:t>
      </w:r>
      <w:r w:rsidR="00DB777B">
        <w:t>B</w:t>
      </w:r>
      <w:r w:rsidR="00B675E1">
        <w:t xml:space="preserve"> 124</w:t>
      </w:r>
      <w:r w:rsidR="00DB777B">
        <w:t xml:space="preserve"> </w:t>
      </w:r>
      <w:r>
        <w:t xml:space="preserve">is to ensure that </w:t>
      </w:r>
      <w:r w:rsidR="00481A82">
        <w:t xml:space="preserve">a </w:t>
      </w:r>
      <w:r>
        <w:t>local government</w:t>
      </w:r>
      <w:r w:rsidR="00481A82">
        <w:t>’s</w:t>
      </w:r>
      <w:r>
        <w:t xml:space="preserve"> financial statements contain the disclosures necessary to </w:t>
      </w:r>
      <w:r w:rsidR="001F2025">
        <w:t xml:space="preserve">help </w:t>
      </w:r>
      <w:r w:rsidR="00481A82">
        <w:t>ascertain whether</w:t>
      </w:r>
      <w:r>
        <w:t xml:space="preserve"> its financial position</w:t>
      </w:r>
      <w:r w:rsidR="00900487">
        <w:t xml:space="preserve"> and financial performance</w:t>
      </w:r>
      <w:r>
        <w:t xml:space="preserve"> may have been affected by the existence of related parties and by transactions and outstanding balances, including commitments, with such parties</w:t>
      </w:r>
      <w:r>
        <w:rPr>
          <w:rStyle w:val="FootnoteReference"/>
        </w:rPr>
        <w:footnoteReference w:id="1"/>
      </w:r>
      <w:r>
        <w:t>.</w:t>
      </w:r>
    </w:p>
    <w:p w14:paraId="35557A8F" w14:textId="7C191B9C" w:rsidR="0080348B" w:rsidRDefault="000E3C47" w:rsidP="0080348B">
      <w:pPr>
        <w:pStyle w:val="BodyText"/>
      </w:pPr>
      <w:r>
        <w:t xml:space="preserve">Its </w:t>
      </w:r>
      <w:r w:rsidR="004229BB">
        <w:t xml:space="preserve">aim is </w:t>
      </w:r>
      <w:r w:rsidR="00592594">
        <w:t xml:space="preserve">to </w:t>
      </w:r>
      <w:r w:rsidR="004229BB">
        <w:t xml:space="preserve">enhance transparency and accountability of local government transactions. </w:t>
      </w:r>
      <w:r w:rsidR="0080348B">
        <w:t>AASB 124 is not designed to detect and report fraud or misconduct</w:t>
      </w:r>
      <w:r w:rsidR="005478DD">
        <w:t>.</w:t>
      </w:r>
      <w:r w:rsidR="0080348B">
        <w:rPr>
          <w:rStyle w:val="FootnoteReference"/>
        </w:rPr>
        <w:footnoteReference w:id="2"/>
      </w:r>
    </w:p>
    <w:p w14:paraId="2B4B8410" w14:textId="2B6946C1" w:rsidR="0080348B" w:rsidRPr="00127D30" w:rsidRDefault="0080348B" w:rsidP="0080348B">
      <w:pPr>
        <w:pStyle w:val="Heading1"/>
      </w:pPr>
      <w:bookmarkStart w:id="4" w:name="_Toc149304506"/>
      <w:r>
        <w:t xml:space="preserve">Definition of a </w:t>
      </w:r>
      <w:r w:rsidR="00EF63A4">
        <w:t>r</w:t>
      </w:r>
      <w:r w:rsidRPr="00E95FA2">
        <w:t>elated</w:t>
      </w:r>
      <w:r>
        <w:t xml:space="preserve"> </w:t>
      </w:r>
      <w:r w:rsidR="00EF63A4">
        <w:t>p</w:t>
      </w:r>
      <w:r w:rsidRPr="00127D30">
        <w:t>arty</w:t>
      </w:r>
      <w:bookmarkEnd w:id="4"/>
    </w:p>
    <w:p w14:paraId="0B161190" w14:textId="49C33E63" w:rsidR="0080348B" w:rsidRPr="003D3BB8" w:rsidRDefault="00EF63A4" w:rsidP="0080348B">
      <w:pPr>
        <w:pStyle w:val="NoSpacing"/>
        <w:rPr>
          <w:rFonts w:ascii="Arial" w:hAnsi="Arial" w:cs="Arial"/>
          <w:sz w:val="22"/>
          <w:szCs w:val="22"/>
        </w:rPr>
      </w:pPr>
      <w:r>
        <w:rPr>
          <w:rFonts w:ascii="Arial" w:hAnsi="Arial" w:cs="Arial"/>
          <w:sz w:val="22"/>
          <w:szCs w:val="22"/>
        </w:rPr>
        <w:t>A</w:t>
      </w:r>
      <w:r w:rsidR="005E1660">
        <w:rPr>
          <w:rFonts w:ascii="Arial" w:hAnsi="Arial" w:cs="Arial"/>
          <w:sz w:val="22"/>
          <w:szCs w:val="22"/>
        </w:rPr>
        <w:t xml:space="preserve"> related party is defined as a</w:t>
      </w:r>
      <w:r w:rsidR="0080348B" w:rsidRPr="003D3BB8">
        <w:rPr>
          <w:rFonts w:ascii="Arial" w:hAnsi="Arial" w:cs="Arial"/>
          <w:sz w:val="22"/>
          <w:szCs w:val="22"/>
        </w:rPr>
        <w:t xml:space="preserve"> person or entity that is related to </w:t>
      </w:r>
      <w:r w:rsidR="005E1660">
        <w:rPr>
          <w:rFonts w:ascii="Arial" w:hAnsi="Arial" w:cs="Arial"/>
          <w:sz w:val="22"/>
          <w:szCs w:val="22"/>
        </w:rPr>
        <w:t xml:space="preserve">the local government </w:t>
      </w:r>
      <w:r w:rsidR="00E103B5">
        <w:rPr>
          <w:rFonts w:ascii="Arial" w:hAnsi="Arial" w:cs="Arial"/>
          <w:sz w:val="22"/>
          <w:szCs w:val="22"/>
        </w:rPr>
        <w:t>that is preparing its financial statements</w:t>
      </w:r>
      <w:r w:rsidR="0080348B" w:rsidRPr="003D3BB8">
        <w:rPr>
          <w:rFonts w:ascii="Arial" w:hAnsi="Arial" w:cs="Arial"/>
          <w:sz w:val="22"/>
          <w:szCs w:val="22"/>
        </w:rPr>
        <w:t>.</w:t>
      </w:r>
      <w:r w:rsidR="00FF1F66">
        <w:rPr>
          <w:rStyle w:val="FootnoteReference"/>
          <w:rFonts w:ascii="Arial" w:hAnsi="Arial" w:cs="Arial"/>
          <w:sz w:val="22"/>
          <w:szCs w:val="22"/>
        </w:rPr>
        <w:footnoteReference w:id="3"/>
      </w:r>
    </w:p>
    <w:p w14:paraId="68AC7A2E" w14:textId="53497704" w:rsidR="0080348B" w:rsidRPr="003D3BB8" w:rsidRDefault="0080348B" w:rsidP="0080348B">
      <w:pPr>
        <w:pStyle w:val="NoSpacing"/>
        <w:rPr>
          <w:rFonts w:ascii="Arial" w:hAnsi="Arial" w:cs="Arial"/>
          <w:sz w:val="22"/>
          <w:szCs w:val="22"/>
        </w:rPr>
      </w:pPr>
      <w:r w:rsidRPr="003D3BB8">
        <w:rPr>
          <w:rFonts w:ascii="Arial" w:hAnsi="Arial" w:cs="Arial"/>
          <w:sz w:val="22"/>
          <w:szCs w:val="22"/>
        </w:rPr>
        <w:t xml:space="preserve">It is important that each local government consider </w:t>
      </w:r>
      <w:r w:rsidR="0048748A">
        <w:rPr>
          <w:rFonts w:ascii="Arial" w:hAnsi="Arial" w:cs="Arial"/>
          <w:sz w:val="22"/>
          <w:szCs w:val="22"/>
        </w:rPr>
        <w:t xml:space="preserve">how </w:t>
      </w:r>
      <w:r w:rsidRPr="003D3BB8">
        <w:rPr>
          <w:rFonts w:ascii="Arial" w:hAnsi="Arial" w:cs="Arial"/>
          <w:sz w:val="22"/>
          <w:szCs w:val="22"/>
        </w:rPr>
        <w:t xml:space="preserve">the contents in AASB 124 applies to its own situation. In considering possible related party relationships, attention </w:t>
      </w:r>
      <w:r w:rsidR="00B34931">
        <w:rPr>
          <w:rFonts w:ascii="Arial" w:hAnsi="Arial" w:cs="Arial"/>
          <w:sz w:val="22"/>
          <w:szCs w:val="22"/>
        </w:rPr>
        <w:t>should be</w:t>
      </w:r>
      <w:r w:rsidRPr="003D3BB8">
        <w:rPr>
          <w:rFonts w:ascii="Arial" w:hAnsi="Arial" w:cs="Arial"/>
          <w:sz w:val="22"/>
          <w:szCs w:val="22"/>
        </w:rPr>
        <w:t xml:space="preserve"> directed to the substance of the relationship and not merely the legal form</w:t>
      </w:r>
      <w:r w:rsidRPr="003D3BB8">
        <w:rPr>
          <w:rStyle w:val="FootnoteReference"/>
          <w:rFonts w:ascii="Arial" w:eastAsiaTheme="majorEastAsia" w:hAnsi="Arial" w:cs="Arial"/>
          <w:sz w:val="22"/>
          <w:szCs w:val="22"/>
        </w:rPr>
        <w:footnoteReference w:id="4"/>
      </w:r>
      <w:r w:rsidRPr="003D3BB8">
        <w:rPr>
          <w:rFonts w:ascii="Arial" w:hAnsi="Arial" w:cs="Arial"/>
          <w:sz w:val="22"/>
          <w:szCs w:val="22"/>
        </w:rPr>
        <w:t xml:space="preserve">. Some of the related parties </w:t>
      </w:r>
      <w:r w:rsidR="00F77A91">
        <w:rPr>
          <w:rFonts w:ascii="Arial" w:hAnsi="Arial" w:cs="Arial"/>
          <w:sz w:val="22"/>
          <w:szCs w:val="22"/>
        </w:rPr>
        <w:t xml:space="preserve">that </w:t>
      </w:r>
      <w:r w:rsidRPr="003D3BB8">
        <w:rPr>
          <w:rFonts w:ascii="Arial" w:hAnsi="Arial" w:cs="Arial"/>
          <w:sz w:val="22"/>
          <w:szCs w:val="22"/>
        </w:rPr>
        <w:t xml:space="preserve">a local government </w:t>
      </w:r>
      <w:r w:rsidR="00F77A91">
        <w:rPr>
          <w:rFonts w:ascii="Arial" w:hAnsi="Arial" w:cs="Arial"/>
          <w:sz w:val="22"/>
          <w:szCs w:val="22"/>
        </w:rPr>
        <w:t>may</w:t>
      </w:r>
      <w:r w:rsidR="00F77A91" w:rsidRPr="003D3BB8">
        <w:rPr>
          <w:rFonts w:ascii="Arial" w:hAnsi="Arial" w:cs="Arial"/>
          <w:sz w:val="22"/>
          <w:szCs w:val="22"/>
        </w:rPr>
        <w:t xml:space="preserve"> </w:t>
      </w:r>
      <w:r w:rsidRPr="003D3BB8">
        <w:rPr>
          <w:rFonts w:ascii="Arial" w:hAnsi="Arial" w:cs="Arial"/>
          <w:sz w:val="22"/>
          <w:szCs w:val="22"/>
        </w:rPr>
        <w:t xml:space="preserve">have </w:t>
      </w:r>
      <w:r w:rsidR="00AC7C24">
        <w:rPr>
          <w:rFonts w:ascii="Arial" w:hAnsi="Arial" w:cs="Arial"/>
          <w:sz w:val="22"/>
          <w:szCs w:val="22"/>
        </w:rPr>
        <w:t>include</w:t>
      </w:r>
      <w:r w:rsidR="00F77A91">
        <w:rPr>
          <w:rFonts w:ascii="Arial" w:hAnsi="Arial" w:cs="Arial"/>
          <w:sz w:val="22"/>
          <w:szCs w:val="22"/>
        </w:rPr>
        <w:t>:</w:t>
      </w:r>
    </w:p>
    <w:p w14:paraId="3BD831BE" w14:textId="58CCB7E1" w:rsidR="0080348B" w:rsidRPr="003D3BB8" w:rsidRDefault="005F6C72" w:rsidP="00092A46">
      <w:pPr>
        <w:pStyle w:val="NoSpacing"/>
        <w:numPr>
          <w:ilvl w:val="0"/>
          <w:numId w:val="13"/>
        </w:numPr>
        <w:spacing w:before="100" w:after="120" w:line="288" w:lineRule="auto"/>
        <w:ind w:left="357" w:hanging="357"/>
        <w:rPr>
          <w:rFonts w:ascii="Arial" w:hAnsi="Arial" w:cs="Arial"/>
          <w:sz w:val="22"/>
          <w:szCs w:val="22"/>
        </w:rPr>
      </w:pPr>
      <w:r>
        <w:rPr>
          <w:rFonts w:ascii="Arial" w:hAnsi="Arial" w:cs="Arial"/>
          <w:sz w:val="22"/>
          <w:szCs w:val="22"/>
        </w:rPr>
        <w:t>Related e</w:t>
      </w:r>
      <w:r w:rsidR="0080348B" w:rsidRPr="003D3BB8">
        <w:rPr>
          <w:rFonts w:ascii="Arial" w:hAnsi="Arial" w:cs="Arial"/>
          <w:sz w:val="22"/>
          <w:szCs w:val="22"/>
        </w:rPr>
        <w:t xml:space="preserve">ntities related to </w:t>
      </w:r>
      <w:r w:rsidR="00635BED">
        <w:rPr>
          <w:rFonts w:ascii="Arial" w:hAnsi="Arial" w:cs="Arial"/>
          <w:sz w:val="22"/>
          <w:szCs w:val="22"/>
        </w:rPr>
        <w:t xml:space="preserve">the </w:t>
      </w:r>
      <w:r w:rsidR="00B67651">
        <w:rPr>
          <w:rFonts w:ascii="Arial" w:hAnsi="Arial" w:cs="Arial"/>
          <w:sz w:val="22"/>
          <w:szCs w:val="22"/>
        </w:rPr>
        <w:t>local government</w:t>
      </w:r>
      <w:r w:rsidR="00B67651" w:rsidRPr="003D3BB8">
        <w:rPr>
          <w:rFonts w:ascii="Arial" w:hAnsi="Arial" w:cs="Arial"/>
          <w:sz w:val="22"/>
          <w:szCs w:val="22"/>
        </w:rPr>
        <w:t xml:space="preserve"> </w:t>
      </w:r>
      <w:r w:rsidR="0080348B" w:rsidRPr="003D3BB8">
        <w:rPr>
          <w:rFonts w:ascii="Arial" w:hAnsi="Arial" w:cs="Arial"/>
          <w:sz w:val="22"/>
          <w:szCs w:val="22"/>
        </w:rPr>
        <w:t>(</w:t>
      </w:r>
      <w:proofErr w:type="gramStart"/>
      <w:r w:rsidR="0080348B" w:rsidRPr="003D3BB8">
        <w:rPr>
          <w:rFonts w:ascii="Arial" w:hAnsi="Arial" w:cs="Arial"/>
          <w:sz w:val="22"/>
          <w:szCs w:val="22"/>
        </w:rPr>
        <w:t>i.e.</w:t>
      </w:r>
      <w:proofErr w:type="gramEnd"/>
      <w:r w:rsidR="0080348B" w:rsidRPr="003D3BB8">
        <w:rPr>
          <w:rFonts w:ascii="Arial" w:hAnsi="Arial" w:cs="Arial"/>
          <w:sz w:val="22"/>
          <w:szCs w:val="22"/>
        </w:rPr>
        <w:t xml:space="preserve"> an entity set up, controlled, or significantly influenced by </w:t>
      </w:r>
      <w:r w:rsidR="00635BED">
        <w:rPr>
          <w:rFonts w:ascii="Arial" w:hAnsi="Arial" w:cs="Arial"/>
          <w:sz w:val="22"/>
          <w:szCs w:val="22"/>
        </w:rPr>
        <w:t xml:space="preserve">the </w:t>
      </w:r>
      <w:r w:rsidR="00B67651">
        <w:rPr>
          <w:rFonts w:ascii="Arial" w:hAnsi="Arial" w:cs="Arial"/>
          <w:sz w:val="22"/>
          <w:szCs w:val="22"/>
        </w:rPr>
        <w:t>local government</w:t>
      </w:r>
      <w:r w:rsidR="00635BED">
        <w:rPr>
          <w:rFonts w:ascii="Arial" w:hAnsi="Arial" w:cs="Arial"/>
          <w:sz w:val="22"/>
          <w:szCs w:val="22"/>
        </w:rPr>
        <w:t>,</w:t>
      </w:r>
      <w:r w:rsidR="0080348B" w:rsidRPr="003D3BB8">
        <w:rPr>
          <w:rFonts w:ascii="Arial" w:hAnsi="Arial" w:cs="Arial"/>
          <w:sz w:val="22"/>
          <w:szCs w:val="22"/>
        </w:rPr>
        <w:t xml:space="preserve"> such as a regional </w:t>
      </w:r>
      <w:r w:rsidR="009A615D">
        <w:rPr>
          <w:rFonts w:ascii="Arial" w:hAnsi="Arial" w:cs="Arial"/>
          <w:sz w:val="22"/>
          <w:szCs w:val="22"/>
        </w:rPr>
        <w:t>local government</w:t>
      </w:r>
      <w:r w:rsidR="003D7B4F">
        <w:rPr>
          <w:rFonts w:ascii="Arial" w:hAnsi="Arial" w:cs="Arial"/>
          <w:sz w:val="22"/>
          <w:szCs w:val="22"/>
        </w:rPr>
        <w:t xml:space="preserve"> </w:t>
      </w:r>
      <w:r w:rsidR="0080348B" w:rsidRPr="003D3BB8">
        <w:rPr>
          <w:rFonts w:ascii="Arial" w:hAnsi="Arial" w:cs="Arial"/>
          <w:sz w:val="22"/>
          <w:szCs w:val="22"/>
        </w:rPr>
        <w:t>and regional subsidiaries)</w:t>
      </w:r>
      <w:r w:rsidR="00AC7C24">
        <w:rPr>
          <w:rFonts w:ascii="Arial" w:hAnsi="Arial" w:cs="Arial"/>
          <w:sz w:val="22"/>
          <w:szCs w:val="22"/>
        </w:rPr>
        <w:t>.</w:t>
      </w:r>
    </w:p>
    <w:p w14:paraId="6FF9299A" w14:textId="1042B115" w:rsidR="0080348B" w:rsidRPr="003D3BB8" w:rsidRDefault="0080348B" w:rsidP="00092A46">
      <w:pPr>
        <w:pStyle w:val="NoSpacing"/>
        <w:numPr>
          <w:ilvl w:val="0"/>
          <w:numId w:val="13"/>
        </w:numPr>
        <w:spacing w:before="100" w:after="120" w:line="288" w:lineRule="auto"/>
        <w:ind w:left="357" w:hanging="357"/>
        <w:rPr>
          <w:rFonts w:ascii="Arial" w:hAnsi="Arial" w:cs="Arial"/>
          <w:sz w:val="22"/>
          <w:szCs w:val="22"/>
        </w:rPr>
      </w:pPr>
      <w:r w:rsidRPr="003D3BB8">
        <w:rPr>
          <w:rFonts w:ascii="Arial" w:hAnsi="Arial" w:cs="Arial"/>
          <w:sz w:val="22"/>
          <w:szCs w:val="22"/>
        </w:rPr>
        <w:t xml:space="preserve">Key Management Personnel (KMP) of </w:t>
      </w:r>
      <w:r w:rsidR="00B67651">
        <w:rPr>
          <w:rFonts w:ascii="Arial" w:hAnsi="Arial" w:cs="Arial"/>
          <w:sz w:val="22"/>
          <w:szCs w:val="22"/>
        </w:rPr>
        <w:t>the local government</w:t>
      </w:r>
      <w:r w:rsidR="00B67651" w:rsidRPr="003D3BB8">
        <w:rPr>
          <w:rFonts w:ascii="Arial" w:hAnsi="Arial" w:cs="Arial"/>
          <w:sz w:val="22"/>
          <w:szCs w:val="22"/>
        </w:rPr>
        <w:t xml:space="preserve"> </w:t>
      </w:r>
      <w:r w:rsidRPr="003D3BB8">
        <w:rPr>
          <w:rFonts w:ascii="Arial" w:hAnsi="Arial" w:cs="Arial"/>
          <w:sz w:val="22"/>
          <w:szCs w:val="22"/>
        </w:rPr>
        <w:t>(</w:t>
      </w:r>
      <w:proofErr w:type="gramStart"/>
      <w:r w:rsidR="00AC7C24">
        <w:rPr>
          <w:rFonts w:ascii="Arial" w:hAnsi="Arial" w:cs="Arial"/>
          <w:sz w:val="22"/>
          <w:szCs w:val="22"/>
        </w:rPr>
        <w:t>e.g.</w:t>
      </w:r>
      <w:proofErr w:type="gramEnd"/>
      <w:r w:rsidRPr="003D3BB8">
        <w:rPr>
          <w:rFonts w:ascii="Arial" w:hAnsi="Arial" w:cs="Arial"/>
          <w:sz w:val="22"/>
          <w:szCs w:val="22"/>
        </w:rPr>
        <w:t xml:space="preserve"> </w:t>
      </w:r>
      <w:r w:rsidR="00F77A91">
        <w:rPr>
          <w:rFonts w:ascii="Arial" w:hAnsi="Arial" w:cs="Arial"/>
          <w:sz w:val="22"/>
          <w:szCs w:val="22"/>
        </w:rPr>
        <w:t>the M</w:t>
      </w:r>
      <w:r w:rsidRPr="003D3BB8">
        <w:rPr>
          <w:rFonts w:ascii="Arial" w:hAnsi="Arial" w:cs="Arial"/>
          <w:sz w:val="22"/>
          <w:szCs w:val="22"/>
        </w:rPr>
        <w:t>ayor</w:t>
      </w:r>
      <w:r w:rsidR="00F77A91">
        <w:rPr>
          <w:rFonts w:ascii="Arial" w:hAnsi="Arial" w:cs="Arial"/>
          <w:sz w:val="22"/>
          <w:szCs w:val="22"/>
        </w:rPr>
        <w:t xml:space="preserve"> or P</w:t>
      </w:r>
      <w:r w:rsidRPr="003D3BB8">
        <w:rPr>
          <w:rFonts w:ascii="Arial" w:hAnsi="Arial" w:cs="Arial"/>
          <w:sz w:val="22"/>
          <w:szCs w:val="22"/>
        </w:rPr>
        <w:t xml:space="preserve">resident, </w:t>
      </w:r>
      <w:r w:rsidR="006520AA">
        <w:rPr>
          <w:rFonts w:ascii="Arial" w:hAnsi="Arial" w:cs="Arial"/>
          <w:sz w:val="22"/>
          <w:szCs w:val="22"/>
        </w:rPr>
        <w:t xml:space="preserve">elected members of </w:t>
      </w:r>
      <w:r w:rsidRPr="003D3BB8">
        <w:rPr>
          <w:rFonts w:ascii="Arial" w:hAnsi="Arial" w:cs="Arial"/>
          <w:sz w:val="22"/>
          <w:szCs w:val="22"/>
        </w:rPr>
        <w:t xml:space="preserve">council, </w:t>
      </w:r>
      <w:r w:rsidR="0029669B">
        <w:rPr>
          <w:rFonts w:ascii="Arial" w:hAnsi="Arial" w:cs="Arial"/>
          <w:sz w:val="22"/>
          <w:szCs w:val="22"/>
        </w:rPr>
        <w:t>Chief Executive Officer (</w:t>
      </w:r>
      <w:r w:rsidRPr="003D3BB8">
        <w:rPr>
          <w:rFonts w:ascii="Arial" w:hAnsi="Arial" w:cs="Arial"/>
          <w:sz w:val="22"/>
          <w:szCs w:val="22"/>
        </w:rPr>
        <w:t>CEO</w:t>
      </w:r>
      <w:r w:rsidR="0029669B">
        <w:rPr>
          <w:rFonts w:ascii="Arial" w:hAnsi="Arial" w:cs="Arial"/>
          <w:sz w:val="22"/>
          <w:szCs w:val="22"/>
        </w:rPr>
        <w:t>)</w:t>
      </w:r>
      <w:r w:rsidRPr="003D3BB8">
        <w:rPr>
          <w:rFonts w:ascii="Arial" w:hAnsi="Arial" w:cs="Arial"/>
          <w:sz w:val="22"/>
          <w:szCs w:val="22"/>
        </w:rPr>
        <w:t xml:space="preserve"> and </w:t>
      </w:r>
      <w:r w:rsidR="006520AA">
        <w:rPr>
          <w:rFonts w:ascii="Arial" w:hAnsi="Arial" w:cs="Arial"/>
          <w:sz w:val="22"/>
          <w:szCs w:val="22"/>
        </w:rPr>
        <w:t xml:space="preserve">senior personnel such as </w:t>
      </w:r>
      <w:r w:rsidRPr="003D3BB8">
        <w:rPr>
          <w:rFonts w:ascii="Arial" w:hAnsi="Arial" w:cs="Arial"/>
          <w:sz w:val="22"/>
          <w:szCs w:val="22"/>
        </w:rPr>
        <w:t>managers</w:t>
      </w:r>
      <w:r w:rsidR="006520AA">
        <w:rPr>
          <w:rFonts w:ascii="Arial" w:hAnsi="Arial" w:cs="Arial"/>
          <w:sz w:val="22"/>
          <w:szCs w:val="22"/>
        </w:rPr>
        <w:t xml:space="preserve"> or </w:t>
      </w:r>
      <w:r w:rsidRPr="003D3BB8">
        <w:rPr>
          <w:rFonts w:ascii="Arial" w:hAnsi="Arial" w:cs="Arial"/>
          <w:sz w:val="22"/>
          <w:szCs w:val="22"/>
        </w:rPr>
        <w:t>directors).</w:t>
      </w:r>
    </w:p>
    <w:p w14:paraId="44BDE225" w14:textId="48549283" w:rsidR="0080348B" w:rsidRPr="003D3BB8" w:rsidRDefault="0080348B" w:rsidP="00092A46">
      <w:pPr>
        <w:pStyle w:val="NoSpacing"/>
        <w:numPr>
          <w:ilvl w:val="0"/>
          <w:numId w:val="13"/>
        </w:numPr>
        <w:spacing w:before="100" w:after="120" w:line="288" w:lineRule="auto"/>
        <w:ind w:left="357" w:hanging="357"/>
        <w:rPr>
          <w:rFonts w:ascii="Arial" w:hAnsi="Arial" w:cs="Arial"/>
          <w:sz w:val="22"/>
          <w:szCs w:val="22"/>
        </w:rPr>
      </w:pPr>
      <w:r w:rsidRPr="003D3BB8">
        <w:rPr>
          <w:rFonts w:ascii="Arial" w:hAnsi="Arial" w:cs="Arial"/>
          <w:sz w:val="22"/>
          <w:szCs w:val="22"/>
        </w:rPr>
        <w:t>Close family members of KMP</w:t>
      </w:r>
      <w:r w:rsidR="00FD1294">
        <w:rPr>
          <w:rFonts w:ascii="Arial" w:hAnsi="Arial" w:cs="Arial"/>
          <w:sz w:val="22"/>
          <w:szCs w:val="22"/>
        </w:rPr>
        <w:t>.</w:t>
      </w:r>
    </w:p>
    <w:p w14:paraId="4399802E" w14:textId="37A7DEC6" w:rsidR="0080348B" w:rsidRPr="003D3BB8" w:rsidRDefault="0080348B" w:rsidP="00092A46">
      <w:pPr>
        <w:pStyle w:val="NoSpacing"/>
        <w:numPr>
          <w:ilvl w:val="0"/>
          <w:numId w:val="13"/>
        </w:numPr>
        <w:spacing w:before="100" w:after="120" w:line="288" w:lineRule="auto"/>
        <w:ind w:left="357" w:hanging="357"/>
        <w:rPr>
          <w:rFonts w:ascii="Arial" w:hAnsi="Arial" w:cs="Arial"/>
          <w:sz w:val="22"/>
          <w:szCs w:val="22"/>
        </w:rPr>
      </w:pPr>
      <w:r w:rsidRPr="003D3BB8">
        <w:rPr>
          <w:rFonts w:ascii="Arial" w:hAnsi="Arial" w:cs="Arial"/>
          <w:sz w:val="22"/>
          <w:szCs w:val="22"/>
        </w:rPr>
        <w:t>Entities that are controlled or jointly controlled by KMP or their close family members (</w:t>
      </w:r>
      <w:proofErr w:type="gramStart"/>
      <w:r w:rsidR="00FD1294">
        <w:rPr>
          <w:rFonts w:ascii="Arial" w:hAnsi="Arial" w:cs="Arial"/>
          <w:sz w:val="22"/>
          <w:szCs w:val="22"/>
        </w:rPr>
        <w:t>e.g</w:t>
      </w:r>
      <w:r w:rsidRPr="003D3BB8">
        <w:rPr>
          <w:rFonts w:ascii="Arial" w:hAnsi="Arial" w:cs="Arial"/>
          <w:sz w:val="22"/>
          <w:szCs w:val="22"/>
        </w:rPr>
        <w:t>.</w:t>
      </w:r>
      <w:proofErr w:type="gramEnd"/>
      <w:r w:rsidRPr="003D3BB8">
        <w:rPr>
          <w:rFonts w:ascii="Arial" w:hAnsi="Arial" w:cs="Arial"/>
          <w:sz w:val="22"/>
          <w:szCs w:val="22"/>
        </w:rPr>
        <w:t xml:space="preserve"> joint </w:t>
      </w:r>
      <w:r w:rsidR="00CC5536" w:rsidRPr="003D3BB8">
        <w:rPr>
          <w:rFonts w:ascii="Arial" w:hAnsi="Arial" w:cs="Arial"/>
          <w:sz w:val="22"/>
          <w:szCs w:val="22"/>
        </w:rPr>
        <w:t xml:space="preserve">arrangements, joint </w:t>
      </w:r>
      <w:r w:rsidRPr="003D3BB8">
        <w:rPr>
          <w:rFonts w:ascii="Arial" w:hAnsi="Arial" w:cs="Arial"/>
          <w:sz w:val="22"/>
          <w:szCs w:val="22"/>
        </w:rPr>
        <w:t xml:space="preserve">ventures, companies, sporting clubs). </w:t>
      </w:r>
    </w:p>
    <w:p w14:paraId="72D73D46" w14:textId="387E58C6" w:rsidR="0080348B" w:rsidRPr="00127D30" w:rsidRDefault="00DC50D7" w:rsidP="0080348B">
      <w:pPr>
        <w:pStyle w:val="Heading1"/>
      </w:pPr>
      <w:bookmarkStart w:id="5" w:name="_Toc149304507"/>
      <w:r>
        <w:t>Related e</w:t>
      </w:r>
      <w:r w:rsidR="0080348B" w:rsidRPr="00127D30">
        <w:t>ntities</w:t>
      </w:r>
      <w:bookmarkEnd w:id="5"/>
    </w:p>
    <w:p w14:paraId="6BCAE167" w14:textId="131C207E" w:rsidR="00DC50D7" w:rsidRDefault="0080348B" w:rsidP="005478DD">
      <w:pPr>
        <w:pStyle w:val="NoSpacing"/>
        <w:rPr>
          <w:rFonts w:ascii="Arial" w:hAnsi="Arial" w:cs="Arial"/>
          <w:sz w:val="22"/>
          <w:szCs w:val="22"/>
        </w:rPr>
      </w:pPr>
      <w:r w:rsidRPr="00122901">
        <w:rPr>
          <w:rFonts w:ascii="Arial" w:hAnsi="Arial" w:cs="Arial"/>
          <w:sz w:val="22"/>
          <w:szCs w:val="22"/>
        </w:rPr>
        <w:t xml:space="preserve">When identifying </w:t>
      </w:r>
      <w:r w:rsidR="005F6C72">
        <w:rPr>
          <w:rFonts w:ascii="Arial" w:hAnsi="Arial" w:cs="Arial"/>
          <w:sz w:val="22"/>
          <w:szCs w:val="22"/>
        </w:rPr>
        <w:t>related</w:t>
      </w:r>
      <w:r w:rsidR="005F6C72" w:rsidRPr="00122901">
        <w:rPr>
          <w:rFonts w:ascii="Arial" w:hAnsi="Arial" w:cs="Arial"/>
          <w:sz w:val="22"/>
          <w:szCs w:val="22"/>
        </w:rPr>
        <w:t xml:space="preserve"> </w:t>
      </w:r>
      <w:r w:rsidRPr="00122901">
        <w:rPr>
          <w:rFonts w:ascii="Arial" w:hAnsi="Arial" w:cs="Arial"/>
          <w:sz w:val="22"/>
          <w:szCs w:val="22"/>
        </w:rPr>
        <w:t>entities</w:t>
      </w:r>
      <w:r w:rsidR="001C0D79">
        <w:rPr>
          <w:rFonts w:ascii="Arial" w:hAnsi="Arial" w:cs="Arial"/>
          <w:sz w:val="22"/>
          <w:szCs w:val="22"/>
        </w:rPr>
        <w:t xml:space="preserve"> for the purposes of compliance with AASB 124</w:t>
      </w:r>
      <w:r w:rsidRPr="00122901">
        <w:rPr>
          <w:rFonts w:ascii="Arial" w:hAnsi="Arial" w:cs="Arial"/>
          <w:sz w:val="22"/>
          <w:szCs w:val="22"/>
        </w:rPr>
        <w:t xml:space="preserve">, </w:t>
      </w:r>
      <w:r w:rsidR="00DC50D7">
        <w:rPr>
          <w:rFonts w:ascii="Arial" w:hAnsi="Arial" w:cs="Arial"/>
          <w:sz w:val="22"/>
          <w:szCs w:val="22"/>
        </w:rPr>
        <w:t xml:space="preserve">the local government should </w:t>
      </w:r>
      <w:r w:rsidR="001C0D79">
        <w:rPr>
          <w:rFonts w:ascii="Arial" w:hAnsi="Arial" w:cs="Arial"/>
          <w:sz w:val="22"/>
          <w:szCs w:val="22"/>
        </w:rPr>
        <w:t xml:space="preserve">also </w:t>
      </w:r>
      <w:r w:rsidRPr="00122901">
        <w:rPr>
          <w:rFonts w:ascii="Arial" w:hAnsi="Arial" w:cs="Arial"/>
          <w:sz w:val="22"/>
          <w:szCs w:val="22"/>
        </w:rPr>
        <w:t xml:space="preserve">consider </w:t>
      </w:r>
      <w:r w:rsidR="00DC50D7">
        <w:rPr>
          <w:rFonts w:ascii="Arial" w:hAnsi="Arial" w:cs="Arial"/>
          <w:sz w:val="22"/>
          <w:szCs w:val="22"/>
        </w:rPr>
        <w:t>the provisions of:</w:t>
      </w:r>
    </w:p>
    <w:p w14:paraId="5B06ABB7" w14:textId="4590F074" w:rsidR="00DC50D7" w:rsidRDefault="0080348B" w:rsidP="005478DD">
      <w:pPr>
        <w:pStyle w:val="NoSpacing"/>
        <w:numPr>
          <w:ilvl w:val="0"/>
          <w:numId w:val="13"/>
        </w:numPr>
        <w:spacing w:before="100" w:after="120" w:line="288" w:lineRule="auto"/>
        <w:ind w:left="357" w:hanging="357"/>
        <w:rPr>
          <w:rFonts w:ascii="Arial" w:hAnsi="Arial" w:cs="Arial"/>
          <w:sz w:val="22"/>
          <w:szCs w:val="22"/>
        </w:rPr>
      </w:pPr>
      <w:r w:rsidRPr="00122901">
        <w:rPr>
          <w:rFonts w:ascii="Arial" w:hAnsi="Arial" w:cs="Arial"/>
          <w:sz w:val="22"/>
          <w:szCs w:val="22"/>
        </w:rPr>
        <w:t>AASB 10 Consolidated Financial Statement</w:t>
      </w:r>
      <w:r w:rsidR="00270347" w:rsidRPr="00122901">
        <w:rPr>
          <w:rFonts w:ascii="Arial" w:hAnsi="Arial" w:cs="Arial"/>
          <w:sz w:val="22"/>
          <w:szCs w:val="22"/>
        </w:rPr>
        <w:t>s</w:t>
      </w:r>
    </w:p>
    <w:p w14:paraId="2E841667" w14:textId="73F931EF" w:rsidR="00DC50D7" w:rsidRDefault="0080348B" w:rsidP="00DC50D7">
      <w:pPr>
        <w:pStyle w:val="NoSpacing"/>
        <w:numPr>
          <w:ilvl w:val="0"/>
          <w:numId w:val="13"/>
        </w:numPr>
        <w:spacing w:before="100" w:after="120" w:line="288" w:lineRule="auto"/>
        <w:ind w:left="357" w:hanging="357"/>
        <w:rPr>
          <w:rFonts w:ascii="Arial" w:hAnsi="Arial" w:cs="Arial"/>
          <w:sz w:val="22"/>
          <w:szCs w:val="22"/>
        </w:rPr>
      </w:pPr>
      <w:r w:rsidRPr="00DC50D7">
        <w:rPr>
          <w:rFonts w:ascii="Arial" w:hAnsi="Arial" w:cs="Arial"/>
          <w:sz w:val="22"/>
          <w:szCs w:val="22"/>
        </w:rPr>
        <w:t>AASB</w:t>
      </w:r>
      <w:r w:rsidRPr="00122901">
        <w:rPr>
          <w:rFonts w:ascii="Arial" w:hAnsi="Arial" w:cs="Arial"/>
          <w:sz w:val="22"/>
          <w:szCs w:val="22"/>
        </w:rPr>
        <w:t xml:space="preserve"> 11 Joint Arrangement</w:t>
      </w:r>
      <w:r w:rsidR="00270347" w:rsidRPr="00122901">
        <w:rPr>
          <w:rFonts w:ascii="Arial" w:hAnsi="Arial" w:cs="Arial"/>
          <w:sz w:val="22"/>
          <w:szCs w:val="22"/>
        </w:rPr>
        <w:t>s</w:t>
      </w:r>
    </w:p>
    <w:p w14:paraId="0388BA85" w14:textId="3C313B0A" w:rsidR="0080348B" w:rsidRPr="00122901" w:rsidRDefault="0080348B" w:rsidP="00DC50D7">
      <w:pPr>
        <w:pStyle w:val="NoSpacing"/>
        <w:numPr>
          <w:ilvl w:val="0"/>
          <w:numId w:val="13"/>
        </w:numPr>
        <w:spacing w:before="100" w:after="120" w:line="288" w:lineRule="auto"/>
        <w:ind w:left="357" w:hanging="357"/>
        <w:rPr>
          <w:rFonts w:ascii="Arial" w:hAnsi="Arial" w:cs="Arial"/>
          <w:sz w:val="22"/>
          <w:szCs w:val="22"/>
        </w:rPr>
      </w:pPr>
      <w:r w:rsidRPr="00122901">
        <w:rPr>
          <w:rFonts w:ascii="Arial" w:hAnsi="Arial" w:cs="Arial"/>
          <w:sz w:val="22"/>
          <w:szCs w:val="22"/>
        </w:rPr>
        <w:t>AASB 128 Investments in Associates and Joint Ventures.</w:t>
      </w:r>
    </w:p>
    <w:p w14:paraId="2F6828C7" w14:textId="47B2C074" w:rsidR="0080348B" w:rsidRPr="00122901" w:rsidRDefault="0080348B" w:rsidP="0080348B">
      <w:pPr>
        <w:pStyle w:val="NoSpacing"/>
        <w:rPr>
          <w:rFonts w:ascii="Arial" w:hAnsi="Arial" w:cs="Arial"/>
          <w:sz w:val="22"/>
          <w:szCs w:val="22"/>
        </w:rPr>
      </w:pPr>
      <w:r w:rsidRPr="00122901">
        <w:rPr>
          <w:rFonts w:ascii="Arial" w:hAnsi="Arial" w:cs="Arial"/>
          <w:sz w:val="22"/>
          <w:szCs w:val="22"/>
        </w:rPr>
        <w:lastRenderedPageBreak/>
        <w:t>AASB 128 provides definition</w:t>
      </w:r>
      <w:r w:rsidR="00766BB3">
        <w:rPr>
          <w:rFonts w:ascii="Arial" w:hAnsi="Arial" w:cs="Arial"/>
          <w:sz w:val="22"/>
          <w:szCs w:val="22"/>
        </w:rPr>
        <w:t>s</w:t>
      </w:r>
      <w:r w:rsidRPr="00122901">
        <w:rPr>
          <w:rFonts w:ascii="Arial" w:hAnsi="Arial" w:cs="Arial"/>
          <w:sz w:val="22"/>
          <w:szCs w:val="22"/>
        </w:rPr>
        <w:t xml:space="preserve"> of the following key </w:t>
      </w:r>
      <w:r w:rsidR="00766BB3">
        <w:rPr>
          <w:rFonts w:ascii="Arial" w:hAnsi="Arial" w:cs="Arial"/>
          <w:sz w:val="22"/>
          <w:szCs w:val="22"/>
        </w:rPr>
        <w:t>terms</w:t>
      </w:r>
      <w:r w:rsidRPr="00122901">
        <w:rPr>
          <w:rFonts w:ascii="Arial" w:hAnsi="Arial" w:cs="Arial"/>
          <w:sz w:val="22"/>
          <w:szCs w:val="22"/>
        </w:rPr>
        <w:t>:</w:t>
      </w:r>
    </w:p>
    <w:p w14:paraId="49F1376E" w14:textId="519859D0" w:rsidR="0080348B" w:rsidRPr="00122901" w:rsidRDefault="0080348B" w:rsidP="00092A46">
      <w:pPr>
        <w:pStyle w:val="NoSpacing"/>
        <w:numPr>
          <w:ilvl w:val="0"/>
          <w:numId w:val="8"/>
        </w:numPr>
        <w:spacing w:before="100" w:after="200" w:line="288" w:lineRule="auto"/>
        <w:rPr>
          <w:rFonts w:ascii="Arial" w:hAnsi="Arial" w:cs="Arial"/>
          <w:sz w:val="22"/>
          <w:szCs w:val="22"/>
        </w:rPr>
      </w:pPr>
      <w:r w:rsidRPr="00122901">
        <w:rPr>
          <w:rFonts w:ascii="Arial" w:hAnsi="Arial" w:cs="Arial"/>
          <w:sz w:val="22"/>
          <w:szCs w:val="22"/>
        </w:rPr>
        <w:t xml:space="preserve">Significant influence </w:t>
      </w:r>
      <w:r w:rsidR="001B15A4">
        <w:rPr>
          <w:rFonts w:ascii="Arial" w:hAnsi="Arial" w:cs="Arial"/>
          <w:sz w:val="22"/>
          <w:szCs w:val="22"/>
        </w:rPr>
        <w:t>–</w:t>
      </w:r>
      <w:r w:rsidRPr="00122901">
        <w:rPr>
          <w:rFonts w:ascii="Arial" w:hAnsi="Arial" w:cs="Arial"/>
          <w:sz w:val="22"/>
          <w:szCs w:val="22"/>
        </w:rPr>
        <w:t xml:space="preserve"> the power to participate in the financial and operating policy decisions of the </w:t>
      </w:r>
      <w:r w:rsidR="00467819">
        <w:rPr>
          <w:rFonts w:ascii="Arial" w:hAnsi="Arial" w:cs="Arial"/>
          <w:sz w:val="22"/>
          <w:szCs w:val="22"/>
        </w:rPr>
        <w:t>entity</w:t>
      </w:r>
      <w:r w:rsidRPr="00122901">
        <w:rPr>
          <w:rFonts w:ascii="Arial" w:hAnsi="Arial" w:cs="Arial"/>
          <w:sz w:val="22"/>
          <w:szCs w:val="22"/>
        </w:rPr>
        <w:t xml:space="preserve"> but is not control or joint control over those policies.</w:t>
      </w:r>
    </w:p>
    <w:p w14:paraId="45E84855" w14:textId="61605A59" w:rsidR="0080348B" w:rsidRPr="00122901" w:rsidRDefault="0080348B" w:rsidP="00092A46">
      <w:pPr>
        <w:pStyle w:val="NoSpacing"/>
        <w:numPr>
          <w:ilvl w:val="0"/>
          <w:numId w:val="8"/>
        </w:numPr>
        <w:spacing w:before="100" w:after="200" w:line="288" w:lineRule="auto"/>
        <w:rPr>
          <w:rFonts w:ascii="Arial" w:hAnsi="Arial" w:cs="Arial"/>
          <w:sz w:val="22"/>
          <w:szCs w:val="22"/>
        </w:rPr>
      </w:pPr>
      <w:r w:rsidRPr="00122901">
        <w:rPr>
          <w:rFonts w:ascii="Arial" w:hAnsi="Arial" w:cs="Arial"/>
          <w:sz w:val="22"/>
          <w:szCs w:val="22"/>
        </w:rPr>
        <w:t xml:space="preserve">Joint control </w:t>
      </w:r>
      <w:r w:rsidR="00BB2122">
        <w:rPr>
          <w:rFonts w:ascii="Arial" w:hAnsi="Arial" w:cs="Arial"/>
          <w:sz w:val="22"/>
          <w:szCs w:val="22"/>
        </w:rPr>
        <w:t>–</w:t>
      </w:r>
      <w:r w:rsidR="004B3AFB">
        <w:rPr>
          <w:rFonts w:ascii="Arial" w:hAnsi="Arial" w:cs="Arial"/>
          <w:sz w:val="22"/>
          <w:szCs w:val="22"/>
        </w:rPr>
        <w:t xml:space="preserve"> </w:t>
      </w:r>
      <w:r w:rsidRPr="00122901">
        <w:rPr>
          <w:rFonts w:ascii="Arial" w:hAnsi="Arial" w:cs="Arial"/>
          <w:sz w:val="22"/>
          <w:szCs w:val="22"/>
        </w:rPr>
        <w:t xml:space="preserve">the contractually agreed sharing of control of an arrangement </w:t>
      </w:r>
      <w:r w:rsidR="00BB2122">
        <w:rPr>
          <w:rFonts w:ascii="Arial" w:hAnsi="Arial" w:cs="Arial"/>
          <w:sz w:val="22"/>
          <w:szCs w:val="22"/>
        </w:rPr>
        <w:t>that</w:t>
      </w:r>
      <w:r w:rsidR="00BB2122" w:rsidRPr="00122901">
        <w:rPr>
          <w:rFonts w:ascii="Arial" w:hAnsi="Arial" w:cs="Arial"/>
          <w:sz w:val="22"/>
          <w:szCs w:val="22"/>
        </w:rPr>
        <w:t xml:space="preserve"> </w:t>
      </w:r>
      <w:r w:rsidRPr="00122901">
        <w:rPr>
          <w:rFonts w:ascii="Arial" w:hAnsi="Arial" w:cs="Arial"/>
          <w:sz w:val="22"/>
          <w:szCs w:val="22"/>
        </w:rPr>
        <w:t>exi</w:t>
      </w:r>
      <w:r w:rsidR="00E13861">
        <w:rPr>
          <w:rFonts w:ascii="Arial" w:hAnsi="Arial" w:cs="Arial"/>
          <w:sz w:val="22"/>
          <w:szCs w:val="22"/>
        </w:rPr>
        <w:t>s</w:t>
      </w:r>
      <w:r w:rsidRPr="00122901">
        <w:rPr>
          <w:rFonts w:ascii="Arial" w:hAnsi="Arial" w:cs="Arial"/>
          <w:sz w:val="22"/>
          <w:szCs w:val="22"/>
        </w:rPr>
        <w:t>ts only when a decision relating to the activity requires the unanimous consent of the parties sharing control.</w:t>
      </w:r>
    </w:p>
    <w:p w14:paraId="7B2BC8C1" w14:textId="6D44EEB7" w:rsidR="0080348B" w:rsidRPr="00122901" w:rsidRDefault="0080348B" w:rsidP="0080348B">
      <w:pPr>
        <w:pStyle w:val="NoSpacing"/>
        <w:rPr>
          <w:rFonts w:ascii="Arial" w:hAnsi="Arial" w:cs="Arial"/>
          <w:sz w:val="22"/>
          <w:szCs w:val="22"/>
        </w:rPr>
      </w:pPr>
      <w:r w:rsidRPr="00122901">
        <w:rPr>
          <w:rFonts w:ascii="Arial" w:hAnsi="Arial" w:cs="Arial"/>
          <w:sz w:val="22"/>
          <w:szCs w:val="22"/>
        </w:rPr>
        <w:t xml:space="preserve">It is likely that all regional </w:t>
      </w:r>
      <w:r w:rsidR="009A615D">
        <w:rPr>
          <w:rFonts w:ascii="Arial" w:hAnsi="Arial" w:cs="Arial"/>
          <w:sz w:val="22"/>
          <w:szCs w:val="22"/>
        </w:rPr>
        <w:t xml:space="preserve">local governments </w:t>
      </w:r>
      <w:r w:rsidRPr="00122901">
        <w:rPr>
          <w:rFonts w:ascii="Arial" w:hAnsi="Arial" w:cs="Arial"/>
          <w:sz w:val="22"/>
          <w:szCs w:val="22"/>
        </w:rPr>
        <w:t xml:space="preserve">and regional subsidiaries will meet the definition of a related entity. For other entities, </w:t>
      </w:r>
      <w:r w:rsidR="005B1913">
        <w:rPr>
          <w:rFonts w:ascii="Arial" w:hAnsi="Arial" w:cs="Arial"/>
          <w:sz w:val="22"/>
          <w:szCs w:val="22"/>
        </w:rPr>
        <w:t>local governments should</w:t>
      </w:r>
      <w:r w:rsidRPr="00122901">
        <w:rPr>
          <w:rFonts w:ascii="Arial" w:hAnsi="Arial" w:cs="Arial"/>
          <w:sz w:val="22"/>
          <w:szCs w:val="22"/>
        </w:rPr>
        <w:t xml:space="preserve"> apply the definitions test in accordance with </w:t>
      </w:r>
      <w:r w:rsidR="00B67651">
        <w:rPr>
          <w:rFonts w:ascii="Arial" w:hAnsi="Arial" w:cs="Arial"/>
          <w:sz w:val="22"/>
          <w:szCs w:val="22"/>
        </w:rPr>
        <w:t xml:space="preserve">AASB 124 and </w:t>
      </w:r>
      <w:r w:rsidR="005B1913">
        <w:rPr>
          <w:rFonts w:ascii="Arial" w:hAnsi="Arial" w:cs="Arial"/>
          <w:sz w:val="22"/>
          <w:szCs w:val="22"/>
        </w:rPr>
        <w:t>AASB 128</w:t>
      </w:r>
      <w:r w:rsidRPr="00122901">
        <w:rPr>
          <w:rFonts w:ascii="Arial" w:hAnsi="Arial" w:cs="Arial"/>
          <w:sz w:val="22"/>
          <w:szCs w:val="22"/>
        </w:rPr>
        <w:t xml:space="preserve">. </w:t>
      </w:r>
    </w:p>
    <w:p w14:paraId="59C1992F" w14:textId="50097726" w:rsidR="0080348B" w:rsidRPr="00127D30" w:rsidRDefault="0080348B" w:rsidP="0080348B">
      <w:pPr>
        <w:pStyle w:val="Heading1"/>
      </w:pPr>
      <w:bookmarkStart w:id="6" w:name="_Toc149304508"/>
      <w:r w:rsidRPr="00127D30">
        <w:t>Key Management Personnel (KMP)</w:t>
      </w:r>
      <w:bookmarkEnd w:id="6"/>
    </w:p>
    <w:p w14:paraId="76A1B05D" w14:textId="5892E29E" w:rsidR="0080348B" w:rsidRDefault="0080348B" w:rsidP="007779E2">
      <w:pPr>
        <w:pStyle w:val="NoSpacing"/>
        <w:spacing w:before="120" w:after="120"/>
        <w:rPr>
          <w:rFonts w:ascii="Arial" w:hAnsi="Arial" w:cs="Arial"/>
          <w:sz w:val="22"/>
          <w:szCs w:val="22"/>
        </w:rPr>
      </w:pPr>
      <w:r w:rsidRPr="00122901">
        <w:rPr>
          <w:rFonts w:ascii="Arial" w:hAnsi="Arial" w:cs="Arial"/>
          <w:sz w:val="22"/>
          <w:szCs w:val="22"/>
        </w:rPr>
        <w:t>AASB 124 define</w:t>
      </w:r>
      <w:r w:rsidR="005B1913">
        <w:rPr>
          <w:rFonts w:ascii="Arial" w:hAnsi="Arial" w:cs="Arial"/>
          <w:sz w:val="22"/>
          <w:szCs w:val="22"/>
        </w:rPr>
        <w:t>s</w:t>
      </w:r>
      <w:r w:rsidRPr="00122901">
        <w:rPr>
          <w:rFonts w:ascii="Arial" w:hAnsi="Arial" w:cs="Arial"/>
          <w:sz w:val="22"/>
          <w:szCs w:val="22"/>
        </w:rPr>
        <w:t xml:space="preserve"> KMP as persons having the authority and responsibility for planning, </w:t>
      </w:r>
      <w:proofErr w:type="gramStart"/>
      <w:r w:rsidRPr="00122901">
        <w:rPr>
          <w:rFonts w:ascii="Arial" w:hAnsi="Arial" w:cs="Arial"/>
          <w:sz w:val="22"/>
          <w:szCs w:val="22"/>
        </w:rPr>
        <w:t>directing</w:t>
      </w:r>
      <w:proofErr w:type="gramEnd"/>
      <w:r w:rsidRPr="00122901">
        <w:rPr>
          <w:rFonts w:ascii="Arial" w:hAnsi="Arial" w:cs="Arial"/>
          <w:sz w:val="22"/>
          <w:szCs w:val="22"/>
        </w:rPr>
        <w:t xml:space="preserve"> and controlling the activities of the entity, directly or indirectly. </w:t>
      </w:r>
    </w:p>
    <w:p w14:paraId="0C45904F" w14:textId="4D8E002D" w:rsidR="00A94701" w:rsidRPr="00122901" w:rsidRDefault="00A94701" w:rsidP="007779E2">
      <w:pPr>
        <w:pStyle w:val="NoSpacing"/>
        <w:spacing w:before="120" w:after="120"/>
        <w:rPr>
          <w:rFonts w:ascii="Arial" w:hAnsi="Arial" w:cs="Arial"/>
          <w:sz w:val="22"/>
          <w:szCs w:val="22"/>
        </w:rPr>
      </w:pPr>
      <w:r w:rsidRPr="00122901">
        <w:rPr>
          <w:rFonts w:ascii="Arial" w:hAnsi="Arial" w:cs="Arial"/>
          <w:sz w:val="22"/>
          <w:szCs w:val="22"/>
        </w:rPr>
        <w:t>KMP, close family members of KMP and entities that are related to KMP or their close family members are related parties</w:t>
      </w:r>
      <w:r w:rsidR="00B67651">
        <w:rPr>
          <w:rFonts w:ascii="Arial" w:hAnsi="Arial" w:cs="Arial"/>
          <w:sz w:val="22"/>
          <w:szCs w:val="22"/>
        </w:rPr>
        <w:t xml:space="preserve"> of the local government</w:t>
      </w:r>
      <w:r w:rsidRPr="00122901">
        <w:rPr>
          <w:rFonts w:ascii="Arial" w:hAnsi="Arial" w:cs="Arial"/>
          <w:sz w:val="22"/>
          <w:szCs w:val="22"/>
        </w:rPr>
        <w:t xml:space="preserve">. </w:t>
      </w:r>
    </w:p>
    <w:p w14:paraId="33F7C683" w14:textId="40026CB0" w:rsidR="0080348B" w:rsidRPr="00122901" w:rsidRDefault="0080348B" w:rsidP="007779E2">
      <w:pPr>
        <w:pStyle w:val="NoSpacing"/>
        <w:spacing w:before="120" w:after="120"/>
        <w:rPr>
          <w:rFonts w:ascii="Arial" w:hAnsi="Arial" w:cs="Arial"/>
          <w:sz w:val="22"/>
          <w:szCs w:val="22"/>
        </w:rPr>
      </w:pPr>
      <w:r w:rsidRPr="00122901">
        <w:rPr>
          <w:rFonts w:ascii="Arial" w:hAnsi="Arial" w:cs="Arial"/>
          <w:sz w:val="22"/>
          <w:szCs w:val="22"/>
        </w:rPr>
        <w:t xml:space="preserve">Each local government will need to use judgement to </w:t>
      </w:r>
      <w:r w:rsidR="00394ECC">
        <w:rPr>
          <w:rFonts w:ascii="Arial" w:hAnsi="Arial" w:cs="Arial"/>
          <w:sz w:val="22"/>
          <w:szCs w:val="22"/>
        </w:rPr>
        <w:t>determine</w:t>
      </w:r>
      <w:r w:rsidR="00394ECC" w:rsidRPr="00122901">
        <w:rPr>
          <w:rFonts w:ascii="Arial" w:hAnsi="Arial" w:cs="Arial"/>
          <w:sz w:val="22"/>
          <w:szCs w:val="22"/>
        </w:rPr>
        <w:t xml:space="preserve"> </w:t>
      </w:r>
      <w:r w:rsidRPr="00122901">
        <w:rPr>
          <w:rFonts w:ascii="Arial" w:hAnsi="Arial" w:cs="Arial"/>
          <w:sz w:val="22"/>
          <w:szCs w:val="22"/>
        </w:rPr>
        <w:t xml:space="preserve">which individual meets the definition of a KMP. </w:t>
      </w:r>
      <w:r w:rsidR="00394ECC">
        <w:rPr>
          <w:rFonts w:ascii="Arial" w:hAnsi="Arial" w:cs="Arial"/>
          <w:sz w:val="22"/>
          <w:szCs w:val="22"/>
        </w:rPr>
        <w:t xml:space="preserve">This will </w:t>
      </w:r>
      <w:r w:rsidR="001E1518" w:rsidRPr="00122901">
        <w:rPr>
          <w:rFonts w:ascii="Arial" w:hAnsi="Arial" w:cs="Arial"/>
          <w:sz w:val="22"/>
          <w:szCs w:val="22"/>
        </w:rPr>
        <w:t xml:space="preserve">depend on the </w:t>
      </w:r>
      <w:r w:rsidR="00A722EB">
        <w:rPr>
          <w:rFonts w:ascii="Arial" w:hAnsi="Arial" w:cs="Arial"/>
          <w:sz w:val="22"/>
          <w:szCs w:val="22"/>
        </w:rPr>
        <w:t>local government’</w:t>
      </w:r>
      <w:r w:rsidR="001E1518" w:rsidRPr="00122901">
        <w:rPr>
          <w:rFonts w:ascii="Arial" w:hAnsi="Arial" w:cs="Arial"/>
          <w:sz w:val="22"/>
          <w:szCs w:val="22"/>
        </w:rPr>
        <w:t>s</w:t>
      </w:r>
      <w:r w:rsidR="00A722EB">
        <w:rPr>
          <w:rFonts w:ascii="Arial" w:hAnsi="Arial" w:cs="Arial"/>
          <w:sz w:val="22"/>
          <w:szCs w:val="22"/>
        </w:rPr>
        <w:t xml:space="preserve"> organisational</w:t>
      </w:r>
      <w:r w:rsidR="001E1518" w:rsidRPr="00122901">
        <w:rPr>
          <w:rFonts w:ascii="Arial" w:hAnsi="Arial" w:cs="Arial"/>
          <w:sz w:val="22"/>
          <w:szCs w:val="22"/>
        </w:rPr>
        <w:t xml:space="preserve"> structure</w:t>
      </w:r>
      <w:r w:rsidR="00434E72">
        <w:rPr>
          <w:rFonts w:ascii="Arial" w:hAnsi="Arial" w:cs="Arial"/>
          <w:sz w:val="22"/>
          <w:szCs w:val="22"/>
        </w:rPr>
        <w:t xml:space="preserve"> and</w:t>
      </w:r>
      <w:r w:rsidR="001E1518" w:rsidRPr="00122901">
        <w:rPr>
          <w:rFonts w:ascii="Arial" w:hAnsi="Arial" w:cs="Arial"/>
          <w:sz w:val="22"/>
          <w:szCs w:val="22"/>
        </w:rPr>
        <w:t xml:space="preserve"> delegation </w:t>
      </w:r>
      <w:r w:rsidR="00A722EB">
        <w:rPr>
          <w:rFonts w:ascii="Arial" w:hAnsi="Arial" w:cs="Arial"/>
          <w:sz w:val="22"/>
          <w:szCs w:val="22"/>
        </w:rPr>
        <w:t xml:space="preserve">arrangements </w:t>
      </w:r>
      <w:r w:rsidR="001E1518" w:rsidRPr="00122901">
        <w:rPr>
          <w:rFonts w:ascii="Arial" w:hAnsi="Arial" w:cs="Arial"/>
          <w:sz w:val="22"/>
          <w:szCs w:val="22"/>
        </w:rPr>
        <w:t xml:space="preserve">and </w:t>
      </w:r>
      <w:r w:rsidR="00434E72">
        <w:rPr>
          <w:rFonts w:ascii="Arial" w:hAnsi="Arial" w:cs="Arial"/>
          <w:sz w:val="22"/>
          <w:szCs w:val="22"/>
        </w:rPr>
        <w:t xml:space="preserve">the </w:t>
      </w:r>
      <w:r w:rsidR="00A722EB">
        <w:rPr>
          <w:rFonts w:ascii="Arial" w:hAnsi="Arial" w:cs="Arial"/>
          <w:sz w:val="22"/>
          <w:szCs w:val="22"/>
        </w:rPr>
        <w:t xml:space="preserve">functions </w:t>
      </w:r>
      <w:r w:rsidR="00394ECC">
        <w:rPr>
          <w:rFonts w:ascii="Arial" w:hAnsi="Arial" w:cs="Arial"/>
          <w:sz w:val="22"/>
          <w:szCs w:val="22"/>
        </w:rPr>
        <w:t xml:space="preserve">of </w:t>
      </w:r>
      <w:r w:rsidR="00434E72">
        <w:rPr>
          <w:rFonts w:ascii="Arial" w:hAnsi="Arial" w:cs="Arial"/>
          <w:sz w:val="22"/>
          <w:szCs w:val="22"/>
        </w:rPr>
        <w:t>the role</w:t>
      </w:r>
      <w:r w:rsidR="00205020">
        <w:rPr>
          <w:rFonts w:ascii="Arial" w:hAnsi="Arial" w:cs="Arial"/>
          <w:sz w:val="22"/>
          <w:szCs w:val="22"/>
        </w:rPr>
        <w:t xml:space="preserve"> held by the individual</w:t>
      </w:r>
      <w:r w:rsidR="001E1518" w:rsidRPr="00122901">
        <w:rPr>
          <w:rFonts w:ascii="Arial" w:hAnsi="Arial" w:cs="Arial"/>
          <w:sz w:val="22"/>
          <w:szCs w:val="22"/>
        </w:rPr>
        <w:t>.</w:t>
      </w:r>
    </w:p>
    <w:p w14:paraId="43876AA1" w14:textId="6D44E53A" w:rsidR="0080348B" w:rsidRPr="00127D30" w:rsidRDefault="0080348B" w:rsidP="0080348B">
      <w:pPr>
        <w:pStyle w:val="Heading1"/>
      </w:pPr>
      <w:bookmarkStart w:id="7" w:name="_Toc149304509"/>
      <w:r>
        <w:t xml:space="preserve">Close </w:t>
      </w:r>
      <w:r w:rsidR="00400422">
        <w:t>f</w:t>
      </w:r>
      <w:r>
        <w:t xml:space="preserve">amily </w:t>
      </w:r>
      <w:r w:rsidR="00400422">
        <w:t>m</w:t>
      </w:r>
      <w:r w:rsidRPr="00127D30">
        <w:t>embers of KMP</w:t>
      </w:r>
      <w:bookmarkEnd w:id="7"/>
    </w:p>
    <w:p w14:paraId="3D127090" w14:textId="4DF2B5A8" w:rsidR="0080348B" w:rsidRPr="00122901" w:rsidRDefault="0080348B" w:rsidP="00400422">
      <w:pPr>
        <w:pStyle w:val="NoSpacing"/>
        <w:spacing w:before="120" w:after="120"/>
        <w:rPr>
          <w:rFonts w:ascii="Arial" w:hAnsi="Arial" w:cs="Arial"/>
          <w:sz w:val="22"/>
          <w:szCs w:val="22"/>
        </w:rPr>
      </w:pPr>
      <w:r w:rsidRPr="00122901">
        <w:rPr>
          <w:rFonts w:ascii="Arial" w:hAnsi="Arial" w:cs="Arial"/>
          <w:sz w:val="22"/>
          <w:szCs w:val="22"/>
        </w:rPr>
        <w:t>Close family members of KMP are those family members who may be expected to influence, or be influenced by</w:t>
      </w:r>
      <w:r w:rsidR="000B3E95">
        <w:rPr>
          <w:rFonts w:ascii="Arial" w:hAnsi="Arial" w:cs="Arial"/>
          <w:sz w:val="22"/>
          <w:szCs w:val="22"/>
        </w:rPr>
        <w:t>,</w:t>
      </w:r>
      <w:r w:rsidRPr="00122901">
        <w:rPr>
          <w:rFonts w:ascii="Arial" w:hAnsi="Arial" w:cs="Arial"/>
          <w:sz w:val="22"/>
          <w:szCs w:val="22"/>
        </w:rPr>
        <w:t xml:space="preserve"> the KMP in their dealing with the local government</w:t>
      </w:r>
      <w:r w:rsidR="00752875">
        <w:rPr>
          <w:rFonts w:ascii="Arial" w:hAnsi="Arial" w:cs="Arial"/>
          <w:sz w:val="22"/>
          <w:szCs w:val="22"/>
        </w:rPr>
        <w:t xml:space="preserve">. This </w:t>
      </w:r>
      <w:r w:rsidR="00B67651">
        <w:rPr>
          <w:rFonts w:ascii="Arial" w:hAnsi="Arial" w:cs="Arial"/>
          <w:sz w:val="22"/>
          <w:szCs w:val="22"/>
        </w:rPr>
        <w:t xml:space="preserve">may </w:t>
      </w:r>
      <w:r w:rsidR="00752875">
        <w:rPr>
          <w:rFonts w:ascii="Arial" w:hAnsi="Arial" w:cs="Arial"/>
          <w:sz w:val="22"/>
          <w:szCs w:val="22"/>
        </w:rPr>
        <w:t>include</w:t>
      </w:r>
      <w:r w:rsidR="00900487">
        <w:rPr>
          <w:rFonts w:ascii="Arial" w:hAnsi="Arial" w:cs="Arial"/>
          <w:sz w:val="22"/>
          <w:szCs w:val="22"/>
        </w:rPr>
        <w:t xml:space="preserve"> spouses, </w:t>
      </w:r>
      <w:r w:rsidRPr="00122901">
        <w:rPr>
          <w:rFonts w:ascii="Arial" w:hAnsi="Arial" w:cs="Arial"/>
          <w:sz w:val="22"/>
          <w:szCs w:val="22"/>
        </w:rPr>
        <w:t xml:space="preserve">parents, </w:t>
      </w:r>
      <w:r w:rsidR="00E13861">
        <w:rPr>
          <w:rFonts w:ascii="Arial" w:hAnsi="Arial" w:cs="Arial"/>
          <w:sz w:val="22"/>
          <w:szCs w:val="22"/>
        </w:rPr>
        <w:t>stepparents</w:t>
      </w:r>
      <w:r w:rsidR="00831059">
        <w:rPr>
          <w:rFonts w:ascii="Arial" w:hAnsi="Arial" w:cs="Arial"/>
          <w:sz w:val="22"/>
          <w:szCs w:val="22"/>
        </w:rPr>
        <w:t xml:space="preserve">, </w:t>
      </w:r>
      <w:r w:rsidRPr="00122901">
        <w:rPr>
          <w:rFonts w:ascii="Arial" w:hAnsi="Arial" w:cs="Arial"/>
          <w:sz w:val="22"/>
          <w:szCs w:val="22"/>
        </w:rPr>
        <w:t>sibling</w:t>
      </w:r>
      <w:r w:rsidR="00831059">
        <w:rPr>
          <w:rFonts w:ascii="Arial" w:hAnsi="Arial" w:cs="Arial"/>
          <w:sz w:val="22"/>
          <w:szCs w:val="22"/>
        </w:rPr>
        <w:t>s</w:t>
      </w:r>
      <w:r w:rsidRPr="00122901">
        <w:rPr>
          <w:rFonts w:ascii="Arial" w:hAnsi="Arial" w:cs="Arial"/>
          <w:sz w:val="22"/>
          <w:szCs w:val="22"/>
        </w:rPr>
        <w:t xml:space="preserve">, grandparents, </w:t>
      </w:r>
      <w:r w:rsidR="00752875">
        <w:rPr>
          <w:rFonts w:ascii="Arial" w:hAnsi="Arial" w:cs="Arial"/>
          <w:sz w:val="22"/>
          <w:szCs w:val="22"/>
        </w:rPr>
        <w:t>aunts</w:t>
      </w:r>
      <w:r w:rsidR="00471D78">
        <w:rPr>
          <w:rFonts w:ascii="Arial" w:hAnsi="Arial" w:cs="Arial"/>
          <w:sz w:val="22"/>
          <w:szCs w:val="22"/>
        </w:rPr>
        <w:t>,</w:t>
      </w:r>
      <w:r w:rsidR="00752875">
        <w:rPr>
          <w:rFonts w:ascii="Arial" w:hAnsi="Arial" w:cs="Arial"/>
          <w:sz w:val="22"/>
          <w:szCs w:val="22"/>
        </w:rPr>
        <w:t xml:space="preserve"> </w:t>
      </w:r>
      <w:r w:rsidRPr="00122901">
        <w:rPr>
          <w:rFonts w:ascii="Arial" w:hAnsi="Arial" w:cs="Arial"/>
          <w:sz w:val="22"/>
          <w:szCs w:val="22"/>
        </w:rPr>
        <w:t>uncles</w:t>
      </w:r>
      <w:r w:rsidR="00831059">
        <w:rPr>
          <w:rFonts w:ascii="Arial" w:hAnsi="Arial" w:cs="Arial"/>
          <w:sz w:val="22"/>
          <w:szCs w:val="22"/>
        </w:rPr>
        <w:t>,</w:t>
      </w:r>
      <w:r w:rsidRPr="00122901">
        <w:rPr>
          <w:rFonts w:ascii="Arial" w:hAnsi="Arial" w:cs="Arial"/>
          <w:sz w:val="22"/>
          <w:szCs w:val="22"/>
        </w:rPr>
        <w:t xml:space="preserve"> </w:t>
      </w:r>
      <w:proofErr w:type="gramStart"/>
      <w:r w:rsidRPr="00122901">
        <w:rPr>
          <w:rFonts w:ascii="Arial" w:hAnsi="Arial" w:cs="Arial"/>
          <w:sz w:val="22"/>
          <w:szCs w:val="22"/>
        </w:rPr>
        <w:t>cousins</w:t>
      </w:r>
      <w:proofErr w:type="gramEnd"/>
      <w:r w:rsidR="00471D78">
        <w:rPr>
          <w:rFonts w:ascii="Arial" w:hAnsi="Arial" w:cs="Arial"/>
          <w:sz w:val="22"/>
          <w:szCs w:val="22"/>
        </w:rPr>
        <w:t xml:space="preserve"> and children</w:t>
      </w:r>
      <w:r w:rsidRPr="00122901">
        <w:rPr>
          <w:rFonts w:ascii="Arial" w:hAnsi="Arial" w:cs="Arial"/>
          <w:sz w:val="22"/>
          <w:szCs w:val="22"/>
        </w:rPr>
        <w:t xml:space="preserve">. </w:t>
      </w:r>
    </w:p>
    <w:p w14:paraId="0775287F" w14:textId="760332AC" w:rsidR="0080348B" w:rsidRDefault="00BC0279" w:rsidP="00400422">
      <w:pPr>
        <w:pStyle w:val="NoSpacing"/>
        <w:spacing w:before="120" w:after="120"/>
        <w:rPr>
          <w:rFonts w:ascii="Arial" w:hAnsi="Arial" w:cs="Arial"/>
          <w:sz w:val="22"/>
          <w:szCs w:val="22"/>
        </w:rPr>
      </w:pPr>
      <w:r>
        <w:rPr>
          <w:rFonts w:ascii="Arial" w:hAnsi="Arial" w:cs="Arial"/>
          <w:sz w:val="22"/>
          <w:szCs w:val="22"/>
        </w:rPr>
        <w:t>In accordance with AASB 124, e</w:t>
      </w:r>
      <w:r w:rsidR="0080348B" w:rsidRPr="00122901">
        <w:rPr>
          <w:rFonts w:ascii="Arial" w:hAnsi="Arial" w:cs="Arial"/>
          <w:sz w:val="22"/>
          <w:szCs w:val="22"/>
        </w:rPr>
        <w:t>ntities controlled or jointly controlled by KMP</w:t>
      </w:r>
      <w:r>
        <w:rPr>
          <w:rFonts w:ascii="Arial" w:hAnsi="Arial" w:cs="Arial"/>
          <w:sz w:val="22"/>
          <w:szCs w:val="22"/>
        </w:rPr>
        <w:t>,</w:t>
      </w:r>
      <w:r w:rsidR="003B09BB">
        <w:rPr>
          <w:rFonts w:ascii="Arial" w:hAnsi="Arial" w:cs="Arial"/>
          <w:sz w:val="22"/>
          <w:szCs w:val="22"/>
        </w:rPr>
        <w:t xml:space="preserve"> </w:t>
      </w:r>
      <w:r w:rsidR="0080348B" w:rsidRPr="00122901">
        <w:rPr>
          <w:rFonts w:ascii="Arial" w:hAnsi="Arial" w:cs="Arial"/>
          <w:sz w:val="22"/>
          <w:szCs w:val="22"/>
        </w:rPr>
        <w:t>or their close family members</w:t>
      </w:r>
      <w:r>
        <w:rPr>
          <w:rFonts w:ascii="Arial" w:hAnsi="Arial" w:cs="Arial"/>
          <w:sz w:val="22"/>
          <w:szCs w:val="22"/>
        </w:rPr>
        <w:t>,</w:t>
      </w:r>
      <w:r w:rsidR="0080348B" w:rsidRPr="00122901">
        <w:rPr>
          <w:rFonts w:ascii="Arial" w:hAnsi="Arial" w:cs="Arial"/>
          <w:sz w:val="22"/>
          <w:szCs w:val="22"/>
        </w:rPr>
        <w:t xml:space="preserve"> are related parties</w:t>
      </w:r>
      <w:r w:rsidR="00B67651">
        <w:rPr>
          <w:rFonts w:ascii="Arial" w:hAnsi="Arial" w:cs="Arial"/>
          <w:sz w:val="22"/>
          <w:szCs w:val="22"/>
        </w:rPr>
        <w:t xml:space="preserve"> of the local government</w:t>
      </w:r>
      <w:r w:rsidR="0080348B" w:rsidRPr="00122901">
        <w:rPr>
          <w:rFonts w:ascii="Arial" w:hAnsi="Arial" w:cs="Arial"/>
          <w:sz w:val="22"/>
          <w:szCs w:val="22"/>
        </w:rPr>
        <w:t xml:space="preserve">. </w:t>
      </w:r>
    </w:p>
    <w:p w14:paraId="7082D20C" w14:textId="4C290F15" w:rsidR="0045016F" w:rsidRPr="006574DF" w:rsidRDefault="006574DF" w:rsidP="006574DF">
      <w:pPr>
        <w:pStyle w:val="Heading1"/>
      </w:pPr>
      <w:bookmarkStart w:id="8" w:name="_Toc149304510"/>
      <w:r w:rsidRPr="006574DF">
        <w:t>Related party declaration</w:t>
      </w:r>
      <w:r w:rsidR="00B139D8">
        <w:t>s</w:t>
      </w:r>
      <w:r w:rsidRPr="006574DF">
        <w:t xml:space="preserve"> by KMP</w:t>
      </w:r>
      <w:bookmarkEnd w:id="8"/>
    </w:p>
    <w:p w14:paraId="40980A54" w14:textId="77777777" w:rsidR="00DA141B" w:rsidRDefault="0045016F" w:rsidP="00DA141B">
      <w:pPr>
        <w:spacing w:after="120"/>
        <w:rPr>
          <w:lang w:val="en-GB"/>
        </w:rPr>
      </w:pPr>
      <w:r>
        <w:rPr>
          <w:lang w:val="en-GB"/>
        </w:rPr>
        <w:t xml:space="preserve">KMP should </w:t>
      </w:r>
      <w:r w:rsidR="00056BE8">
        <w:rPr>
          <w:lang w:val="en-GB"/>
        </w:rPr>
        <w:t>disclose</w:t>
      </w:r>
      <w:r>
        <w:rPr>
          <w:lang w:val="en-GB"/>
        </w:rPr>
        <w:t xml:space="preserve"> related party </w:t>
      </w:r>
      <w:r w:rsidR="00056BE8">
        <w:rPr>
          <w:lang w:val="en-GB"/>
        </w:rPr>
        <w:t xml:space="preserve">information through a </w:t>
      </w:r>
      <w:r>
        <w:rPr>
          <w:lang w:val="en-GB"/>
        </w:rPr>
        <w:t xml:space="preserve">declaration in writing for financial reporting purposes. </w:t>
      </w:r>
    </w:p>
    <w:p w14:paraId="51D6A625" w14:textId="7C616CCE" w:rsidR="0045016F" w:rsidRDefault="0045016F" w:rsidP="00DA141B">
      <w:pPr>
        <w:spacing w:after="120"/>
        <w:rPr>
          <w:lang w:val="en-GB"/>
        </w:rPr>
      </w:pPr>
      <w:r>
        <w:rPr>
          <w:lang w:val="en-GB"/>
        </w:rPr>
        <w:t>A sample declaration is included at Appendix 3 to assist with this process.</w:t>
      </w:r>
    </w:p>
    <w:p w14:paraId="718DD2A5" w14:textId="35495A07" w:rsidR="00796829" w:rsidRPr="003F7677" w:rsidRDefault="00E64148" w:rsidP="003F7677">
      <w:pPr>
        <w:pStyle w:val="Heading1"/>
      </w:pPr>
      <w:bookmarkStart w:id="9" w:name="_Toc149304511"/>
      <w:r w:rsidRPr="003F7677">
        <w:t>Further information</w:t>
      </w:r>
      <w:bookmarkEnd w:id="9"/>
    </w:p>
    <w:p w14:paraId="51AB9AB7" w14:textId="77777777" w:rsidR="00E64148" w:rsidRDefault="00291482" w:rsidP="00B12B3E">
      <w:pPr>
        <w:pStyle w:val="NoSpacing"/>
        <w:spacing w:before="120" w:after="120"/>
        <w:rPr>
          <w:rFonts w:ascii="Arial" w:hAnsi="Arial" w:cs="Arial"/>
          <w:sz w:val="22"/>
          <w:szCs w:val="22"/>
        </w:rPr>
      </w:pPr>
      <w:r w:rsidRPr="008E2906">
        <w:rPr>
          <w:rFonts w:ascii="Arial" w:hAnsi="Arial" w:cs="Arial"/>
          <w:sz w:val="22"/>
          <w:szCs w:val="22"/>
        </w:rPr>
        <w:t xml:space="preserve">Refer to Appendix 1 for some useful examples that illustrate the different types of related parties in the local government sector. </w:t>
      </w:r>
    </w:p>
    <w:p w14:paraId="52D277E9" w14:textId="22C714F5" w:rsidR="007E3484" w:rsidRPr="004E7FE3" w:rsidRDefault="007E3484" w:rsidP="00B12B3E">
      <w:pPr>
        <w:pStyle w:val="NoSpacing"/>
        <w:spacing w:before="120" w:after="120"/>
        <w:rPr>
          <w:rFonts w:ascii="Arial" w:hAnsi="Arial" w:cs="Arial"/>
          <w:sz w:val="22"/>
          <w:szCs w:val="22"/>
        </w:rPr>
      </w:pPr>
      <w:r w:rsidRPr="004E7FE3">
        <w:rPr>
          <w:rFonts w:ascii="Arial" w:hAnsi="Arial" w:cs="Arial"/>
          <w:sz w:val="22"/>
          <w:szCs w:val="22"/>
        </w:rPr>
        <w:t>Local government</w:t>
      </w:r>
      <w:r w:rsidR="00900487">
        <w:rPr>
          <w:rFonts w:ascii="Arial" w:hAnsi="Arial" w:cs="Arial"/>
          <w:sz w:val="22"/>
          <w:szCs w:val="22"/>
        </w:rPr>
        <w:t>s</w:t>
      </w:r>
      <w:r>
        <w:rPr>
          <w:rFonts w:ascii="Arial" w:hAnsi="Arial" w:cs="Arial"/>
          <w:sz w:val="22"/>
          <w:szCs w:val="22"/>
        </w:rPr>
        <w:t xml:space="preserve"> </w:t>
      </w:r>
      <w:r w:rsidRPr="004E7FE3">
        <w:rPr>
          <w:rFonts w:ascii="Arial" w:hAnsi="Arial" w:cs="Arial"/>
          <w:sz w:val="22"/>
          <w:szCs w:val="22"/>
        </w:rPr>
        <w:t xml:space="preserve">should discuss any contentious issues and uncertainties </w:t>
      </w:r>
      <w:r w:rsidR="003F7677">
        <w:rPr>
          <w:rFonts w:ascii="Arial" w:hAnsi="Arial" w:cs="Arial"/>
          <w:sz w:val="22"/>
          <w:szCs w:val="22"/>
        </w:rPr>
        <w:t xml:space="preserve">regarding related parties </w:t>
      </w:r>
      <w:r w:rsidRPr="004E7FE3">
        <w:rPr>
          <w:rFonts w:ascii="Arial" w:hAnsi="Arial" w:cs="Arial"/>
          <w:sz w:val="22"/>
          <w:szCs w:val="22"/>
        </w:rPr>
        <w:t xml:space="preserve">with the Office of the Auditor General </w:t>
      </w:r>
      <w:r w:rsidR="006D52D3">
        <w:rPr>
          <w:rFonts w:ascii="Arial" w:hAnsi="Arial" w:cs="Arial"/>
          <w:sz w:val="22"/>
          <w:szCs w:val="22"/>
        </w:rPr>
        <w:t xml:space="preserve">(OAG) </w:t>
      </w:r>
      <w:r w:rsidRPr="004E7FE3">
        <w:rPr>
          <w:rFonts w:ascii="Arial" w:hAnsi="Arial" w:cs="Arial"/>
          <w:sz w:val="22"/>
          <w:szCs w:val="22"/>
        </w:rPr>
        <w:t xml:space="preserve">as early as possible. </w:t>
      </w:r>
    </w:p>
    <w:p w14:paraId="521350E2" w14:textId="1F9EB48A" w:rsidR="0080348B" w:rsidRPr="00127D30" w:rsidRDefault="00465CE7" w:rsidP="0080348B">
      <w:pPr>
        <w:pStyle w:val="Heading1"/>
      </w:pPr>
      <w:bookmarkStart w:id="10" w:name="_Toc149304512"/>
      <w:r>
        <w:lastRenderedPageBreak/>
        <w:t>R</w:t>
      </w:r>
      <w:r w:rsidR="0080348B">
        <w:t>elated party t</w:t>
      </w:r>
      <w:r w:rsidR="0080348B" w:rsidRPr="00127D30">
        <w:t>ransaction</w:t>
      </w:r>
      <w:r>
        <w:t>s</w:t>
      </w:r>
      <w:bookmarkEnd w:id="10"/>
    </w:p>
    <w:p w14:paraId="4A12D341" w14:textId="2680C72F" w:rsidR="0080348B" w:rsidRPr="008E2906" w:rsidRDefault="003F7677" w:rsidP="0080348B">
      <w:pPr>
        <w:pStyle w:val="NoSpacing"/>
        <w:rPr>
          <w:rFonts w:ascii="Arial" w:hAnsi="Arial" w:cs="Arial"/>
          <w:sz w:val="22"/>
          <w:szCs w:val="22"/>
        </w:rPr>
      </w:pPr>
      <w:r>
        <w:rPr>
          <w:rFonts w:ascii="Arial" w:hAnsi="Arial" w:cs="Arial"/>
          <w:sz w:val="22"/>
          <w:szCs w:val="22"/>
        </w:rPr>
        <w:t xml:space="preserve">AASB 124 defines a related party transaction as </w:t>
      </w:r>
      <w:r w:rsidR="00C36200">
        <w:rPr>
          <w:rFonts w:ascii="Arial" w:hAnsi="Arial" w:cs="Arial"/>
          <w:sz w:val="22"/>
          <w:szCs w:val="22"/>
        </w:rPr>
        <w:t>the</w:t>
      </w:r>
      <w:r w:rsidR="0080348B" w:rsidRPr="008E2906">
        <w:rPr>
          <w:rFonts w:ascii="Arial" w:hAnsi="Arial" w:cs="Arial"/>
          <w:sz w:val="22"/>
          <w:szCs w:val="22"/>
        </w:rPr>
        <w:t xml:space="preserve"> transfer of resources, services or obligations between a reporting entity and a related party, regardless of whether a price is charged</w:t>
      </w:r>
      <w:r w:rsidR="0080348B" w:rsidRPr="008E2906">
        <w:rPr>
          <w:rStyle w:val="FootnoteReference"/>
          <w:rFonts w:ascii="Arial" w:eastAsiaTheme="majorEastAsia" w:hAnsi="Arial" w:cs="Arial"/>
          <w:sz w:val="22"/>
          <w:szCs w:val="22"/>
        </w:rPr>
        <w:footnoteReference w:id="5"/>
      </w:r>
      <w:r w:rsidR="0080348B" w:rsidRPr="008E2906">
        <w:rPr>
          <w:rFonts w:ascii="Arial" w:hAnsi="Arial" w:cs="Arial"/>
          <w:sz w:val="22"/>
          <w:szCs w:val="22"/>
        </w:rPr>
        <w:t xml:space="preserve">. </w:t>
      </w:r>
    </w:p>
    <w:p w14:paraId="4987EB96" w14:textId="27D33565" w:rsidR="0080348B" w:rsidRPr="00127D30" w:rsidRDefault="0080348B" w:rsidP="0080348B">
      <w:pPr>
        <w:pStyle w:val="Heading1"/>
      </w:pPr>
      <w:bookmarkStart w:id="11" w:name="_Toc149304513"/>
      <w:bookmarkStart w:id="12" w:name="_Hlk139275006"/>
      <w:r>
        <w:t>D</w:t>
      </w:r>
      <w:r w:rsidR="00465CE7">
        <w:t xml:space="preserve">isclosure of </w:t>
      </w:r>
      <w:r w:rsidRPr="00127D30">
        <w:t>related party transaction</w:t>
      </w:r>
      <w:r w:rsidR="008B7ABF">
        <w:t>s</w:t>
      </w:r>
      <w:r w:rsidR="00900487">
        <w:t xml:space="preserve"> </w:t>
      </w:r>
      <w:r w:rsidR="002C6AB1">
        <w:t>–</w:t>
      </w:r>
      <w:r w:rsidR="003F547A">
        <w:t xml:space="preserve"> materiality</w:t>
      </w:r>
      <w:bookmarkEnd w:id="11"/>
    </w:p>
    <w:bookmarkEnd w:id="12"/>
    <w:p w14:paraId="76B44040" w14:textId="0C62FFDA" w:rsidR="00BA7455" w:rsidRDefault="00BD1BB0" w:rsidP="0080348B">
      <w:pPr>
        <w:pStyle w:val="NoSpacing"/>
        <w:rPr>
          <w:rFonts w:ascii="Arial" w:hAnsi="Arial" w:cs="Arial"/>
          <w:sz w:val="22"/>
          <w:szCs w:val="22"/>
        </w:rPr>
      </w:pPr>
      <w:r>
        <w:rPr>
          <w:rFonts w:ascii="Arial" w:hAnsi="Arial" w:cs="Arial"/>
          <w:sz w:val="22"/>
          <w:szCs w:val="22"/>
        </w:rPr>
        <w:t>A local government entity is obligated to disclose related party transactions that are deemed material</w:t>
      </w:r>
      <w:r w:rsidR="00276465">
        <w:rPr>
          <w:rFonts w:ascii="Arial" w:hAnsi="Arial" w:cs="Arial"/>
          <w:sz w:val="22"/>
          <w:szCs w:val="22"/>
        </w:rPr>
        <w:t xml:space="preserve"> as per AASB 124</w:t>
      </w:r>
      <w:r>
        <w:rPr>
          <w:rFonts w:ascii="Arial" w:hAnsi="Arial" w:cs="Arial"/>
          <w:sz w:val="22"/>
          <w:szCs w:val="22"/>
        </w:rPr>
        <w:t>. However, transactions that do not meet the criteria of materiality as per the standard are not required to be disclosed.</w:t>
      </w:r>
    </w:p>
    <w:p w14:paraId="27C58332" w14:textId="77777777" w:rsidR="00BD1BB0" w:rsidRDefault="00BD1BB0" w:rsidP="0080348B">
      <w:pPr>
        <w:pStyle w:val="NoSpacing"/>
        <w:rPr>
          <w:rFonts w:ascii="Arial" w:hAnsi="Arial" w:cs="Arial"/>
          <w:sz w:val="22"/>
          <w:szCs w:val="22"/>
        </w:rPr>
      </w:pPr>
    </w:p>
    <w:p w14:paraId="7E65B9EC" w14:textId="47D554B0" w:rsidR="0080348B" w:rsidRPr="008E2906" w:rsidRDefault="0080348B" w:rsidP="0080348B">
      <w:pPr>
        <w:pStyle w:val="NoSpacing"/>
        <w:rPr>
          <w:rFonts w:ascii="Arial" w:hAnsi="Arial" w:cs="Arial"/>
          <w:sz w:val="22"/>
          <w:szCs w:val="22"/>
        </w:rPr>
      </w:pPr>
      <w:r w:rsidRPr="008E2906">
        <w:rPr>
          <w:rFonts w:ascii="Arial" w:hAnsi="Arial" w:cs="Arial"/>
          <w:sz w:val="22"/>
          <w:szCs w:val="22"/>
        </w:rPr>
        <w:t xml:space="preserve">The </w:t>
      </w:r>
      <w:r w:rsidR="0013012E" w:rsidRPr="008E2906">
        <w:rPr>
          <w:rFonts w:ascii="Arial" w:hAnsi="Arial" w:cs="Arial"/>
          <w:sz w:val="22"/>
          <w:szCs w:val="22"/>
        </w:rPr>
        <w:t>AASB 124</w:t>
      </w:r>
      <w:r w:rsidR="0005619B" w:rsidRPr="008E2906">
        <w:rPr>
          <w:rFonts w:ascii="Arial" w:hAnsi="Arial" w:cs="Arial"/>
          <w:sz w:val="22"/>
          <w:szCs w:val="22"/>
        </w:rPr>
        <w:t xml:space="preserve"> </w:t>
      </w:r>
      <w:r w:rsidRPr="008E2906">
        <w:rPr>
          <w:rFonts w:ascii="Arial" w:hAnsi="Arial" w:cs="Arial"/>
          <w:sz w:val="22"/>
          <w:szCs w:val="22"/>
        </w:rPr>
        <w:t>Australia</w:t>
      </w:r>
      <w:r w:rsidR="0005619B" w:rsidRPr="008E2906">
        <w:rPr>
          <w:rFonts w:ascii="Arial" w:hAnsi="Arial" w:cs="Arial"/>
          <w:sz w:val="22"/>
          <w:szCs w:val="22"/>
        </w:rPr>
        <w:t>n</w:t>
      </w:r>
      <w:r w:rsidRPr="008E2906">
        <w:rPr>
          <w:rFonts w:ascii="Arial" w:hAnsi="Arial" w:cs="Arial"/>
          <w:sz w:val="22"/>
          <w:szCs w:val="22"/>
        </w:rPr>
        <w:t xml:space="preserve"> Implementation Guidance</w:t>
      </w:r>
      <w:r w:rsidR="0005619B" w:rsidRPr="008E2906">
        <w:rPr>
          <w:rFonts w:ascii="Arial" w:hAnsi="Arial" w:cs="Arial"/>
          <w:sz w:val="22"/>
          <w:szCs w:val="22"/>
        </w:rPr>
        <w:t xml:space="preserve"> for not-for-profit public sector entities</w:t>
      </w:r>
      <w:r w:rsidR="008B7ABF">
        <w:rPr>
          <w:rFonts w:ascii="Arial" w:hAnsi="Arial" w:cs="Arial"/>
          <w:sz w:val="22"/>
          <w:szCs w:val="22"/>
        </w:rPr>
        <w:t xml:space="preserve">, which includes local governments, </w:t>
      </w:r>
      <w:r w:rsidRPr="008E2906">
        <w:rPr>
          <w:rFonts w:ascii="Arial" w:hAnsi="Arial" w:cs="Arial"/>
          <w:sz w:val="22"/>
          <w:szCs w:val="22"/>
        </w:rPr>
        <w:t>provides the following comment regarding material</w:t>
      </w:r>
      <w:r w:rsidR="00493E5F">
        <w:rPr>
          <w:rFonts w:ascii="Arial" w:hAnsi="Arial" w:cs="Arial"/>
          <w:sz w:val="22"/>
          <w:szCs w:val="22"/>
        </w:rPr>
        <w:t xml:space="preserve"> transactions</w:t>
      </w:r>
      <w:r w:rsidRPr="008E2906">
        <w:rPr>
          <w:rFonts w:ascii="Arial" w:hAnsi="Arial" w:cs="Arial"/>
          <w:sz w:val="22"/>
          <w:szCs w:val="22"/>
        </w:rPr>
        <w:t xml:space="preserve">:  </w:t>
      </w:r>
    </w:p>
    <w:p w14:paraId="1F9A8A2C" w14:textId="5D4C227D" w:rsidR="0080348B" w:rsidRPr="008E2906" w:rsidRDefault="0080348B" w:rsidP="00B12B3E">
      <w:pPr>
        <w:pStyle w:val="NoSpacing"/>
        <w:spacing w:before="120" w:after="120"/>
        <w:ind w:left="720"/>
        <w:rPr>
          <w:rFonts w:ascii="Arial" w:hAnsi="Arial" w:cs="Arial"/>
          <w:sz w:val="22"/>
          <w:szCs w:val="22"/>
        </w:rPr>
      </w:pPr>
      <w:r w:rsidRPr="008E2906">
        <w:rPr>
          <w:rFonts w:ascii="Arial" w:hAnsi="Arial" w:cs="Arial"/>
          <w:sz w:val="22"/>
          <w:szCs w:val="22"/>
        </w:rPr>
        <w:t>As is often the case with related party transactions, judgement would be required as to when transactions are material, especially when qualitative assessments are made about the nature of the transaction…. the entity would also need to apply judgement in determining the extent of information it needs to collect to meet the objective of AASB 124, as there is little value in an entity incurring significant costs to obtain data that is immaterial for disclosure.</w:t>
      </w:r>
      <w:r w:rsidRPr="008E2906">
        <w:rPr>
          <w:rStyle w:val="FootnoteReference"/>
          <w:rFonts w:ascii="Arial" w:eastAsiaTheme="majorEastAsia" w:hAnsi="Arial" w:cs="Arial"/>
          <w:sz w:val="22"/>
          <w:szCs w:val="22"/>
        </w:rPr>
        <w:footnoteReference w:id="6"/>
      </w:r>
    </w:p>
    <w:p w14:paraId="51360288" w14:textId="2CE1CEC3" w:rsidR="008E2906" w:rsidRDefault="000A300B" w:rsidP="00504274">
      <w:pPr>
        <w:pStyle w:val="NoSpacing"/>
        <w:spacing w:before="120" w:after="120"/>
        <w:rPr>
          <w:rFonts w:ascii="Arial" w:hAnsi="Arial" w:cs="Arial"/>
          <w:sz w:val="22"/>
          <w:szCs w:val="22"/>
        </w:rPr>
      </w:pPr>
      <w:r>
        <w:rPr>
          <w:rFonts w:ascii="Arial" w:hAnsi="Arial" w:cs="Arial"/>
          <w:sz w:val="22"/>
          <w:szCs w:val="22"/>
        </w:rPr>
        <w:t>Guidance</w:t>
      </w:r>
      <w:r w:rsidR="004669BB">
        <w:rPr>
          <w:rFonts w:ascii="Arial" w:hAnsi="Arial" w:cs="Arial"/>
          <w:sz w:val="22"/>
          <w:szCs w:val="22"/>
        </w:rPr>
        <w:t xml:space="preserve"> on exercising judgement in determining the materiality of related party transactions and the extent of information collection </w:t>
      </w:r>
      <w:r w:rsidR="006C36D1">
        <w:rPr>
          <w:rFonts w:ascii="Arial" w:hAnsi="Arial" w:cs="Arial"/>
          <w:sz w:val="22"/>
          <w:szCs w:val="22"/>
        </w:rPr>
        <w:t xml:space="preserve">may </w:t>
      </w:r>
      <w:r w:rsidR="004669BB">
        <w:rPr>
          <w:rFonts w:ascii="Arial" w:hAnsi="Arial" w:cs="Arial"/>
          <w:sz w:val="22"/>
          <w:szCs w:val="22"/>
        </w:rPr>
        <w:t>include:</w:t>
      </w:r>
    </w:p>
    <w:p w14:paraId="248BDC1A" w14:textId="29B6EE5F" w:rsidR="004669BB" w:rsidRDefault="004669BB" w:rsidP="00806629">
      <w:pPr>
        <w:pStyle w:val="NoSpacing"/>
        <w:numPr>
          <w:ilvl w:val="0"/>
          <w:numId w:val="22"/>
        </w:numPr>
        <w:spacing w:before="120" w:after="120"/>
        <w:ind w:left="714" w:hanging="357"/>
        <w:rPr>
          <w:rFonts w:ascii="Arial" w:hAnsi="Arial" w:cs="Arial"/>
          <w:sz w:val="22"/>
          <w:szCs w:val="22"/>
        </w:rPr>
      </w:pPr>
      <w:r>
        <w:rPr>
          <w:rFonts w:ascii="Arial" w:hAnsi="Arial" w:cs="Arial"/>
          <w:sz w:val="22"/>
          <w:szCs w:val="22"/>
        </w:rPr>
        <w:t xml:space="preserve">Materiality Assessment: Materiality is a matter of professional judgement that considers both quantitative and qualitative factors. In assessing the materiality of related party transactions, consider the financial, </w:t>
      </w:r>
      <w:proofErr w:type="gramStart"/>
      <w:r>
        <w:rPr>
          <w:rFonts w:ascii="Arial" w:hAnsi="Arial" w:cs="Arial"/>
          <w:sz w:val="22"/>
          <w:szCs w:val="22"/>
        </w:rPr>
        <w:t>operational</w:t>
      </w:r>
      <w:proofErr w:type="gramEnd"/>
      <w:r>
        <w:rPr>
          <w:rFonts w:ascii="Arial" w:hAnsi="Arial" w:cs="Arial"/>
          <w:sz w:val="22"/>
          <w:szCs w:val="22"/>
        </w:rPr>
        <w:t xml:space="preserve"> and reputational impact they may have on the </w:t>
      </w:r>
      <w:r w:rsidR="006C36D1">
        <w:rPr>
          <w:rFonts w:ascii="Arial" w:hAnsi="Arial" w:cs="Arial"/>
          <w:sz w:val="22"/>
          <w:szCs w:val="22"/>
        </w:rPr>
        <w:t>local government</w:t>
      </w:r>
      <w:r>
        <w:rPr>
          <w:rFonts w:ascii="Arial" w:hAnsi="Arial" w:cs="Arial"/>
          <w:sz w:val="22"/>
          <w:szCs w:val="22"/>
        </w:rPr>
        <w:t>. Transactions that have the potential to influence the decisions of users of the financial statements should be considered material.</w:t>
      </w:r>
    </w:p>
    <w:p w14:paraId="46B3EAB9" w14:textId="34D73647" w:rsidR="004669BB" w:rsidRDefault="004669BB" w:rsidP="00806629">
      <w:pPr>
        <w:pStyle w:val="NoSpacing"/>
        <w:numPr>
          <w:ilvl w:val="0"/>
          <w:numId w:val="22"/>
        </w:numPr>
        <w:spacing w:before="120" w:after="120"/>
        <w:ind w:left="714" w:hanging="357"/>
        <w:rPr>
          <w:rFonts w:ascii="Arial" w:hAnsi="Arial" w:cs="Arial"/>
          <w:sz w:val="22"/>
          <w:szCs w:val="22"/>
        </w:rPr>
      </w:pPr>
      <w:r>
        <w:rPr>
          <w:rFonts w:ascii="Arial" w:hAnsi="Arial" w:cs="Arial"/>
          <w:sz w:val="22"/>
          <w:szCs w:val="22"/>
        </w:rPr>
        <w:t xml:space="preserve">Nature of the Transaction: When determining materiality, consider the qualitative aspects of the related party transaction. Assess the nature of the transaction, including its purpose, </w:t>
      </w:r>
      <w:proofErr w:type="gramStart"/>
      <w:r>
        <w:rPr>
          <w:rFonts w:ascii="Arial" w:hAnsi="Arial" w:cs="Arial"/>
          <w:sz w:val="22"/>
          <w:szCs w:val="22"/>
        </w:rPr>
        <w:t>significance</w:t>
      </w:r>
      <w:proofErr w:type="gramEnd"/>
      <w:r>
        <w:rPr>
          <w:rFonts w:ascii="Arial" w:hAnsi="Arial" w:cs="Arial"/>
          <w:sz w:val="22"/>
          <w:szCs w:val="22"/>
        </w:rPr>
        <w:t xml:space="preserve"> and potential impact on the local government’s operations. Transactions involving KMP, </w:t>
      </w:r>
      <w:r w:rsidR="00900487">
        <w:rPr>
          <w:rFonts w:ascii="Arial" w:hAnsi="Arial" w:cs="Arial"/>
          <w:sz w:val="22"/>
          <w:szCs w:val="22"/>
        </w:rPr>
        <w:t>and</w:t>
      </w:r>
      <w:r>
        <w:rPr>
          <w:rFonts w:ascii="Arial" w:hAnsi="Arial" w:cs="Arial"/>
          <w:sz w:val="22"/>
          <w:szCs w:val="22"/>
        </w:rPr>
        <w:t xml:space="preserve"> their close family members may be more likely to be considered material.</w:t>
      </w:r>
    </w:p>
    <w:p w14:paraId="76B779E7" w14:textId="07C86FC3" w:rsidR="004669BB" w:rsidRDefault="004669BB" w:rsidP="008A053D">
      <w:pPr>
        <w:pStyle w:val="NoSpacing"/>
        <w:numPr>
          <w:ilvl w:val="0"/>
          <w:numId w:val="22"/>
        </w:numPr>
        <w:spacing w:before="120" w:after="120"/>
        <w:ind w:left="714" w:hanging="357"/>
        <w:rPr>
          <w:rFonts w:ascii="Arial" w:hAnsi="Arial" w:cs="Arial"/>
          <w:sz w:val="22"/>
          <w:szCs w:val="22"/>
        </w:rPr>
      </w:pPr>
      <w:r>
        <w:rPr>
          <w:rFonts w:ascii="Arial" w:hAnsi="Arial" w:cs="Arial"/>
          <w:sz w:val="22"/>
          <w:szCs w:val="22"/>
        </w:rPr>
        <w:t xml:space="preserve">Cost Benefit Analysis: Apply a cost-benefit analysis approach to determine the extent of information collection needed for disclosure. Consider the practicality and significance of obtaining and disclosing certain related party transaction details. If the costs of obtaining the data outweigh the potential benefits to users of the financial statements, the local </w:t>
      </w:r>
      <w:r>
        <w:rPr>
          <w:rFonts w:ascii="Arial" w:hAnsi="Arial" w:cs="Arial"/>
          <w:sz w:val="22"/>
          <w:szCs w:val="22"/>
        </w:rPr>
        <w:lastRenderedPageBreak/>
        <w:t xml:space="preserve">government may </w:t>
      </w:r>
      <w:r w:rsidR="00403F16">
        <w:rPr>
          <w:rFonts w:ascii="Arial" w:hAnsi="Arial" w:cs="Arial"/>
          <w:sz w:val="22"/>
          <w:szCs w:val="22"/>
        </w:rPr>
        <w:t>decide</w:t>
      </w:r>
      <w:r>
        <w:rPr>
          <w:rFonts w:ascii="Arial" w:hAnsi="Arial" w:cs="Arial"/>
          <w:sz w:val="22"/>
          <w:szCs w:val="22"/>
        </w:rPr>
        <w:t xml:space="preserve"> not to </w:t>
      </w:r>
      <w:r w:rsidR="00403F16">
        <w:rPr>
          <w:rFonts w:ascii="Arial" w:hAnsi="Arial" w:cs="Arial"/>
          <w:sz w:val="22"/>
          <w:szCs w:val="22"/>
        </w:rPr>
        <w:t>allocate resources</w:t>
      </w:r>
      <w:r>
        <w:rPr>
          <w:rFonts w:ascii="Arial" w:hAnsi="Arial" w:cs="Arial"/>
          <w:sz w:val="22"/>
          <w:szCs w:val="22"/>
        </w:rPr>
        <w:t xml:space="preserve"> or disclose </w:t>
      </w:r>
      <w:r w:rsidR="00403F16">
        <w:rPr>
          <w:rFonts w:ascii="Arial" w:hAnsi="Arial" w:cs="Arial"/>
          <w:sz w:val="22"/>
          <w:szCs w:val="22"/>
        </w:rPr>
        <w:t xml:space="preserve">information that is deemed </w:t>
      </w:r>
      <w:r>
        <w:rPr>
          <w:rFonts w:ascii="Arial" w:hAnsi="Arial" w:cs="Arial"/>
          <w:sz w:val="22"/>
          <w:szCs w:val="22"/>
        </w:rPr>
        <w:t xml:space="preserve">immaterial </w:t>
      </w:r>
      <w:r w:rsidR="00403F16">
        <w:rPr>
          <w:rFonts w:ascii="Arial" w:hAnsi="Arial" w:cs="Arial"/>
          <w:sz w:val="22"/>
          <w:szCs w:val="22"/>
        </w:rPr>
        <w:t>in accordance with AASB 124</w:t>
      </w:r>
      <w:r>
        <w:rPr>
          <w:rFonts w:ascii="Arial" w:hAnsi="Arial" w:cs="Arial"/>
          <w:sz w:val="22"/>
          <w:szCs w:val="22"/>
        </w:rPr>
        <w:t>.</w:t>
      </w:r>
    </w:p>
    <w:p w14:paraId="3AF39A4B" w14:textId="075AFAF8" w:rsidR="004669BB" w:rsidRDefault="004669BB" w:rsidP="008A053D">
      <w:pPr>
        <w:pStyle w:val="NoSpacing"/>
        <w:numPr>
          <w:ilvl w:val="0"/>
          <w:numId w:val="22"/>
        </w:numPr>
        <w:spacing w:before="120" w:after="120"/>
        <w:rPr>
          <w:rFonts w:ascii="Arial" w:hAnsi="Arial" w:cs="Arial"/>
          <w:sz w:val="22"/>
          <w:szCs w:val="22"/>
        </w:rPr>
      </w:pPr>
      <w:r>
        <w:rPr>
          <w:rFonts w:ascii="Arial" w:hAnsi="Arial" w:cs="Arial"/>
          <w:sz w:val="22"/>
          <w:szCs w:val="22"/>
        </w:rPr>
        <w:t>Transparency and Disclosure Objective: Keep in mind the overarching objective of AASB 124, which is to provide transparency and ensure users of financial statements have access to relevant and meaningful information. Strive to strike a balance between providing sufficient information for users to make informed decisions while avoiding unnecessary disclosure of immaterial transactions.</w:t>
      </w:r>
    </w:p>
    <w:p w14:paraId="197D062F" w14:textId="535EAC79" w:rsidR="004669BB" w:rsidRPr="004669BB" w:rsidRDefault="004669BB" w:rsidP="008A053D">
      <w:pPr>
        <w:pStyle w:val="NoSpacing"/>
        <w:numPr>
          <w:ilvl w:val="0"/>
          <w:numId w:val="22"/>
        </w:numPr>
        <w:spacing w:before="120" w:after="120"/>
        <w:rPr>
          <w:rFonts w:ascii="Arial" w:hAnsi="Arial" w:cs="Arial"/>
          <w:sz w:val="22"/>
          <w:szCs w:val="22"/>
        </w:rPr>
      </w:pPr>
      <w:r>
        <w:rPr>
          <w:rFonts w:ascii="Arial" w:hAnsi="Arial" w:cs="Arial"/>
          <w:sz w:val="22"/>
          <w:szCs w:val="22"/>
        </w:rPr>
        <w:t>Documentation: It is essential to document the rationale and judgements made regarding materiality assessments and the exten</w:t>
      </w:r>
      <w:r w:rsidR="00403F16">
        <w:rPr>
          <w:rFonts w:ascii="Arial" w:hAnsi="Arial" w:cs="Arial"/>
          <w:sz w:val="22"/>
          <w:szCs w:val="22"/>
        </w:rPr>
        <w:t>t</w:t>
      </w:r>
      <w:r>
        <w:rPr>
          <w:rFonts w:ascii="Arial" w:hAnsi="Arial" w:cs="Arial"/>
          <w:sz w:val="22"/>
          <w:szCs w:val="22"/>
        </w:rPr>
        <w:t xml:space="preserve"> of information collection. This documentation will serve as a reference and support the decision-making process during internal and external audits or reviews.</w:t>
      </w:r>
    </w:p>
    <w:p w14:paraId="4F099FD7" w14:textId="1FFB3809" w:rsidR="004669BB" w:rsidRPr="006C36D1" w:rsidRDefault="004669BB" w:rsidP="0080348B">
      <w:pPr>
        <w:pStyle w:val="NoSpacing"/>
        <w:rPr>
          <w:rFonts w:ascii="Arial" w:hAnsi="Arial" w:cs="Arial"/>
          <w:b/>
          <w:bCs/>
          <w:sz w:val="22"/>
          <w:szCs w:val="22"/>
        </w:rPr>
      </w:pPr>
      <w:r w:rsidRPr="006C36D1">
        <w:rPr>
          <w:rFonts w:ascii="Arial" w:hAnsi="Arial" w:cs="Arial"/>
          <w:b/>
          <w:bCs/>
          <w:sz w:val="22"/>
          <w:szCs w:val="22"/>
        </w:rPr>
        <w:t xml:space="preserve">Note: the guidance provided is general and should be tailored to the specific circumstances of each local government. </w:t>
      </w:r>
    </w:p>
    <w:p w14:paraId="4F4FFD16" w14:textId="7B34C8E8" w:rsidR="008B7ABF" w:rsidRDefault="00E77B3D" w:rsidP="00FA240E">
      <w:pPr>
        <w:pStyle w:val="NoSpacing"/>
        <w:spacing w:before="120" w:after="120"/>
        <w:rPr>
          <w:rFonts w:ascii="Arial" w:hAnsi="Arial" w:cs="Arial"/>
          <w:sz w:val="22"/>
          <w:szCs w:val="22"/>
        </w:rPr>
      </w:pPr>
      <w:r>
        <w:rPr>
          <w:rFonts w:ascii="Arial" w:hAnsi="Arial" w:cs="Arial"/>
          <w:sz w:val="22"/>
          <w:szCs w:val="22"/>
        </w:rPr>
        <w:t xml:space="preserve">The </w:t>
      </w:r>
      <w:r w:rsidR="0080348B" w:rsidRPr="008E2906">
        <w:rPr>
          <w:rFonts w:ascii="Arial" w:hAnsi="Arial" w:cs="Arial"/>
          <w:sz w:val="22"/>
          <w:szCs w:val="22"/>
        </w:rPr>
        <w:t xml:space="preserve">AASB Agenda Decision </w:t>
      </w:r>
      <w:r>
        <w:rPr>
          <w:rFonts w:ascii="Arial" w:hAnsi="Arial" w:cs="Arial"/>
          <w:sz w:val="22"/>
          <w:szCs w:val="22"/>
        </w:rPr>
        <w:t xml:space="preserve">in </w:t>
      </w:r>
      <w:r w:rsidRPr="008E2906">
        <w:rPr>
          <w:rFonts w:ascii="Arial" w:hAnsi="Arial" w:cs="Arial"/>
          <w:sz w:val="22"/>
          <w:szCs w:val="22"/>
        </w:rPr>
        <w:t xml:space="preserve">April 2017 </w:t>
      </w:r>
      <w:r w:rsidR="0080348B" w:rsidRPr="008E2906">
        <w:rPr>
          <w:rFonts w:ascii="Arial" w:hAnsi="Arial" w:cs="Arial"/>
          <w:sz w:val="22"/>
          <w:szCs w:val="22"/>
        </w:rPr>
        <w:t>provided further clarity that the key assessment is</w:t>
      </w:r>
      <w:r w:rsidR="008B7ABF">
        <w:rPr>
          <w:rFonts w:ascii="Arial" w:hAnsi="Arial" w:cs="Arial"/>
          <w:sz w:val="22"/>
          <w:szCs w:val="22"/>
        </w:rPr>
        <w:t>:</w:t>
      </w:r>
    </w:p>
    <w:p w14:paraId="2020E90E" w14:textId="74F90D30" w:rsidR="008B7ABF" w:rsidRDefault="0080348B" w:rsidP="00FA240E">
      <w:pPr>
        <w:pStyle w:val="NoSpacing"/>
        <w:spacing w:before="120" w:after="120"/>
        <w:ind w:left="720"/>
        <w:rPr>
          <w:rFonts w:ascii="Arial" w:hAnsi="Arial" w:cs="Arial"/>
          <w:sz w:val="22"/>
          <w:szCs w:val="22"/>
        </w:rPr>
      </w:pPr>
      <w:r w:rsidRPr="008E2906">
        <w:rPr>
          <w:rFonts w:ascii="Arial" w:hAnsi="Arial" w:cs="Arial"/>
          <w:sz w:val="22"/>
          <w:szCs w:val="22"/>
        </w:rPr>
        <w:t>whether knowledge of the relationship and terms and conditions could influence a user’s understanding of the impact on the financial statements</w:t>
      </w:r>
      <w:r w:rsidR="008B7ABF">
        <w:rPr>
          <w:rStyle w:val="FootnoteReference"/>
          <w:rFonts w:ascii="Arial" w:hAnsi="Arial" w:cs="Arial"/>
          <w:sz w:val="22"/>
          <w:szCs w:val="22"/>
        </w:rPr>
        <w:footnoteReference w:id="7"/>
      </w:r>
      <w:r w:rsidRPr="008E2906">
        <w:rPr>
          <w:rFonts w:ascii="Arial" w:hAnsi="Arial" w:cs="Arial"/>
          <w:sz w:val="22"/>
          <w:szCs w:val="22"/>
        </w:rPr>
        <w:t>. Where the impact on the financial statements is not material the transaction is not required to be disclosed.</w:t>
      </w:r>
      <w:r w:rsidR="00761B2A" w:rsidRPr="008E2906">
        <w:rPr>
          <w:rFonts w:ascii="Arial" w:hAnsi="Arial" w:cs="Arial"/>
          <w:sz w:val="22"/>
          <w:szCs w:val="22"/>
        </w:rPr>
        <w:t xml:space="preserve"> </w:t>
      </w:r>
    </w:p>
    <w:p w14:paraId="06B38225" w14:textId="229EA771" w:rsidR="0080348B" w:rsidRDefault="00AF729C" w:rsidP="00FA240E">
      <w:pPr>
        <w:pStyle w:val="NoSpacing"/>
        <w:spacing w:before="120" w:after="120"/>
        <w:rPr>
          <w:rFonts w:ascii="Arial" w:hAnsi="Arial" w:cs="Arial"/>
          <w:sz w:val="22"/>
          <w:szCs w:val="22"/>
        </w:rPr>
      </w:pPr>
      <w:r>
        <w:rPr>
          <w:rFonts w:ascii="Arial" w:hAnsi="Arial" w:cs="Arial"/>
          <w:sz w:val="22"/>
          <w:szCs w:val="22"/>
        </w:rPr>
        <w:t>L</w:t>
      </w:r>
      <w:r w:rsidR="008B7ABF">
        <w:rPr>
          <w:rFonts w:ascii="Arial" w:hAnsi="Arial" w:cs="Arial"/>
          <w:sz w:val="22"/>
          <w:szCs w:val="22"/>
        </w:rPr>
        <w:t>ocal governments</w:t>
      </w:r>
      <w:r w:rsidR="005D4CB3" w:rsidRPr="008E2906">
        <w:rPr>
          <w:rFonts w:ascii="Arial" w:hAnsi="Arial" w:cs="Arial"/>
          <w:sz w:val="22"/>
          <w:szCs w:val="22"/>
        </w:rPr>
        <w:t xml:space="preserve"> </w:t>
      </w:r>
      <w:r>
        <w:rPr>
          <w:rFonts w:ascii="Arial" w:hAnsi="Arial" w:cs="Arial"/>
          <w:sz w:val="22"/>
          <w:szCs w:val="22"/>
        </w:rPr>
        <w:t xml:space="preserve">should </w:t>
      </w:r>
      <w:r w:rsidR="005D4CB3" w:rsidRPr="008E2906">
        <w:rPr>
          <w:rFonts w:ascii="Arial" w:hAnsi="Arial" w:cs="Arial"/>
          <w:sz w:val="22"/>
          <w:szCs w:val="22"/>
        </w:rPr>
        <w:t xml:space="preserve">consider the quantitative </w:t>
      </w:r>
      <w:r w:rsidR="00BF1DD0">
        <w:rPr>
          <w:rFonts w:ascii="Arial" w:hAnsi="Arial" w:cs="Arial"/>
          <w:sz w:val="22"/>
          <w:szCs w:val="22"/>
        </w:rPr>
        <w:t>or</w:t>
      </w:r>
      <w:r w:rsidR="005D4CB3" w:rsidRPr="008E2906">
        <w:rPr>
          <w:rFonts w:ascii="Arial" w:hAnsi="Arial" w:cs="Arial"/>
          <w:sz w:val="22"/>
          <w:szCs w:val="22"/>
        </w:rPr>
        <w:t xml:space="preserve"> qualitative </w:t>
      </w:r>
      <w:r w:rsidR="00CF35C9" w:rsidRPr="008E2906">
        <w:rPr>
          <w:rFonts w:ascii="Arial" w:hAnsi="Arial" w:cs="Arial"/>
          <w:sz w:val="22"/>
          <w:szCs w:val="22"/>
        </w:rPr>
        <w:t>factors that</w:t>
      </w:r>
      <w:r w:rsidR="00B03E1E" w:rsidRPr="008E2906">
        <w:rPr>
          <w:rFonts w:ascii="Arial" w:hAnsi="Arial" w:cs="Arial"/>
          <w:sz w:val="22"/>
          <w:szCs w:val="22"/>
        </w:rPr>
        <w:t xml:space="preserve"> </w:t>
      </w:r>
      <w:r w:rsidR="008B7ABF">
        <w:rPr>
          <w:rFonts w:ascii="Arial" w:hAnsi="Arial" w:cs="Arial"/>
          <w:sz w:val="22"/>
          <w:szCs w:val="22"/>
        </w:rPr>
        <w:t>may</w:t>
      </w:r>
      <w:r w:rsidR="00B03E1E" w:rsidRPr="008E2906">
        <w:rPr>
          <w:rFonts w:ascii="Arial" w:hAnsi="Arial" w:cs="Arial"/>
          <w:sz w:val="22"/>
          <w:szCs w:val="22"/>
        </w:rPr>
        <w:t xml:space="preserve"> influence the decision</w:t>
      </w:r>
      <w:r w:rsidR="008B7ABF">
        <w:rPr>
          <w:rFonts w:ascii="Arial" w:hAnsi="Arial" w:cs="Arial"/>
          <w:sz w:val="22"/>
          <w:szCs w:val="22"/>
        </w:rPr>
        <w:t>-</w:t>
      </w:r>
      <w:r w:rsidR="00B03E1E" w:rsidRPr="008E2906">
        <w:rPr>
          <w:rFonts w:ascii="Arial" w:hAnsi="Arial" w:cs="Arial"/>
          <w:sz w:val="22"/>
          <w:szCs w:val="22"/>
        </w:rPr>
        <w:t>making</w:t>
      </w:r>
      <w:r w:rsidR="006D52D3">
        <w:rPr>
          <w:rFonts w:ascii="Arial" w:hAnsi="Arial" w:cs="Arial"/>
          <w:sz w:val="22"/>
          <w:szCs w:val="22"/>
        </w:rPr>
        <w:t xml:space="preserve"> and perceptions</w:t>
      </w:r>
      <w:r w:rsidR="00B03E1E" w:rsidRPr="008E2906">
        <w:rPr>
          <w:rFonts w:ascii="Arial" w:hAnsi="Arial" w:cs="Arial"/>
          <w:sz w:val="22"/>
          <w:szCs w:val="22"/>
        </w:rPr>
        <w:t xml:space="preserve"> of </w:t>
      </w:r>
      <w:r w:rsidR="006D52D3">
        <w:rPr>
          <w:rFonts w:ascii="Arial" w:hAnsi="Arial" w:cs="Arial"/>
          <w:sz w:val="22"/>
          <w:szCs w:val="22"/>
        </w:rPr>
        <w:t xml:space="preserve">an </w:t>
      </w:r>
      <w:r w:rsidR="008B7ABF">
        <w:rPr>
          <w:rFonts w:ascii="Arial" w:hAnsi="Arial" w:cs="Arial"/>
          <w:sz w:val="22"/>
          <w:szCs w:val="22"/>
        </w:rPr>
        <w:t xml:space="preserve">individual </w:t>
      </w:r>
      <w:r w:rsidR="006D52D3">
        <w:rPr>
          <w:rFonts w:ascii="Arial" w:hAnsi="Arial" w:cs="Arial"/>
          <w:sz w:val="22"/>
          <w:szCs w:val="22"/>
        </w:rPr>
        <w:t>reading</w:t>
      </w:r>
      <w:r w:rsidR="00B03E1E" w:rsidRPr="008E2906">
        <w:rPr>
          <w:rFonts w:ascii="Arial" w:hAnsi="Arial" w:cs="Arial"/>
          <w:sz w:val="22"/>
          <w:szCs w:val="22"/>
        </w:rPr>
        <w:t xml:space="preserve"> the financial statements</w:t>
      </w:r>
      <w:r w:rsidR="005D4CB3" w:rsidRPr="008E2906">
        <w:rPr>
          <w:rFonts w:ascii="Arial" w:hAnsi="Arial" w:cs="Arial"/>
          <w:sz w:val="22"/>
          <w:szCs w:val="22"/>
        </w:rPr>
        <w:t>.</w:t>
      </w:r>
      <w:r w:rsidR="008B7685" w:rsidRPr="008E2906">
        <w:rPr>
          <w:rFonts w:ascii="Arial" w:hAnsi="Arial" w:cs="Arial"/>
          <w:sz w:val="22"/>
          <w:szCs w:val="22"/>
        </w:rPr>
        <w:t xml:space="preserve"> </w:t>
      </w:r>
      <w:r w:rsidR="006D52D3">
        <w:rPr>
          <w:rFonts w:ascii="Arial" w:hAnsi="Arial" w:cs="Arial"/>
          <w:sz w:val="22"/>
          <w:szCs w:val="22"/>
        </w:rPr>
        <w:t xml:space="preserve">For example, </w:t>
      </w:r>
      <w:r w:rsidR="008B7685" w:rsidRPr="008E2906">
        <w:rPr>
          <w:rFonts w:ascii="Arial" w:hAnsi="Arial" w:cs="Arial"/>
          <w:sz w:val="22"/>
          <w:szCs w:val="22"/>
        </w:rPr>
        <w:t xml:space="preserve">if </w:t>
      </w:r>
      <w:r w:rsidR="006D52D3">
        <w:rPr>
          <w:rFonts w:ascii="Arial" w:hAnsi="Arial" w:cs="Arial"/>
          <w:sz w:val="22"/>
          <w:szCs w:val="22"/>
        </w:rPr>
        <w:t xml:space="preserve">certain </w:t>
      </w:r>
      <w:r w:rsidR="008B7685" w:rsidRPr="008E2906">
        <w:rPr>
          <w:rFonts w:ascii="Arial" w:hAnsi="Arial" w:cs="Arial"/>
          <w:sz w:val="22"/>
          <w:szCs w:val="22"/>
        </w:rPr>
        <w:t xml:space="preserve">information </w:t>
      </w:r>
      <w:r w:rsidR="006D52D3">
        <w:rPr>
          <w:rFonts w:ascii="Arial" w:hAnsi="Arial" w:cs="Arial"/>
          <w:sz w:val="22"/>
          <w:szCs w:val="22"/>
        </w:rPr>
        <w:t>about a transaction was not disclosed, the</w:t>
      </w:r>
      <w:r w:rsidR="008B7685" w:rsidRPr="008E2906">
        <w:rPr>
          <w:rFonts w:ascii="Arial" w:hAnsi="Arial" w:cs="Arial"/>
          <w:sz w:val="22"/>
          <w:szCs w:val="22"/>
        </w:rPr>
        <w:t xml:space="preserve"> council </w:t>
      </w:r>
      <w:r w:rsidR="006D52D3">
        <w:rPr>
          <w:rFonts w:ascii="Arial" w:hAnsi="Arial" w:cs="Arial"/>
          <w:sz w:val="22"/>
          <w:szCs w:val="22"/>
        </w:rPr>
        <w:t xml:space="preserve">and/or local government administration </w:t>
      </w:r>
      <w:r w:rsidR="008B7685" w:rsidRPr="008E2906">
        <w:rPr>
          <w:rFonts w:ascii="Arial" w:hAnsi="Arial" w:cs="Arial"/>
          <w:sz w:val="22"/>
          <w:szCs w:val="22"/>
        </w:rPr>
        <w:t>c</w:t>
      </w:r>
      <w:r w:rsidR="006D52D3">
        <w:rPr>
          <w:rFonts w:ascii="Arial" w:hAnsi="Arial" w:cs="Arial"/>
          <w:sz w:val="22"/>
          <w:szCs w:val="22"/>
        </w:rPr>
        <w:t>ould</w:t>
      </w:r>
      <w:r w:rsidR="008B7685" w:rsidRPr="008E2906">
        <w:rPr>
          <w:rFonts w:ascii="Arial" w:hAnsi="Arial" w:cs="Arial"/>
          <w:sz w:val="22"/>
          <w:szCs w:val="22"/>
        </w:rPr>
        <w:t xml:space="preserve"> suffer a reputational loss.</w:t>
      </w:r>
    </w:p>
    <w:p w14:paraId="756A0995" w14:textId="1099C5D7" w:rsidR="0081678A" w:rsidRDefault="008B7ABF" w:rsidP="00FA240E">
      <w:pPr>
        <w:pStyle w:val="NoSpacing"/>
        <w:spacing w:before="120" w:after="120"/>
        <w:rPr>
          <w:rFonts w:ascii="Arial" w:hAnsi="Arial" w:cs="Arial"/>
          <w:sz w:val="22"/>
          <w:szCs w:val="22"/>
        </w:rPr>
      </w:pPr>
      <w:r>
        <w:rPr>
          <w:rFonts w:ascii="Arial" w:hAnsi="Arial" w:cs="Arial"/>
          <w:sz w:val="22"/>
          <w:szCs w:val="22"/>
        </w:rPr>
        <w:t>W</w:t>
      </w:r>
      <w:r w:rsidR="0080348B" w:rsidRPr="008E2906">
        <w:rPr>
          <w:rFonts w:ascii="Arial" w:hAnsi="Arial" w:cs="Arial"/>
          <w:sz w:val="22"/>
          <w:szCs w:val="22"/>
        </w:rPr>
        <w:t xml:space="preserve">hen assessing </w:t>
      </w:r>
      <w:r>
        <w:rPr>
          <w:rFonts w:ascii="Arial" w:hAnsi="Arial" w:cs="Arial"/>
          <w:sz w:val="22"/>
          <w:szCs w:val="22"/>
        </w:rPr>
        <w:t xml:space="preserve">whether a transaction is </w:t>
      </w:r>
      <w:r w:rsidR="0080348B" w:rsidRPr="008E2906">
        <w:rPr>
          <w:rFonts w:ascii="Arial" w:hAnsi="Arial" w:cs="Arial"/>
          <w:sz w:val="22"/>
          <w:szCs w:val="22"/>
        </w:rPr>
        <w:t xml:space="preserve">material, </w:t>
      </w:r>
      <w:r>
        <w:rPr>
          <w:rFonts w:ascii="Arial" w:hAnsi="Arial" w:cs="Arial"/>
          <w:sz w:val="22"/>
          <w:szCs w:val="22"/>
        </w:rPr>
        <w:t xml:space="preserve">and therefore must be disclosed, </w:t>
      </w:r>
      <w:r w:rsidR="0080348B" w:rsidRPr="008E2906">
        <w:rPr>
          <w:rFonts w:ascii="Arial" w:hAnsi="Arial" w:cs="Arial"/>
          <w:sz w:val="22"/>
          <w:szCs w:val="22"/>
        </w:rPr>
        <w:t>th</w:t>
      </w:r>
      <w:r>
        <w:rPr>
          <w:rFonts w:ascii="Arial" w:hAnsi="Arial" w:cs="Arial"/>
          <w:sz w:val="22"/>
          <w:szCs w:val="22"/>
        </w:rPr>
        <w:t xml:space="preserve">e council and the CEO </w:t>
      </w:r>
      <w:r w:rsidR="006D52D3">
        <w:rPr>
          <w:rFonts w:ascii="Arial" w:hAnsi="Arial" w:cs="Arial"/>
          <w:sz w:val="22"/>
          <w:szCs w:val="22"/>
        </w:rPr>
        <w:t xml:space="preserve">should </w:t>
      </w:r>
      <w:r>
        <w:rPr>
          <w:rFonts w:ascii="Arial" w:hAnsi="Arial" w:cs="Arial"/>
          <w:sz w:val="22"/>
          <w:szCs w:val="22"/>
        </w:rPr>
        <w:t>act</w:t>
      </w:r>
      <w:r w:rsidR="0080348B" w:rsidRPr="008E2906">
        <w:rPr>
          <w:rFonts w:ascii="Arial" w:hAnsi="Arial" w:cs="Arial"/>
          <w:sz w:val="22"/>
          <w:szCs w:val="22"/>
        </w:rPr>
        <w:t xml:space="preserve"> in consultation with </w:t>
      </w:r>
      <w:r>
        <w:rPr>
          <w:rFonts w:ascii="Arial" w:hAnsi="Arial" w:cs="Arial"/>
          <w:sz w:val="22"/>
          <w:szCs w:val="22"/>
        </w:rPr>
        <w:t>the local government</w:t>
      </w:r>
      <w:r w:rsidR="00713D8C">
        <w:rPr>
          <w:rFonts w:ascii="Arial" w:hAnsi="Arial" w:cs="Arial"/>
          <w:sz w:val="22"/>
          <w:szCs w:val="22"/>
        </w:rPr>
        <w:t>’</w:t>
      </w:r>
      <w:r>
        <w:rPr>
          <w:rFonts w:ascii="Arial" w:hAnsi="Arial" w:cs="Arial"/>
          <w:sz w:val="22"/>
          <w:szCs w:val="22"/>
        </w:rPr>
        <w:t>s</w:t>
      </w:r>
      <w:r w:rsidRPr="008E2906">
        <w:rPr>
          <w:rFonts w:ascii="Arial" w:hAnsi="Arial" w:cs="Arial"/>
          <w:sz w:val="22"/>
          <w:szCs w:val="22"/>
        </w:rPr>
        <w:t xml:space="preserve"> </w:t>
      </w:r>
      <w:r w:rsidR="0080348B" w:rsidRPr="008E2906">
        <w:rPr>
          <w:rFonts w:ascii="Arial" w:hAnsi="Arial" w:cs="Arial"/>
          <w:sz w:val="22"/>
          <w:szCs w:val="22"/>
        </w:rPr>
        <w:t xml:space="preserve">audit committee </w:t>
      </w:r>
      <w:r>
        <w:rPr>
          <w:rFonts w:ascii="Arial" w:hAnsi="Arial" w:cs="Arial"/>
          <w:sz w:val="22"/>
          <w:szCs w:val="22"/>
        </w:rPr>
        <w:t>to</w:t>
      </w:r>
      <w:r w:rsidR="0080348B" w:rsidRPr="008E2906">
        <w:rPr>
          <w:rFonts w:ascii="Arial" w:hAnsi="Arial" w:cs="Arial"/>
          <w:sz w:val="22"/>
          <w:szCs w:val="22"/>
        </w:rPr>
        <w:t xml:space="preserve"> consider the size and nature of the transaction, </w:t>
      </w:r>
      <w:r w:rsidR="006D52D3">
        <w:rPr>
          <w:rFonts w:ascii="Arial" w:hAnsi="Arial" w:cs="Arial"/>
          <w:sz w:val="22"/>
          <w:szCs w:val="22"/>
        </w:rPr>
        <w:t xml:space="preserve">both </w:t>
      </w:r>
      <w:r w:rsidR="0080348B" w:rsidRPr="008E2906">
        <w:rPr>
          <w:rFonts w:ascii="Arial" w:hAnsi="Arial" w:cs="Arial"/>
          <w:sz w:val="22"/>
          <w:szCs w:val="22"/>
        </w:rPr>
        <w:t>individually and collectively</w:t>
      </w:r>
      <w:r w:rsidR="006D52D3">
        <w:rPr>
          <w:rFonts w:ascii="Arial" w:hAnsi="Arial" w:cs="Arial"/>
          <w:sz w:val="22"/>
          <w:szCs w:val="22"/>
        </w:rPr>
        <w:t xml:space="preserve"> with other transactions</w:t>
      </w:r>
      <w:r w:rsidR="0080348B" w:rsidRPr="008E2906">
        <w:rPr>
          <w:rFonts w:ascii="Arial" w:hAnsi="Arial" w:cs="Arial"/>
          <w:sz w:val="22"/>
          <w:szCs w:val="22"/>
        </w:rPr>
        <w:t xml:space="preserve">. </w:t>
      </w:r>
      <w:r w:rsidR="006D52D3">
        <w:rPr>
          <w:rFonts w:ascii="Arial" w:hAnsi="Arial" w:cs="Arial"/>
          <w:sz w:val="22"/>
          <w:szCs w:val="22"/>
        </w:rPr>
        <w:t>Local governments are encouraged to consult with the OAG on these matters, where appropriate.</w:t>
      </w:r>
      <w:bookmarkStart w:id="13" w:name="_Disclosure_Requirements"/>
      <w:bookmarkEnd w:id="13"/>
    </w:p>
    <w:p w14:paraId="404F1580" w14:textId="34FEC3C5" w:rsidR="0080348B" w:rsidRPr="00127D30" w:rsidRDefault="0080348B" w:rsidP="0080348B">
      <w:pPr>
        <w:pStyle w:val="Heading1"/>
      </w:pPr>
      <w:bookmarkStart w:id="14" w:name="_Toc149304514"/>
      <w:r w:rsidRPr="00127D30">
        <w:t xml:space="preserve">Disclosure </w:t>
      </w:r>
      <w:r w:rsidR="0029669B">
        <w:t>r</w:t>
      </w:r>
      <w:r w:rsidRPr="00127D30">
        <w:t>equirements</w:t>
      </w:r>
      <w:bookmarkEnd w:id="14"/>
    </w:p>
    <w:p w14:paraId="34F8A345" w14:textId="3046A902" w:rsidR="0080348B" w:rsidRPr="008E2906" w:rsidRDefault="0080348B" w:rsidP="0080348B">
      <w:pPr>
        <w:pStyle w:val="NoSpacing"/>
        <w:rPr>
          <w:rFonts w:ascii="Arial" w:hAnsi="Arial" w:cs="Arial"/>
          <w:sz w:val="22"/>
          <w:szCs w:val="22"/>
        </w:rPr>
      </w:pPr>
      <w:r w:rsidRPr="008E2906">
        <w:rPr>
          <w:rFonts w:ascii="Arial" w:hAnsi="Arial" w:cs="Arial"/>
          <w:sz w:val="22"/>
          <w:szCs w:val="22"/>
        </w:rPr>
        <w:t>AASB 124 contains disclosure requirements to enable users of financial statements to understand the potential effect of the relationship on the financial statement</w:t>
      </w:r>
      <w:r w:rsidR="008B7685" w:rsidRPr="008E2906">
        <w:rPr>
          <w:rFonts w:ascii="Arial" w:hAnsi="Arial" w:cs="Arial"/>
          <w:sz w:val="22"/>
          <w:szCs w:val="22"/>
        </w:rPr>
        <w:t>s</w:t>
      </w:r>
      <w:r w:rsidRPr="008E2906">
        <w:rPr>
          <w:rFonts w:ascii="Arial" w:hAnsi="Arial" w:cs="Arial"/>
          <w:sz w:val="22"/>
          <w:szCs w:val="22"/>
        </w:rPr>
        <w:t xml:space="preserve">. </w:t>
      </w:r>
      <w:r w:rsidR="00713D8C">
        <w:rPr>
          <w:rFonts w:ascii="Arial" w:hAnsi="Arial" w:cs="Arial"/>
          <w:sz w:val="22"/>
          <w:szCs w:val="22"/>
        </w:rPr>
        <w:t>These include:</w:t>
      </w:r>
    </w:p>
    <w:p w14:paraId="419C6AC1" w14:textId="21CE7F94" w:rsidR="0080348B" w:rsidRPr="008E2906" w:rsidRDefault="0080348B" w:rsidP="00092A46">
      <w:pPr>
        <w:pStyle w:val="NoSpacing"/>
        <w:numPr>
          <w:ilvl w:val="0"/>
          <w:numId w:val="10"/>
        </w:numPr>
        <w:spacing w:before="100" w:after="200" w:line="288" w:lineRule="auto"/>
        <w:rPr>
          <w:rFonts w:ascii="Arial" w:hAnsi="Arial" w:cs="Arial"/>
          <w:sz w:val="22"/>
          <w:szCs w:val="22"/>
        </w:rPr>
      </w:pPr>
      <w:r w:rsidRPr="008E2906">
        <w:rPr>
          <w:rFonts w:ascii="Arial" w:hAnsi="Arial" w:cs="Arial"/>
          <w:sz w:val="22"/>
          <w:szCs w:val="22"/>
        </w:rPr>
        <w:t>Compensation</w:t>
      </w:r>
      <w:r w:rsidR="006D52D3">
        <w:rPr>
          <w:rFonts w:ascii="Arial" w:hAnsi="Arial" w:cs="Arial"/>
          <w:sz w:val="22"/>
          <w:szCs w:val="22"/>
        </w:rPr>
        <w:t xml:space="preserve"> for KMP</w:t>
      </w:r>
      <w:r w:rsidRPr="008E2906">
        <w:rPr>
          <w:rFonts w:ascii="Arial" w:hAnsi="Arial" w:cs="Arial"/>
          <w:sz w:val="22"/>
          <w:szCs w:val="22"/>
        </w:rPr>
        <w:t xml:space="preserve"> in aggregate and for each of the following categories</w:t>
      </w:r>
      <w:r w:rsidRPr="008E2906">
        <w:rPr>
          <w:rStyle w:val="FootnoteReference"/>
          <w:rFonts w:ascii="Arial" w:eastAsiaTheme="majorEastAsia" w:hAnsi="Arial" w:cs="Arial"/>
          <w:sz w:val="22"/>
          <w:szCs w:val="22"/>
        </w:rPr>
        <w:footnoteReference w:id="8"/>
      </w:r>
      <w:r w:rsidRPr="008E2906">
        <w:rPr>
          <w:rFonts w:ascii="Arial" w:hAnsi="Arial" w:cs="Arial"/>
          <w:sz w:val="22"/>
          <w:szCs w:val="22"/>
        </w:rPr>
        <w:t xml:space="preserve">: </w:t>
      </w:r>
    </w:p>
    <w:p w14:paraId="28B83C0A" w14:textId="1F1D930D" w:rsidR="0080348B" w:rsidRPr="008E2906" w:rsidRDefault="0029669B" w:rsidP="00092A46">
      <w:pPr>
        <w:pStyle w:val="NoSpacing"/>
        <w:numPr>
          <w:ilvl w:val="0"/>
          <w:numId w:val="9"/>
        </w:numPr>
        <w:spacing w:before="100" w:after="120" w:line="288" w:lineRule="auto"/>
        <w:ind w:left="714" w:hanging="357"/>
        <w:rPr>
          <w:rFonts w:ascii="Arial" w:hAnsi="Arial" w:cs="Arial"/>
          <w:sz w:val="22"/>
          <w:szCs w:val="22"/>
        </w:rPr>
      </w:pPr>
      <w:r>
        <w:rPr>
          <w:rFonts w:ascii="Arial" w:hAnsi="Arial" w:cs="Arial"/>
          <w:sz w:val="22"/>
          <w:szCs w:val="22"/>
        </w:rPr>
        <w:t>s</w:t>
      </w:r>
      <w:r w:rsidR="0080348B" w:rsidRPr="008E2906">
        <w:rPr>
          <w:rFonts w:ascii="Arial" w:hAnsi="Arial" w:cs="Arial"/>
          <w:sz w:val="22"/>
          <w:szCs w:val="22"/>
        </w:rPr>
        <w:t>hort-term employee benefits</w:t>
      </w:r>
    </w:p>
    <w:p w14:paraId="3EE421E0" w14:textId="04A2B4FE" w:rsidR="0080348B" w:rsidRPr="008E2906" w:rsidRDefault="0029669B" w:rsidP="00092A46">
      <w:pPr>
        <w:pStyle w:val="NoSpacing"/>
        <w:numPr>
          <w:ilvl w:val="0"/>
          <w:numId w:val="9"/>
        </w:numPr>
        <w:spacing w:before="100" w:after="120" w:line="288" w:lineRule="auto"/>
        <w:ind w:left="714" w:hanging="357"/>
        <w:rPr>
          <w:rFonts w:ascii="Arial" w:hAnsi="Arial" w:cs="Arial"/>
          <w:sz w:val="22"/>
          <w:szCs w:val="22"/>
        </w:rPr>
      </w:pPr>
      <w:r>
        <w:rPr>
          <w:rFonts w:ascii="Arial" w:hAnsi="Arial" w:cs="Arial"/>
          <w:sz w:val="22"/>
          <w:szCs w:val="22"/>
        </w:rPr>
        <w:t>p</w:t>
      </w:r>
      <w:r w:rsidR="0080348B" w:rsidRPr="008E2906">
        <w:rPr>
          <w:rFonts w:ascii="Arial" w:hAnsi="Arial" w:cs="Arial"/>
          <w:sz w:val="22"/>
          <w:szCs w:val="22"/>
        </w:rPr>
        <w:t xml:space="preserve">ost-employment benefits </w:t>
      </w:r>
    </w:p>
    <w:p w14:paraId="50F46AD6" w14:textId="4DFDEE7C" w:rsidR="0080348B" w:rsidRPr="008E2906" w:rsidRDefault="0029669B" w:rsidP="00092A46">
      <w:pPr>
        <w:pStyle w:val="NoSpacing"/>
        <w:numPr>
          <w:ilvl w:val="0"/>
          <w:numId w:val="9"/>
        </w:numPr>
        <w:spacing w:before="100" w:after="120" w:line="288" w:lineRule="auto"/>
        <w:ind w:left="714" w:hanging="357"/>
        <w:rPr>
          <w:rFonts w:ascii="Arial" w:hAnsi="Arial" w:cs="Arial"/>
          <w:sz w:val="22"/>
          <w:szCs w:val="22"/>
        </w:rPr>
      </w:pPr>
      <w:r>
        <w:rPr>
          <w:rFonts w:ascii="Arial" w:hAnsi="Arial" w:cs="Arial"/>
          <w:sz w:val="22"/>
          <w:szCs w:val="22"/>
        </w:rPr>
        <w:t>o</w:t>
      </w:r>
      <w:r w:rsidR="0080348B" w:rsidRPr="008E2906">
        <w:rPr>
          <w:rFonts w:ascii="Arial" w:hAnsi="Arial" w:cs="Arial"/>
          <w:sz w:val="22"/>
          <w:szCs w:val="22"/>
        </w:rPr>
        <w:t>ther long-term benefits</w:t>
      </w:r>
    </w:p>
    <w:p w14:paraId="4BB37320" w14:textId="2A2645ED" w:rsidR="0080348B" w:rsidRPr="008E2906" w:rsidRDefault="0029669B" w:rsidP="00092A46">
      <w:pPr>
        <w:pStyle w:val="NoSpacing"/>
        <w:numPr>
          <w:ilvl w:val="0"/>
          <w:numId w:val="9"/>
        </w:numPr>
        <w:spacing w:before="100" w:after="120" w:line="288" w:lineRule="auto"/>
        <w:ind w:left="714" w:hanging="357"/>
        <w:rPr>
          <w:rFonts w:ascii="Arial" w:hAnsi="Arial" w:cs="Arial"/>
          <w:sz w:val="22"/>
          <w:szCs w:val="22"/>
        </w:rPr>
      </w:pPr>
      <w:r>
        <w:rPr>
          <w:rFonts w:ascii="Arial" w:hAnsi="Arial" w:cs="Arial"/>
          <w:sz w:val="22"/>
          <w:szCs w:val="22"/>
        </w:rPr>
        <w:t>t</w:t>
      </w:r>
      <w:r w:rsidR="0080348B" w:rsidRPr="008E2906">
        <w:rPr>
          <w:rFonts w:ascii="Arial" w:hAnsi="Arial" w:cs="Arial"/>
          <w:sz w:val="22"/>
          <w:szCs w:val="22"/>
        </w:rPr>
        <w:t>ermination benefits</w:t>
      </w:r>
      <w:r w:rsidR="00D857E0">
        <w:rPr>
          <w:rFonts w:ascii="Arial" w:hAnsi="Arial" w:cs="Arial"/>
          <w:sz w:val="22"/>
          <w:szCs w:val="22"/>
        </w:rPr>
        <w:t>.</w:t>
      </w:r>
      <w:r w:rsidR="0080348B" w:rsidRPr="008E2906">
        <w:rPr>
          <w:rFonts w:ascii="Arial" w:hAnsi="Arial" w:cs="Arial"/>
          <w:sz w:val="22"/>
          <w:szCs w:val="22"/>
        </w:rPr>
        <w:t xml:space="preserve"> </w:t>
      </w:r>
    </w:p>
    <w:p w14:paraId="3E54753B" w14:textId="0A01200B" w:rsidR="0080348B" w:rsidRPr="008E2906" w:rsidRDefault="0080348B" w:rsidP="00092A46">
      <w:pPr>
        <w:pStyle w:val="NoSpacing"/>
        <w:numPr>
          <w:ilvl w:val="0"/>
          <w:numId w:val="10"/>
        </w:numPr>
        <w:spacing w:before="100" w:after="200" w:line="288" w:lineRule="auto"/>
        <w:rPr>
          <w:rFonts w:ascii="Arial" w:hAnsi="Arial" w:cs="Arial"/>
          <w:sz w:val="22"/>
          <w:szCs w:val="22"/>
        </w:rPr>
      </w:pPr>
      <w:r w:rsidRPr="008E2906">
        <w:rPr>
          <w:rFonts w:ascii="Arial" w:hAnsi="Arial" w:cs="Arial"/>
          <w:sz w:val="22"/>
          <w:szCs w:val="22"/>
        </w:rPr>
        <w:lastRenderedPageBreak/>
        <w:t xml:space="preserve">Relationships between </w:t>
      </w:r>
      <w:r w:rsidR="006D52D3">
        <w:rPr>
          <w:rFonts w:ascii="Arial" w:hAnsi="Arial" w:cs="Arial"/>
          <w:sz w:val="22"/>
          <w:szCs w:val="22"/>
        </w:rPr>
        <w:t>the local government</w:t>
      </w:r>
      <w:r w:rsidRPr="008E2906">
        <w:rPr>
          <w:rFonts w:ascii="Arial" w:hAnsi="Arial" w:cs="Arial"/>
          <w:sz w:val="22"/>
          <w:szCs w:val="22"/>
        </w:rPr>
        <w:t xml:space="preserve"> and its subsidiaries, irrespective of whether there have been transactions between them</w:t>
      </w:r>
      <w:r w:rsidRPr="008E2906">
        <w:rPr>
          <w:rStyle w:val="FootnoteReference"/>
          <w:rFonts w:ascii="Arial" w:eastAsiaTheme="majorEastAsia" w:hAnsi="Arial" w:cs="Arial"/>
          <w:sz w:val="22"/>
          <w:szCs w:val="22"/>
        </w:rPr>
        <w:footnoteReference w:id="9"/>
      </w:r>
      <w:r w:rsidRPr="008E2906">
        <w:rPr>
          <w:rFonts w:ascii="Arial" w:hAnsi="Arial" w:cs="Arial"/>
          <w:sz w:val="22"/>
          <w:szCs w:val="22"/>
        </w:rPr>
        <w:t>.</w:t>
      </w:r>
    </w:p>
    <w:p w14:paraId="492233C5" w14:textId="10C6A8C2" w:rsidR="0080348B" w:rsidRPr="008E2906" w:rsidRDefault="0080348B" w:rsidP="00092A46">
      <w:pPr>
        <w:pStyle w:val="NoSpacing"/>
        <w:numPr>
          <w:ilvl w:val="0"/>
          <w:numId w:val="10"/>
        </w:numPr>
        <w:spacing w:before="100" w:after="200" w:line="288" w:lineRule="auto"/>
        <w:rPr>
          <w:rFonts w:ascii="Arial" w:hAnsi="Arial" w:cs="Arial"/>
          <w:sz w:val="22"/>
          <w:szCs w:val="22"/>
        </w:rPr>
      </w:pPr>
      <w:r w:rsidRPr="008E2906">
        <w:rPr>
          <w:rFonts w:ascii="Arial" w:hAnsi="Arial" w:cs="Arial"/>
          <w:sz w:val="22"/>
          <w:szCs w:val="22"/>
        </w:rPr>
        <w:t xml:space="preserve">Amounts incurred by </w:t>
      </w:r>
      <w:r w:rsidR="006D52D3">
        <w:rPr>
          <w:rFonts w:ascii="Arial" w:hAnsi="Arial" w:cs="Arial"/>
          <w:sz w:val="22"/>
          <w:szCs w:val="22"/>
        </w:rPr>
        <w:t>the local government</w:t>
      </w:r>
      <w:r w:rsidR="006D52D3" w:rsidRPr="008E2906">
        <w:rPr>
          <w:rFonts w:ascii="Arial" w:hAnsi="Arial" w:cs="Arial"/>
          <w:sz w:val="22"/>
          <w:szCs w:val="22"/>
        </w:rPr>
        <w:t xml:space="preserve"> </w:t>
      </w:r>
      <w:r w:rsidRPr="008E2906">
        <w:rPr>
          <w:rFonts w:ascii="Arial" w:hAnsi="Arial" w:cs="Arial"/>
          <w:sz w:val="22"/>
          <w:szCs w:val="22"/>
        </w:rPr>
        <w:t xml:space="preserve">for the provision of </w:t>
      </w:r>
      <w:r w:rsidR="006C36D1">
        <w:rPr>
          <w:rFonts w:ascii="Arial" w:hAnsi="Arial" w:cs="Arial"/>
          <w:sz w:val="22"/>
          <w:szCs w:val="22"/>
        </w:rPr>
        <w:t xml:space="preserve">KMP </w:t>
      </w:r>
      <w:r w:rsidRPr="008E2906">
        <w:rPr>
          <w:rFonts w:ascii="Arial" w:hAnsi="Arial" w:cs="Arial"/>
          <w:sz w:val="22"/>
          <w:szCs w:val="22"/>
        </w:rPr>
        <w:t>services that are provided by a separate management entity</w:t>
      </w:r>
      <w:r w:rsidRPr="008E2906">
        <w:rPr>
          <w:rStyle w:val="FootnoteReference"/>
          <w:rFonts w:ascii="Arial" w:eastAsiaTheme="majorEastAsia" w:hAnsi="Arial" w:cs="Arial"/>
          <w:sz w:val="22"/>
          <w:szCs w:val="22"/>
        </w:rPr>
        <w:footnoteReference w:id="10"/>
      </w:r>
      <w:r w:rsidRPr="008E2906">
        <w:rPr>
          <w:rFonts w:ascii="Arial" w:hAnsi="Arial" w:cs="Arial"/>
          <w:sz w:val="22"/>
          <w:szCs w:val="22"/>
        </w:rPr>
        <w:t>.</w:t>
      </w:r>
    </w:p>
    <w:p w14:paraId="4028F684" w14:textId="30A30357" w:rsidR="0080348B" w:rsidRPr="008E2906" w:rsidRDefault="0080348B" w:rsidP="00092A46">
      <w:pPr>
        <w:pStyle w:val="NoSpacing"/>
        <w:numPr>
          <w:ilvl w:val="0"/>
          <w:numId w:val="10"/>
        </w:numPr>
        <w:spacing w:before="100" w:after="200" w:line="288" w:lineRule="auto"/>
        <w:rPr>
          <w:rFonts w:ascii="Arial" w:hAnsi="Arial" w:cs="Arial"/>
          <w:sz w:val="22"/>
          <w:szCs w:val="22"/>
        </w:rPr>
      </w:pPr>
      <w:r w:rsidRPr="008E2906">
        <w:rPr>
          <w:rFonts w:ascii="Arial" w:hAnsi="Arial" w:cs="Arial"/>
          <w:sz w:val="22"/>
          <w:szCs w:val="22"/>
        </w:rPr>
        <w:t xml:space="preserve">Where </w:t>
      </w:r>
      <w:r w:rsidR="006D52D3">
        <w:rPr>
          <w:rFonts w:ascii="Arial" w:hAnsi="Arial" w:cs="Arial"/>
          <w:sz w:val="22"/>
          <w:szCs w:val="22"/>
        </w:rPr>
        <w:t xml:space="preserve">a </w:t>
      </w:r>
      <w:r w:rsidRPr="008E2906">
        <w:rPr>
          <w:rFonts w:ascii="Arial" w:hAnsi="Arial" w:cs="Arial"/>
          <w:sz w:val="22"/>
          <w:szCs w:val="22"/>
        </w:rPr>
        <w:t>related party transaction ha</w:t>
      </w:r>
      <w:r w:rsidR="006D52D3">
        <w:rPr>
          <w:rFonts w:ascii="Arial" w:hAnsi="Arial" w:cs="Arial"/>
          <w:sz w:val="22"/>
          <w:szCs w:val="22"/>
        </w:rPr>
        <w:t>s</w:t>
      </w:r>
      <w:r w:rsidRPr="008E2906">
        <w:rPr>
          <w:rFonts w:ascii="Arial" w:hAnsi="Arial" w:cs="Arial"/>
          <w:sz w:val="22"/>
          <w:szCs w:val="22"/>
        </w:rPr>
        <w:t xml:space="preserve"> occurred</w:t>
      </w:r>
      <w:r w:rsidR="006D52D3">
        <w:rPr>
          <w:rFonts w:ascii="Arial" w:hAnsi="Arial" w:cs="Arial"/>
          <w:sz w:val="22"/>
          <w:szCs w:val="22"/>
        </w:rPr>
        <w:t>. T</w:t>
      </w:r>
      <w:r w:rsidRPr="008E2906">
        <w:rPr>
          <w:rFonts w:ascii="Arial" w:hAnsi="Arial" w:cs="Arial"/>
          <w:sz w:val="22"/>
          <w:szCs w:val="22"/>
        </w:rPr>
        <w:t xml:space="preserve">his </w:t>
      </w:r>
      <w:r w:rsidR="006D52D3">
        <w:rPr>
          <w:rFonts w:ascii="Arial" w:hAnsi="Arial" w:cs="Arial"/>
          <w:sz w:val="22"/>
          <w:szCs w:val="22"/>
        </w:rPr>
        <w:t>includes</w:t>
      </w:r>
      <w:r w:rsidRPr="008E2906">
        <w:rPr>
          <w:rFonts w:ascii="Arial" w:hAnsi="Arial" w:cs="Arial"/>
          <w:sz w:val="22"/>
          <w:szCs w:val="22"/>
        </w:rPr>
        <w:t xml:space="preserve"> all categories of related parties</w:t>
      </w:r>
      <w:r w:rsidR="00713D8C">
        <w:rPr>
          <w:rFonts w:ascii="Arial" w:hAnsi="Arial" w:cs="Arial"/>
          <w:sz w:val="22"/>
          <w:szCs w:val="22"/>
        </w:rPr>
        <w:t xml:space="preserve"> that the local government</w:t>
      </w:r>
      <w:r w:rsidRPr="008E2906">
        <w:rPr>
          <w:rFonts w:ascii="Arial" w:hAnsi="Arial" w:cs="Arial"/>
          <w:sz w:val="22"/>
          <w:szCs w:val="22"/>
        </w:rPr>
        <w:t xml:space="preserve"> has identified: </w:t>
      </w:r>
    </w:p>
    <w:p w14:paraId="7E85F9A5" w14:textId="67CFC04E" w:rsidR="0080348B" w:rsidRPr="008E2906" w:rsidRDefault="0080348B" w:rsidP="00092A46">
      <w:pPr>
        <w:pStyle w:val="NoSpacing"/>
        <w:numPr>
          <w:ilvl w:val="0"/>
          <w:numId w:val="11"/>
        </w:numPr>
        <w:spacing w:before="100" w:after="200" w:line="288" w:lineRule="auto"/>
        <w:rPr>
          <w:rFonts w:ascii="Arial" w:hAnsi="Arial" w:cs="Arial"/>
          <w:sz w:val="22"/>
          <w:szCs w:val="22"/>
        </w:rPr>
      </w:pPr>
      <w:r w:rsidRPr="008E2906">
        <w:rPr>
          <w:rFonts w:ascii="Arial" w:hAnsi="Arial" w:cs="Arial"/>
          <w:sz w:val="22"/>
          <w:szCs w:val="22"/>
        </w:rPr>
        <w:t>The nature of the related party relationship</w:t>
      </w:r>
      <w:r w:rsidR="00D857E0">
        <w:rPr>
          <w:rFonts w:ascii="Arial" w:hAnsi="Arial" w:cs="Arial"/>
          <w:sz w:val="22"/>
          <w:szCs w:val="22"/>
        </w:rPr>
        <w:t>.</w:t>
      </w:r>
    </w:p>
    <w:p w14:paraId="74C72B05" w14:textId="4A191DBB" w:rsidR="0080348B" w:rsidRPr="008E2906" w:rsidRDefault="0080348B" w:rsidP="00092A46">
      <w:pPr>
        <w:pStyle w:val="NoSpacing"/>
        <w:numPr>
          <w:ilvl w:val="0"/>
          <w:numId w:val="11"/>
        </w:numPr>
        <w:spacing w:before="100" w:after="200" w:line="288" w:lineRule="auto"/>
        <w:rPr>
          <w:rFonts w:ascii="Arial" w:hAnsi="Arial" w:cs="Arial"/>
          <w:sz w:val="22"/>
          <w:szCs w:val="22"/>
        </w:rPr>
      </w:pPr>
      <w:r w:rsidRPr="008E2906">
        <w:rPr>
          <w:rFonts w:ascii="Arial" w:hAnsi="Arial" w:cs="Arial"/>
          <w:sz w:val="22"/>
          <w:szCs w:val="22"/>
        </w:rPr>
        <w:t>Information about the transactions, outstanding balances and commitments including terms and conditions</w:t>
      </w:r>
      <w:r w:rsidR="00D857E0">
        <w:rPr>
          <w:rFonts w:ascii="Arial" w:hAnsi="Arial" w:cs="Arial"/>
          <w:sz w:val="22"/>
          <w:szCs w:val="22"/>
        </w:rPr>
        <w:t>.</w:t>
      </w:r>
      <w:r w:rsidRPr="008E2906">
        <w:rPr>
          <w:rFonts w:ascii="Arial" w:hAnsi="Arial" w:cs="Arial"/>
          <w:sz w:val="22"/>
          <w:szCs w:val="22"/>
        </w:rPr>
        <w:t xml:space="preserve"> </w:t>
      </w:r>
    </w:p>
    <w:p w14:paraId="48812203" w14:textId="0219480D" w:rsidR="0080348B" w:rsidRPr="008E2906" w:rsidRDefault="006D52D3" w:rsidP="00713D8C">
      <w:pPr>
        <w:pStyle w:val="NoSpacing"/>
        <w:ind w:left="360"/>
        <w:rPr>
          <w:rFonts w:ascii="Arial" w:hAnsi="Arial" w:cs="Arial"/>
          <w:sz w:val="22"/>
          <w:szCs w:val="22"/>
        </w:rPr>
      </w:pPr>
      <w:r>
        <w:rPr>
          <w:rFonts w:ascii="Arial" w:hAnsi="Arial" w:cs="Arial"/>
          <w:sz w:val="22"/>
          <w:szCs w:val="22"/>
        </w:rPr>
        <w:t>T</w:t>
      </w:r>
      <w:r w:rsidR="0080348B" w:rsidRPr="008E2906">
        <w:rPr>
          <w:rFonts w:ascii="Arial" w:hAnsi="Arial" w:cs="Arial"/>
          <w:sz w:val="22"/>
          <w:szCs w:val="22"/>
        </w:rPr>
        <w:t xml:space="preserve">he types of transactions </w:t>
      </w:r>
      <w:r w:rsidR="00713D8C">
        <w:rPr>
          <w:rFonts w:ascii="Arial" w:hAnsi="Arial" w:cs="Arial"/>
          <w:sz w:val="22"/>
          <w:szCs w:val="22"/>
        </w:rPr>
        <w:t xml:space="preserve">to be </w:t>
      </w:r>
      <w:r w:rsidR="0080348B" w:rsidRPr="008E2906">
        <w:rPr>
          <w:rFonts w:ascii="Arial" w:hAnsi="Arial" w:cs="Arial"/>
          <w:sz w:val="22"/>
          <w:szCs w:val="22"/>
        </w:rPr>
        <w:t xml:space="preserve">disclosed can include: </w:t>
      </w:r>
    </w:p>
    <w:p w14:paraId="1D02B40B" w14:textId="6232AA94" w:rsidR="0080348B" w:rsidRPr="008E2906" w:rsidRDefault="00F51C64" w:rsidP="00713D8C">
      <w:pPr>
        <w:pStyle w:val="dotpointstyle"/>
        <w:ind w:left="1080"/>
        <w:rPr>
          <w:rFonts w:ascii="Arial" w:hAnsi="Arial" w:cs="Arial"/>
          <w:sz w:val="22"/>
          <w:szCs w:val="22"/>
        </w:rPr>
      </w:pPr>
      <w:r>
        <w:rPr>
          <w:rFonts w:ascii="Arial" w:hAnsi="Arial" w:cs="Arial"/>
          <w:sz w:val="22"/>
          <w:szCs w:val="22"/>
        </w:rPr>
        <w:t>p</w:t>
      </w:r>
      <w:r w:rsidR="0080348B" w:rsidRPr="008E2906">
        <w:rPr>
          <w:rFonts w:ascii="Arial" w:hAnsi="Arial" w:cs="Arial"/>
          <w:sz w:val="22"/>
          <w:szCs w:val="22"/>
        </w:rPr>
        <w:t xml:space="preserve">urchase/sales and lease of goods, </w:t>
      </w:r>
      <w:proofErr w:type="gramStart"/>
      <w:r w:rsidR="0080348B" w:rsidRPr="008E2906">
        <w:rPr>
          <w:rFonts w:ascii="Arial" w:hAnsi="Arial" w:cs="Arial"/>
          <w:sz w:val="22"/>
          <w:szCs w:val="22"/>
        </w:rPr>
        <w:t>property</w:t>
      </w:r>
      <w:proofErr w:type="gramEnd"/>
      <w:r w:rsidR="0080348B" w:rsidRPr="008E2906">
        <w:rPr>
          <w:rFonts w:ascii="Arial" w:hAnsi="Arial" w:cs="Arial"/>
          <w:sz w:val="22"/>
          <w:szCs w:val="22"/>
        </w:rPr>
        <w:t xml:space="preserve"> and other assets</w:t>
      </w:r>
    </w:p>
    <w:p w14:paraId="0BC1D381" w14:textId="48AC1D0D" w:rsidR="0080348B" w:rsidRPr="008E2906" w:rsidRDefault="00F51C64" w:rsidP="00713D8C">
      <w:pPr>
        <w:pStyle w:val="dotpointstyle"/>
        <w:ind w:left="1080"/>
        <w:rPr>
          <w:rFonts w:ascii="Arial" w:hAnsi="Arial" w:cs="Arial"/>
          <w:sz w:val="22"/>
          <w:szCs w:val="22"/>
        </w:rPr>
      </w:pPr>
      <w:r>
        <w:rPr>
          <w:rFonts w:ascii="Arial" w:hAnsi="Arial" w:cs="Arial"/>
          <w:sz w:val="22"/>
          <w:szCs w:val="22"/>
        </w:rPr>
        <w:t>r</w:t>
      </w:r>
      <w:r w:rsidR="0080348B" w:rsidRPr="008E2906">
        <w:rPr>
          <w:rFonts w:ascii="Arial" w:hAnsi="Arial" w:cs="Arial"/>
          <w:sz w:val="22"/>
          <w:szCs w:val="22"/>
        </w:rPr>
        <w:t xml:space="preserve">endering or receiving of services </w:t>
      </w:r>
    </w:p>
    <w:p w14:paraId="25DBB69C" w14:textId="165BC19D" w:rsidR="0080348B" w:rsidRPr="008E2906" w:rsidRDefault="00F51C64" w:rsidP="00713D8C">
      <w:pPr>
        <w:pStyle w:val="dotpointstyle"/>
        <w:ind w:left="1080"/>
        <w:rPr>
          <w:rFonts w:ascii="Arial" w:hAnsi="Arial" w:cs="Arial"/>
          <w:sz w:val="22"/>
          <w:szCs w:val="22"/>
        </w:rPr>
      </w:pPr>
      <w:r>
        <w:rPr>
          <w:rFonts w:ascii="Arial" w:hAnsi="Arial" w:cs="Arial"/>
          <w:sz w:val="22"/>
          <w:szCs w:val="22"/>
        </w:rPr>
        <w:t>g</w:t>
      </w:r>
      <w:r w:rsidR="0080348B" w:rsidRPr="008E2906">
        <w:rPr>
          <w:rFonts w:ascii="Arial" w:hAnsi="Arial" w:cs="Arial"/>
          <w:sz w:val="22"/>
          <w:szCs w:val="22"/>
        </w:rPr>
        <w:t xml:space="preserve">uarantees given or </w:t>
      </w:r>
      <w:proofErr w:type="gramStart"/>
      <w:r w:rsidR="0080348B" w:rsidRPr="008E2906">
        <w:rPr>
          <w:rFonts w:ascii="Arial" w:hAnsi="Arial" w:cs="Arial"/>
          <w:sz w:val="22"/>
          <w:szCs w:val="22"/>
        </w:rPr>
        <w:t>received</w:t>
      </w:r>
      <w:proofErr w:type="gramEnd"/>
    </w:p>
    <w:p w14:paraId="78F941BB" w14:textId="4E46E523" w:rsidR="0080348B" w:rsidRPr="008E2906" w:rsidRDefault="00F51C64" w:rsidP="00713D8C">
      <w:pPr>
        <w:pStyle w:val="dotpointstyle"/>
        <w:ind w:left="1080"/>
        <w:rPr>
          <w:rFonts w:ascii="Arial" w:hAnsi="Arial" w:cs="Arial"/>
          <w:sz w:val="22"/>
          <w:szCs w:val="22"/>
        </w:rPr>
      </w:pPr>
      <w:r>
        <w:rPr>
          <w:rFonts w:ascii="Arial" w:hAnsi="Arial" w:cs="Arial"/>
          <w:sz w:val="22"/>
          <w:szCs w:val="22"/>
        </w:rPr>
        <w:t>c</w:t>
      </w:r>
      <w:r w:rsidR="0080348B" w:rsidRPr="008E2906">
        <w:rPr>
          <w:rFonts w:ascii="Arial" w:hAnsi="Arial" w:cs="Arial"/>
          <w:sz w:val="22"/>
          <w:szCs w:val="22"/>
        </w:rPr>
        <w:t xml:space="preserve">ommitments </w:t>
      </w:r>
    </w:p>
    <w:p w14:paraId="609D0310" w14:textId="779ED0C8" w:rsidR="006D52D3" w:rsidRPr="00713D8C" w:rsidRDefault="00F51C64" w:rsidP="00713D8C">
      <w:pPr>
        <w:pStyle w:val="dotpointstyle"/>
        <w:ind w:left="1074"/>
      </w:pPr>
      <w:r>
        <w:rPr>
          <w:rFonts w:ascii="Arial" w:hAnsi="Arial" w:cs="Arial"/>
          <w:sz w:val="22"/>
          <w:szCs w:val="22"/>
        </w:rPr>
        <w:t>l</w:t>
      </w:r>
      <w:r w:rsidR="0080348B" w:rsidRPr="008E2906">
        <w:rPr>
          <w:rFonts w:ascii="Arial" w:hAnsi="Arial" w:cs="Arial"/>
          <w:sz w:val="22"/>
          <w:szCs w:val="22"/>
        </w:rPr>
        <w:t>oans and settlements of liabilities</w:t>
      </w:r>
    </w:p>
    <w:p w14:paraId="73D1A1A9" w14:textId="6E7D0E60" w:rsidR="00713D8C" w:rsidRPr="008E2906" w:rsidRDefault="00F51C64" w:rsidP="00713D8C">
      <w:pPr>
        <w:pStyle w:val="dotpointstyle"/>
        <w:ind w:left="1074" w:hanging="357"/>
        <w:rPr>
          <w:rFonts w:ascii="Arial" w:hAnsi="Arial" w:cs="Arial"/>
          <w:sz w:val="22"/>
          <w:szCs w:val="22"/>
        </w:rPr>
      </w:pPr>
      <w:r>
        <w:rPr>
          <w:rFonts w:ascii="Arial" w:hAnsi="Arial" w:cs="Arial"/>
          <w:sz w:val="22"/>
          <w:szCs w:val="22"/>
        </w:rPr>
        <w:t>e</w:t>
      </w:r>
      <w:r w:rsidR="00713D8C" w:rsidRPr="008E2906">
        <w:rPr>
          <w:rFonts w:ascii="Arial" w:hAnsi="Arial" w:cs="Arial"/>
          <w:sz w:val="22"/>
          <w:szCs w:val="22"/>
        </w:rPr>
        <w:t xml:space="preserve">xpense recognised during the period in respect of bad </w:t>
      </w:r>
      <w:proofErr w:type="gramStart"/>
      <w:r w:rsidR="00713D8C" w:rsidRPr="008E2906">
        <w:rPr>
          <w:rFonts w:ascii="Arial" w:hAnsi="Arial" w:cs="Arial"/>
          <w:sz w:val="22"/>
          <w:szCs w:val="22"/>
        </w:rPr>
        <w:t>debts</w:t>
      </w:r>
      <w:proofErr w:type="gramEnd"/>
    </w:p>
    <w:p w14:paraId="4C33B373" w14:textId="60B3007D" w:rsidR="00713D8C" w:rsidRPr="008E2906" w:rsidRDefault="00F51C64" w:rsidP="00713D8C">
      <w:pPr>
        <w:pStyle w:val="dotpointstyle"/>
        <w:ind w:left="1074" w:hanging="357"/>
        <w:rPr>
          <w:rFonts w:ascii="Arial" w:hAnsi="Arial" w:cs="Arial"/>
          <w:sz w:val="22"/>
          <w:szCs w:val="22"/>
        </w:rPr>
      </w:pPr>
      <w:r>
        <w:rPr>
          <w:rFonts w:ascii="Arial" w:hAnsi="Arial" w:cs="Arial"/>
          <w:sz w:val="22"/>
          <w:szCs w:val="22"/>
        </w:rPr>
        <w:t>p</w:t>
      </w:r>
      <w:r w:rsidR="00713D8C" w:rsidRPr="008E2906">
        <w:rPr>
          <w:rFonts w:ascii="Arial" w:hAnsi="Arial" w:cs="Arial"/>
          <w:sz w:val="22"/>
          <w:szCs w:val="22"/>
        </w:rPr>
        <w:t>rovisions for doubtful debts relating to outstanding balances.</w:t>
      </w:r>
    </w:p>
    <w:p w14:paraId="767821B5" w14:textId="59FB6FF6" w:rsidR="00713D8C" w:rsidRPr="008E2906" w:rsidRDefault="00713D8C" w:rsidP="00713D8C">
      <w:pPr>
        <w:pStyle w:val="NoSpacing"/>
        <w:ind w:left="360"/>
        <w:rPr>
          <w:rFonts w:ascii="Arial" w:hAnsi="Arial" w:cs="Arial"/>
          <w:sz w:val="22"/>
          <w:szCs w:val="22"/>
        </w:rPr>
      </w:pPr>
      <w:r w:rsidRPr="008E2906">
        <w:rPr>
          <w:rFonts w:ascii="Arial" w:hAnsi="Arial" w:cs="Arial"/>
          <w:sz w:val="22"/>
          <w:szCs w:val="22"/>
        </w:rPr>
        <w:t xml:space="preserve">Comparatives </w:t>
      </w:r>
      <w:r>
        <w:rPr>
          <w:rFonts w:ascii="Arial" w:hAnsi="Arial" w:cs="Arial"/>
          <w:sz w:val="22"/>
          <w:szCs w:val="22"/>
        </w:rPr>
        <w:t>should</w:t>
      </w:r>
      <w:r w:rsidRPr="008E2906">
        <w:rPr>
          <w:rFonts w:ascii="Arial" w:hAnsi="Arial" w:cs="Arial"/>
          <w:sz w:val="22"/>
          <w:szCs w:val="22"/>
        </w:rPr>
        <w:t xml:space="preserve"> be disclosed. </w:t>
      </w:r>
    </w:p>
    <w:p w14:paraId="0649B725" w14:textId="77777777" w:rsidR="00713D8C" w:rsidRPr="006D52D3" w:rsidRDefault="00713D8C" w:rsidP="00713D8C">
      <w:pPr>
        <w:pStyle w:val="NoSpacing"/>
        <w:numPr>
          <w:ilvl w:val="0"/>
          <w:numId w:val="10"/>
        </w:numPr>
        <w:spacing w:before="100" w:after="200" w:line="288" w:lineRule="auto"/>
        <w:rPr>
          <w:rFonts w:ascii="Arial" w:hAnsi="Arial" w:cs="Arial"/>
          <w:sz w:val="22"/>
          <w:szCs w:val="22"/>
        </w:rPr>
      </w:pPr>
      <w:r w:rsidRPr="006D52D3">
        <w:rPr>
          <w:rFonts w:ascii="Arial" w:hAnsi="Arial" w:cs="Arial"/>
          <w:sz w:val="22"/>
          <w:szCs w:val="22"/>
        </w:rPr>
        <w:t>Separate disclosure for each category of related party.</w:t>
      </w:r>
    </w:p>
    <w:p w14:paraId="16B047DB" w14:textId="77777777" w:rsidR="0080348B" w:rsidRPr="00A72E34" w:rsidRDefault="0080348B" w:rsidP="0080348B">
      <w:pPr>
        <w:pStyle w:val="Heading1"/>
      </w:pPr>
      <w:bookmarkStart w:id="15" w:name="_Sample_Disclosure_Note"/>
      <w:bookmarkStart w:id="16" w:name="_Toc149304515"/>
      <w:bookmarkEnd w:id="15"/>
      <w:r w:rsidRPr="00A72E34">
        <w:t>Disclos</w:t>
      </w:r>
      <w:r>
        <w:t>ure</w:t>
      </w:r>
      <w:r w:rsidRPr="00A72E34">
        <w:t xml:space="preserve"> in </w:t>
      </w:r>
      <w:r>
        <w:t>a</w:t>
      </w:r>
      <w:r w:rsidRPr="00A72E34">
        <w:t xml:space="preserve">ggregate or </w:t>
      </w:r>
      <w:r>
        <w:t>s</w:t>
      </w:r>
      <w:r w:rsidRPr="00A72E34">
        <w:t>eparate</w:t>
      </w:r>
      <w:bookmarkEnd w:id="16"/>
      <w:r w:rsidRPr="00A72E34">
        <w:t xml:space="preserve"> </w:t>
      </w:r>
    </w:p>
    <w:p w14:paraId="03C15B81" w14:textId="00A7FB79" w:rsidR="0080348B" w:rsidRPr="008E2906" w:rsidRDefault="0080348B" w:rsidP="0080348B">
      <w:pPr>
        <w:pStyle w:val="NoSpacing"/>
        <w:rPr>
          <w:rFonts w:ascii="Arial" w:hAnsi="Arial" w:cs="Arial"/>
          <w:sz w:val="22"/>
          <w:szCs w:val="22"/>
        </w:rPr>
      </w:pPr>
      <w:r w:rsidRPr="008E2906">
        <w:rPr>
          <w:rFonts w:ascii="Arial" w:hAnsi="Arial" w:cs="Arial"/>
          <w:sz w:val="22"/>
          <w:szCs w:val="22"/>
        </w:rPr>
        <w:t xml:space="preserve">For each related party category, </w:t>
      </w:r>
      <w:r w:rsidR="00713D8C">
        <w:rPr>
          <w:rFonts w:ascii="Arial" w:hAnsi="Arial" w:cs="Arial"/>
          <w:sz w:val="22"/>
          <w:szCs w:val="22"/>
        </w:rPr>
        <w:t>the local government</w:t>
      </w:r>
      <w:r w:rsidR="00713D8C" w:rsidRPr="008E2906">
        <w:rPr>
          <w:rFonts w:ascii="Arial" w:hAnsi="Arial" w:cs="Arial"/>
          <w:sz w:val="22"/>
          <w:szCs w:val="22"/>
        </w:rPr>
        <w:t xml:space="preserve"> </w:t>
      </w:r>
      <w:r w:rsidRPr="008E2906">
        <w:rPr>
          <w:rFonts w:ascii="Arial" w:hAnsi="Arial" w:cs="Arial"/>
          <w:sz w:val="22"/>
          <w:szCs w:val="22"/>
        </w:rPr>
        <w:t>can disclose items of a similar nature in aggregate, except when separate disclosure is necessary for an understanding of the effect of related party transaction</w:t>
      </w:r>
      <w:r w:rsidR="006C36D1">
        <w:rPr>
          <w:rFonts w:ascii="Arial" w:hAnsi="Arial" w:cs="Arial"/>
          <w:sz w:val="22"/>
          <w:szCs w:val="22"/>
        </w:rPr>
        <w:t>s</w:t>
      </w:r>
      <w:r w:rsidRPr="008E2906">
        <w:rPr>
          <w:rFonts w:ascii="Arial" w:hAnsi="Arial" w:cs="Arial"/>
          <w:sz w:val="22"/>
          <w:szCs w:val="22"/>
        </w:rPr>
        <w:t xml:space="preserve"> on financial statement</w:t>
      </w:r>
      <w:r w:rsidR="00A95636" w:rsidRPr="008E2906">
        <w:rPr>
          <w:rFonts w:ascii="Arial" w:hAnsi="Arial" w:cs="Arial"/>
          <w:sz w:val="22"/>
          <w:szCs w:val="22"/>
        </w:rPr>
        <w:t>s</w:t>
      </w:r>
      <w:r w:rsidRPr="008E2906">
        <w:rPr>
          <w:rStyle w:val="FootnoteReference"/>
          <w:rFonts w:ascii="Arial" w:eastAsiaTheme="majorEastAsia" w:hAnsi="Arial" w:cs="Arial"/>
          <w:sz w:val="22"/>
          <w:szCs w:val="22"/>
        </w:rPr>
        <w:footnoteReference w:id="11"/>
      </w:r>
      <w:r w:rsidRPr="008E2906">
        <w:rPr>
          <w:rFonts w:ascii="Arial" w:hAnsi="Arial" w:cs="Arial"/>
          <w:sz w:val="22"/>
          <w:szCs w:val="22"/>
        </w:rPr>
        <w:t xml:space="preserve">. </w:t>
      </w:r>
    </w:p>
    <w:p w14:paraId="5B526E74" w14:textId="66A05424" w:rsidR="00CF35C9" w:rsidRDefault="00CF35C9" w:rsidP="00CF35C9">
      <w:pPr>
        <w:pStyle w:val="Heading1"/>
      </w:pPr>
      <w:bookmarkStart w:id="17" w:name="_Toc149304516"/>
      <w:r w:rsidRPr="00CA36A1">
        <w:t xml:space="preserve">Sample </w:t>
      </w:r>
      <w:r w:rsidR="007B633A">
        <w:t>d</w:t>
      </w:r>
      <w:r w:rsidRPr="00CA36A1">
        <w:t xml:space="preserve">isclosure </w:t>
      </w:r>
      <w:proofErr w:type="gramStart"/>
      <w:r w:rsidR="007B633A">
        <w:t>n</w:t>
      </w:r>
      <w:r w:rsidRPr="00CA36A1">
        <w:t>ote</w:t>
      </w:r>
      <w:bookmarkEnd w:id="17"/>
      <w:proofErr w:type="gramEnd"/>
    </w:p>
    <w:p w14:paraId="046449E3" w14:textId="4766F572" w:rsidR="00CF35C9" w:rsidRPr="00AB1CE2" w:rsidRDefault="00A05A7E" w:rsidP="00CF35C9">
      <w:pPr>
        <w:rPr>
          <w:b/>
        </w:rPr>
      </w:pPr>
      <w:r>
        <w:t>A</w:t>
      </w:r>
      <w:r w:rsidR="00CF35C9">
        <w:t xml:space="preserve"> sample disclosure</w:t>
      </w:r>
      <w:r w:rsidR="0003093E">
        <w:t xml:space="preserve"> note</w:t>
      </w:r>
      <w:r w:rsidR="00CF35C9">
        <w:t xml:space="preserve"> of Related Party Transactions </w:t>
      </w:r>
      <w:r>
        <w:t xml:space="preserve">will be included </w:t>
      </w:r>
      <w:r w:rsidR="00CF35C9">
        <w:t xml:space="preserve">in </w:t>
      </w:r>
      <w:r>
        <w:t>the</w:t>
      </w:r>
      <w:r w:rsidR="00CF35C9">
        <w:t xml:space="preserve"> Model Financial Statements templates</w:t>
      </w:r>
      <w:r>
        <w:t xml:space="preserve"> to be release</w:t>
      </w:r>
      <w:r w:rsidR="006C36D1">
        <w:t>d</w:t>
      </w:r>
      <w:r>
        <w:t xml:space="preserve"> in 2023</w:t>
      </w:r>
      <w:r w:rsidR="00CF35C9">
        <w:t xml:space="preserve">. </w:t>
      </w:r>
    </w:p>
    <w:p w14:paraId="2BE00728" w14:textId="7A45CAD2" w:rsidR="0080348B" w:rsidRPr="00127D30" w:rsidRDefault="004B51CE" w:rsidP="0080348B">
      <w:pPr>
        <w:pStyle w:val="Heading1"/>
      </w:pPr>
      <w:bookmarkStart w:id="18" w:name="_Ordinary_Citizen_Transaction"/>
      <w:bookmarkStart w:id="19" w:name="_Toc149304517"/>
      <w:bookmarkEnd w:id="18"/>
      <w:r>
        <w:lastRenderedPageBreak/>
        <w:t xml:space="preserve">Ordinary or </w:t>
      </w:r>
      <w:r w:rsidR="00122C2E">
        <w:t>m</w:t>
      </w:r>
      <w:r>
        <w:t>inor</w:t>
      </w:r>
      <w:r w:rsidR="0080348B" w:rsidRPr="00127D30">
        <w:t xml:space="preserve"> </w:t>
      </w:r>
      <w:r w:rsidR="00122C2E">
        <w:t>t</w:t>
      </w:r>
      <w:r w:rsidR="0080348B" w:rsidRPr="00B92E43">
        <w:t>ransaction</w:t>
      </w:r>
      <w:r>
        <w:t>s</w:t>
      </w:r>
      <w:bookmarkEnd w:id="19"/>
      <w:r w:rsidR="0080348B" w:rsidRPr="00127D30">
        <w:t xml:space="preserve"> </w:t>
      </w:r>
    </w:p>
    <w:p w14:paraId="4C7F5236" w14:textId="53E301DD" w:rsidR="0080348B" w:rsidRDefault="00F11112" w:rsidP="00122C2E">
      <w:pPr>
        <w:pStyle w:val="NoSpacing"/>
        <w:spacing w:before="120" w:after="120"/>
        <w:rPr>
          <w:rFonts w:ascii="Arial" w:hAnsi="Arial" w:cs="Arial"/>
          <w:sz w:val="22"/>
          <w:szCs w:val="22"/>
        </w:rPr>
      </w:pPr>
      <w:r>
        <w:rPr>
          <w:rFonts w:ascii="Arial" w:hAnsi="Arial" w:cs="Arial"/>
          <w:sz w:val="22"/>
          <w:szCs w:val="22"/>
        </w:rPr>
        <w:t>The local government may determine</w:t>
      </w:r>
      <w:r w:rsidR="0080348B" w:rsidRPr="008E2906">
        <w:rPr>
          <w:rFonts w:ascii="Arial" w:hAnsi="Arial" w:cs="Arial"/>
          <w:sz w:val="22"/>
          <w:szCs w:val="22"/>
        </w:rPr>
        <w:t xml:space="preserve"> that there are some transactions with related parties that do not need to be captured and reported. These transactions are those that a</w:t>
      </w:r>
      <w:r w:rsidR="004B51CE" w:rsidRPr="008E2906">
        <w:rPr>
          <w:rFonts w:ascii="Arial" w:hAnsi="Arial" w:cs="Arial"/>
          <w:sz w:val="22"/>
          <w:szCs w:val="22"/>
        </w:rPr>
        <w:t xml:space="preserve"> member of the </w:t>
      </w:r>
      <w:proofErr w:type="gramStart"/>
      <w:r w:rsidR="004B51CE" w:rsidRPr="008E2906">
        <w:rPr>
          <w:rFonts w:ascii="Arial" w:hAnsi="Arial" w:cs="Arial"/>
          <w:sz w:val="22"/>
          <w:szCs w:val="22"/>
        </w:rPr>
        <w:t>general public</w:t>
      </w:r>
      <w:proofErr w:type="gramEnd"/>
      <w:r w:rsidR="0080348B" w:rsidRPr="008E2906">
        <w:rPr>
          <w:rFonts w:ascii="Arial" w:hAnsi="Arial" w:cs="Arial"/>
          <w:sz w:val="22"/>
          <w:szCs w:val="22"/>
        </w:rPr>
        <w:t xml:space="preserve"> would undertake</w:t>
      </w:r>
      <w:r>
        <w:rPr>
          <w:rFonts w:ascii="Arial" w:hAnsi="Arial" w:cs="Arial"/>
          <w:sz w:val="22"/>
          <w:szCs w:val="22"/>
        </w:rPr>
        <w:t>,</w:t>
      </w:r>
      <w:r w:rsidR="0080348B" w:rsidRPr="008E2906">
        <w:rPr>
          <w:rFonts w:ascii="Arial" w:hAnsi="Arial" w:cs="Arial"/>
          <w:sz w:val="22"/>
          <w:szCs w:val="22"/>
        </w:rPr>
        <w:t xml:space="preserve"> such as transactions undertaken on arm’s length terms and in the ordinary course of carrying out </w:t>
      </w:r>
      <w:r w:rsidR="00A703C1">
        <w:rPr>
          <w:rFonts w:ascii="Arial" w:hAnsi="Arial" w:cs="Arial"/>
          <w:sz w:val="22"/>
          <w:szCs w:val="22"/>
        </w:rPr>
        <w:t>local government</w:t>
      </w:r>
      <w:r w:rsidR="00A703C1" w:rsidRPr="008E2906">
        <w:rPr>
          <w:rFonts w:ascii="Arial" w:hAnsi="Arial" w:cs="Arial"/>
          <w:sz w:val="22"/>
          <w:szCs w:val="22"/>
        </w:rPr>
        <w:t xml:space="preserve"> </w:t>
      </w:r>
      <w:r w:rsidR="0080348B" w:rsidRPr="008E2906">
        <w:rPr>
          <w:rFonts w:ascii="Arial" w:hAnsi="Arial" w:cs="Arial"/>
          <w:sz w:val="22"/>
          <w:szCs w:val="22"/>
        </w:rPr>
        <w:t>functions and activities.</w:t>
      </w:r>
    </w:p>
    <w:p w14:paraId="4B81C2CC" w14:textId="71E240E8" w:rsidR="0080348B" w:rsidRPr="008E2906" w:rsidRDefault="0041107D" w:rsidP="00122C2E">
      <w:pPr>
        <w:pStyle w:val="NoSpacing"/>
        <w:spacing w:before="120" w:after="120"/>
        <w:rPr>
          <w:rFonts w:ascii="Arial" w:hAnsi="Arial" w:cs="Arial"/>
          <w:sz w:val="22"/>
          <w:szCs w:val="22"/>
        </w:rPr>
      </w:pPr>
      <w:r>
        <w:rPr>
          <w:rFonts w:ascii="Arial" w:hAnsi="Arial" w:cs="Arial"/>
          <w:sz w:val="22"/>
          <w:szCs w:val="22"/>
        </w:rPr>
        <w:t xml:space="preserve">For instance, </w:t>
      </w:r>
      <w:r w:rsidR="0080348B" w:rsidRPr="008E2906">
        <w:rPr>
          <w:rFonts w:ascii="Arial" w:hAnsi="Arial" w:cs="Arial"/>
          <w:sz w:val="22"/>
          <w:szCs w:val="22"/>
        </w:rPr>
        <w:t xml:space="preserve">if a KMP </w:t>
      </w:r>
      <w:r w:rsidR="006F41F6">
        <w:rPr>
          <w:rFonts w:ascii="Arial" w:hAnsi="Arial" w:cs="Arial"/>
          <w:sz w:val="22"/>
          <w:szCs w:val="22"/>
        </w:rPr>
        <w:t>of a Shire</w:t>
      </w:r>
      <w:r w:rsidR="0080348B" w:rsidRPr="008E2906">
        <w:rPr>
          <w:rFonts w:ascii="Arial" w:hAnsi="Arial" w:cs="Arial"/>
          <w:sz w:val="22"/>
          <w:szCs w:val="22"/>
        </w:rPr>
        <w:t xml:space="preserve"> use</w:t>
      </w:r>
      <w:r w:rsidR="006F41F6">
        <w:rPr>
          <w:rFonts w:ascii="Arial" w:hAnsi="Arial" w:cs="Arial"/>
          <w:sz w:val="22"/>
          <w:szCs w:val="22"/>
        </w:rPr>
        <w:t>s</w:t>
      </w:r>
      <w:r w:rsidR="0080348B" w:rsidRPr="008E2906">
        <w:rPr>
          <w:rFonts w:ascii="Arial" w:hAnsi="Arial" w:cs="Arial"/>
          <w:sz w:val="22"/>
          <w:szCs w:val="22"/>
        </w:rPr>
        <w:t xml:space="preserve"> the Shire’s </w:t>
      </w:r>
      <w:r w:rsidR="00763758" w:rsidRPr="008E2906">
        <w:rPr>
          <w:rFonts w:ascii="Arial" w:hAnsi="Arial" w:cs="Arial"/>
          <w:sz w:val="22"/>
          <w:szCs w:val="22"/>
        </w:rPr>
        <w:t xml:space="preserve">recreational facilities </w:t>
      </w:r>
      <w:r w:rsidR="0080348B" w:rsidRPr="008E2906">
        <w:rPr>
          <w:rFonts w:ascii="Arial" w:hAnsi="Arial" w:cs="Arial"/>
          <w:sz w:val="22"/>
          <w:szCs w:val="22"/>
        </w:rPr>
        <w:t xml:space="preserve">and pays the </w:t>
      </w:r>
      <w:r w:rsidR="00CE127E">
        <w:rPr>
          <w:rFonts w:ascii="Arial" w:hAnsi="Arial" w:cs="Arial"/>
          <w:sz w:val="22"/>
          <w:szCs w:val="22"/>
        </w:rPr>
        <w:t xml:space="preserve">standard </w:t>
      </w:r>
      <w:r w:rsidR="0080348B" w:rsidRPr="008E2906">
        <w:rPr>
          <w:rFonts w:ascii="Arial" w:hAnsi="Arial" w:cs="Arial"/>
          <w:sz w:val="22"/>
          <w:szCs w:val="22"/>
        </w:rPr>
        <w:t>admission fee</w:t>
      </w:r>
      <w:r w:rsidR="00CE127E">
        <w:rPr>
          <w:rFonts w:ascii="Arial" w:hAnsi="Arial" w:cs="Arial"/>
          <w:sz w:val="22"/>
          <w:szCs w:val="22"/>
        </w:rPr>
        <w:t>,</w:t>
      </w:r>
      <w:r w:rsidR="0080348B" w:rsidRPr="008E2906">
        <w:rPr>
          <w:rFonts w:ascii="Arial" w:hAnsi="Arial" w:cs="Arial"/>
          <w:sz w:val="22"/>
          <w:szCs w:val="22"/>
        </w:rPr>
        <w:t xml:space="preserve"> </w:t>
      </w:r>
      <w:r>
        <w:rPr>
          <w:rFonts w:ascii="Arial" w:hAnsi="Arial" w:cs="Arial"/>
          <w:sz w:val="22"/>
          <w:szCs w:val="22"/>
        </w:rPr>
        <w:t xml:space="preserve">it </w:t>
      </w:r>
      <w:r w:rsidR="0080348B" w:rsidRPr="008E2906">
        <w:rPr>
          <w:rFonts w:ascii="Arial" w:hAnsi="Arial" w:cs="Arial"/>
          <w:sz w:val="22"/>
          <w:szCs w:val="22"/>
        </w:rPr>
        <w:t xml:space="preserve">would </w:t>
      </w:r>
      <w:r>
        <w:rPr>
          <w:rFonts w:ascii="Arial" w:hAnsi="Arial" w:cs="Arial"/>
          <w:sz w:val="22"/>
          <w:szCs w:val="22"/>
        </w:rPr>
        <w:t>qualify as</w:t>
      </w:r>
      <w:r w:rsidR="0080348B" w:rsidRPr="008E2906">
        <w:rPr>
          <w:rFonts w:ascii="Arial" w:hAnsi="Arial" w:cs="Arial"/>
          <w:sz w:val="22"/>
          <w:szCs w:val="22"/>
        </w:rPr>
        <w:t xml:space="preserve"> a related party transaction. However, </w:t>
      </w:r>
      <w:r>
        <w:rPr>
          <w:rFonts w:ascii="Arial" w:hAnsi="Arial" w:cs="Arial"/>
          <w:sz w:val="22"/>
          <w:szCs w:val="22"/>
        </w:rPr>
        <w:t xml:space="preserve">considering the principles of materiality outlined in AASB 124, </w:t>
      </w:r>
      <w:r w:rsidR="0080348B" w:rsidRPr="008E2906">
        <w:rPr>
          <w:rFonts w:ascii="Arial" w:hAnsi="Arial" w:cs="Arial"/>
          <w:sz w:val="22"/>
          <w:szCs w:val="22"/>
        </w:rPr>
        <w:t xml:space="preserve">it is unlikely that </w:t>
      </w:r>
      <w:r w:rsidR="002F4A2F">
        <w:rPr>
          <w:rFonts w:ascii="Arial" w:hAnsi="Arial" w:cs="Arial"/>
          <w:sz w:val="22"/>
          <w:szCs w:val="22"/>
        </w:rPr>
        <w:t>it</w:t>
      </w:r>
      <w:r w:rsidR="0080348B" w:rsidRPr="008E2906">
        <w:rPr>
          <w:rFonts w:ascii="Arial" w:hAnsi="Arial" w:cs="Arial"/>
          <w:sz w:val="22"/>
          <w:szCs w:val="22"/>
        </w:rPr>
        <w:t xml:space="preserve"> would be </w:t>
      </w:r>
      <w:r w:rsidR="00CE127E">
        <w:rPr>
          <w:rFonts w:ascii="Arial" w:hAnsi="Arial" w:cs="Arial"/>
          <w:sz w:val="22"/>
          <w:szCs w:val="22"/>
        </w:rPr>
        <w:t xml:space="preserve">considered </w:t>
      </w:r>
      <w:r w:rsidR="0080348B" w:rsidRPr="008E2906">
        <w:rPr>
          <w:rFonts w:ascii="Arial" w:hAnsi="Arial" w:cs="Arial"/>
          <w:sz w:val="22"/>
          <w:szCs w:val="22"/>
        </w:rPr>
        <w:t>material</w:t>
      </w:r>
      <w:r w:rsidR="00CE127E">
        <w:rPr>
          <w:rFonts w:ascii="Arial" w:hAnsi="Arial" w:cs="Arial"/>
          <w:sz w:val="22"/>
          <w:szCs w:val="22"/>
        </w:rPr>
        <w:t xml:space="preserve">, and therefore require disclosure, because the transaction </w:t>
      </w:r>
      <w:r w:rsidR="007B418C">
        <w:rPr>
          <w:rFonts w:ascii="Arial" w:hAnsi="Arial" w:cs="Arial"/>
          <w:sz w:val="22"/>
          <w:szCs w:val="22"/>
        </w:rPr>
        <w:t xml:space="preserve">is unlikely to affect the </w:t>
      </w:r>
      <w:r w:rsidR="0037565F" w:rsidRPr="0037565F">
        <w:rPr>
          <w:rFonts w:ascii="Arial" w:hAnsi="Arial" w:cs="Arial"/>
          <w:sz w:val="22"/>
          <w:szCs w:val="22"/>
        </w:rPr>
        <w:t>financial position</w:t>
      </w:r>
      <w:r w:rsidR="00403F16">
        <w:rPr>
          <w:rFonts w:ascii="Arial" w:hAnsi="Arial" w:cs="Arial"/>
          <w:sz w:val="22"/>
          <w:szCs w:val="22"/>
        </w:rPr>
        <w:t xml:space="preserve"> and financial performance</w:t>
      </w:r>
      <w:r w:rsidR="0037565F" w:rsidRPr="0037565F">
        <w:rPr>
          <w:rFonts w:ascii="Arial" w:hAnsi="Arial" w:cs="Arial"/>
          <w:sz w:val="22"/>
          <w:szCs w:val="22"/>
        </w:rPr>
        <w:t xml:space="preserve"> </w:t>
      </w:r>
      <w:r w:rsidR="007B418C">
        <w:rPr>
          <w:rFonts w:ascii="Arial" w:hAnsi="Arial" w:cs="Arial"/>
          <w:sz w:val="22"/>
          <w:szCs w:val="22"/>
        </w:rPr>
        <w:t>of the Shire.</w:t>
      </w:r>
    </w:p>
    <w:p w14:paraId="23A2D927" w14:textId="77777777" w:rsidR="00506DBC" w:rsidRPr="008E2906" w:rsidRDefault="00506DBC" w:rsidP="00122C2E">
      <w:pPr>
        <w:pStyle w:val="NoSpacing"/>
        <w:spacing w:before="120" w:after="120"/>
        <w:rPr>
          <w:rFonts w:ascii="Arial" w:hAnsi="Arial" w:cs="Arial"/>
          <w:sz w:val="22"/>
          <w:szCs w:val="22"/>
        </w:rPr>
      </w:pPr>
      <w:r w:rsidRPr="008E2906">
        <w:rPr>
          <w:rFonts w:ascii="Arial" w:hAnsi="Arial" w:cs="Arial"/>
          <w:sz w:val="22"/>
          <w:szCs w:val="22"/>
        </w:rPr>
        <w:t xml:space="preserve">Some </w:t>
      </w:r>
      <w:r>
        <w:rPr>
          <w:rFonts w:ascii="Arial" w:hAnsi="Arial" w:cs="Arial"/>
          <w:sz w:val="22"/>
          <w:szCs w:val="22"/>
        </w:rPr>
        <w:t xml:space="preserve">other </w:t>
      </w:r>
      <w:r w:rsidRPr="008E2906">
        <w:rPr>
          <w:rFonts w:ascii="Arial" w:hAnsi="Arial" w:cs="Arial"/>
          <w:sz w:val="22"/>
          <w:szCs w:val="22"/>
        </w:rPr>
        <w:t xml:space="preserve">examples of ordinary or minor transactions include: </w:t>
      </w:r>
    </w:p>
    <w:p w14:paraId="39716FA1" w14:textId="77777777" w:rsidR="00506DBC" w:rsidRPr="008E2906" w:rsidRDefault="00506DBC" w:rsidP="00122C2E">
      <w:pPr>
        <w:pStyle w:val="dotpointstyle"/>
        <w:spacing w:before="120" w:line="276" w:lineRule="auto"/>
        <w:rPr>
          <w:rFonts w:ascii="Arial" w:hAnsi="Arial" w:cs="Arial"/>
          <w:sz w:val="22"/>
          <w:szCs w:val="22"/>
        </w:rPr>
      </w:pPr>
      <w:r w:rsidRPr="008E2906">
        <w:rPr>
          <w:rFonts w:ascii="Arial" w:hAnsi="Arial" w:cs="Arial"/>
          <w:sz w:val="22"/>
          <w:szCs w:val="22"/>
        </w:rPr>
        <w:t xml:space="preserve">Fines </w:t>
      </w:r>
      <w:r>
        <w:rPr>
          <w:rFonts w:ascii="Arial" w:hAnsi="Arial" w:cs="Arial"/>
          <w:sz w:val="22"/>
          <w:szCs w:val="22"/>
        </w:rPr>
        <w:t xml:space="preserve">charged and paid in accordance with </w:t>
      </w:r>
      <w:r w:rsidRPr="008E2906">
        <w:rPr>
          <w:rFonts w:ascii="Arial" w:hAnsi="Arial" w:cs="Arial"/>
          <w:sz w:val="22"/>
          <w:szCs w:val="22"/>
        </w:rPr>
        <w:t>normal terms and conditions</w:t>
      </w:r>
    </w:p>
    <w:p w14:paraId="4FD451BF" w14:textId="77777777" w:rsidR="00506DBC" w:rsidRPr="008E2906" w:rsidRDefault="00506DBC" w:rsidP="00122C2E">
      <w:pPr>
        <w:pStyle w:val="dotpointstyle"/>
        <w:spacing w:before="120" w:line="276" w:lineRule="auto"/>
        <w:rPr>
          <w:rFonts w:ascii="Arial" w:hAnsi="Arial" w:cs="Arial"/>
          <w:sz w:val="22"/>
          <w:szCs w:val="22"/>
        </w:rPr>
      </w:pPr>
      <w:r w:rsidRPr="008E2906">
        <w:rPr>
          <w:rFonts w:ascii="Arial" w:hAnsi="Arial" w:cs="Arial"/>
          <w:sz w:val="22"/>
          <w:szCs w:val="22"/>
        </w:rPr>
        <w:t>Paying rates</w:t>
      </w:r>
      <w:r>
        <w:rPr>
          <w:rFonts w:ascii="Arial" w:hAnsi="Arial" w:cs="Arial"/>
          <w:sz w:val="22"/>
          <w:szCs w:val="22"/>
        </w:rPr>
        <w:t>,</w:t>
      </w:r>
      <w:r w:rsidRPr="008E2906">
        <w:rPr>
          <w:rFonts w:ascii="Arial" w:hAnsi="Arial" w:cs="Arial"/>
          <w:sz w:val="22"/>
          <w:szCs w:val="22"/>
        </w:rPr>
        <w:t xml:space="preserve"> </w:t>
      </w:r>
      <w:proofErr w:type="gramStart"/>
      <w:r w:rsidRPr="008E2906">
        <w:rPr>
          <w:rFonts w:ascii="Arial" w:hAnsi="Arial" w:cs="Arial"/>
          <w:sz w:val="22"/>
          <w:szCs w:val="22"/>
        </w:rPr>
        <w:t>fees</w:t>
      </w:r>
      <w:proofErr w:type="gramEnd"/>
      <w:r w:rsidRPr="008E2906">
        <w:rPr>
          <w:rFonts w:ascii="Arial" w:hAnsi="Arial" w:cs="Arial"/>
          <w:sz w:val="22"/>
          <w:szCs w:val="22"/>
        </w:rPr>
        <w:t xml:space="preserve"> and charges</w:t>
      </w:r>
    </w:p>
    <w:p w14:paraId="2D010FD6" w14:textId="2A195583" w:rsidR="005222E0" w:rsidRDefault="004B51CE" w:rsidP="00122C2E">
      <w:pPr>
        <w:pStyle w:val="NoSpacing"/>
        <w:spacing w:before="120" w:after="120"/>
        <w:rPr>
          <w:rFonts w:ascii="Arial" w:hAnsi="Arial" w:cs="Arial"/>
          <w:sz w:val="22"/>
          <w:szCs w:val="22"/>
        </w:rPr>
      </w:pPr>
      <w:r w:rsidRPr="00120179">
        <w:rPr>
          <w:rFonts w:ascii="Arial" w:hAnsi="Arial" w:cs="Arial"/>
          <w:sz w:val="22"/>
          <w:szCs w:val="22"/>
        </w:rPr>
        <w:t xml:space="preserve">Such transactions are </w:t>
      </w:r>
      <w:r w:rsidR="0080348B" w:rsidRPr="00120179">
        <w:rPr>
          <w:rFonts w:ascii="Arial" w:hAnsi="Arial" w:cs="Arial"/>
          <w:sz w:val="22"/>
          <w:szCs w:val="22"/>
        </w:rPr>
        <w:t xml:space="preserve">not material because of their nature, and therefore </w:t>
      </w:r>
      <w:r w:rsidR="00506DBC" w:rsidRPr="00120179">
        <w:rPr>
          <w:rFonts w:ascii="Arial" w:hAnsi="Arial" w:cs="Arial"/>
          <w:sz w:val="22"/>
          <w:szCs w:val="22"/>
        </w:rPr>
        <w:t xml:space="preserve">the local government </w:t>
      </w:r>
      <w:r w:rsidR="0080348B" w:rsidRPr="00120179">
        <w:rPr>
          <w:rFonts w:ascii="Arial" w:hAnsi="Arial" w:cs="Arial"/>
          <w:sz w:val="22"/>
          <w:szCs w:val="22"/>
        </w:rPr>
        <w:t xml:space="preserve">may wish to </w:t>
      </w:r>
      <w:r w:rsidR="005222E0">
        <w:rPr>
          <w:rFonts w:ascii="Arial" w:hAnsi="Arial" w:cs="Arial"/>
          <w:sz w:val="22"/>
          <w:szCs w:val="22"/>
        </w:rPr>
        <w:t xml:space="preserve">either: </w:t>
      </w:r>
    </w:p>
    <w:p w14:paraId="38E149D8" w14:textId="77DF7790" w:rsidR="005222E0" w:rsidRDefault="0080348B" w:rsidP="00122C2E">
      <w:pPr>
        <w:pStyle w:val="NoSpacing"/>
        <w:numPr>
          <w:ilvl w:val="0"/>
          <w:numId w:val="23"/>
        </w:numPr>
        <w:spacing w:before="120" w:after="120"/>
        <w:rPr>
          <w:rFonts w:ascii="Arial" w:hAnsi="Arial" w:cs="Arial"/>
          <w:sz w:val="22"/>
          <w:szCs w:val="22"/>
        </w:rPr>
      </w:pPr>
      <w:r w:rsidRPr="00120179">
        <w:rPr>
          <w:rFonts w:ascii="Arial" w:hAnsi="Arial" w:cs="Arial"/>
          <w:sz w:val="22"/>
          <w:szCs w:val="22"/>
        </w:rPr>
        <w:t>identify them</w:t>
      </w:r>
      <w:r w:rsidR="006C36D1" w:rsidRPr="00120179">
        <w:rPr>
          <w:rFonts w:ascii="Arial" w:hAnsi="Arial" w:cs="Arial"/>
          <w:sz w:val="22"/>
          <w:szCs w:val="22"/>
        </w:rPr>
        <w:t xml:space="preserve"> </w:t>
      </w:r>
      <w:r w:rsidRPr="00120179">
        <w:rPr>
          <w:rFonts w:ascii="Arial" w:hAnsi="Arial" w:cs="Arial"/>
          <w:sz w:val="22"/>
          <w:szCs w:val="22"/>
        </w:rPr>
        <w:t xml:space="preserve">upfront </w:t>
      </w:r>
      <w:r w:rsidR="005222E0">
        <w:rPr>
          <w:rFonts w:ascii="Arial" w:hAnsi="Arial" w:cs="Arial"/>
          <w:sz w:val="22"/>
          <w:szCs w:val="22"/>
        </w:rPr>
        <w:t xml:space="preserve">in a related party </w:t>
      </w:r>
      <w:r w:rsidR="004678EE">
        <w:rPr>
          <w:rFonts w:ascii="Arial" w:hAnsi="Arial" w:cs="Arial"/>
          <w:sz w:val="22"/>
          <w:szCs w:val="22"/>
        </w:rPr>
        <w:t xml:space="preserve">disclosure </w:t>
      </w:r>
      <w:r w:rsidR="005222E0">
        <w:rPr>
          <w:rFonts w:ascii="Arial" w:hAnsi="Arial" w:cs="Arial"/>
          <w:sz w:val="22"/>
          <w:szCs w:val="22"/>
        </w:rPr>
        <w:t xml:space="preserve">policy </w:t>
      </w:r>
      <w:r w:rsidRPr="00120179">
        <w:rPr>
          <w:rFonts w:ascii="Arial" w:hAnsi="Arial" w:cs="Arial"/>
          <w:sz w:val="22"/>
          <w:szCs w:val="22"/>
        </w:rPr>
        <w:t>and exclude them from being recorded as a related party transaction</w:t>
      </w:r>
      <w:r w:rsidR="005222E0">
        <w:rPr>
          <w:rFonts w:ascii="Arial" w:hAnsi="Arial" w:cs="Arial"/>
          <w:sz w:val="22"/>
          <w:szCs w:val="22"/>
        </w:rPr>
        <w:t>, or</w:t>
      </w:r>
    </w:p>
    <w:p w14:paraId="2D9F2F08" w14:textId="4EE97604" w:rsidR="005222E0" w:rsidRDefault="005222E0" w:rsidP="00122C2E">
      <w:pPr>
        <w:pStyle w:val="NoSpacing"/>
        <w:numPr>
          <w:ilvl w:val="0"/>
          <w:numId w:val="23"/>
        </w:numPr>
        <w:spacing w:before="120" w:after="120"/>
        <w:rPr>
          <w:rFonts w:ascii="Arial" w:hAnsi="Arial" w:cs="Arial"/>
          <w:sz w:val="22"/>
          <w:szCs w:val="22"/>
        </w:rPr>
      </w:pPr>
      <w:r>
        <w:rPr>
          <w:rFonts w:ascii="Arial" w:hAnsi="Arial" w:cs="Arial"/>
          <w:sz w:val="22"/>
          <w:szCs w:val="22"/>
        </w:rPr>
        <w:t xml:space="preserve">collect the information and then </w:t>
      </w:r>
      <w:proofErr w:type="gramStart"/>
      <w:r>
        <w:rPr>
          <w:rFonts w:ascii="Arial" w:hAnsi="Arial" w:cs="Arial"/>
          <w:sz w:val="22"/>
          <w:szCs w:val="22"/>
        </w:rPr>
        <w:t>make a decision</w:t>
      </w:r>
      <w:proofErr w:type="gramEnd"/>
      <w:r>
        <w:rPr>
          <w:rFonts w:ascii="Arial" w:hAnsi="Arial" w:cs="Arial"/>
          <w:sz w:val="22"/>
          <w:szCs w:val="22"/>
        </w:rPr>
        <w:t xml:space="preserve"> when preparing the annual financial statements as to whether those ordinary or minor transactions are reported.</w:t>
      </w:r>
    </w:p>
    <w:p w14:paraId="4255A606" w14:textId="659020C6" w:rsidR="0080348B" w:rsidRPr="008E2906" w:rsidRDefault="0080348B" w:rsidP="00122C2E">
      <w:pPr>
        <w:pStyle w:val="NoSpacing"/>
        <w:spacing w:before="120" w:after="120"/>
        <w:rPr>
          <w:rFonts w:ascii="Arial" w:hAnsi="Arial" w:cs="Arial"/>
          <w:sz w:val="22"/>
          <w:szCs w:val="22"/>
        </w:rPr>
      </w:pPr>
      <w:r w:rsidRPr="00120179">
        <w:rPr>
          <w:rFonts w:ascii="Arial" w:hAnsi="Arial" w:cs="Arial"/>
          <w:sz w:val="22"/>
          <w:szCs w:val="22"/>
        </w:rPr>
        <w:t xml:space="preserve">However, if the </w:t>
      </w:r>
      <w:r w:rsidR="004B51CE" w:rsidRPr="00120179">
        <w:rPr>
          <w:rFonts w:ascii="Arial" w:hAnsi="Arial" w:cs="Arial"/>
          <w:sz w:val="22"/>
          <w:szCs w:val="22"/>
        </w:rPr>
        <w:t>transactions</w:t>
      </w:r>
      <w:r w:rsidRPr="00120179">
        <w:rPr>
          <w:rFonts w:ascii="Arial" w:hAnsi="Arial" w:cs="Arial"/>
          <w:sz w:val="22"/>
          <w:szCs w:val="22"/>
        </w:rPr>
        <w:t xml:space="preserve"> were to occur on terms and conditions that are different to those offered to the </w:t>
      </w:r>
      <w:proofErr w:type="gramStart"/>
      <w:r w:rsidRPr="00120179">
        <w:rPr>
          <w:rFonts w:ascii="Arial" w:hAnsi="Arial" w:cs="Arial"/>
          <w:sz w:val="22"/>
          <w:szCs w:val="22"/>
        </w:rPr>
        <w:t>general public</w:t>
      </w:r>
      <w:proofErr w:type="gramEnd"/>
      <w:r w:rsidRPr="00120179">
        <w:rPr>
          <w:rFonts w:ascii="Arial" w:hAnsi="Arial" w:cs="Arial"/>
          <w:sz w:val="22"/>
          <w:szCs w:val="22"/>
        </w:rPr>
        <w:t xml:space="preserve">, then the transaction may become material. </w:t>
      </w:r>
      <w:r w:rsidR="002975A1" w:rsidRPr="00120179">
        <w:rPr>
          <w:rFonts w:ascii="Arial" w:hAnsi="Arial" w:cs="Arial"/>
          <w:sz w:val="22"/>
          <w:szCs w:val="22"/>
        </w:rPr>
        <w:t xml:space="preserve">Local governments should </w:t>
      </w:r>
      <w:r w:rsidR="009A0DB5" w:rsidRPr="00120179">
        <w:rPr>
          <w:rFonts w:ascii="Arial" w:hAnsi="Arial" w:cs="Arial"/>
          <w:sz w:val="22"/>
          <w:szCs w:val="22"/>
        </w:rPr>
        <w:t xml:space="preserve">take </w:t>
      </w:r>
      <w:r w:rsidR="002975A1" w:rsidRPr="00120179">
        <w:rPr>
          <w:rFonts w:ascii="Arial" w:hAnsi="Arial" w:cs="Arial"/>
          <w:sz w:val="22"/>
          <w:szCs w:val="22"/>
        </w:rPr>
        <w:t>c</w:t>
      </w:r>
      <w:r w:rsidRPr="00120179">
        <w:rPr>
          <w:rFonts w:ascii="Arial" w:hAnsi="Arial" w:cs="Arial"/>
          <w:sz w:val="22"/>
          <w:szCs w:val="22"/>
        </w:rPr>
        <w:t>are</w:t>
      </w:r>
      <w:r w:rsidR="009A0DB5" w:rsidRPr="00120179">
        <w:rPr>
          <w:rFonts w:ascii="Arial" w:hAnsi="Arial" w:cs="Arial"/>
          <w:sz w:val="22"/>
          <w:szCs w:val="22"/>
        </w:rPr>
        <w:t>ful</w:t>
      </w:r>
      <w:r w:rsidRPr="00120179">
        <w:rPr>
          <w:rFonts w:ascii="Arial" w:hAnsi="Arial" w:cs="Arial"/>
          <w:sz w:val="22"/>
          <w:szCs w:val="22"/>
        </w:rPr>
        <w:t xml:space="preserve"> </w:t>
      </w:r>
      <w:r w:rsidR="009A0DB5" w:rsidRPr="00120179">
        <w:rPr>
          <w:rFonts w:ascii="Arial" w:hAnsi="Arial" w:cs="Arial"/>
          <w:sz w:val="22"/>
          <w:szCs w:val="22"/>
        </w:rPr>
        <w:t>consideration</w:t>
      </w:r>
      <w:r w:rsidRPr="00120179">
        <w:rPr>
          <w:rFonts w:ascii="Arial" w:hAnsi="Arial" w:cs="Arial"/>
          <w:sz w:val="22"/>
          <w:szCs w:val="22"/>
        </w:rPr>
        <w:t xml:space="preserve"> in identifying</w:t>
      </w:r>
      <w:r w:rsidR="00E4754C" w:rsidRPr="00120179">
        <w:rPr>
          <w:rFonts w:ascii="Arial" w:hAnsi="Arial" w:cs="Arial"/>
          <w:sz w:val="22"/>
          <w:szCs w:val="22"/>
        </w:rPr>
        <w:t xml:space="preserve"> and differentiating </w:t>
      </w:r>
      <w:r w:rsidR="00F51429" w:rsidRPr="00120179">
        <w:rPr>
          <w:rFonts w:ascii="Arial" w:hAnsi="Arial" w:cs="Arial"/>
          <w:sz w:val="22"/>
          <w:szCs w:val="22"/>
        </w:rPr>
        <w:t>which</w:t>
      </w:r>
      <w:r w:rsidRPr="00120179">
        <w:rPr>
          <w:rFonts w:ascii="Arial" w:hAnsi="Arial" w:cs="Arial"/>
          <w:sz w:val="22"/>
          <w:szCs w:val="22"/>
        </w:rPr>
        <w:t xml:space="preserve"> types of transactions</w:t>
      </w:r>
      <w:r w:rsidR="00F51429" w:rsidRPr="00120179">
        <w:rPr>
          <w:rFonts w:ascii="Arial" w:hAnsi="Arial" w:cs="Arial"/>
          <w:sz w:val="22"/>
          <w:szCs w:val="22"/>
        </w:rPr>
        <w:t xml:space="preserve"> should be capture</w:t>
      </w:r>
      <w:r w:rsidR="006C36D1" w:rsidRPr="00120179">
        <w:rPr>
          <w:rFonts w:ascii="Arial" w:hAnsi="Arial" w:cs="Arial"/>
          <w:sz w:val="22"/>
          <w:szCs w:val="22"/>
        </w:rPr>
        <w:t>d</w:t>
      </w:r>
      <w:r w:rsidR="00F51429" w:rsidRPr="00120179">
        <w:rPr>
          <w:rFonts w:ascii="Arial" w:hAnsi="Arial" w:cs="Arial"/>
          <w:sz w:val="22"/>
          <w:szCs w:val="22"/>
        </w:rPr>
        <w:t xml:space="preserve"> and reported</w:t>
      </w:r>
      <w:r w:rsidRPr="00120179">
        <w:rPr>
          <w:rFonts w:ascii="Arial" w:hAnsi="Arial" w:cs="Arial"/>
          <w:sz w:val="22"/>
          <w:szCs w:val="22"/>
        </w:rPr>
        <w:t>.</w:t>
      </w:r>
    </w:p>
    <w:p w14:paraId="1794EB60" w14:textId="77B6181B" w:rsidR="00DE196E" w:rsidRPr="00127D30" w:rsidRDefault="00DE196E" w:rsidP="00DE196E">
      <w:pPr>
        <w:pStyle w:val="Heading1"/>
        <w:rPr>
          <w:lang w:val="en-GB"/>
        </w:rPr>
      </w:pPr>
      <w:bookmarkStart w:id="20" w:name="_Toc149304518"/>
      <w:bookmarkStart w:id="21" w:name="_Hlk143083318"/>
      <w:r>
        <w:rPr>
          <w:lang w:val="en-GB"/>
        </w:rPr>
        <w:t xml:space="preserve">Partial </w:t>
      </w:r>
      <w:r w:rsidR="00122C2E">
        <w:rPr>
          <w:lang w:val="en-GB"/>
        </w:rPr>
        <w:t>e</w:t>
      </w:r>
      <w:r>
        <w:rPr>
          <w:lang w:val="en-GB"/>
        </w:rPr>
        <w:t xml:space="preserve">xemption for </w:t>
      </w:r>
      <w:r w:rsidR="00122C2E">
        <w:rPr>
          <w:lang w:val="en-GB"/>
        </w:rPr>
        <w:t>g</w:t>
      </w:r>
      <w:r>
        <w:rPr>
          <w:lang w:val="en-GB"/>
        </w:rPr>
        <w:t>overnment-related entities</w:t>
      </w:r>
      <w:bookmarkEnd w:id="20"/>
    </w:p>
    <w:bookmarkEnd w:id="21"/>
    <w:p w14:paraId="7D401A68" w14:textId="01C5D952" w:rsidR="00DE196E" w:rsidRPr="00DE196E" w:rsidRDefault="00DE196E" w:rsidP="00AF468C">
      <w:pPr>
        <w:spacing w:after="120"/>
        <w:rPr>
          <w:rFonts w:cs="Arial"/>
          <w:color w:val="auto"/>
          <w:lang w:val="en-US"/>
        </w:rPr>
      </w:pPr>
      <w:r>
        <w:rPr>
          <w:rFonts w:cs="Arial"/>
          <w:lang w:val="en-US"/>
        </w:rPr>
        <w:t>The optional partial exemption for government-related entities, as outlined in paragraph 25 of AASB 124, provides specific guidance regarding the disclosure requirements for transactions between local governments and others. Under this exemption, local governments are still obligated to disclose all individually significant transactions in their financial statements. However</w:t>
      </w:r>
      <w:r w:rsidR="007C5C56">
        <w:rPr>
          <w:rFonts w:cs="Arial"/>
          <w:lang w:val="en-US"/>
        </w:rPr>
        <w:t>,</w:t>
      </w:r>
      <w:r>
        <w:rPr>
          <w:rFonts w:cs="Arial"/>
          <w:lang w:val="en-US"/>
        </w:rPr>
        <w:t xml:space="preserve"> for transactions that are collective, but not individually significant, the disclosure requirements differ.</w:t>
      </w:r>
    </w:p>
    <w:p w14:paraId="1F41F21B" w14:textId="77777777" w:rsidR="00DE196E" w:rsidRDefault="00DE196E" w:rsidP="00AF468C">
      <w:pPr>
        <w:spacing w:after="120"/>
        <w:rPr>
          <w:rFonts w:cs="Arial"/>
          <w:lang w:val="en-US"/>
        </w:rPr>
      </w:pPr>
      <w:r>
        <w:rPr>
          <w:rFonts w:cs="Arial"/>
          <w:lang w:val="en-US"/>
        </w:rPr>
        <w:t>In such cases, instead of providing detailed information about each transaction, local governments are required to disclose either qualitative or quantitative indications of the extent of these transactions. The purpose of this exemption is to streamline the disclosure process for government-related entities by allowing them to provide a more general overview of these collectively significant transactions, rather than requiring detailed disclosure for each individual transaction.</w:t>
      </w:r>
    </w:p>
    <w:p w14:paraId="36409AE3" w14:textId="6AA5C571" w:rsidR="00DE196E" w:rsidRDefault="00DE196E" w:rsidP="00AF468C">
      <w:pPr>
        <w:spacing w:after="120"/>
        <w:rPr>
          <w:rFonts w:cs="Arial"/>
          <w:lang w:val="en-US"/>
        </w:rPr>
      </w:pPr>
      <w:r>
        <w:rPr>
          <w:rFonts w:cs="Arial"/>
          <w:lang w:val="en-US"/>
        </w:rPr>
        <w:t xml:space="preserve">This optional partial exemption for government-related entities deviates from the normal disclosure requirements in paragraph 18 of AASB 124. By applying this exemption, local governments can </w:t>
      </w:r>
      <w:r>
        <w:rPr>
          <w:rFonts w:cs="Arial"/>
          <w:lang w:val="en-US"/>
        </w:rPr>
        <w:lastRenderedPageBreak/>
        <w:t>provide a more concise and streamlined presentation of information in their financial statements, ensuring that the disclosure requirements are tailored to the specific characteristics and needs of government-related entities.</w:t>
      </w:r>
    </w:p>
    <w:p w14:paraId="69BE241E" w14:textId="3625F424" w:rsidR="00DE196E" w:rsidRPr="004F6BFF" w:rsidRDefault="004F6BFF" w:rsidP="00AF468C">
      <w:pPr>
        <w:spacing w:after="120"/>
        <w:rPr>
          <w:rFonts w:cs="Arial"/>
          <w:color w:val="auto"/>
          <w:lang w:val="en-US"/>
        </w:rPr>
      </w:pPr>
      <w:r>
        <w:rPr>
          <w:rFonts w:cs="Arial"/>
          <w:lang w:val="en-US"/>
        </w:rPr>
        <w:t>However, a local government claiming the exemption under paragraph 25 is required to disclose the information required in paragraph 26 of AASB 124</w:t>
      </w:r>
      <w:r w:rsidR="00C053E8">
        <w:rPr>
          <w:rFonts w:cs="Arial"/>
          <w:lang w:val="en-US"/>
        </w:rPr>
        <w:t>.</w:t>
      </w:r>
      <w:r>
        <w:rPr>
          <w:rFonts w:cs="Arial"/>
          <w:lang w:val="en-US"/>
        </w:rPr>
        <w:t xml:space="preserve"> Paragraph 27 of AASB 124 provides further material to assist with judgement on the level of detail to be disclosed.</w:t>
      </w:r>
    </w:p>
    <w:p w14:paraId="3634455C" w14:textId="599BD93D" w:rsidR="0080348B" w:rsidRPr="00127D30" w:rsidRDefault="0080348B" w:rsidP="0080348B">
      <w:pPr>
        <w:pStyle w:val="Heading1"/>
        <w:rPr>
          <w:lang w:val="en-GB"/>
        </w:rPr>
      </w:pPr>
      <w:bookmarkStart w:id="22" w:name="_Toc149304519"/>
      <w:bookmarkStart w:id="23" w:name="_Hlk143077602"/>
      <w:r w:rsidRPr="00127D30">
        <w:rPr>
          <w:lang w:val="en-GB"/>
        </w:rPr>
        <w:t xml:space="preserve">Related </w:t>
      </w:r>
      <w:r w:rsidR="00AF468C">
        <w:rPr>
          <w:lang w:val="en-GB"/>
        </w:rPr>
        <w:t>p</w:t>
      </w:r>
      <w:r w:rsidRPr="00127D30">
        <w:rPr>
          <w:lang w:val="en-GB"/>
        </w:rPr>
        <w:t xml:space="preserve">arty </w:t>
      </w:r>
      <w:r w:rsidR="00AF468C">
        <w:rPr>
          <w:lang w:val="en-GB"/>
        </w:rPr>
        <w:t>d</w:t>
      </w:r>
      <w:r w:rsidRPr="00127D30">
        <w:rPr>
          <w:lang w:val="en-GB"/>
        </w:rPr>
        <w:t xml:space="preserve">isclosure </w:t>
      </w:r>
      <w:r w:rsidR="00AF468C">
        <w:rPr>
          <w:lang w:val="en-GB"/>
        </w:rPr>
        <w:t>p</w:t>
      </w:r>
      <w:r w:rsidRPr="00127D30">
        <w:rPr>
          <w:lang w:val="en-GB"/>
        </w:rPr>
        <w:t>olicy</w:t>
      </w:r>
      <w:bookmarkEnd w:id="22"/>
    </w:p>
    <w:p w14:paraId="0E55A966" w14:textId="5157D390" w:rsidR="0080348B" w:rsidRPr="008E2906" w:rsidRDefault="00C01A6E" w:rsidP="00AF468C">
      <w:pPr>
        <w:pStyle w:val="NoSpacing"/>
        <w:spacing w:before="120" w:after="120"/>
        <w:rPr>
          <w:rFonts w:ascii="Arial" w:hAnsi="Arial" w:cs="Arial"/>
          <w:sz w:val="22"/>
          <w:szCs w:val="22"/>
        </w:rPr>
      </w:pPr>
      <w:r>
        <w:rPr>
          <w:rFonts w:ascii="Arial" w:hAnsi="Arial" w:cs="Arial"/>
          <w:sz w:val="22"/>
          <w:szCs w:val="22"/>
        </w:rPr>
        <w:t>It is</w:t>
      </w:r>
      <w:r w:rsidR="0080348B" w:rsidRPr="008E2906">
        <w:rPr>
          <w:rFonts w:ascii="Arial" w:hAnsi="Arial" w:cs="Arial"/>
          <w:sz w:val="22"/>
          <w:szCs w:val="22"/>
        </w:rPr>
        <w:t xml:space="preserve"> r</w:t>
      </w:r>
      <w:bookmarkEnd w:id="23"/>
      <w:r w:rsidR="0080348B" w:rsidRPr="008E2906">
        <w:rPr>
          <w:rFonts w:ascii="Arial" w:hAnsi="Arial" w:cs="Arial"/>
          <w:sz w:val="22"/>
          <w:szCs w:val="22"/>
        </w:rPr>
        <w:t>ecommend</w:t>
      </w:r>
      <w:r>
        <w:rPr>
          <w:rFonts w:ascii="Arial" w:hAnsi="Arial" w:cs="Arial"/>
          <w:sz w:val="22"/>
          <w:szCs w:val="22"/>
        </w:rPr>
        <w:t>ed</w:t>
      </w:r>
      <w:r w:rsidR="0080348B" w:rsidRPr="008E2906">
        <w:rPr>
          <w:rFonts w:ascii="Arial" w:hAnsi="Arial" w:cs="Arial"/>
          <w:sz w:val="22"/>
          <w:szCs w:val="22"/>
        </w:rPr>
        <w:t xml:space="preserve"> that each local government adopts a policy on related party disclosures.</w:t>
      </w:r>
    </w:p>
    <w:p w14:paraId="74598AB9" w14:textId="315C239D" w:rsidR="00B24AE8" w:rsidRDefault="0080348B" w:rsidP="00AF468C">
      <w:pPr>
        <w:pStyle w:val="NoSpacing"/>
        <w:spacing w:before="120" w:after="120"/>
        <w:rPr>
          <w:rFonts w:ascii="Arial" w:hAnsi="Arial" w:cs="Arial"/>
          <w:sz w:val="22"/>
          <w:szCs w:val="22"/>
        </w:rPr>
      </w:pPr>
      <w:r w:rsidRPr="008E2906">
        <w:rPr>
          <w:rFonts w:ascii="Arial" w:hAnsi="Arial" w:cs="Arial"/>
          <w:sz w:val="22"/>
          <w:szCs w:val="22"/>
        </w:rPr>
        <w:t xml:space="preserve">The policy could consider </w:t>
      </w:r>
      <w:proofErr w:type="gramStart"/>
      <w:r w:rsidRPr="008E2906">
        <w:rPr>
          <w:rFonts w:ascii="Arial" w:hAnsi="Arial" w:cs="Arial"/>
          <w:sz w:val="22"/>
          <w:szCs w:val="22"/>
        </w:rPr>
        <w:t>all of</w:t>
      </w:r>
      <w:proofErr w:type="gramEnd"/>
      <w:r w:rsidRPr="008E2906">
        <w:rPr>
          <w:rFonts w:ascii="Arial" w:hAnsi="Arial" w:cs="Arial"/>
          <w:sz w:val="22"/>
          <w:szCs w:val="22"/>
        </w:rPr>
        <w:t xml:space="preserve"> the steps identified </w:t>
      </w:r>
      <w:r w:rsidR="008A60F9" w:rsidRPr="008E2906">
        <w:rPr>
          <w:rFonts w:ascii="Arial" w:hAnsi="Arial" w:cs="Arial"/>
          <w:sz w:val="22"/>
          <w:szCs w:val="22"/>
        </w:rPr>
        <w:t>below or</w:t>
      </w:r>
      <w:r w:rsidRPr="008E2906">
        <w:rPr>
          <w:rFonts w:ascii="Arial" w:hAnsi="Arial" w:cs="Arial"/>
          <w:sz w:val="22"/>
          <w:szCs w:val="22"/>
        </w:rPr>
        <w:t xml:space="preserve"> could concentrate on one or two key areas. </w:t>
      </w:r>
    </w:p>
    <w:p w14:paraId="075072C5" w14:textId="655F812A" w:rsidR="0080348B" w:rsidRDefault="006A1ECD" w:rsidP="00AF468C">
      <w:pPr>
        <w:pStyle w:val="NoSpacing"/>
        <w:spacing w:before="120" w:after="120"/>
        <w:rPr>
          <w:rFonts w:ascii="Arial" w:hAnsi="Arial" w:cs="Arial"/>
          <w:sz w:val="22"/>
          <w:szCs w:val="22"/>
        </w:rPr>
      </w:pPr>
      <w:r>
        <w:rPr>
          <w:rFonts w:ascii="Arial" w:hAnsi="Arial" w:cs="Arial"/>
          <w:sz w:val="22"/>
          <w:szCs w:val="22"/>
        </w:rPr>
        <w:t>T</w:t>
      </w:r>
      <w:r w:rsidR="00B24AE8">
        <w:rPr>
          <w:rFonts w:ascii="Arial" w:hAnsi="Arial" w:cs="Arial"/>
          <w:sz w:val="22"/>
          <w:szCs w:val="22"/>
        </w:rPr>
        <w:t>he</w:t>
      </w:r>
      <w:r w:rsidR="00B24AE8" w:rsidRPr="008E2906">
        <w:rPr>
          <w:rFonts w:ascii="Arial" w:hAnsi="Arial" w:cs="Arial"/>
          <w:sz w:val="22"/>
          <w:szCs w:val="22"/>
        </w:rPr>
        <w:t xml:space="preserve"> </w:t>
      </w:r>
      <w:r w:rsidR="0080348B" w:rsidRPr="008E2906">
        <w:rPr>
          <w:rFonts w:ascii="Arial" w:hAnsi="Arial" w:cs="Arial"/>
          <w:sz w:val="22"/>
          <w:szCs w:val="22"/>
        </w:rPr>
        <w:t xml:space="preserve">policy could address how, and how often, the close family members and related entities of KMP are identified and/or whether </w:t>
      </w:r>
      <w:r w:rsidR="00B24AE8" w:rsidRPr="008E2906">
        <w:rPr>
          <w:rFonts w:ascii="Arial" w:hAnsi="Arial" w:cs="Arial"/>
          <w:sz w:val="22"/>
          <w:szCs w:val="22"/>
        </w:rPr>
        <w:t>ordinary and minor transactions with related parties</w:t>
      </w:r>
      <w:r w:rsidR="00B24AE8" w:rsidRPr="008E2906" w:rsidDel="00B24AE8">
        <w:rPr>
          <w:rFonts w:ascii="Arial" w:hAnsi="Arial" w:cs="Arial"/>
          <w:sz w:val="22"/>
          <w:szCs w:val="22"/>
        </w:rPr>
        <w:t xml:space="preserve"> </w:t>
      </w:r>
      <w:r w:rsidR="0080348B" w:rsidRPr="008E2906">
        <w:rPr>
          <w:rFonts w:ascii="Arial" w:hAnsi="Arial" w:cs="Arial"/>
          <w:sz w:val="22"/>
          <w:szCs w:val="22"/>
        </w:rPr>
        <w:t xml:space="preserve">will </w:t>
      </w:r>
      <w:r w:rsidR="00B24AE8">
        <w:rPr>
          <w:rFonts w:ascii="Arial" w:hAnsi="Arial" w:cs="Arial"/>
          <w:sz w:val="22"/>
          <w:szCs w:val="22"/>
        </w:rPr>
        <w:t xml:space="preserve">be </w:t>
      </w:r>
      <w:r w:rsidR="0080348B" w:rsidRPr="008E2906">
        <w:rPr>
          <w:rFonts w:ascii="Arial" w:hAnsi="Arial" w:cs="Arial"/>
          <w:sz w:val="22"/>
          <w:szCs w:val="22"/>
        </w:rPr>
        <w:t>separately identif</w:t>
      </w:r>
      <w:r w:rsidR="00B24AE8">
        <w:rPr>
          <w:rFonts w:ascii="Arial" w:hAnsi="Arial" w:cs="Arial"/>
          <w:sz w:val="22"/>
          <w:szCs w:val="22"/>
        </w:rPr>
        <w:t>ied</w:t>
      </w:r>
      <w:r w:rsidR="0080348B" w:rsidRPr="008E2906">
        <w:rPr>
          <w:rFonts w:ascii="Arial" w:hAnsi="Arial" w:cs="Arial"/>
          <w:sz w:val="22"/>
          <w:szCs w:val="22"/>
        </w:rPr>
        <w:t xml:space="preserve"> </w:t>
      </w:r>
      <w:r w:rsidR="006A12EA">
        <w:rPr>
          <w:rFonts w:ascii="Arial" w:hAnsi="Arial" w:cs="Arial"/>
          <w:sz w:val="22"/>
          <w:szCs w:val="22"/>
        </w:rPr>
        <w:t>or</w:t>
      </w:r>
      <w:r w:rsidR="006A12EA" w:rsidRPr="008E2906">
        <w:rPr>
          <w:rFonts w:ascii="Arial" w:hAnsi="Arial" w:cs="Arial"/>
          <w:sz w:val="22"/>
          <w:szCs w:val="22"/>
        </w:rPr>
        <w:t xml:space="preserve"> </w:t>
      </w:r>
      <w:r w:rsidR="0080348B" w:rsidRPr="008E2906">
        <w:rPr>
          <w:rFonts w:ascii="Arial" w:hAnsi="Arial" w:cs="Arial"/>
          <w:sz w:val="22"/>
          <w:szCs w:val="22"/>
        </w:rPr>
        <w:t>collate</w:t>
      </w:r>
      <w:r w:rsidR="006A12EA">
        <w:rPr>
          <w:rFonts w:ascii="Arial" w:hAnsi="Arial" w:cs="Arial"/>
          <w:sz w:val="22"/>
          <w:szCs w:val="22"/>
        </w:rPr>
        <w:t>d</w:t>
      </w:r>
      <w:r w:rsidR="0080348B" w:rsidRPr="008E2906">
        <w:rPr>
          <w:rFonts w:ascii="Arial" w:hAnsi="Arial" w:cs="Arial"/>
          <w:sz w:val="22"/>
          <w:szCs w:val="22"/>
        </w:rPr>
        <w:t>.</w:t>
      </w:r>
    </w:p>
    <w:p w14:paraId="344F9256" w14:textId="051D2175" w:rsidR="0080348B" w:rsidRPr="008E2906" w:rsidRDefault="006A1ECD" w:rsidP="00AF468C">
      <w:pPr>
        <w:pStyle w:val="NoSpacing"/>
        <w:spacing w:before="120" w:after="120"/>
        <w:rPr>
          <w:rFonts w:ascii="Arial" w:hAnsi="Arial" w:cs="Arial"/>
          <w:sz w:val="22"/>
          <w:szCs w:val="22"/>
        </w:rPr>
      </w:pPr>
      <w:r>
        <w:rPr>
          <w:rFonts w:ascii="Arial" w:hAnsi="Arial" w:cs="Arial"/>
          <w:sz w:val="22"/>
          <w:szCs w:val="22"/>
        </w:rPr>
        <w:t>It</w:t>
      </w:r>
      <w:r w:rsidR="0080348B" w:rsidRPr="008E2906">
        <w:rPr>
          <w:rFonts w:ascii="Arial" w:hAnsi="Arial" w:cs="Arial"/>
          <w:sz w:val="22"/>
          <w:szCs w:val="22"/>
        </w:rPr>
        <w:t xml:space="preserve"> could also define key terms such as arm</w:t>
      </w:r>
      <w:r w:rsidR="006C36D1">
        <w:rPr>
          <w:rFonts w:ascii="Arial" w:hAnsi="Arial" w:cs="Arial"/>
          <w:sz w:val="22"/>
          <w:szCs w:val="22"/>
        </w:rPr>
        <w:t>’</w:t>
      </w:r>
      <w:r w:rsidR="0080348B" w:rsidRPr="008E2906">
        <w:rPr>
          <w:rFonts w:ascii="Arial" w:hAnsi="Arial" w:cs="Arial"/>
          <w:sz w:val="22"/>
          <w:szCs w:val="22"/>
        </w:rPr>
        <w:t>s</w:t>
      </w:r>
      <w:r>
        <w:rPr>
          <w:rFonts w:ascii="Arial" w:hAnsi="Arial" w:cs="Arial"/>
          <w:sz w:val="22"/>
          <w:szCs w:val="22"/>
        </w:rPr>
        <w:t xml:space="preserve"> </w:t>
      </w:r>
      <w:r w:rsidR="0080348B" w:rsidRPr="008E2906">
        <w:rPr>
          <w:rFonts w:ascii="Arial" w:hAnsi="Arial" w:cs="Arial"/>
          <w:sz w:val="22"/>
          <w:szCs w:val="22"/>
        </w:rPr>
        <w:t xml:space="preserve">length, normal </w:t>
      </w:r>
      <w:proofErr w:type="gramStart"/>
      <w:r w:rsidR="0080348B" w:rsidRPr="008E2906">
        <w:rPr>
          <w:rFonts w:ascii="Arial" w:hAnsi="Arial" w:cs="Arial"/>
          <w:sz w:val="22"/>
          <w:szCs w:val="22"/>
        </w:rPr>
        <w:t>terms</w:t>
      </w:r>
      <w:proofErr w:type="gramEnd"/>
      <w:r w:rsidR="0080348B" w:rsidRPr="008E2906">
        <w:rPr>
          <w:rFonts w:ascii="Arial" w:hAnsi="Arial" w:cs="Arial"/>
          <w:sz w:val="22"/>
          <w:szCs w:val="22"/>
        </w:rPr>
        <w:t xml:space="preserve"> and conditions</w:t>
      </w:r>
      <w:r w:rsidR="00BE7A39">
        <w:rPr>
          <w:rFonts w:ascii="Arial" w:hAnsi="Arial" w:cs="Arial"/>
          <w:sz w:val="22"/>
          <w:szCs w:val="22"/>
        </w:rPr>
        <w:t xml:space="preserve">, </w:t>
      </w:r>
      <w:r w:rsidR="0080348B" w:rsidRPr="008E2906">
        <w:rPr>
          <w:rFonts w:ascii="Arial" w:hAnsi="Arial" w:cs="Arial"/>
          <w:sz w:val="22"/>
          <w:szCs w:val="22"/>
        </w:rPr>
        <w:t>ordinary</w:t>
      </w:r>
      <w:r w:rsidR="00763758" w:rsidRPr="008E2906">
        <w:rPr>
          <w:rFonts w:ascii="Arial" w:hAnsi="Arial" w:cs="Arial"/>
          <w:sz w:val="22"/>
          <w:szCs w:val="22"/>
        </w:rPr>
        <w:t xml:space="preserve"> or minor</w:t>
      </w:r>
      <w:r w:rsidR="0080348B" w:rsidRPr="008E2906">
        <w:rPr>
          <w:rFonts w:ascii="Arial" w:hAnsi="Arial" w:cs="Arial"/>
          <w:sz w:val="22"/>
          <w:szCs w:val="22"/>
        </w:rPr>
        <w:t xml:space="preserve"> transactions</w:t>
      </w:r>
      <w:r w:rsidR="00E457BD">
        <w:rPr>
          <w:rFonts w:ascii="Arial" w:hAnsi="Arial" w:cs="Arial"/>
          <w:sz w:val="22"/>
          <w:szCs w:val="22"/>
        </w:rPr>
        <w:t>, and/</w:t>
      </w:r>
      <w:r w:rsidR="0080348B" w:rsidRPr="008E2906">
        <w:rPr>
          <w:rFonts w:ascii="Arial" w:hAnsi="Arial" w:cs="Arial"/>
          <w:sz w:val="22"/>
          <w:szCs w:val="22"/>
        </w:rPr>
        <w:t xml:space="preserve">or other types of transactions </w:t>
      </w:r>
      <w:r w:rsidR="00340982" w:rsidRPr="008E2906">
        <w:rPr>
          <w:rFonts w:ascii="Arial" w:hAnsi="Arial" w:cs="Arial"/>
          <w:sz w:val="22"/>
          <w:szCs w:val="22"/>
        </w:rPr>
        <w:t xml:space="preserve">that will </w:t>
      </w:r>
      <w:r w:rsidR="00A04533">
        <w:rPr>
          <w:rFonts w:ascii="Arial" w:hAnsi="Arial" w:cs="Arial"/>
          <w:sz w:val="22"/>
          <w:szCs w:val="22"/>
        </w:rPr>
        <w:t xml:space="preserve">or will not </w:t>
      </w:r>
      <w:r w:rsidR="00340982">
        <w:rPr>
          <w:rFonts w:ascii="Arial" w:hAnsi="Arial" w:cs="Arial"/>
          <w:sz w:val="22"/>
          <w:szCs w:val="22"/>
        </w:rPr>
        <w:t xml:space="preserve">be </w:t>
      </w:r>
      <w:r w:rsidR="00340982" w:rsidRPr="008E2906">
        <w:rPr>
          <w:rFonts w:ascii="Arial" w:hAnsi="Arial" w:cs="Arial"/>
          <w:sz w:val="22"/>
          <w:szCs w:val="22"/>
        </w:rPr>
        <w:t>collect</w:t>
      </w:r>
      <w:r w:rsidR="00340982">
        <w:rPr>
          <w:rFonts w:ascii="Arial" w:hAnsi="Arial" w:cs="Arial"/>
          <w:sz w:val="22"/>
          <w:szCs w:val="22"/>
        </w:rPr>
        <w:t>ed</w:t>
      </w:r>
      <w:r w:rsidR="004E283A">
        <w:rPr>
          <w:rFonts w:ascii="Arial" w:hAnsi="Arial" w:cs="Arial"/>
          <w:sz w:val="22"/>
          <w:szCs w:val="22"/>
        </w:rPr>
        <w:t>, such as</w:t>
      </w:r>
      <w:r w:rsidR="00340982" w:rsidRPr="008E2906">
        <w:rPr>
          <w:rFonts w:ascii="Arial" w:hAnsi="Arial" w:cs="Arial"/>
          <w:sz w:val="22"/>
          <w:szCs w:val="22"/>
        </w:rPr>
        <w:t xml:space="preserve"> </w:t>
      </w:r>
      <w:r w:rsidR="0080348B" w:rsidRPr="008E2906">
        <w:rPr>
          <w:rFonts w:ascii="Arial" w:hAnsi="Arial" w:cs="Arial"/>
          <w:sz w:val="22"/>
          <w:szCs w:val="22"/>
        </w:rPr>
        <w:t xml:space="preserve">trivial or domestic </w:t>
      </w:r>
      <w:r w:rsidR="00A64469">
        <w:rPr>
          <w:rFonts w:ascii="Arial" w:hAnsi="Arial" w:cs="Arial"/>
          <w:sz w:val="22"/>
          <w:szCs w:val="22"/>
        </w:rPr>
        <w:t xml:space="preserve">transactions that are </w:t>
      </w:r>
      <w:r w:rsidR="00582F3A">
        <w:rPr>
          <w:rFonts w:ascii="Arial" w:hAnsi="Arial" w:cs="Arial"/>
          <w:sz w:val="22"/>
          <w:szCs w:val="22"/>
        </w:rPr>
        <w:t xml:space="preserve">not </w:t>
      </w:r>
      <w:r w:rsidR="00A64469">
        <w:rPr>
          <w:rFonts w:ascii="Arial" w:hAnsi="Arial" w:cs="Arial"/>
          <w:sz w:val="22"/>
          <w:szCs w:val="22"/>
        </w:rPr>
        <w:t>material</w:t>
      </w:r>
      <w:r w:rsidR="006A12EA">
        <w:rPr>
          <w:rFonts w:ascii="Arial" w:hAnsi="Arial" w:cs="Arial"/>
          <w:sz w:val="22"/>
          <w:szCs w:val="22"/>
        </w:rPr>
        <w:t>,</w:t>
      </w:r>
      <w:r w:rsidR="0080348B" w:rsidRPr="008E2906">
        <w:rPr>
          <w:rFonts w:ascii="Arial" w:hAnsi="Arial" w:cs="Arial"/>
          <w:sz w:val="22"/>
          <w:szCs w:val="22"/>
        </w:rPr>
        <w:t xml:space="preserve"> </w:t>
      </w:r>
      <w:r w:rsidR="00340982">
        <w:rPr>
          <w:rFonts w:ascii="Arial" w:hAnsi="Arial" w:cs="Arial"/>
          <w:sz w:val="22"/>
          <w:szCs w:val="22"/>
        </w:rPr>
        <w:t>and therefore</w:t>
      </w:r>
      <w:r w:rsidR="00340982" w:rsidRPr="008E2906">
        <w:rPr>
          <w:rFonts w:ascii="Arial" w:hAnsi="Arial" w:cs="Arial"/>
          <w:sz w:val="22"/>
          <w:szCs w:val="22"/>
        </w:rPr>
        <w:t xml:space="preserve"> </w:t>
      </w:r>
      <w:r w:rsidR="0080348B" w:rsidRPr="008E2906">
        <w:rPr>
          <w:rFonts w:ascii="Arial" w:hAnsi="Arial" w:cs="Arial"/>
          <w:sz w:val="22"/>
          <w:szCs w:val="22"/>
        </w:rPr>
        <w:t xml:space="preserve">unlikely to </w:t>
      </w:r>
      <w:r w:rsidR="006A12EA">
        <w:rPr>
          <w:rFonts w:ascii="Arial" w:hAnsi="Arial" w:cs="Arial"/>
          <w:sz w:val="22"/>
          <w:szCs w:val="22"/>
        </w:rPr>
        <w:t xml:space="preserve">be </w:t>
      </w:r>
      <w:r w:rsidR="0080348B" w:rsidRPr="008E2906">
        <w:rPr>
          <w:rFonts w:ascii="Arial" w:hAnsi="Arial" w:cs="Arial"/>
          <w:sz w:val="22"/>
          <w:szCs w:val="22"/>
        </w:rPr>
        <w:t>report</w:t>
      </w:r>
      <w:r w:rsidR="0027445B">
        <w:rPr>
          <w:rFonts w:ascii="Arial" w:hAnsi="Arial" w:cs="Arial"/>
          <w:sz w:val="22"/>
          <w:szCs w:val="22"/>
        </w:rPr>
        <w:t>ed</w:t>
      </w:r>
      <w:r w:rsidR="0080348B" w:rsidRPr="008E2906">
        <w:rPr>
          <w:rFonts w:ascii="Arial" w:hAnsi="Arial" w:cs="Arial"/>
          <w:sz w:val="22"/>
          <w:szCs w:val="22"/>
        </w:rPr>
        <w:t>.</w:t>
      </w:r>
    </w:p>
    <w:p w14:paraId="14C2B210" w14:textId="7CD306D0" w:rsidR="009F1921" w:rsidRDefault="00B139D8" w:rsidP="00AF468C">
      <w:pPr>
        <w:spacing w:after="120"/>
        <w:rPr>
          <w:lang w:val="en-GB"/>
        </w:rPr>
      </w:pPr>
      <w:r>
        <w:rPr>
          <w:lang w:val="en-GB"/>
        </w:rPr>
        <w:t xml:space="preserve">A checklist </w:t>
      </w:r>
      <w:r w:rsidR="0061023B">
        <w:rPr>
          <w:lang w:val="en-GB"/>
        </w:rPr>
        <w:t xml:space="preserve">for a related party disclosure policy is provided at Appendix </w:t>
      </w:r>
      <w:r w:rsidR="00BE7A39">
        <w:rPr>
          <w:lang w:val="en-GB"/>
        </w:rPr>
        <w:t xml:space="preserve">2 </w:t>
      </w:r>
      <w:r w:rsidR="00A22510">
        <w:rPr>
          <w:lang w:val="en-GB"/>
        </w:rPr>
        <w:t>to</w:t>
      </w:r>
      <w:r w:rsidR="0061023B">
        <w:rPr>
          <w:lang w:val="en-GB"/>
        </w:rPr>
        <w:t xml:space="preserve"> assist with this process.</w:t>
      </w:r>
    </w:p>
    <w:p w14:paraId="009971E6" w14:textId="77777777" w:rsidR="0080348B" w:rsidRPr="00127D30" w:rsidRDefault="0080348B" w:rsidP="0080348B">
      <w:pPr>
        <w:pStyle w:val="Heading1"/>
        <w:rPr>
          <w:lang w:val="en-GB"/>
        </w:rPr>
      </w:pPr>
      <w:bookmarkStart w:id="24" w:name="_Toc149304520"/>
      <w:r>
        <w:rPr>
          <w:lang w:val="en-GB"/>
        </w:rPr>
        <w:t>R</w:t>
      </w:r>
      <w:r w:rsidRPr="00127D30">
        <w:rPr>
          <w:lang w:val="en-GB"/>
        </w:rPr>
        <w:t>ecommended steps to comply with AASB 124</w:t>
      </w:r>
      <w:bookmarkEnd w:id="24"/>
    </w:p>
    <w:p w14:paraId="5256D98D" w14:textId="088A484D" w:rsidR="00476674" w:rsidRPr="008E2906" w:rsidRDefault="0080348B" w:rsidP="0080348B">
      <w:pPr>
        <w:pStyle w:val="NoSpacing"/>
        <w:rPr>
          <w:rFonts w:ascii="Arial" w:hAnsi="Arial" w:cs="Arial"/>
          <w:sz w:val="22"/>
          <w:szCs w:val="22"/>
        </w:rPr>
      </w:pPr>
      <w:r w:rsidRPr="008E2906">
        <w:rPr>
          <w:rFonts w:ascii="Arial" w:hAnsi="Arial" w:cs="Arial"/>
          <w:sz w:val="22"/>
          <w:szCs w:val="22"/>
        </w:rPr>
        <w:t xml:space="preserve">The </w:t>
      </w:r>
      <w:r w:rsidR="000D622C">
        <w:rPr>
          <w:rFonts w:ascii="Arial" w:hAnsi="Arial" w:cs="Arial"/>
          <w:sz w:val="22"/>
          <w:szCs w:val="22"/>
        </w:rPr>
        <w:t xml:space="preserve">following </w:t>
      </w:r>
      <w:r w:rsidRPr="008E2906">
        <w:rPr>
          <w:rFonts w:ascii="Arial" w:hAnsi="Arial" w:cs="Arial"/>
          <w:sz w:val="22"/>
          <w:szCs w:val="22"/>
        </w:rPr>
        <w:t xml:space="preserve">steps </w:t>
      </w:r>
      <w:r w:rsidR="000D622C">
        <w:rPr>
          <w:rFonts w:ascii="Arial" w:hAnsi="Arial" w:cs="Arial"/>
          <w:sz w:val="22"/>
          <w:szCs w:val="22"/>
        </w:rPr>
        <w:t xml:space="preserve">are recommended </w:t>
      </w:r>
      <w:r w:rsidRPr="008E2906">
        <w:rPr>
          <w:rFonts w:ascii="Arial" w:hAnsi="Arial" w:cs="Arial"/>
          <w:sz w:val="22"/>
          <w:szCs w:val="22"/>
        </w:rPr>
        <w:t>to implement</w:t>
      </w:r>
      <w:r w:rsidR="004D0EAA" w:rsidRPr="008E2906">
        <w:rPr>
          <w:rFonts w:ascii="Arial" w:hAnsi="Arial" w:cs="Arial"/>
          <w:sz w:val="22"/>
          <w:szCs w:val="22"/>
        </w:rPr>
        <w:t xml:space="preserve"> related party requirements</w:t>
      </w:r>
      <w:r w:rsidR="00476674">
        <w:rPr>
          <w:rFonts w:ascii="Arial" w:hAnsi="Arial" w:cs="Arial"/>
          <w:sz w:val="22"/>
          <w:szCs w:val="22"/>
        </w:rPr>
        <w:t>:</w:t>
      </w:r>
    </w:p>
    <w:p w14:paraId="08BBFC23" w14:textId="17D3356A" w:rsidR="0080348B" w:rsidRPr="008E2906" w:rsidRDefault="0080348B" w:rsidP="00092A46">
      <w:pPr>
        <w:pStyle w:val="NoSpacing"/>
        <w:numPr>
          <w:ilvl w:val="0"/>
          <w:numId w:val="15"/>
        </w:numPr>
        <w:spacing w:before="100" w:after="200" w:line="288" w:lineRule="auto"/>
        <w:rPr>
          <w:rFonts w:ascii="Arial" w:hAnsi="Arial" w:cs="Arial"/>
          <w:sz w:val="22"/>
          <w:szCs w:val="22"/>
        </w:rPr>
      </w:pPr>
      <w:r w:rsidRPr="008E2906">
        <w:rPr>
          <w:rFonts w:ascii="Arial" w:hAnsi="Arial" w:cs="Arial"/>
          <w:sz w:val="22"/>
          <w:szCs w:val="22"/>
        </w:rPr>
        <w:t xml:space="preserve">Establish </w:t>
      </w:r>
      <w:r w:rsidR="00D85B81" w:rsidRPr="008E2906">
        <w:rPr>
          <w:rFonts w:ascii="Arial" w:hAnsi="Arial" w:cs="Arial"/>
          <w:sz w:val="22"/>
          <w:szCs w:val="22"/>
        </w:rPr>
        <w:t>a process</w:t>
      </w:r>
      <w:r w:rsidRPr="008E2906">
        <w:rPr>
          <w:rFonts w:ascii="Arial" w:hAnsi="Arial" w:cs="Arial"/>
          <w:sz w:val="22"/>
          <w:szCs w:val="22"/>
        </w:rPr>
        <w:t xml:space="preserve"> to identify and record related parties</w:t>
      </w:r>
      <w:r w:rsidR="000D622C">
        <w:rPr>
          <w:rFonts w:ascii="Arial" w:hAnsi="Arial" w:cs="Arial"/>
          <w:sz w:val="22"/>
          <w:szCs w:val="22"/>
        </w:rPr>
        <w:t>.</w:t>
      </w:r>
    </w:p>
    <w:p w14:paraId="2EC49156" w14:textId="095E4EE6" w:rsidR="0080348B" w:rsidRPr="008E2906" w:rsidRDefault="0080348B" w:rsidP="00092A46">
      <w:pPr>
        <w:pStyle w:val="NoSpacing"/>
        <w:numPr>
          <w:ilvl w:val="0"/>
          <w:numId w:val="15"/>
        </w:numPr>
        <w:spacing w:before="100" w:after="200" w:line="288" w:lineRule="auto"/>
        <w:rPr>
          <w:rFonts w:ascii="Arial" w:hAnsi="Arial" w:cs="Arial"/>
          <w:sz w:val="22"/>
          <w:szCs w:val="22"/>
        </w:rPr>
      </w:pPr>
      <w:r w:rsidRPr="008E2906">
        <w:rPr>
          <w:rFonts w:ascii="Arial" w:hAnsi="Arial" w:cs="Arial"/>
          <w:sz w:val="22"/>
          <w:szCs w:val="22"/>
        </w:rPr>
        <w:t xml:space="preserve">Identify </w:t>
      </w:r>
      <w:r w:rsidR="008A60F9" w:rsidRPr="008E2906">
        <w:rPr>
          <w:rFonts w:ascii="Arial" w:hAnsi="Arial" w:cs="Arial"/>
          <w:sz w:val="22"/>
          <w:szCs w:val="22"/>
        </w:rPr>
        <w:t xml:space="preserve">ordinary or minor </w:t>
      </w:r>
      <w:r w:rsidR="004B51CE" w:rsidRPr="008E2906">
        <w:rPr>
          <w:rFonts w:ascii="Arial" w:hAnsi="Arial" w:cs="Arial"/>
          <w:sz w:val="22"/>
          <w:szCs w:val="22"/>
        </w:rPr>
        <w:t xml:space="preserve">transactions </w:t>
      </w:r>
      <w:r w:rsidRPr="008E2906">
        <w:rPr>
          <w:rFonts w:ascii="Arial" w:hAnsi="Arial" w:cs="Arial"/>
          <w:sz w:val="22"/>
          <w:szCs w:val="22"/>
        </w:rPr>
        <w:t>that will not be</w:t>
      </w:r>
      <w:r w:rsidR="00F10054">
        <w:rPr>
          <w:rFonts w:ascii="Arial" w:hAnsi="Arial" w:cs="Arial"/>
          <w:sz w:val="22"/>
          <w:szCs w:val="22"/>
        </w:rPr>
        <w:t xml:space="preserve"> collected and</w:t>
      </w:r>
      <w:r w:rsidRPr="008E2906">
        <w:rPr>
          <w:rFonts w:ascii="Arial" w:hAnsi="Arial" w:cs="Arial"/>
          <w:sz w:val="22"/>
          <w:szCs w:val="22"/>
        </w:rPr>
        <w:t xml:space="preserve"> disclosed</w:t>
      </w:r>
      <w:r w:rsidR="000D622C">
        <w:rPr>
          <w:rFonts w:ascii="Arial" w:hAnsi="Arial" w:cs="Arial"/>
          <w:sz w:val="22"/>
          <w:szCs w:val="22"/>
        </w:rPr>
        <w:t>.</w:t>
      </w:r>
    </w:p>
    <w:p w14:paraId="46085E6E" w14:textId="043CA1B8" w:rsidR="0080348B" w:rsidRPr="008E2906" w:rsidRDefault="0080348B" w:rsidP="00092A46">
      <w:pPr>
        <w:pStyle w:val="NoSpacing"/>
        <w:numPr>
          <w:ilvl w:val="0"/>
          <w:numId w:val="15"/>
        </w:numPr>
        <w:spacing w:before="100" w:after="200" w:line="288" w:lineRule="auto"/>
        <w:rPr>
          <w:rFonts w:ascii="Arial" w:hAnsi="Arial" w:cs="Arial"/>
          <w:sz w:val="22"/>
          <w:szCs w:val="22"/>
        </w:rPr>
      </w:pPr>
      <w:r w:rsidRPr="008E2906">
        <w:rPr>
          <w:rFonts w:ascii="Arial" w:hAnsi="Arial" w:cs="Arial"/>
          <w:sz w:val="22"/>
          <w:szCs w:val="22"/>
        </w:rPr>
        <w:t xml:space="preserve">Establish a </w:t>
      </w:r>
      <w:r w:rsidR="00D85B81" w:rsidRPr="008E2906">
        <w:rPr>
          <w:rFonts w:ascii="Arial" w:hAnsi="Arial" w:cs="Arial"/>
          <w:sz w:val="22"/>
          <w:szCs w:val="22"/>
        </w:rPr>
        <w:t>procedure</w:t>
      </w:r>
      <w:r w:rsidRPr="008E2906">
        <w:rPr>
          <w:rFonts w:ascii="Arial" w:hAnsi="Arial" w:cs="Arial"/>
          <w:sz w:val="22"/>
          <w:szCs w:val="22"/>
        </w:rPr>
        <w:t xml:space="preserve"> to identify and record related party transactions and related terms and conditions</w:t>
      </w:r>
      <w:r w:rsidR="000D622C">
        <w:rPr>
          <w:rFonts w:ascii="Arial" w:hAnsi="Arial" w:cs="Arial"/>
          <w:sz w:val="22"/>
          <w:szCs w:val="22"/>
        </w:rPr>
        <w:t>.</w:t>
      </w:r>
    </w:p>
    <w:p w14:paraId="4A1B7D69" w14:textId="3AEFDCBA" w:rsidR="0080348B" w:rsidRPr="008E2906" w:rsidRDefault="0080348B" w:rsidP="00092A46">
      <w:pPr>
        <w:pStyle w:val="NoSpacing"/>
        <w:numPr>
          <w:ilvl w:val="0"/>
          <w:numId w:val="15"/>
        </w:numPr>
        <w:spacing w:before="100" w:after="200" w:line="288" w:lineRule="auto"/>
        <w:rPr>
          <w:rFonts w:ascii="Arial" w:hAnsi="Arial" w:cs="Arial"/>
          <w:sz w:val="22"/>
          <w:szCs w:val="22"/>
        </w:rPr>
      </w:pPr>
      <w:r w:rsidRPr="008E2906">
        <w:rPr>
          <w:rFonts w:ascii="Arial" w:hAnsi="Arial" w:cs="Arial"/>
          <w:sz w:val="22"/>
          <w:szCs w:val="22"/>
        </w:rPr>
        <w:t>Assess materiality of transactions captured</w:t>
      </w:r>
      <w:r w:rsidR="000D622C">
        <w:rPr>
          <w:rFonts w:ascii="Arial" w:hAnsi="Arial" w:cs="Arial"/>
          <w:sz w:val="22"/>
          <w:szCs w:val="22"/>
        </w:rPr>
        <w:t>.</w:t>
      </w:r>
    </w:p>
    <w:p w14:paraId="1BA70667" w14:textId="3E91DFBA" w:rsidR="0080348B" w:rsidRPr="008E2906" w:rsidRDefault="0080348B" w:rsidP="00092A46">
      <w:pPr>
        <w:pStyle w:val="NoSpacing"/>
        <w:numPr>
          <w:ilvl w:val="0"/>
          <w:numId w:val="15"/>
        </w:numPr>
        <w:spacing w:before="100" w:after="200" w:line="288" w:lineRule="auto"/>
        <w:rPr>
          <w:rFonts w:ascii="Arial" w:hAnsi="Arial" w:cs="Arial"/>
          <w:sz w:val="22"/>
          <w:szCs w:val="22"/>
        </w:rPr>
      </w:pPr>
      <w:r w:rsidRPr="008E2906">
        <w:rPr>
          <w:rFonts w:ascii="Arial" w:hAnsi="Arial" w:cs="Arial"/>
          <w:sz w:val="22"/>
          <w:szCs w:val="22"/>
        </w:rPr>
        <w:t>Make disclosure</w:t>
      </w:r>
      <w:r w:rsidR="00C76B6F">
        <w:rPr>
          <w:rFonts w:ascii="Arial" w:hAnsi="Arial" w:cs="Arial"/>
          <w:sz w:val="22"/>
          <w:szCs w:val="22"/>
        </w:rPr>
        <w:t>s</w:t>
      </w:r>
      <w:r w:rsidR="00F933F2">
        <w:rPr>
          <w:rFonts w:ascii="Arial" w:hAnsi="Arial" w:cs="Arial"/>
          <w:sz w:val="22"/>
          <w:szCs w:val="22"/>
        </w:rPr>
        <w:t xml:space="preserve"> in the local government’s financial statements</w:t>
      </w:r>
      <w:r w:rsidRPr="008E2906">
        <w:rPr>
          <w:rFonts w:ascii="Arial" w:hAnsi="Arial" w:cs="Arial"/>
          <w:sz w:val="22"/>
          <w:szCs w:val="22"/>
        </w:rPr>
        <w:t xml:space="preserve">. </w:t>
      </w:r>
    </w:p>
    <w:p w14:paraId="71AD6E6A" w14:textId="7A15B8D3" w:rsidR="0080348B" w:rsidRDefault="0080348B" w:rsidP="0080348B">
      <w:pPr>
        <w:pStyle w:val="Heading2"/>
      </w:pPr>
      <w:bookmarkStart w:id="25" w:name="_Toc485031366"/>
      <w:bookmarkStart w:id="26" w:name="_Toc149304521"/>
      <w:bookmarkStart w:id="27" w:name="_Toc481402258"/>
      <w:r w:rsidRPr="003B5A46">
        <w:t>Step 1</w:t>
      </w:r>
      <w:r w:rsidR="000D622C">
        <w:t>:</w:t>
      </w:r>
      <w:r w:rsidRPr="003B5A46">
        <w:t xml:space="preserve"> Establish a </w:t>
      </w:r>
      <w:proofErr w:type="gramStart"/>
      <w:r w:rsidR="00D85B81">
        <w:t>process</w:t>
      </w:r>
      <w:bookmarkEnd w:id="25"/>
      <w:bookmarkEnd w:id="26"/>
      <w:proofErr w:type="gramEnd"/>
    </w:p>
    <w:p w14:paraId="6E92545E" w14:textId="77777777" w:rsidR="00E469AC" w:rsidRDefault="005535D4" w:rsidP="00190B4A">
      <w:pPr>
        <w:pStyle w:val="NoSpacing"/>
        <w:rPr>
          <w:rFonts w:ascii="Arial" w:hAnsi="Arial" w:cs="Arial"/>
          <w:sz w:val="22"/>
          <w:szCs w:val="22"/>
        </w:rPr>
      </w:pPr>
      <w:r>
        <w:rPr>
          <w:rFonts w:ascii="Arial" w:hAnsi="Arial" w:cs="Arial"/>
          <w:sz w:val="22"/>
          <w:szCs w:val="22"/>
        </w:rPr>
        <w:t>The local government should e</w:t>
      </w:r>
      <w:r w:rsidR="0080348B" w:rsidRPr="008E2906">
        <w:rPr>
          <w:rFonts w:ascii="Arial" w:hAnsi="Arial" w:cs="Arial"/>
          <w:sz w:val="22"/>
          <w:szCs w:val="22"/>
        </w:rPr>
        <w:t xml:space="preserve">stablish a </w:t>
      </w:r>
      <w:r w:rsidR="00D85B81" w:rsidRPr="008E2906">
        <w:rPr>
          <w:rFonts w:ascii="Arial" w:hAnsi="Arial" w:cs="Arial"/>
          <w:sz w:val="22"/>
          <w:szCs w:val="22"/>
        </w:rPr>
        <w:t>process</w:t>
      </w:r>
      <w:r w:rsidR="0080348B" w:rsidRPr="008E2906">
        <w:rPr>
          <w:rFonts w:ascii="Arial" w:hAnsi="Arial" w:cs="Arial"/>
          <w:sz w:val="22"/>
          <w:szCs w:val="22"/>
        </w:rPr>
        <w:t xml:space="preserve"> to identify related parties and relationships and monitor changes on </w:t>
      </w:r>
      <w:r w:rsidR="00C76B6F">
        <w:rPr>
          <w:rFonts w:ascii="Arial" w:hAnsi="Arial" w:cs="Arial"/>
          <w:sz w:val="22"/>
          <w:szCs w:val="22"/>
        </w:rPr>
        <w:t>a continuous</w:t>
      </w:r>
      <w:r w:rsidR="00C76B6F" w:rsidRPr="008E2906">
        <w:rPr>
          <w:rFonts w:ascii="Arial" w:hAnsi="Arial" w:cs="Arial"/>
          <w:sz w:val="22"/>
          <w:szCs w:val="22"/>
        </w:rPr>
        <w:t xml:space="preserve"> </w:t>
      </w:r>
      <w:r w:rsidR="0080348B" w:rsidRPr="008E2906">
        <w:rPr>
          <w:rFonts w:ascii="Arial" w:hAnsi="Arial" w:cs="Arial"/>
          <w:sz w:val="22"/>
          <w:szCs w:val="22"/>
        </w:rPr>
        <w:t>basis</w:t>
      </w:r>
      <w:r w:rsidR="00D21E80">
        <w:rPr>
          <w:rFonts w:ascii="Arial" w:hAnsi="Arial" w:cs="Arial"/>
          <w:sz w:val="22"/>
          <w:szCs w:val="22"/>
        </w:rPr>
        <w:t xml:space="preserve">, for example, through </w:t>
      </w:r>
      <w:r w:rsidR="00D21E80" w:rsidRPr="008E2906">
        <w:rPr>
          <w:rFonts w:ascii="Arial" w:hAnsi="Arial" w:cs="Arial"/>
          <w:sz w:val="22"/>
          <w:szCs w:val="22"/>
        </w:rPr>
        <w:t>a register of related party transactions</w:t>
      </w:r>
      <w:r w:rsidR="0080348B" w:rsidRPr="008E2906">
        <w:rPr>
          <w:rFonts w:ascii="Arial" w:hAnsi="Arial" w:cs="Arial"/>
          <w:sz w:val="22"/>
          <w:szCs w:val="22"/>
        </w:rPr>
        <w:t>.</w:t>
      </w:r>
      <w:bookmarkEnd w:id="27"/>
      <w:r w:rsidR="0080348B" w:rsidRPr="008E2906">
        <w:rPr>
          <w:rFonts w:ascii="Arial" w:hAnsi="Arial" w:cs="Arial"/>
          <w:sz w:val="22"/>
          <w:szCs w:val="22"/>
        </w:rPr>
        <w:t xml:space="preserve"> </w:t>
      </w:r>
    </w:p>
    <w:p w14:paraId="0F8D72E0" w14:textId="77777777" w:rsidR="00E469AC" w:rsidRDefault="00E469AC">
      <w:pPr>
        <w:spacing w:before="0" w:after="0" w:line="240" w:lineRule="auto"/>
        <w:rPr>
          <w:rFonts w:cs="Arial"/>
          <w:color w:val="auto"/>
          <w:szCs w:val="22"/>
        </w:rPr>
      </w:pPr>
      <w:r>
        <w:rPr>
          <w:rFonts w:cs="Arial"/>
          <w:szCs w:val="22"/>
        </w:rPr>
        <w:br w:type="page"/>
      </w:r>
    </w:p>
    <w:p w14:paraId="17DC1A99" w14:textId="12B6F2CE" w:rsidR="0080348B" w:rsidRPr="008E2906" w:rsidRDefault="0080348B" w:rsidP="00190B4A">
      <w:pPr>
        <w:pStyle w:val="NoSpacing"/>
        <w:rPr>
          <w:rFonts w:ascii="Arial" w:hAnsi="Arial" w:cs="Arial"/>
          <w:sz w:val="22"/>
          <w:szCs w:val="22"/>
        </w:rPr>
      </w:pPr>
      <w:r w:rsidRPr="008E2906">
        <w:rPr>
          <w:rFonts w:ascii="Arial" w:hAnsi="Arial" w:cs="Arial"/>
          <w:sz w:val="22"/>
          <w:szCs w:val="22"/>
        </w:rPr>
        <w:lastRenderedPageBreak/>
        <w:t xml:space="preserve">The </w:t>
      </w:r>
      <w:r w:rsidR="00804467">
        <w:rPr>
          <w:rFonts w:ascii="Arial" w:hAnsi="Arial" w:cs="Arial"/>
          <w:sz w:val="22"/>
          <w:szCs w:val="22"/>
        </w:rPr>
        <w:t>process</w:t>
      </w:r>
      <w:r w:rsidR="00804467" w:rsidRPr="008E2906">
        <w:rPr>
          <w:rFonts w:ascii="Arial" w:hAnsi="Arial" w:cs="Arial"/>
          <w:sz w:val="22"/>
          <w:szCs w:val="22"/>
        </w:rPr>
        <w:t xml:space="preserve"> </w:t>
      </w:r>
      <w:r w:rsidRPr="008E2906">
        <w:rPr>
          <w:rFonts w:ascii="Arial" w:hAnsi="Arial" w:cs="Arial"/>
          <w:sz w:val="22"/>
          <w:szCs w:val="22"/>
        </w:rPr>
        <w:t xml:space="preserve">should identify: </w:t>
      </w:r>
    </w:p>
    <w:p w14:paraId="71F527F6" w14:textId="153475E7" w:rsidR="0080348B" w:rsidRPr="008E2906" w:rsidRDefault="00956E87" w:rsidP="0080348B">
      <w:pPr>
        <w:pStyle w:val="dotpointstyle"/>
        <w:rPr>
          <w:rFonts w:ascii="Arial" w:hAnsi="Arial" w:cs="Arial"/>
          <w:sz w:val="22"/>
          <w:szCs w:val="22"/>
        </w:rPr>
      </w:pPr>
      <w:r>
        <w:rPr>
          <w:rFonts w:ascii="Arial" w:hAnsi="Arial" w:cs="Arial"/>
          <w:sz w:val="22"/>
          <w:szCs w:val="22"/>
        </w:rPr>
        <w:t>e</w:t>
      </w:r>
      <w:r w:rsidR="0080348B" w:rsidRPr="008E2906">
        <w:rPr>
          <w:rFonts w:ascii="Arial" w:hAnsi="Arial" w:cs="Arial"/>
          <w:sz w:val="22"/>
          <w:szCs w:val="22"/>
        </w:rPr>
        <w:t xml:space="preserve">ntities related to </w:t>
      </w:r>
      <w:r w:rsidR="00A22510">
        <w:rPr>
          <w:rFonts w:ascii="Arial" w:hAnsi="Arial" w:cs="Arial"/>
          <w:sz w:val="22"/>
          <w:szCs w:val="22"/>
        </w:rPr>
        <w:t xml:space="preserve">the local </w:t>
      </w:r>
      <w:proofErr w:type="gramStart"/>
      <w:r w:rsidR="00A22510">
        <w:rPr>
          <w:rFonts w:ascii="Arial" w:hAnsi="Arial" w:cs="Arial"/>
          <w:sz w:val="22"/>
          <w:szCs w:val="22"/>
        </w:rPr>
        <w:t>government</w:t>
      </w:r>
      <w:proofErr w:type="gramEnd"/>
      <w:r w:rsidR="00A22510" w:rsidRPr="008E2906">
        <w:rPr>
          <w:rFonts w:ascii="Arial" w:hAnsi="Arial" w:cs="Arial"/>
          <w:sz w:val="22"/>
          <w:szCs w:val="22"/>
        </w:rPr>
        <w:t xml:space="preserve"> </w:t>
      </w:r>
    </w:p>
    <w:p w14:paraId="650AF40A" w14:textId="77777777" w:rsidR="0080348B" w:rsidRPr="008E2906" w:rsidRDefault="0080348B" w:rsidP="0080348B">
      <w:pPr>
        <w:pStyle w:val="dotpointstyle"/>
        <w:rPr>
          <w:rFonts w:ascii="Arial" w:hAnsi="Arial" w:cs="Arial"/>
          <w:sz w:val="22"/>
          <w:szCs w:val="22"/>
        </w:rPr>
      </w:pPr>
      <w:r w:rsidRPr="008E2906">
        <w:rPr>
          <w:rFonts w:ascii="Arial" w:hAnsi="Arial" w:cs="Arial"/>
          <w:sz w:val="22"/>
          <w:szCs w:val="22"/>
        </w:rPr>
        <w:t xml:space="preserve">KMPs </w:t>
      </w:r>
    </w:p>
    <w:p w14:paraId="7040FE38" w14:textId="504072C7" w:rsidR="0080348B" w:rsidRPr="008E2906" w:rsidRDefault="00956E87" w:rsidP="0080348B">
      <w:pPr>
        <w:pStyle w:val="dotpointstyle"/>
        <w:rPr>
          <w:rFonts w:ascii="Arial" w:hAnsi="Arial" w:cs="Arial"/>
          <w:sz w:val="22"/>
          <w:szCs w:val="22"/>
        </w:rPr>
      </w:pPr>
      <w:r>
        <w:rPr>
          <w:rFonts w:ascii="Arial" w:hAnsi="Arial" w:cs="Arial"/>
          <w:sz w:val="22"/>
          <w:szCs w:val="22"/>
        </w:rPr>
        <w:t>c</w:t>
      </w:r>
      <w:r w:rsidR="0080348B" w:rsidRPr="008E2906">
        <w:rPr>
          <w:rFonts w:ascii="Arial" w:hAnsi="Arial" w:cs="Arial"/>
          <w:sz w:val="22"/>
          <w:szCs w:val="22"/>
        </w:rPr>
        <w:t xml:space="preserve">lose family members of KMPs and their related entities. </w:t>
      </w:r>
    </w:p>
    <w:p w14:paraId="3F104A2D" w14:textId="6BAA0670" w:rsidR="00F933F2" w:rsidRDefault="00956E87" w:rsidP="00DD6133">
      <w:pPr>
        <w:pStyle w:val="NoSpacing"/>
        <w:spacing w:before="120" w:after="120"/>
        <w:rPr>
          <w:rFonts w:ascii="Arial" w:hAnsi="Arial" w:cs="Arial"/>
          <w:sz w:val="22"/>
          <w:szCs w:val="22"/>
        </w:rPr>
      </w:pPr>
      <w:r>
        <w:rPr>
          <w:rFonts w:ascii="Arial" w:hAnsi="Arial" w:cs="Arial"/>
          <w:sz w:val="22"/>
          <w:szCs w:val="22"/>
        </w:rPr>
        <w:t>T</w:t>
      </w:r>
      <w:r w:rsidR="0080348B" w:rsidRPr="008E2906">
        <w:rPr>
          <w:rFonts w:ascii="Arial" w:hAnsi="Arial" w:cs="Arial"/>
          <w:sz w:val="22"/>
          <w:szCs w:val="22"/>
        </w:rPr>
        <w:t>he process use</w:t>
      </w:r>
      <w:r w:rsidR="00FB49FC">
        <w:rPr>
          <w:rFonts w:ascii="Arial" w:hAnsi="Arial" w:cs="Arial"/>
          <w:sz w:val="22"/>
          <w:szCs w:val="22"/>
        </w:rPr>
        <w:t>d</w:t>
      </w:r>
      <w:r w:rsidR="0080348B" w:rsidRPr="008E2906">
        <w:rPr>
          <w:rFonts w:ascii="Arial" w:hAnsi="Arial" w:cs="Arial"/>
          <w:sz w:val="22"/>
          <w:szCs w:val="22"/>
        </w:rPr>
        <w:t xml:space="preserve"> to identify related parties </w:t>
      </w:r>
      <w:r>
        <w:rPr>
          <w:rFonts w:ascii="Arial" w:hAnsi="Arial" w:cs="Arial"/>
          <w:sz w:val="22"/>
          <w:szCs w:val="22"/>
        </w:rPr>
        <w:t xml:space="preserve">must be documented </w:t>
      </w:r>
      <w:r w:rsidR="0080348B" w:rsidRPr="008E2906">
        <w:rPr>
          <w:rFonts w:ascii="Arial" w:hAnsi="Arial" w:cs="Arial"/>
          <w:sz w:val="22"/>
          <w:szCs w:val="22"/>
        </w:rPr>
        <w:t xml:space="preserve">and </w:t>
      </w:r>
      <w:r>
        <w:rPr>
          <w:rFonts w:ascii="Arial" w:hAnsi="Arial" w:cs="Arial"/>
          <w:sz w:val="22"/>
          <w:szCs w:val="22"/>
        </w:rPr>
        <w:t>provided</w:t>
      </w:r>
      <w:r w:rsidR="0080348B" w:rsidRPr="008E2906">
        <w:rPr>
          <w:rFonts w:ascii="Arial" w:hAnsi="Arial" w:cs="Arial"/>
          <w:sz w:val="22"/>
          <w:szCs w:val="22"/>
        </w:rPr>
        <w:t xml:space="preserve"> to external auditors</w:t>
      </w:r>
      <w:r w:rsidR="0005619B" w:rsidRPr="008E2906">
        <w:rPr>
          <w:rFonts w:ascii="Arial" w:hAnsi="Arial" w:cs="Arial"/>
          <w:sz w:val="22"/>
          <w:szCs w:val="22"/>
        </w:rPr>
        <w:t xml:space="preserve"> </w:t>
      </w:r>
      <w:r w:rsidR="0080348B" w:rsidRPr="008E2906">
        <w:rPr>
          <w:rFonts w:ascii="Arial" w:hAnsi="Arial" w:cs="Arial"/>
          <w:sz w:val="22"/>
          <w:szCs w:val="22"/>
        </w:rPr>
        <w:t>to substantiate disclosure in the financial statement</w:t>
      </w:r>
      <w:r w:rsidR="00D85B81" w:rsidRPr="008E2906">
        <w:rPr>
          <w:rFonts w:ascii="Arial" w:hAnsi="Arial" w:cs="Arial"/>
          <w:sz w:val="22"/>
          <w:szCs w:val="22"/>
        </w:rPr>
        <w:t>s</w:t>
      </w:r>
      <w:r w:rsidR="0080348B" w:rsidRPr="008E2906">
        <w:rPr>
          <w:rFonts w:ascii="Arial" w:hAnsi="Arial" w:cs="Arial"/>
          <w:sz w:val="22"/>
          <w:szCs w:val="22"/>
        </w:rPr>
        <w:t>.</w:t>
      </w:r>
    </w:p>
    <w:p w14:paraId="7147572C" w14:textId="0DBDDECC" w:rsidR="0080348B" w:rsidRDefault="0080348B" w:rsidP="00DD6133">
      <w:pPr>
        <w:pStyle w:val="NoSpacing"/>
        <w:spacing w:before="120" w:after="120"/>
        <w:rPr>
          <w:rFonts w:ascii="Arial" w:hAnsi="Arial" w:cs="Arial"/>
          <w:sz w:val="22"/>
          <w:szCs w:val="22"/>
        </w:rPr>
      </w:pPr>
      <w:r w:rsidRPr="008E2906">
        <w:rPr>
          <w:rFonts w:ascii="Arial" w:hAnsi="Arial" w:cs="Arial"/>
          <w:sz w:val="22"/>
          <w:szCs w:val="22"/>
        </w:rPr>
        <w:t xml:space="preserve">A review of related parties </w:t>
      </w:r>
      <w:r w:rsidR="0044604D">
        <w:rPr>
          <w:rFonts w:ascii="Arial" w:hAnsi="Arial" w:cs="Arial"/>
          <w:sz w:val="22"/>
          <w:szCs w:val="22"/>
        </w:rPr>
        <w:t>should be undertaken</w:t>
      </w:r>
      <w:r w:rsidRPr="008E2906">
        <w:rPr>
          <w:rFonts w:ascii="Arial" w:hAnsi="Arial" w:cs="Arial"/>
          <w:sz w:val="22"/>
          <w:szCs w:val="22"/>
        </w:rPr>
        <w:t xml:space="preserve"> at regular intervals</w:t>
      </w:r>
      <w:r w:rsidR="00DD6133">
        <w:rPr>
          <w:rFonts w:ascii="Arial" w:hAnsi="Arial" w:cs="Arial"/>
          <w:sz w:val="22"/>
          <w:szCs w:val="22"/>
        </w:rPr>
        <w:t xml:space="preserve">, </w:t>
      </w:r>
      <w:r w:rsidR="0044604D">
        <w:rPr>
          <w:rFonts w:ascii="Arial" w:hAnsi="Arial" w:cs="Arial"/>
          <w:sz w:val="22"/>
          <w:szCs w:val="22"/>
        </w:rPr>
        <w:t>p</w:t>
      </w:r>
      <w:r w:rsidRPr="008E2906">
        <w:rPr>
          <w:rFonts w:ascii="Arial" w:hAnsi="Arial" w:cs="Arial"/>
          <w:sz w:val="22"/>
          <w:szCs w:val="22"/>
        </w:rPr>
        <w:t>articularly</w:t>
      </w:r>
      <w:r w:rsidR="0044604D">
        <w:rPr>
          <w:rFonts w:ascii="Arial" w:hAnsi="Arial" w:cs="Arial"/>
          <w:sz w:val="22"/>
          <w:szCs w:val="22"/>
        </w:rPr>
        <w:t xml:space="preserve"> </w:t>
      </w:r>
      <w:r w:rsidRPr="008E2906">
        <w:rPr>
          <w:rFonts w:ascii="Arial" w:hAnsi="Arial" w:cs="Arial"/>
          <w:sz w:val="22"/>
          <w:szCs w:val="22"/>
        </w:rPr>
        <w:t xml:space="preserve">after </w:t>
      </w:r>
      <w:r w:rsidR="00B105A1">
        <w:rPr>
          <w:rFonts w:ascii="Arial" w:hAnsi="Arial" w:cs="Arial"/>
          <w:sz w:val="22"/>
          <w:szCs w:val="22"/>
        </w:rPr>
        <w:t>local</w:t>
      </w:r>
      <w:r w:rsidRPr="008E2906">
        <w:rPr>
          <w:rFonts w:ascii="Arial" w:hAnsi="Arial" w:cs="Arial"/>
          <w:sz w:val="22"/>
          <w:szCs w:val="22"/>
        </w:rPr>
        <w:t xml:space="preserve"> elections</w:t>
      </w:r>
      <w:r w:rsidR="00B105A1">
        <w:rPr>
          <w:rFonts w:ascii="Arial" w:hAnsi="Arial" w:cs="Arial"/>
          <w:sz w:val="22"/>
          <w:szCs w:val="22"/>
        </w:rPr>
        <w:t xml:space="preserve"> where there are</w:t>
      </w:r>
      <w:r w:rsidRPr="008E2906">
        <w:rPr>
          <w:rFonts w:ascii="Arial" w:hAnsi="Arial" w:cs="Arial"/>
          <w:sz w:val="22"/>
          <w:szCs w:val="22"/>
        </w:rPr>
        <w:t xml:space="preserve"> change</w:t>
      </w:r>
      <w:r w:rsidR="00B105A1">
        <w:rPr>
          <w:rFonts w:ascii="Arial" w:hAnsi="Arial" w:cs="Arial"/>
          <w:sz w:val="22"/>
          <w:szCs w:val="22"/>
        </w:rPr>
        <w:t>s to the</w:t>
      </w:r>
      <w:r w:rsidRPr="008E2906">
        <w:rPr>
          <w:rFonts w:ascii="Arial" w:hAnsi="Arial" w:cs="Arial"/>
          <w:sz w:val="22"/>
          <w:szCs w:val="22"/>
        </w:rPr>
        <w:t xml:space="preserve"> </w:t>
      </w:r>
      <w:r w:rsidR="004D0EAA" w:rsidRPr="008E2906">
        <w:rPr>
          <w:rFonts w:ascii="Arial" w:hAnsi="Arial" w:cs="Arial"/>
          <w:sz w:val="22"/>
          <w:szCs w:val="22"/>
        </w:rPr>
        <w:t>elected members</w:t>
      </w:r>
      <w:r w:rsidR="00B105A1">
        <w:rPr>
          <w:rFonts w:ascii="Arial" w:hAnsi="Arial" w:cs="Arial"/>
          <w:sz w:val="22"/>
          <w:szCs w:val="22"/>
        </w:rPr>
        <w:t>,</w:t>
      </w:r>
      <w:r w:rsidR="004D0EAA" w:rsidRPr="008E2906">
        <w:rPr>
          <w:rFonts w:ascii="Arial" w:hAnsi="Arial" w:cs="Arial"/>
          <w:sz w:val="22"/>
          <w:szCs w:val="22"/>
        </w:rPr>
        <w:t xml:space="preserve"> </w:t>
      </w:r>
      <w:r w:rsidR="00F7151D">
        <w:rPr>
          <w:rFonts w:ascii="Arial" w:hAnsi="Arial" w:cs="Arial"/>
          <w:sz w:val="22"/>
          <w:szCs w:val="22"/>
        </w:rPr>
        <w:t>and</w:t>
      </w:r>
      <w:r w:rsidRPr="008E2906">
        <w:rPr>
          <w:rFonts w:ascii="Arial" w:hAnsi="Arial" w:cs="Arial"/>
          <w:sz w:val="22"/>
          <w:szCs w:val="22"/>
        </w:rPr>
        <w:t xml:space="preserve"> when there is CEO and senior management</w:t>
      </w:r>
      <w:r w:rsidR="0011255A">
        <w:rPr>
          <w:rFonts w:ascii="Arial" w:hAnsi="Arial" w:cs="Arial"/>
          <w:sz w:val="22"/>
          <w:szCs w:val="22"/>
        </w:rPr>
        <w:t xml:space="preserve"> staffing changes</w:t>
      </w:r>
      <w:r w:rsidRPr="008E2906">
        <w:rPr>
          <w:rFonts w:ascii="Arial" w:hAnsi="Arial" w:cs="Arial"/>
          <w:sz w:val="22"/>
          <w:szCs w:val="22"/>
        </w:rPr>
        <w:t>, including acting arrangements.</w:t>
      </w:r>
    </w:p>
    <w:p w14:paraId="58E81716" w14:textId="649F269F" w:rsidR="0080348B" w:rsidRPr="008E2906" w:rsidRDefault="0080348B" w:rsidP="00DD6133">
      <w:pPr>
        <w:pStyle w:val="NoSpacing"/>
        <w:spacing w:before="120" w:after="120"/>
        <w:rPr>
          <w:rFonts w:ascii="Arial" w:hAnsi="Arial" w:cs="Arial"/>
          <w:sz w:val="22"/>
          <w:szCs w:val="22"/>
        </w:rPr>
      </w:pPr>
      <w:r w:rsidRPr="008E2906">
        <w:rPr>
          <w:rFonts w:ascii="Arial" w:hAnsi="Arial" w:cs="Arial"/>
          <w:sz w:val="22"/>
          <w:szCs w:val="22"/>
        </w:rPr>
        <w:t>KMP</w:t>
      </w:r>
      <w:r w:rsidR="00A23008">
        <w:rPr>
          <w:rFonts w:ascii="Arial" w:hAnsi="Arial" w:cs="Arial"/>
          <w:sz w:val="22"/>
          <w:szCs w:val="22"/>
        </w:rPr>
        <w:t>s are</w:t>
      </w:r>
      <w:r w:rsidRPr="008E2906">
        <w:rPr>
          <w:rFonts w:ascii="Arial" w:hAnsi="Arial" w:cs="Arial"/>
          <w:sz w:val="22"/>
          <w:szCs w:val="22"/>
        </w:rPr>
        <w:t xml:space="preserve"> recommended </w:t>
      </w:r>
      <w:r w:rsidR="00A23008">
        <w:rPr>
          <w:rFonts w:ascii="Arial" w:hAnsi="Arial" w:cs="Arial"/>
          <w:sz w:val="22"/>
          <w:szCs w:val="22"/>
        </w:rPr>
        <w:t>to provide</w:t>
      </w:r>
      <w:r w:rsidRPr="008E2906">
        <w:rPr>
          <w:rFonts w:ascii="Arial" w:hAnsi="Arial" w:cs="Arial"/>
          <w:sz w:val="22"/>
          <w:szCs w:val="22"/>
        </w:rPr>
        <w:t xml:space="preserve"> a </w:t>
      </w:r>
      <w:r w:rsidR="00E04917">
        <w:rPr>
          <w:rFonts w:ascii="Arial" w:hAnsi="Arial" w:cs="Arial"/>
          <w:sz w:val="22"/>
          <w:szCs w:val="22"/>
        </w:rPr>
        <w:t xml:space="preserve">written declaration </w:t>
      </w:r>
      <w:r w:rsidRPr="008E2906">
        <w:rPr>
          <w:rFonts w:ascii="Arial" w:hAnsi="Arial" w:cs="Arial"/>
          <w:sz w:val="22"/>
          <w:szCs w:val="22"/>
        </w:rPr>
        <w:t xml:space="preserve">notifying </w:t>
      </w:r>
      <w:r w:rsidR="00E04917">
        <w:rPr>
          <w:rFonts w:ascii="Arial" w:hAnsi="Arial" w:cs="Arial"/>
          <w:sz w:val="22"/>
          <w:szCs w:val="22"/>
        </w:rPr>
        <w:t xml:space="preserve">the </w:t>
      </w:r>
      <w:r w:rsidR="00F933F2">
        <w:rPr>
          <w:rFonts w:ascii="Arial" w:hAnsi="Arial" w:cs="Arial"/>
          <w:sz w:val="22"/>
          <w:szCs w:val="22"/>
        </w:rPr>
        <w:t>local government</w:t>
      </w:r>
      <w:r w:rsidR="00F933F2" w:rsidRPr="008E2906">
        <w:rPr>
          <w:rFonts w:ascii="Arial" w:hAnsi="Arial" w:cs="Arial"/>
          <w:sz w:val="22"/>
          <w:szCs w:val="22"/>
        </w:rPr>
        <w:t xml:space="preserve"> </w:t>
      </w:r>
      <w:r w:rsidRPr="008E2906">
        <w:rPr>
          <w:rFonts w:ascii="Arial" w:hAnsi="Arial" w:cs="Arial"/>
          <w:sz w:val="22"/>
          <w:szCs w:val="22"/>
        </w:rPr>
        <w:t xml:space="preserve">of any existing or potential </w:t>
      </w:r>
      <w:r w:rsidR="00F933F2" w:rsidRPr="008E2906">
        <w:rPr>
          <w:rFonts w:ascii="Arial" w:hAnsi="Arial" w:cs="Arial"/>
          <w:sz w:val="22"/>
          <w:szCs w:val="22"/>
        </w:rPr>
        <w:t>relat</w:t>
      </w:r>
      <w:r w:rsidR="00F933F2">
        <w:rPr>
          <w:rFonts w:ascii="Arial" w:hAnsi="Arial" w:cs="Arial"/>
          <w:sz w:val="22"/>
          <w:szCs w:val="22"/>
        </w:rPr>
        <w:t>ed</w:t>
      </w:r>
      <w:r w:rsidR="00F933F2" w:rsidRPr="008E2906">
        <w:rPr>
          <w:rFonts w:ascii="Arial" w:hAnsi="Arial" w:cs="Arial"/>
          <w:sz w:val="22"/>
          <w:szCs w:val="22"/>
        </w:rPr>
        <w:t xml:space="preserve"> </w:t>
      </w:r>
      <w:r w:rsidRPr="008E2906">
        <w:rPr>
          <w:rFonts w:ascii="Arial" w:hAnsi="Arial" w:cs="Arial"/>
          <w:sz w:val="22"/>
          <w:szCs w:val="22"/>
        </w:rPr>
        <w:t>party transactions between</w:t>
      </w:r>
      <w:r w:rsidR="004678EE">
        <w:rPr>
          <w:rFonts w:ascii="Arial" w:hAnsi="Arial" w:cs="Arial"/>
          <w:sz w:val="22"/>
          <w:szCs w:val="22"/>
        </w:rPr>
        <w:t xml:space="preserve"> the</w:t>
      </w:r>
      <w:r w:rsidRPr="008E2906">
        <w:rPr>
          <w:rFonts w:ascii="Arial" w:hAnsi="Arial" w:cs="Arial"/>
          <w:sz w:val="22"/>
          <w:szCs w:val="22"/>
        </w:rPr>
        <w:t xml:space="preserve"> </w:t>
      </w:r>
      <w:r w:rsidR="00F933F2">
        <w:rPr>
          <w:rFonts w:ascii="Arial" w:hAnsi="Arial" w:cs="Arial"/>
          <w:sz w:val="22"/>
          <w:szCs w:val="22"/>
        </w:rPr>
        <w:t>local government</w:t>
      </w:r>
      <w:r w:rsidR="00F933F2" w:rsidRPr="008E2906">
        <w:rPr>
          <w:rFonts w:ascii="Arial" w:hAnsi="Arial" w:cs="Arial"/>
          <w:sz w:val="22"/>
          <w:szCs w:val="22"/>
        </w:rPr>
        <w:t xml:space="preserve"> </w:t>
      </w:r>
      <w:r w:rsidRPr="008E2906">
        <w:rPr>
          <w:rFonts w:ascii="Arial" w:hAnsi="Arial" w:cs="Arial"/>
          <w:sz w:val="22"/>
          <w:szCs w:val="22"/>
        </w:rPr>
        <w:t xml:space="preserve">and themselves, their close family members or entities controlled or jointly controlled by them or any of their close </w:t>
      </w:r>
      <w:r w:rsidR="004678EE">
        <w:rPr>
          <w:rFonts w:ascii="Arial" w:hAnsi="Arial" w:cs="Arial"/>
          <w:sz w:val="22"/>
          <w:szCs w:val="22"/>
        </w:rPr>
        <w:t xml:space="preserve">family </w:t>
      </w:r>
      <w:r w:rsidRPr="008E2906">
        <w:rPr>
          <w:rFonts w:ascii="Arial" w:hAnsi="Arial" w:cs="Arial"/>
          <w:sz w:val="22"/>
          <w:szCs w:val="22"/>
        </w:rPr>
        <w:t xml:space="preserve">members. </w:t>
      </w:r>
      <w:r w:rsidR="00E04917">
        <w:rPr>
          <w:rFonts w:ascii="Arial" w:hAnsi="Arial" w:cs="Arial"/>
          <w:sz w:val="22"/>
          <w:szCs w:val="22"/>
        </w:rPr>
        <w:t>A s</w:t>
      </w:r>
      <w:r w:rsidR="00D85B81" w:rsidRPr="008E2906">
        <w:rPr>
          <w:rFonts w:ascii="Arial" w:hAnsi="Arial" w:cs="Arial"/>
          <w:sz w:val="22"/>
          <w:szCs w:val="22"/>
        </w:rPr>
        <w:t xml:space="preserve">ample declaration </w:t>
      </w:r>
      <w:r w:rsidR="00E04917">
        <w:rPr>
          <w:rFonts w:ascii="Arial" w:hAnsi="Arial" w:cs="Arial"/>
          <w:sz w:val="22"/>
          <w:szCs w:val="22"/>
        </w:rPr>
        <w:t>is provided at Appendix 3 to assist this process.</w:t>
      </w:r>
    </w:p>
    <w:p w14:paraId="5ACA9A9B" w14:textId="600C2BCF" w:rsidR="0080348B" w:rsidRDefault="0080348B" w:rsidP="0080348B">
      <w:pPr>
        <w:pStyle w:val="Heading2"/>
      </w:pPr>
      <w:bookmarkStart w:id="28" w:name="_Toc485031367"/>
      <w:bookmarkStart w:id="29" w:name="_Toc149304522"/>
      <w:bookmarkStart w:id="30" w:name="_Toc481402259"/>
      <w:r w:rsidRPr="003B5A46">
        <w:t>Step 2</w:t>
      </w:r>
      <w:r w:rsidR="00754BCC">
        <w:t>:</w:t>
      </w:r>
      <w:r>
        <w:t xml:space="preserve"> </w:t>
      </w:r>
      <w:r w:rsidRPr="003B5A46">
        <w:t>Identify</w:t>
      </w:r>
      <w:r w:rsidR="000B3E95">
        <w:t xml:space="preserve"> </w:t>
      </w:r>
      <w:bookmarkEnd w:id="28"/>
      <w:r w:rsidR="008A60F9">
        <w:t xml:space="preserve">ordinary or minor </w:t>
      </w:r>
      <w:proofErr w:type="gramStart"/>
      <w:r w:rsidR="008A60F9">
        <w:t>transactions</w:t>
      </w:r>
      <w:bookmarkEnd w:id="29"/>
      <w:proofErr w:type="gramEnd"/>
      <w:r w:rsidRPr="003B5A46">
        <w:t xml:space="preserve"> </w:t>
      </w:r>
    </w:p>
    <w:p w14:paraId="299A1090" w14:textId="2DAC18B6" w:rsidR="0080348B" w:rsidRDefault="005535D4" w:rsidP="0059331C">
      <w:pPr>
        <w:pStyle w:val="NoSpacing"/>
        <w:spacing w:before="120" w:after="120"/>
        <w:rPr>
          <w:rFonts w:ascii="Arial" w:hAnsi="Arial" w:cs="Arial"/>
          <w:sz w:val="22"/>
          <w:szCs w:val="22"/>
        </w:rPr>
      </w:pPr>
      <w:r>
        <w:rPr>
          <w:rFonts w:ascii="Arial" w:hAnsi="Arial" w:cs="Arial"/>
          <w:sz w:val="22"/>
          <w:szCs w:val="22"/>
        </w:rPr>
        <w:t>The local government should i</w:t>
      </w:r>
      <w:r w:rsidR="0080348B" w:rsidRPr="008E2906">
        <w:rPr>
          <w:rFonts w:ascii="Arial" w:hAnsi="Arial" w:cs="Arial"/>
          <w:sz w:val="22"/>
          <w:szCs w:val="22"/>
        </w:rPr>
        <w:t xml:space="preserve">dentify </w:t>
      </w:r>
      <w:r w:rsidR="008A60F9" w:rsidRPr="008E2906">
        <w:rPr>
          <w:rFonts w:ascii="Arial" w:hAnsi="Arial" w:cs="Arial"/>
          <w:sz w:val="22"/>
          <w:szCs w:val="22"/>
        </w:rPr>
        <w:t>ordinary or minor transactions</w:t>
      </w:r>
      <w:r w:rsidR="0080348B" w:rsidRPr="008E2906">
        <w:rPr>
          <w:rFonts w:ascii="Arial" w:hAnsi="Arial" w:cs="Arial"/>
          <w:sz w:val="22"/>
          <w:szCs w:val="22"/>
        </w:rPr>
        <w:t xml:space="preserve"> and </w:t>
      </w:r>
      <w:r w:rsidR="00C42936">
        <w:rPr>
          <w:rFonts w:ascii="Arial" w:hAnsi="Arial" w:cs="Arial"/>
          <w:sz w:val="22"/>
          <w:szCs w:val="22"/>
        </w:rPr>
        <w:t>determine</w:t>
      </w:r>
      <w:r w:rsidR="00C42936" w:rsidRPr="008E2906">
        <w:rPr>
          <w:rFonts w:ascii="Arial" w:hAnsi="Arial" w:cs="Arial"/>
          <w:sz w:val="22"/>
          <w:szCs w:val="22"/>
        </w:rPr>
        <w:t xml:space="preserve"> </w:t>
      </w:r>
      <w:r w:rsidR="0080348B" w:rsidRPr="008E2906">
        <w:rPr>
          <w:rFonts w:ascii="Arial" w:hAnsi="Arial" w:cs="Arial"/>
          <w:sz w:val="22"/>
          <w:szCs w:val="22"/>
        </w:rPr>
        <w:t>what types of transactions can be exclude</w:t>
      </w:r>
      <w:r w:rsidR="004D0EAA" w:rsidRPr="008E2906">
        <w:rPr>
          <w:rFonts w:ascii="Arial" w:hAnsi="Arial" w:cs="Arial"/>
          <w:sz w:val="22"/>
          <w:szCs w:val="22"/>
        </w:rPr>
        <w:t>d</w:t>
      </w:r>
      <w:r w:rsidR="0080348B" w:rsidRPr="008E2906">
        <w:rPr>
          <w:rFonts w:ascii="Arial" w:hAnsi="Arial" w:cs="Arial"/>
          <w:sz w:val="22"/>
          <w:szCs w:val="22"/>
        </w:rPr>
        <w:t xml:space="preserve"> from being recorded.</w:t>
      </w:r>
      <w:bookmarkEnd w:id="30"/>
      <w:r w:rsidR="0080348B" w:rsidRPr="008E2906">
        <w:rPr>
          <w:rFonts w:ascii="Arial" w:hAnsi="Arial" w:cs="Arial"/>
          <w:sz w:val="22"/>
          <w:szCs w:val="22"/>
        </w:rPr>
        <w:t xml:space="preserve"> </w:t>
      </w:r>
    </w:p>
    <w:p w14:paraId="167A3F81" w14:textId="287A6039" w:rsidR="0080348B" w:rsidRPr="008E2906" w:rsidRDefault="00B948B7" w:rsidP="0059331C">
      <w:pPr>
        <w:pStyle w:val="NoSpacing"/>
        <w:spacing w:before="120" w:after="120"/>
        <w:rPr>
          <w:rFonts w:ascii="Arial" w:hAnsi="Arial" w:cs="Arial"/>
          <w:sz w:val="22"/>
          <w:szCs w:val="22"/>
        </w:rPr>
      </w:pPr>
      <w:r>
        <w:rPr>
          <w:rFonts w:ascii="Arial" w:hAnsi="Arial" w:cs="Arial"/>
          <w:sz w:val="22"/>
          <w:szCs w:val="22"/>
        </w:rPr>
        <w:t>Please refer to information</w:t>
      </w:r>
      <w:r w:rsidR="0080348B" w:rsidRPr="008E2906">
        <w:rPr>
          <w:rFonts w:ascii="Arial" w:hAnsi="Arial" w:cs="Arial"/>
          <w:sz w:val="22"/>
          <w:szCs w:val="22"/>
        </w:rPr>
        <w:t xml:space="preserve"> on </w:t>
      </w:r>
      <w:r w:rsidR="008A60F9" w:rsidRPr="008E2906">
        <w:rPr>
          <w:rFonts w:ascii="Arial" w:hAnsi="Arial" w:cs="Arial"/>
          <w:sz w:val="22"/>
          <w:szCs w:val="22"/>
        </w:rPr>
        <w:t>ordinary or minor transactions</w:t>
      </w:r>
      <w:r>
        <w:rPr>
          <w:rFonts w:ascii="Arial" w:hAnsi="Arial" w:cs="Arial"/>
          <w:sz w:val="22"/>
          <w:szCs w:val="22"/>
        </w:rPr>
        <w:t xml:space="preserve"> in this Guidelin</w:t>
      </w:r>
      <w:r w:rsidR="008B42B8">
        <w:rPr>
          <w:rFonts w:ascii="Arial" w:hAnsi="Arial" w:cs="Arial"/>
          <w:sz w:val="22"/>
          <w:szCs w:val="22"/>
        </w:rPr>
        <w:t>e</w:t>
      </w:r>
      <w:r w:rsidR="008A60F9" w:rsidRPr="008E2906">
        <w:rPr>
          <w:rFonts w:ascii="Arial" w:hAnsi="Arial" w:cs="Arial"/>
          <w:sz w:val="22"/>
          <w:szCs w:val="22"/>
        </w:rPr>
        <w:t>.</w:t>
      </w:r>
      <w:r w:rsidR="0080348B" w:rsidRPr="008E2906">
        <w:rPr>
          <w:rFonts w:ascii="Arial" w:hAnsi="Arial" w:cs="Arial"/>
          <w:sz w:val="22"/>
          <w:szCs w:val="22"/>
        </w:rPr>
        <w:t xml:space="preserve"> </w:t>
      </w:r>
    </w:p>
    <w:p w14:paraId="1EBE9687" w14:textId="2BAB5C38" w:rsidR="0080348B" w:rsidRDefault="0080348B" w:rsidP="0080348B">
      <w:pPr>
        <w:pStyle w:val="Heading2"/>
      </w:pPr>
      <w:bookmarkStart w:id="31" w:name="_Toc485031368"/>
      <w:bookmarkStart w:id="32" w:name="_Toc481402260"/>
      <w:bookmarkStart w:id="33" w:name="_Toc149304523"/>
      <w:r>
        <w:t>Step 3</w:t>
      </w:r>
      <w:r w:rsidR="0059331C">
        <w:t>:</w:t>
      </w:r>
      <w:r>
        <w:t xml:space="preserve"> I</w:t>
      </w:r>
      <w:r w:rsidRPr="00611031">
        <w:t xml:space="preserve">dentify related party </w:t>
      </w:r>
      <w:proofErr w:type="gramStart"/>
      <w:r w:rsidRPr="00611031">
        <w:t>transactions</w:t>
      </w:r>
      <w:bookmarkEnd w:id="31"/>
      <w:bookmarkEnd w:id="32"/>
      <w:bookmarkEnd w:id="33"/>
      <w:proofErr w:type="gramEnd"/>
    </w:p>
    <w:p w14:paraId="10A18E17" w14:textId="6D7B8EF4" w:rsidR="0080348B" w:rsidRPr="004E7FE3" w:rsidRDefault="0080348B" w:rsidP="0080348B">
      <w:pPr>
        <w:rPr>
          <w:rFonts w:cs="Arial"/>
          <w:szCs w:val="22"/>
        </w:rPr>
      </w:pPr>
      <w:r w:rsidRPr="004E7FE3">
        <w:rPr>
          <w:rFonts w:cs="Arial"/>
          <w:szCs w:val="22"/>
        </w:rPr>
        <w:t xml:space="preserve">The </w:t>
      </w:r>
      <w:r w:rsidR="006F16B7">
        <w:rPr>
          <w:rFonts w:cs="Arial"/>
          <w:szCs w:val="22"/>
        </w:rPr>
        <w:t xml:space="preserve">local government </w:t>
      </w:r>
      <w:r w:rsidR="007B02FB">
        <w:rPr>
          <w:rFonts w:cs="Arial"/>
          <w:szCs w:val="22"/>
        </w:rPr>
        <w:t>should</w:t>
      </w:r>
      <w:r w:rsidR="006F16B7">
        <w:rPr>
          <w:rFonts w:cs="Arial"/>
          <w:szCs w:val="22"/>
        </w:rPr>
        <w:t xml:space="preserve"> </w:t>
      </w:r>
      <w:r w:rsidRPr="004E7FE3">
        <w:rPr>
          <w:rFonts w:cs="Arial"/>
          <w:szCs w:val="22"/>
        </w:rPr>
        <w:t>establish</w:t>
      </w:r>
      <w:r w:rsidR="006F16B7">
        <w:rPr>
          <w:rFonts w:cs="Arial"/>
          <w:szCs w:val="22"/>
        </w:rPr>
        <w:t xml:space="preserve"> </w:t>
      </w:r>
      <w:r w:rsidR="004B7EA3">
        <w:rPr>
          <w:rFonts w:cs="Arial"/>
          <w:szCs w:val="22"/>
        </w:rPr>
        <w:t xml:space="preserve">or update </w:t>
      </w:r>
      <w:r w:rsidR="006F16B7">
        <w:rPr>
          <w:rFonts w:cs="Arial"/>
          <w:szCs w:val="22"/>
        </w:rPr>
        <w:t>procedure</w:t>
      </w:r>
      <w:r w:rsidR="004B7EA3">
        <w:rPr>
          <w:rFonts w:cs="Arial"/>
          <w:szCs w:val="22"/>
        </w:rPr>
        <w:t>s</w:t>
      </w:r>
      <w:r w:rsidRPr="004E7FE3">
        <w:rPr>
          <w:rFonts w:cs="Arial"/>
          <w:szCs w:val="22"/>
        </w:rPr>
        <w:t xml:space="preserve"> so that related party transactions can be separately identified and reported. This may be as simple as identifying related party transactions with a special code in </w:t>
      </w:r>
      <w:r w:rsidR="006F16B7">
        <w:rPr>
          <w:rFonts w:cs="Arial"/>
          <w:szCs w:val="22"/>
        </w:rPr>
        <w:t>the local government’s</w:t>
      </w:r>
      <w:r w:rsidR="006F16B7" w:rsidRPr="004E7FE3">
        <w:rPr>
          <w:rFonts w:cs="Arial"/>
          <w:szCs w:val="22"/>
        </w:rPr>
        <w:t xml:space="preserve"> </w:t>
      </w:r>
      <w:r w:rsidRPr="004E7FE3">
        <w:rPr>
          <w:rFonts w:cs="Arial"/>
          <w:szCs w:val="22"/>
        </w:rPr>
        <w:t xml:space="preserve">accounting system. </w:t>
      </w:r>
      <w:r w:rsidR="00941BFD">
        <w:rPr>
          <w:rFonts w:cs="Arial"/>
          <w:szCs w:val="22"/>
        </w:rPr>
        <w:t xml:space="preserve">The local government </w:t>
      </w:r>
      <w:r w:rsidR="007B02FB">
        <w:rPr>
          <w:rFonts w:cs="Arial"/>
          <w:szCs w:val="22"/>
        </w:rPr>
        <w:t>should</w:t>
      </w:r>
      <w:r w:rsidR="00941BFD">
        <w:rPr>
          <w:rFonts w:cs="Arial"/>
          <w:szCs w:val="22"/>
        </w:rPr>
        <w:t xml:space="preserve"> also establish or update</w:t>
      </w:r>
      <w:r w:rsidRPr="004E7FE3">
        <w:rPr>
          <w:rFonts w:cs="Arial"/>
          <w:szCs w:val="22"/>
        </w:rPr>
        <w:t xml:space="preserve"> a </w:t>
      </w:r>
      <w:r w:rsidR="00D85B81" w:rsidRPr="004E7FE3">
        <w:rPr>
          <w:rFonts w:cs="Arial"/>
          <w:szCs w:val="22"/>
        </w:rPr>
        <w:t>procedure</w:t>
      </w:r>
      <w:r w:rsidRPr="004E7FE3">
        <w:rPr>
          <w:rFonts w:cs="Arial"/>
          <w:szCs w:val="22"/>
        </w:rPr>
        <w:t xml:space="preserve"> to:</w:t>
      </w:r>
    </w:p>
    <w:p w14:paraId="20D4C20D" w14:textId="20982AD8" w:rsidR="0080348B" w:rsidRPr="004E7FE3" w:rsidRDefault="0080348B" w:rsidP="0080348B">
      <w:pPr>
        <w:pStyle w:val="dotpointstyle"/>
        <w:rPr>
          <w:rFonts w:ascii="Arial" w:hAnsi="Arial" w:cs="Arial"/>
          <w:sz w:val="22"/>
          <w:szCs w:val="22"/>
        </w:rPr>
      </w:pPr>
      <w:r w:rsidRPr="004E7FE3">
        <w:rPr>
          <w:rFonts w:ascii="Arial" w:hAnsi="Arial" w:cs="Arial"/>
          <w:sz w:val="22"/>
          <w:szCs w:val="22"/>
        </w:rPr>
        <w:t xml:space="preserve">Identify transactions that do not pass through </w:t>
      </w:r>
      <w:r w:rsidR="006F16B7">
        <w:rPr>
          <w:rFonts w:ascii="Arial" w:hAnsi="Arial" w:cs="Arial"/>
          <w:sz w:val="22"/>
          <w:szCs w:val="22"/>
        </w:rPr>
        <w:t>the</w:t>
      </w:r>
      <w:r w:rsidR="006F16B7" w:rsidRPr="004E7FE3">
        <w:rPr>
          <w:rFonts w:ascii="Arial" w:hAnsi="Arial" w:cs="Arial"/>
          <w:sz w:val="22"/>
          <w:szCs w:val="22"/>
        </w:rPr>
        <w:t xml:space="preserve"> </w:t>
      </w:r>
      <w:r w:rsidRPr="004E7FE3">
        <w:rPr>
          <w:rFonts w:ascii="Arial" w:hAnsi="Arial" w:cs="Arial"/>
          <w:sz w:val="22"/>
          <w:szCs w:val="22"/>
        </w:rPr>
        <w:t>accounting system.</w:t>
      </w:r>
    </w:p>
    <w:p w14:paraId="1D254152" w14:textId="77777777" w:rsidR="0080348B" w:rsidRPr="004E7FE3" w:rsidRDefault="0080348B" w:rsidP="0080348B">
      <w:pPr>
        <w:pStyle w:val="dotpointstyle"/>
        <w:rPr>
          <w:rFonts w:ascii="Arial" w:hAnsi="Arial" w:cs="Arial"/>
          <w:sz w:val="22"/>
          <w:szCs w:val="22"/>
        </w:rPr>
      </w:pPr>
      <w:r w:rsidRPr="004E7FE3">
        <w:rPr>
          <w:rFonts w:ascii="Arial" w:hAnsi="Arial" w:cs="Arial"/>
          <w:sz w:val="22"/>
          <w:szCs w:val="22"/>
        </w:rPr>
        <w:t>Identify the associated terms and conditions of the related party transactions.</w:t>
      </w:r>
    </w:p>
    <w:p w14:paraId="39479D0A" w14:textId="58E02025" w:rsidR="0080348B" w:rsidRDefault="0080348B" w:rsidP="0080348B">
      <w:pPr>
        <w:pStyle w:val="Heading2"/>
      </w:pPr>
      <w:bookmarkStart w:id="34" w:name="_Toc485031369"/>
      <w:bookmarkStart w:id="35" w:name="_Toc149304524"/>
      <w:bookmarkStart w:id="36" w:name="_Toc481402261"/>
      <w:r>
        <w:t>Step 4</w:t>
      </w:r>
      <w:r w:rsidR="0045445A">
        <w:t>:</w:t>
      </w:r>
      <w:r>
        <w:t xml:space="preserve"> </w:t>
      </w:r>
      <w:r w:rsidRPr="00127D30">
        <w:t xml:space="preserve">Assess </w:t>
      </w:r>
      <w:proofErr w:type="gramStart"/>
      <w:r w:rsidRPr="00127D30">
        <w:t>materiality</w:t>
      </w:r>
      <w:bookmarkEnd w:id="34"/>
      <w:bookmarkEnd w:id="35"/>
      <w:proofErr w:type="gramEnd"/>
      <w:r w:rsidRPr="00127D30">
        <w:t xml:space="preserve"> </w:t>
      </w:r>
      <w:bookmarkEnd w:id="36"/>
    </w:p>
    <w:p w14:paraId="0B604F98" w14:textId="1E5B50AD" w:rsidR="0080348B" w:rsidRDefault="007B02FB" w:rsidP="0045445A">
      <w:pPr>
        <w:pStyle w:val="NoSpacing"/>
        <w:spacing w:before="120" w:after="120"/>
        <w:rPr>
          <w:rFonts w:ascii="Arial" w:hAnsi="Arial" w:cs="Arial"/>
          <w:sz w:val="22"/>
          <w:szCs w:val="22"/>
        </w:rPr>
      </w:pPr>
      <w:r>
        <w:rPr>
          <w:rFonts w:ascii="Arial" w:hAnsi="Arial" w:cs="Arial"/>
          <w:sz w:val="22"/>
          <w:szCs w:val="22"/>
        </w:rPr>
        <w:t xml:space="preserve">The local government should assess </w:t>
      </w:r>
      <w:r w:rsidRPr="004E7FE3">
        <w:rPr>
          <w:rFonts w:ascii="Arial" w:hAnsi="Arial" w:cs="Arial"/>
          <w:sz w:val="22"/>
          <w:szCs w:val="22"/>
        </w:rPr>
        <w:t>related party transactions for materiality</w:t>
      </w:r>
      <w:r>
        <w:rPr>
          <w:rFonts w:ascii="Arial" w:hAnsi="Arial" w:cs="Arial"/>
          <w:sz w:val="22"/>
          <w:szCs w:val="22"/>
        </w:rPr>
        <w:t>, p</w:t>
      </w:r>
      <w:r w:rsidR="0080348B" w:rsidRPr="004E7FE3">
        <w:rPr>
          <w:rFonts w:ascii="Arial" w:hAnsi="Arial" w:cs="Arial"/>
          <w:sz w:val="22"/>
          <w:szCs w:val="22"/>
        </w:rPr>
        <w:t>rior to preparing the disclosure in the financial statements. Transactions that are not considered material do not need to be disclosed.</w:t>
      </w:r>
    </w:p>
    <w:p w14:paraId="08DA2E39" w14:textId="3B602CF4" w:rsidR="0080348B" w:rsidRDefault="0080348B" w:rsidP="0045445A">
      <w:pPr>
        <w:pStyle w:val="NoSpacing"/>
        <w:spacing w:before="120" w:after="120"/>
        <w:rPr>
          <w:rFonts w:ascii="Arial" w:hAnsi="Arial" w:cs="Arial"/>
          <w:sz w:val="22"/>
          <w:szCs w:val="22"/>
        </w:rPr>
      </w:pPr>
      <w:r w:rsidRPr="004E7FE3">
        <w:rPr>
          <w:rFonts w:ascii="Arial" w:hAnsi="Arial" w:cs="Arial"/>
          <w:sz w:val="22"/>
          <w:szCs w:val="22"/>
        </w:rPr>
        <w:t>Assessing materiality requires judgement and should be done in consultation with</w:t>
      </w:r>
      <w:r w:rsidR="006E0A1C">
        <w:rPr>
          <w:rFonts w:ascii="Arial" w:hAnsi="Arial" w:cs="Arial"/>
          <w:sz w:val="22"/>
          <w:szCs w:val="22"/>
        </w:rPr>
        <w:t xml:space="preserve"> the </w:t>
      </w:r>
      <w:r w:rsidR="006E0A1C" w:rsidRPr="004E7FE3">
        <w:rPr>
          <w:rFonts w:ascii="Arial" w:hAnsi="Arial" w:cs="Arial"/>
          <w:sz w:val="22"/>
          <w:szCs w:val="22"/>
        </w:rPr>
        <w:t>audit committee</w:t>
      </w:r>
      <w:r w:rsidR="006E0A1C">
        <w:rPr>
          <w:rFonts w:ascii="Arial" w:hAnsi="Arial" w:cs="Arial"/>
          <w:sz w:val="22"/>
          <w:szCs w:val="22"/>
        </w:rPr>
        <w:t>, and with the OAG where appropriate</w:t>
      </w:r>
      <w:r w:rsidRPr="004E7FE3">
        <w:rPr>
          <w:rFonts w:ascii="Arial" w:hAnsi="Arial" w:cs="Arial"/>
          <w:sz w:val="22"/>
          <w:szCs w:val="22"/>
        </w:rPr>
        <w:t>.</w:t>
      </w:r>
    </w:p>
    <w:p w14:paraId="352BF66E" w14:textId="3418439F" w:rsidR="0080348B" w:rsidRDefault="0080348B" w:rsidP="0045445A">
      <w:pPr>
        <w:pStyle w:val="NoSpacing"/>
        <w:spacing w:before="120" w:after="120"/>
        <w:rPr>
          <w:rFonts w:ascii="Arial" w:hAnsi="Arial" w:cs="Arial"/>
          <w:sz w:val="22"/>
          <w:szCs w:val="22"/>
        </w:rPr>
      </w:pPr>
      <w:r w:rsidRPr="004E7FE3">
        <w:rPr>
          <w:rFonts w:ascii="Arial" w:hAnsi="Arial" w:cs="Arial"/>
          <w:sz w:val="22"/>
          <w:szCs w:val="22"/>
        </w:rPr>
        <w:t xml:space="preserve">When assessing materiality, </w:t>
      </w:r>
      <w:r w:rsidR="004678EE">
        <w:rPr>
          <w:rFonts w:ascii="Arial" w:hAnsi="Arial" w:cs="Arial"/>
          <w:sz w:val="22"/>
          <w:szCs w:val="22"/>
        </w:rPr>
        <w:t>local governments</w:t>
      </w:r>
      <w:r w:rsidR="004678EE" w:rsidRPr="004E7FE3">
        <w:rPr>
          <w:rFonts w:ascii="Arial" w:hAnsi="Arial" w:cs="Arial"/>
          <w:sz w:val="22"/>
          <w:szCs w:val="22"/>
        </w:rPr>
        <w:t xml:space="preserve"> </w:t>
      </w:r>
      <w:r w:rsidRPr="004E7FE3">
        <w:rPr>
          <w:rFonts w:ascii="Arial" w:hAnsi="Arial" w:cs="Arial"/>
          <w:sz w:val="22"/>
          <w:szCs w:val="22"/>
        </w:rPr>
        <w:t>need to consider both the size and nature of the transaction, individually and collectively.</w:t>
      </w:r>
    </w:p>
    <w:p w14:paraId="2D1E293D" w14:textId="7C11F6A9" w:rsidR="00CE39C4" w:rsidRPr="00CE39C4" w:rsidRDefault="00CE39C4" w:rsidP="0045445A">
      <w:pPr>
        <w:spacing w:after="120"/>
      </w:pPr>
      <w:r>
        <w:rPr>
          <w:rFonts w:cs="Arial"/>
          <w:szCs w:val="22"/>
        </w:rPr>
        <w:t>Please refer to information</w:t>
      </w:r>
      <w:r w:rsidRPr="008E2906">
        <w:rPr>
          <w:rFonts w:cs="Arial"/>
          <w:szCs w:val="22"/>
        </w:rPr>
        <w:t xml:space="preserve"> on </w:t>
      </w:r>
      <w:r>
        <w:rPr>
          <w:rFonts w:cs="Arial"/>
          <w:szCs w:val="22"/>
        </w:rPr>
        <w:t>disclosure of related party transactions in this Guideline</w:t>
      </w:r>
      <w:r w:rsidR="00571749">
        <w:rPr>
          <w:rFonts w:cs="Arial"/>
          <w:szCs w:val="22"/>
        </w:rPr>
        <w:t>.</w:t>
      </w:r>
      <w:r>
        <w:rPr>
          <w:rFonts w:cs="Arial"/>
          <w:szCs w:val="22"/>
        </w:rPr>
        <w:t xml:space="preserve"> </w:t>
      </w:r>
    </w:p>
    <w:p w14:paraId="107C1EAE" w14:textId="7780671A" w:rsidR="0080348B" w:rsidRPr="00127D30" w:rsidRDefault="0080348B" w:rsidP="0080348B">
      <w:pPr>
        <w:pStyle w:val="Heading2"/>
      </w:pPr>
      <w:bookmarkStart w:id="37" w:name="_Toc481402262"/>
      <w:bookmarkStart w:id="38" w:name="_Toc485031370"/>
      <w:bookmarkStart w:id="39" w:name="_Toc149304525"/>
      <w:r>
        <w:t>Step 5</w:t>
      </w:r>
      <w:r w:rsidR="0045445A">
        <w:t>:</w:t>
      </w:r>
      <w:r>
        <w:t xml:space="preserve"> </w:t>
      </w:r>
      <w:r w:rsidRPr="00127D30">
        <w:t xml:space="preserve">Make </w:t>
      </w:r>
      <w:proofErr w:type="gramStart"/>
      <w:r w:rsidRPr="00127D30">
        <w:t>disclosure</w:t>
      </w:r>
      <w:r>
        <w:t>s</w:t>
      </w:r>
      <w:bookmarkEnd w:id="37"/>
      <w:bookmarkEnd w:id="38"/>
      <w:bookmarkEnd w:id="39"/>
      <w:proofErr w:type="gramEnd"/>
      <w:r w:rsidRPr="00127D30">
        <w:t xml:space="preserve"> </w:t>
      </w:r>
    </w:p>
    <w:p w14:paraId="04B1AF03" w14:textId="44C68FCB" w:rsidR="0080348B" w:rsidRPr="004E7FE3" w:rsidRDefault="0080348B" w:rsidP="0080348B">
      <w:pPr>
        <w:pStyle w:val="NoSpacing"/>
        <w:rPr>
          <w:rFonts w:ascii="Arial" w:hAnsi="Arial" w:cs="Arial"/>
          <w:sz w:val="22"/>
          <w:szCs w:val="22"/>
        </w:rPr>
      </w:pPr>
      <w:r w:rsidRPr="004E7FE3">
        <w:rPr>
          <w:rFonts w:ascii="Arial" w:hAnsi="Arial" w:cs="Arial"/>
          <w:sz w:val="22"/>
          <w:szCs w:val="22"/>
        </w:rPr>
        <w:t xml:space="preserve">The final step is to make the necessary disclosures in </w:t>
      </w:r>
      <w:r w:rsidR="003C462B">
        <w:rPr>
          <w:rFonts w:ascii="Arial" w:hAnsi="Arial" w:cs="Arial"/>
          <w:sz w:val="22"/>
          <w:szCs w:val="22"/>
        </w:rPr>
        <w:t>the local government</w:t>
      </w:r>
      <w:r w:rsidRPr="004E7FE3">
        <w:rPr>
          <w:rFonts w:ascii="Arial" w:hAnsi="Arial" w:cs="Arial"/>
          <w:sz w:val="22"/>
          <w:szCs w:val="22"/>
        </w:rPr>
        <w:t xml:space="preserve">’s annual financial statements. </w:t>
      </w:r>
      <w:r w:rsidR="008D0279">
        <w:rPr>
          <w:rFonts w:ascii="Arial" w:hAnsi="Arial" w:cs="Arial"/>
          <w:sz w:val="22"/>
          <w:szCs w:val="22"/>
        </w:rPr>
        <w:t>Please refer to information on</w:t>
      </w:r>
      <w:r w:rsidRPr="004E7FE3">
        <w:rPr>
          <w:rFonts w:ascii="Arial" w:hAnsi="Arial" w:cs="Arial"/>
          <w:sz w:val="22"/>
          <w:szCs w:val="22"/>
        </w:rPr>
        <w:t xml:space="preserve"> </w:t>
      </w:r>
      <w:hyperlink w:anchor="_Disclosure_Requirements" w:history="1">
        <w:r w:rsidR="00B75A63">
          <w:rPr>
            <w:rStyle w:val="Hyperlink"/>
            <w:rFonts w:ascii="Arial" w:hAnsi="Arial" w:cs="Arial"/>
            <w:sz w:val="22"/>
            <w:szCs w:val="22"/>
          </w:rPr>
          <w:t>disclosure of related party transactions</w:t>
        </w:r>
      </w:hyperlink>
      <w:r w:rsidR="00B75A63">
        <w:rPr>
          <w:rFonts w:ascii="Arial" w:hAnsi="Arial" w:cs="Arial"/>
          <w:sz w:val="22"/>
          <w:szCs w:val="22"/>
        </w:rPr>
        <w:t xml:space="preserve"> in this Guideline.</w:t>
      </w:r>
    </w:p>
    <w:p w14:paraId="00276179" w14:textId="1BFFE990" w:rsidR="007E1FF2" w:rsidRPr="00A37FC2" w:rsidRDefault="007E1FF2" w:rsidP="007E1FF2">
      <w:pPr>
        <w:pStyle w:val="Heading1"/>
        <w:rPr>
          <w:lang w:val="en-GB"/>
        </w:rPr>
      </w:pPr>
      <w:bookmarkStart w:id="40" w:name="_Toc149304526"/>
      <w:r>
        <w:rPr>
          <w:lang w:val="en-GB"/>
        </w:rPr>
        <w:lastRenderedPageBreak/>
        <w:t xml:space="preserve">References and </w:t>
      </w:r>
      <w:r w:rsidR="00571749">
        <w:rPr>
          <w:lang w:val="en-GB"/>
        </w:rPr>
        <w:t>u</w:t>
      </w:r>
      <w:r>
        <w:rPr>
          <w:lang w:val="en-GB"/>
        </w:rPr>
        <w:t xml:space="preserve">seful </w:t>
      </w:r>
      <w:r w:rsidR="00571749">
        <w:rPr>
          <w:lang w:val="en-GB"/>
        </w:rPr>
        <w:t>l</w:t>
      </w:r>
      <w:r>
        <w:rPr>
          <w:lang w:val="en-GB"/>
        </w:rPr>
        <w:t>inks</w:t>
      </w:r>
      <w:bookmarkEnd w:id="40"/>
    </w:p>
    <w:p w14:paraId="0F756C97" w14:textId="30B91886" w:rsidR="00B61F4F" w:rsidRPr="00675746" w:rsidRDefault="00C94206" w:rsidP="007E1FF2">
      <w:pPr>
        <w:pStyle w:val="NoSpacing"/>
        <w:spacing w:line="312" w:lineRule="auto"/>
        <w:rPr>
          <w:rFonts w:ascii="Arial" w:hAnsi="Arial" w:cs="Arial"/>
          <w:sz w:val="22"/>
          <w:szCs w:val="22"/>
        </w:rPr>
      </w:pPr>
      <w:hyperlink r:id="rId16" w:history="1">
        <w:r w:rsidR="00B61F4F" w:rsidRPr="0091311C">
          <w:rPr>
            <w:rStyle w:val="Hyperlink"/>
            <w:rFonts w:ascii="Arial" w:hAnsi="Arial" w:cs="Arial"/>
            <w:sz w:val="22"/>
            <w:szCs w:val="22"/>
          </w:rPr>
          <w:t>Local Government Act 1995</w:t>
        </w:r>
      </w:hyperlink>
    </w:p>
    <w:p w14:paraId="0724CC61" w14:textId="6E51B1E4" w:rsidR="00B61F4F" w:rsidRPr="00675746" w:rsidRDefault="00C94206" w:rsidP="007E1FF2">
      <w:pPr>
        <w:pStyle w:val="NoSpacing"/>
        <w:spacing w:line="312" w:lineRule="auto"/>
        <w:rPr>
          <w:rFonts w:ascii="Arial" w:hAnsi="Arial" w:cs="Arial"/>
          <w:sz w:val="22"/>
          <w:szCs w:val="22"/>
        </w:rPr>
      </w:pPr>
      <w:hyperlink r:id="rId17" w:history="1">
        <w:r w:rsidR="00D602EE" w:rsidRPr="00D602EE">
          <w:rPr>
            <w:rStyle w:val="Hyperlink"/>
            <w:rFonts w:ascii="Arial" w:hAnsi="Arial" w:cs="Arial"/>
            <w:sz w:val="22"/>
            <w:szCs w:val="22"/>
          </w:rPr>
          <w:t>Local Government (Model Code of Conduct) Regulations 2021</w:t>
        </w:r>
      </w:hyperlink>
    </w:p>
    <w:p w14:paraId="2AF4ABF4" w14:textId="708D8EB9" w:rsidR="00B61F4F" w:rsidRPr="00675746" w:rsidRDefault="00C94206" w:rsidP="007E1FF2">
      <w:pPr>
        <w:pStyle w:val="NoSpacing"/>
        <w:spacing w:line="312" w:lineRule="auto"/>
        <w:rPr>
          <w:rFonts w:ascii="Arial" w:hAnsi="Arial" w:cs="Arial"/>
          <w:sz w:val="22"/>
          <w:szCs w:val="22"/>
        </w:rPr>
      </w:pPr>
      <w:hyperlink r:id="rId18" w:history="1">
        <w:r w:rsidR="00B61F4F" w:rsidRPr="006F4ED4">
          <w:rPr>
            <w:rStyle w:val="Hyperlink"/>
            <w:rFonts w:ascii="Arial" w:hAnsi="Arial" w:cs="Arial"/>
            <w:sz w:val="22"/>
            <w:szCs w:val="22"/>
          </w:rPr>
          <w:t>Local Government (Financial Mana</w:t>
        </w:r>
        <w:r w:rsidR="00675746" w:rsidRPr="006F4ED4">
          <w:rPr>
            <w:rStyle w:val="Hyperlink"/>
            <w:rFonts w:ascii="Arial" w:hAnsi="Arial" w:cs="Arial"/>
            <w:sz w:val="22"/>
            <w:szCs w:val="22"/>
          </w:rPr>
          <w:t>gement) Regulations 1996</w:t>
        </w:r>
      </w:hyperlink>
    </w:p>
    <w:p w14:paraId="01D30147" w14:textId="160A79F0" w:rsidR="007E1FF2" w:rsidRPr="004E7FE3" w:rsidRDefault="00C94206" w:rsidP="007E1FF2">
      <w:pPr>
        <w:pStyle w:val="NoSpacing"/>
        <w:spacing w:line="312" w:lineRule="auto"/>
        <w:rPr>
          <w:rFonts w:ascii="Arial" w:hAnsi="Arial" w:cs="Arial"/>
          <w:sz w:val="22"/>
          <w:szCs w:val="22"/>
          <w:lang w:val="en-GB"/>
        </w:rPr>
      </w:pPr>
      <w:hyperlink r:id="rId19" w:history="1">
        <w:r w:rsidR="007E1FF2" w:rsidRPr="004E7FE3">
          <w:rPr>
            <w:rStyle w:val="Hyperlink"/>
            <w:rFonts w:ascii="Arial" w:hAnsi="Arial" w:cs="Arial"/>
            <w:sz w:val="22"/>
            <w:szCs w:val="22"/>
            <w:lang w:val="en-GB"/>
          </w:rPr>
          <w:t>AASB 124 Related Party Disclosures</w:t>
        </w:r>
      </w:hyperlink>
      <w:r w:rsidR="007E1FF2" w:rsidRPr="004E7FE3">
        <w:rPr>
          <w:rFonts w:ascii="Arial" w:hAnsi="Arial" w:cs="Arial"/>
          <w:sz w:val="22"/>
          <w:szCs w:val="22"/>
          <w:lang w:val="en-GB"/>
        </w:rPr>
        <w:t>.</w:t>
      </w:r>
    </w:p>
    <w:p w14:paraId="3FED9C2F" w14:textId="77777777" w:rsidR="000B3E95" w:rsidRDefault="00C94206" w:rsidP="007E1FF2">
      <w:pPr>
        <w:pStyle w:val="NoSpacing"/>
        <w:rPr>
          <w:rStyle w:val="Hyperlink"/>
          <w:rFonts w:ascii="Arial" w:hAnsi="Arial" w:cs="Arial"/>
          <w:sz w:val="22"/>
          <w:szCs w:val="22"/>
          <w:lang w:val="en-GB"/>
        </w:rPr>
      </w:pPr>
      <w:hyperlink r:id="rId20" w:history="1">
        <w:r w:rsidR="007E1FF2" w:rsidRPr="004E7FE3">
          <w:rPr>
            <w:rStyle w:val="Hyperlink"/>
            <w:rFonts w:ascii="Arial" w:hAnsi="Arial" w:cs="Arial"/>
            <w:sz w:val="22"/>
            <w:szCs w:val="22"/>
            <w:lang w:val="en-GB"/>
          </w:rPr>
          <w:t>AASB 10 Consolidated Financial Statements</w:t>
        </w:r>
      </w:hyperlink>
    </w:p>
    <w:p w14:paraId="3F9C14F1" w14:textId="310547F9" w:rsidR="000B3E95" w:rsidRDefault="00C94206" w:rsidP="007E1FF2">
      <w:pPr>
        <w:pStyle w:val="NoSpacing"/>
        <w:rPr>
          <w:rStyle w:val="Hyperlink"/>
          <w:rFonts w:ascii="Arial" w:hAnsi="Arial" w:cs="Arial"/>
          <w:sz w:val="22"/>
          <w:szCs w:val="22"/>
          <w:lang w:val="en-GB"/>
        </w:rPr>
      </w:pPr>
      <w:hyperlink r:id="rId21" w:history="1">
        <w:r w:rsidR="007E1FF2" w:rsidRPr="004E7FE3">
          <w:rPr>
            <w:rStyle w:val="Hyperlink"/>
            <w:rFonts w:ascii="Arial" w:hAnsi="Arial" w:cs="Arial"/>
            <w:sz w:val="22"/>
            <w:szCs w:val="22"/>
            <w:lang w:val="en-GB"/>
          </w:rPr>
          <w:t>AASB 11 Joint Arrangements</w:t>
        </w:r>
      </w:hyperlink>
    </w:p>
    <w:p w14:paraId="16E4BB9E" w14:textId="32A6E4D0" w:rsidR="007E1FF2" w:rsidRPr="004E7FE3" w:rsidRDefault="00C94206" w:rsidP="007E1FF2">
      <w:pPr>
        <w:pStyle w:val="NoSpacing"/>
        <w:rPr>
          <w:rFonts w:ascii="Arial" w:hAnsi="Arial" w:cs="Arial"/>
          <w:sz w:val="22"/>
          <w:szCs w:val="22"/>
          <w:lang w:val="en-GB"/>
        </w:rPr>
      </w:pPr>
      <w:hyperlink r:id="rId22" w:history="1">
        <w:r w:rsidR="007E1FF2" w:rsidRPr="004E7FE3">
          <w:rPr>
            <w:rStyle w:val="Hyperlink"/>
            <w:rFonts w:ascii="Arial" w:hAnsi="Arial" w:cs="Arial"/>
            <w:sz w:val="22"/>
            <w:szCs w:val="22"/>
            <w:lang w:val="en-GB"/>
          </w:rPr>
          <w:t>AASB 128 Investments in Associates and Joint Ventures</w:t>
        </w:r>
      </w:hyperlink>
      <w:r w:rsidR="007E1FF2" w:rsidRPr="004E7FE3">
        <w:rPr>
          <w:rFonts w:ascii="Arial" w:hAnsi="Arial" w:cs="Arial"/>
          <w:sz w:val="22"/>
          <w:szCs w:val="22"/>
          <w:lang w:val="en-GB"/>
        </w:rPr>
        <w:t>.</w:t>
      </w:r>
    </w:p>
    <w:p w14:paraId="5FFE4E70" w14:textId="77777777" w:rsidR="007E1FF2" w:rsidRPr="004E7FE3" w:rsidRDefault="00C94206" w:rsidP="007E1FF2">
      <w:pPr>
        <w:pStyle w:val="NoSpacing"/>
        <w:rPr>
          <w:rFonts w:ascii="Arial" w:hAnsi="Arial" w:cs="Arial"/>
          <w:sz w:val="22"/>
          <w:szCs w:val="22"/>
          <w:lang w:val="en-GB"/>
        </w:rPr>
      </w:pPr>
      <w:hyperlink r:id="rId23" w:history="1">
        <w:r w:rsidR="007E1FF2" w:rsidRPr="004E7FE3">
          <w:rPr>
            <w:rStyle w:val="Hyperlink"/>
            <w:rFonts w:ascii="Arial" w:hAnsi="Arial" w:cs="Arial"/>
            <w:sz w:val="22"/>
            <w:szCs w:val="22"/>
            <w:lang w:val="en-GB"/>
          </w:rPr>
          <w:t>CPA AASB 124 Related Party Disclosures Public Sector Not-For-Profit Entities</w:t>
        </w:r>
      </w:hyperlink>
      <w:r w:rsidR="007E1FF2" w:rsidRPr="004E7FE3">
        <w:rPr>
          <w:rFonts w:ascii="Arial" w:hAnsi="Arial" w:cs="Arial"/>
          <w:sz w:val="22"/>
          <w:szCs w:val="22"/>
          <w:lang w:val="en-GB"/>
        </w:rPr>
        <w:t xml:space="preserve"> </w:t>
      </w:r>
    </w:p>
    <w:p w14:paraId="3A140587" w14:textId="47A4D2BC" w:rsidR="007E1FF2" w:rsidRDefault="007E1FF2" w:rsidP="007E1FF2">
      <w:pPr>
        <w:pStyle w:val="Heading1"/>
      </w:pPr>
      <w:bookmarkStart w:id="41" w:name="_Toc149304527"/>
      <w:r>
        <w:t>For more information:</w:t>
      </w:r>
      <w:bookmarkEnd w:id="41"/>
    </w:p>
    <w:p w14:paraId="2D24DE51" w14:textId="2B22797A" w:rsidR="007E1FF2" w:rsidRPr="00EA19E9" w:rsidRDefault="007E1FF2" w:rsidP="007E1FF2">
      <w:pPr>
        <w:pStyle w:val="BodyText-nospacebelow"/>
        <w:rPr>
          <w:sz w:val="22"/>
        </w:rPr>
      </w:pPr>
      <w:r w:rsidRPr="00EA19E9">
        <w:rPr>
          <w:sz w:val="22"/>
        </w:rPr>
        <w:t xml:space="preserve">Financial </w:t>
      </w:r>
      <w:r w:rsidR="003F329A" w:rsidRPr="00EA19E9">
        <w:rPr>
          <w:sz w:val="22"/>
        </w:rPr>
        <w:t>Accounting</w:t>
      </w:r>
      <w:r w:rsidRPr="00EA19E9">
        <w:rPr>
          <w:sz w:val="22"/>
        </w:rPr>
        <w:t xml:space="preserve"> and </w:t>
      </w:r>
      <w:r w:rsidR="003F329A" w:rsidRPr="00EA19E9">
        <w:rPr>
          <w:sz w:val="22"/>
        </w:rPr>
        <w:t>Policy</w:t>
      </w:r>
      <w:r w:rsidRPr="00EA19E9">
        <w:rPr>
          <w:sz w:val="22"/>
        </w:rPr>
        <w:t xml:space="preserve"> Support team</w:t>
      </w:r>
    </w:p>
    <w:p w14:paraId="7A718DD5" w14:textId="77777777" w:rsidR="007E1FF2" w:rsidRPr="00EA19E9" w:rsidRDefault="007E1FF2" w:rsidP="007E1FF2">
      <w:pPr>
        <w:pStyle w:val="BodyText-nospacebelow"/>
        <w:rPr>
          <w:sz w:val="22"/>
        </w:rPr>
      </w:pPr>
      <w:r w:rsidRPr="00EA19E9">
        <w:rPr>
          <w:sz w:val="22"/>
        </w:rPr>
        <w:t xml:space="preserve">Department of Local Government, </w:t>
      </w:r>
      <w:proofErr w:type="gramStart"/>
      <w:r w:rsidRPr="00EA19E9">
        <w:rPr>
          <w:sz w:val="22"/>
        </w:rPr>
        <w:t>Sport</w:t>
      </w:r>
      <w:proofErr w:type="gramEnd"/>
      <w:r w:rsidRPr="00EA19E9">
        <w:rPr>
          <w:sz w:val="22"/>
        </w:rPr>
        <w:t xml:space="preserve"> and Cultural Industries</w:t>
      </w:r>
    </w:p>
    <w:p w14:paraId="715B1E5C" w14:textId="77777777" w:rsidR="007E1FF2" w:rsidRPr="00EA19E9" w:rsidRDefault="007E1FF2" w:rsidP="007E1FF2">
      <w:pPr>
        <w:pStyle w:val="BodyText-nospacebelow"/>
        <w:rPr>
          <w:sz w:val="22"/>
        </w:rPr>
      </w:pPr>
      <w:r w:rsidRPr="00EA19E9">
        <w:rPr>
          <w:sz w:val="22"/>
        </w:rPr>
        <w:t>Gordon Stephenson House, 140 William Street, Perth WA 6000</w:t>
      </w:r>
    </w:p>
    <w:p w14:paraId="4FA8A489" w14:textId="2BD75CF3" w:rsidR="007E1FF2" w:rsidRPr="00EA19E9" w:rsidRDefault="003F329A" w:rsidP="007E1FF2">
      <w:pPr>
        <w:pStyle w:val="BodyText-nospacebelow"/>
        <w:rPr>
          <w:sz w:val="22"/>
        </w:rPr>
      </w:pPr>
      <w:r w:rsidRPr="00EA19E9">
        <w:rPr>
          <w:sz w:val="22"/>
        </w:rPr>
        <w:t>PO Box 8349</w:t>
      </w:r>
      <w:r w:rsidR="007E1FF2" w:rsidRPr="00EA19E9">
        <w:rPr>
          <w:sz w:val="22"/>
        </w:rPr>
        <w:t xml:space="preserve">, Perth </w:t>
      </w:r>
      <w:r w:rsidRPr="00EA19E9">
        <w:rPr>
          <w:sz w:val="22"/>
        </w:rPr>
        <w:t xml:space="preserve">Business Centre </w:t>
      </w:r>
      <w:r w:rsidR="007E1FF2" w:rsidRPr="00EA19E9">
        <w:rPr>
          <w:sz w:val="22"/>
        </w:rPr>
        <w:t xml:space="preserve">WA </w:t>
      </w:r>
      <w:r w:rsidRPr="00EA19E9">
        <w:rPr>
          <w:sz w:val="22"/>
        </w:rPr>
        <w:t>6849</w:t>
      </w:r>
    </w:p>
    <w:p w14:paraId="13BCF204" w14:textId="57DC258E" w:rsidR="007E1FF2" w:rsidRPr="00EA19E9" w:rsidRDefault="007E1FF2" w:rsidP="007E1FF2">
      <w:pPr>
        <w:pStyle w:val="BodyText-nospacebelow"/>
        <w:rPr>
          <w:sz w:val="22"/>
        </w:rPr>
      </w:pPr>
      <w:r w:rsidRPr="00EA19E9">
        <w:rPr>
          <w:sz w:val="22"/>
        </w:rPr>
        <w:t xml:space="preserve">Telephone: </w:t>
      </w:r>
      <w:r w:rsidR="003F329A" w:rsidRPr="00EA19E9">
        <w:rPr>
          <w:sz w:val="22"/>
        </w:rPr>
        <w:t>61 8 6552 7300</w:t>
      </w:r>
      <w:r w:rsidRPr="00EA19E9">
        <w:rPr>
          <w:sz w:val="22"/>
        </w:rPr>
        <w:t xml:space="preserve"> </w:t>
      </w:r>
      <w:r w:rsidR="003F329A" w:rsidRPr="00EA19E9">
        <w:rPr>
          <w:sz w:val="22"/>
        </w:rPr>
        <w:t xml:space="preserve"> </w:t>
      </w:r>
    </w:p>
    <w:p w14:paraId="529D398D" w14:textId="29A98FD5" w:rsidR="007E1FF2" w:rsidRPr="00EA19E9" w:rsidRDefault="007E1FF2" w:rsidP="007E1FF2">
      <w:pPr>
        <w:pStyle w:val="BodyText-nospacebelow"/>
        <w:rPr>
          <w:sz w:val="22"/>
        </w:rPr>
      </w:pPr>
      <w:proofErr w:type="spellStart"/>
      <w:r w:rsidRPr="00EA19E9">
        <w:rPr>
          <w:sz w:val="22"/>
        </w:rPr>
        <w:t>Freecall</w:t>
      </w:r>
      <w:proofErr w:type="spellEnd"/>
      <w:r w:rsidRPr="00EA19E9">
        <w:rPr>
          <w:sz w:val="22"/>
        </w:rPr>
        <w:t xml:space="preserve">: 1800 </w:t>
      </w:r>
      <w:r w:rsidR="003F329A" w:rsidRPr="00EA19E9">
        <w:rPr>
          <w:sz w:val="22"/>
        </w:rPr>
        <w:t>634</w:t>
      </w:r>
      <w:r w:rsidRPr="00EA19E9">
        <w:rPr>
          <w:sz w:val="22"/>
        </w:rPr>
        <w:t xml:space="preserve"> </w:t>
      </w:r>
      <w:r w:rsidR="003F329A" w:rsidRPr="00EA19E9">
        <w:rPr>
          <w:sz w:val="22"/>
        </w:rPr>
        <w:t>541</w:t>
      </w:r>
      <w:r w:rsidRPr="00EA19E9">
        <w:rPr>
          <w:sz w:val="22"/>
        </w:rPr>
        <w:t xml:space="preserve"> (Country only)</w:t>
      </w:r>
    </w:p>
    <w:p w14:paraId="182DA0EA" w14:textId="66084283" w:rsidR="00772198" w:rsidRPr="00EA19E9" w:rsidRDefault="007E1FF2" w:rsidP="007E1FF2">
      <w:pPr>
        <w:rPr>
          <w:szCs w:val="22"/>
        </w:rPr>
      </w:pPr>
      <w:r w:rsidRPr="00EA19E9">
        <w:rPr>
          <w:szCs w:val="22"/>
        </w:rPr>
        <w:t xml:space="preserve">Email: </w:t>
      </w:r>
      <w:hyperlink r:id="rId24" w:history="1">
        <w:r w:rsidR="00772198" w:rsidRPr="00EA19E9">
          <w:rPr>
            <w:rStyle w:val="Hyperlink"/>
            <w:szCs w:val="22"/>
          </w:rPr>
          <w:t>LG.accounting@dlgsc.wa.gov.au</w:t>
        </w:r>
      </w:hyperlink>
    </w:p>
    <w:p w14:paraId="74B5B59A" w14:textId="68FFB61E" w:rsidR="007E1FF2" w:rsidRPr="00EA19E9" w:rsidRDefault="007E1FF2" w:rsidP="007E1FF2">
      <w:pPr>
        <w:rPr>
          <w:szCs w:val="22"/>
        </w:rPr>
      </w:pPr>
      <w:r w:rsidRPr="00EA19E9">
        <w:rPr>
          <w:szCs w:val="22"/>
        </w:rPr>
        <w:t xml:space="preserve">Website: </w:t>
      </w:r>
      <w:hyperlink r:id="rId25" w:history="1">
        <w:r w:rsidR="003F329A" w:rsidRPr="00EA19E9">
          <w:rPr>
            <w:rStyle w:val="Hyperlink"/>
            <w:szCs w:val="22"/>
          </w:rPr>
          <w:t>www.dlgsc.wa.gov.au</w:t>
        </w:r>
      </w:hyperlink>
      <w:r w:rsidRPr="00EA19E9">
        <w:rPr>
          <w:szCs w:val="22"/>
        </w:rPr>
        <w:t xml:space="preserve"> </w:t>
      </w:r>
    </w:p>
    <w:p w14:paraId="7A04DDE9" w14:textId="0BB1F3E8" w:rsidR="007E1FF2" w:rsidRPr="00EA19E9" w:rsidRDefault="007E1FF2" w:rsidP="007E1FF2">
      <w:pPr>
        <w:rPr>
          <w:szCs w:val="22"/>
        </w:rPr>
      </w:pPr>
      <w:r w:rsidRPr="00EA19E9">
        <w:rPr>
          <w:szCs w:val="22"/>
        </w:rPr>
        <w:t>Translating and Interpreting Service (TIS) – Telephone: 131</w:t>
      </w:r>
      <w:r w:rsidR="003F329A" w:rsidRPr="00EA19E9">
        <w:rPr>
          <w:szCs w:val="22"/>
        </w:rPr>
        <w:t xml:space="preserve"> </w:t>
      </w:r>
      <w:r w:rsidRPr="00EA19E9">
        <w:rPr>
          <w:szCs w:val="22"/>
        </w:rPr>
        <w:t>450</w:t>
      </w:r>
    </w:p>
    <w:p w14:paraId="2F93C99A" w14:textId="5E6DFC8A" w:rsidR="0080348B" w:rsidRDefault="0080348B" w:rsidP="0080348B">
      <w:pPr>
        <w:rPr>
          <w:color w:val="auto"/>
          <w:szCs w:val="24"/>
        </w:rPr>
      </w:pPr>
      <w:r>
        <w:br w:type="page"/>
      </w:r>
    </w:p>
    <w:p w14:paraId="2E4DFF75" w14:textId="7D892B8D" w:rsidR="00EC29F9" w:rsidRPr="00127D30" w:rsidRDefault="007E1FF2" w:rsidP="00EC29F9">
      <w:pPr>
        <w:pStyle w:val="Heading1"/>
      </w:pPr>
      <w:bookmarkStart w:id="42" w:name="_Checklist_for_Related"/>
      <w:bookmarkStart w:id="43" w:name="_Toc149304528"/>
      <w:bookmarkEnd w:id="42"/>
      <w:r>
        <w:rPr>
          <w:noProof/>
          <w:lang w:eastAsia="zh-CN"/>
        </w:rPr>
        <w:lastRenderedPageBreak/>
        <w:t xml:space="preserve">Appendix 1: </w:t>
      </w:r>
      <w:r w:rsidR="00EC29F9" w:rsidRPr="00127D30">
        <w:t xml:space="preserve">Examples of </w:t>
      </w:r>
      <w:r w:rsidR="00EE3DCD">
        <w:t>r</w:t>
      </w:r>
      <w:r w:rsidR="00EC29F9">
        <w:t xml:space="preserve">elated </w:t>
      </w:r>
      <w:r w:rsidR="00EE3DCD">
        <w:t>p</w:t>
      </w:r>
      <w:r w:rsidR="00EC29F9" w:rsidRPr="00127D30">
        <w:t>arties</w:t>
      </w:r>
      <w:bookmarkEnd w:id="43"/>
    </w:p>
    <w:p w14:paraId="046777DB" w14:textId="131F3639" w:rsidR="00291482" w:rsidRPr="004E7FE3" w:rsidRDefault="00291482" w:rsidP="00291482">
      <w:pPr>
        <w:pStyle w:val="NoSpacing"/>
        <w:rPr>
          <w:rFonts w:ascii="Arial" w:hAnsi="Arial" w:cs="Arial"/>
          <w:b/>
          <w:bCs/>
          <w:sz w:val="22"/>
          <w:szCs w:val="22"/>
        </w:rPr>
      </w:pPr>
      <w:r w:rsidRPr="004E7FE3">
        <w:rPr>
          <w:rFonts w:ascii="Arial" w:hAnsi="Arial" w:cs="Arial"/>
          <w:b/>
          <w:bCs/>
          <w:sz w:val="22"/>
          <w:szCs w:val="22"/>
        </w:rPr>
        <w:t xml:space="preserve">Example 1 </w:t>
      </w:r>
      <w:r w:rsidR="006F12DE">
        <w:rPr>
          <w:rFonts w:ascii="Arial" w:hAnsi="Arial" w:cs="Arial"/>
          <w:b/>
          <w:bCs/>
          <w:sz w:val="22"/>
          <w:szCs w:val="22"/>
        </w:rPr>
        <w:t>–</w:t>
      </w:r>
      <w:r w:rsidRPr="004E7FE3">
        <w:rPr>
          <w:rFonts w:ascii="Arial" w:hAnsi="Arial" w:cs="Arial"/>
          <w:b/>
          <w:bCs/>
          <w:sz w:val="22"/>
          <w:szCs w:val="22"/>
        </w:rPr>
        <w:t xml:space="preserve">Joint Arrangement that is a related party of </w:t>
      </w:r>
      <w:r w:rsidR="00CA6B80">
        <w:rPr>
          <w:rFonts w:ascii="Arial" w:hAnsi="Arial" w:cs="Arial"/>
          <w:b/>
          <w:bCs/>
          <w:sz w:val="22"/>
          <w:szCs w:val="22"/>
        </w:rPr>
        <w:t xml:space="preserve">the </w:t>
      </w:r>
      <w:r w:rsidRPr="004E7FE3">
        <w:rPr>
          <w:rFonts w:ascii="Arial" w:hAnsi="Arial" w:cs="Arial"/>
          <w:b/>
          <w:bCs/>
          <w:sz w:val="22"/>
          <w:szCs w:val="22"/>
        </w:rPr>
        <w:t>local government</w:t>
      </w:r>
    </w:p>
    <w:p w14:paraId="5B114619" w14:textId="467A6142" w:rsidR="00291482" w:rsidRDefault="00A63A36" w:rsidP="00921416">
      <w:pPr>
        <w:pStyle w:val="NoSpacing"/>
        <w:spacing w:before="120" w:after="120"/>
        <w:rPr>
          <w:rFonts w:ascii="Arial" w:hAnsi="Arial" w:cs="Arial"/>
          <w:sz w:val="22"/>
          <w:szCs w:val="22"/>
        </w:rPr>
      </w:pPr>
      <w:r>
        <w:rPr>
          <w:rFonts w:ascii="Arial" w:hAnsi="Arial" w:cs="Arial"/>
          <w:sz w:val="22"/>
          <w:szCs w:val="22"/>
        </w:rPr>
        <w:t xml:space="preserve">A regional </w:t>
      </w:r>
      <w:r w:rsidR="00EE3DCD">
        <w:rPr>
          <w:rFonts w:ascii="Arial" w:hAnsi="Arial" w:cs="Arial"/>
          <w:sz w:val="22"/>
          <w:szCs w:val="22"/>
        </w:rPr>
        <w:t>c</w:t>
      </w:r>
      <w:r w:rsidR="00291482" w:rsidRPr="004E7FE3">
        <w:rPr>
          <w:rFonts w:ascii="Arial" w:hAnsi="Arial" w:cs="Arial"/>
          <w:sz w:val="22"/>
          <w:szCs w:val="22"/>
        </w:rPr>
        <w:t>ity is involved in associated arrangements with</w:t>
      </w:r>
      <w:r w:rsidR="00EC29F9" w:rsidRPr="004E7FE3">
        <w:rPr>
          <w:rFonts w:ascii="Arial" w:hAnsi="Arial" w:cs="Arial"/>
          <w:sz w:val="22"/>
          <w:szCs w:val="22"/>
        </w:rPr>
        <w:t xml:space="preserve"> East</w:t>
      </w:r>
      <w:r w:rsidR="00291482" w:rsidRPr="004E7FE3">
        <w:rPr>
          <w:rFonts w:ascii="Arial" w:hAnsi="Arial" w:cs="Arial"/>
          <w:sz w:val="22"/>
          <w:szCs w:val="22"/>
        </w:rPr>
        <w:t xml:space="preserve"> City Regional Council. The </w:t>
      </w:r>
      <w:r w:rsidR="00EE3DCD">
        <w:rPr>
          <w:rFonts w:ascii="Arial" w:hAnsi="Arial" w:cs="Arial"/>
          <w:sz w:val="22"/>
          <w:szCs w:val="22"/>
        </w:rPr>
        <w:t>c</w:t>
      </w:r>
      <w:r w:rsidR="00291482" w:rsidRPr="004E7FE3">
        <w:rPr>
          <w:rFonts w:ascii="Arial" w:hAnsi="Arial" w:cs="Arial"/>
          <w:sz w:val="22"/>
          <w:szCs w:val="22"/>
        </w:rPr>
        <w:t xml:space="preserve">ity along with </w:t>
      </w:r>
      <w:r w:rsidR="004E036C">
        <w:rPr>
          <w:rFonts w:ascii="Arial" w:hAnsi="Arial" w:cs="Arial"/>
          <w:sz w:val="22"/>
          <w:szCs w:val="22"/>
        </w:rPr>
        <w:t>six</w:t>
      </w:r>
      <w:r w:rsidR="00291482" w:rsidRPr="004E7FE3">
        <w:rPr>
          <w:rFonts w:ascii="Arial" w:hAnsi="Arial" w:cs="Arial"/>
          <w:sz w:val="22"/>
          <w:szCs w:val="22"/>
        </w:rPr>
        <w:t xml:space="preserve"> other </w:t>
      </w:r>
      <w:r w:rsidR="00FE6280">
        <w:rPr>
          <w:rFonts w:ascii="Arial" w:hAnsi="Arial" w:cs="Arial"/>
          <w:sz w:val="22"/>
          <w:szCs w:val="22"/>
        </w:rPr>
        <w:t>local government</w:t>
      </w:r>
      <w:r>
        <w:rPr>
          <w:rFonts w:ascii="Arial" w:hAnsi="Arial" w:cs="Arial"/>
          <w:sz w:val="22"/>
          <w:szCs w:val="22"/>
        </w:rPr>
        <w:t>s,</w:t>
      </w:r>
      <w:r w:rsidR="00291482" w:rsidRPr="004E7FE3">
        <w:rPr>
          <w:rFonts w:ascii="Arial" w:hAnsi="Arial" w:cs="Arial"/>
          <w:sz w:val="22"/>
          <w:szCs w:val="22"/>
        </w:rPr>
        <w:t xml:space="preserve"> is a member of the </w:t>
      </w:r>
      <w:r w:rsidR="00F933F2">
        <w:rPr>
          <w:rFonts w:ascii="Arial" w:hAnsi="Arial" w:cs="Arial"/>
          <w:sz w:val="22"/>
          <w:szCs w:val="22"/>
        </w:rPr>
        <w:t xml:space="preserve">East </w:t>
      </w:r>
      <w:r w:rsidR="00291482" w:rsidRPr="004E7FE3">
        <w:rPr>
          <w:rFonts w:ascii="Arial" w:hAnsi="Arial" w:cs="Arial"/>
          <w:sz w:val="22"/>
          <w:szCs w:val="22"/>
        </w:rPr>
        <w:t xml:space="preserve">City Regional Council and jointly control the East City Regional </w:t>
      </w:r>
      <w:r w:rsidR="00FE22DC">
        <w:rPr>
          <w:rFonts w:ascii="Arial" w:hAnsi="Arial" w:cs="Arial"/>
          <w:sz w:val="22"/>
          <w:szCs w:val="22"/>
        </w:rPr>
        <w:t>C</w:t>
      </w:r>
      <w:r w:rsidR="00291482" w:rsidRPr="004E7FE3">
        <w:rPr>
          <w:rFonts w:ascii="Arial" w:hAnsi="Arial" w:cs="Arial"/>
          <w:sz w:val="22"/>
          <w:szCs w:val="22"/>
        </w:rPr>
        <w:t xml:space="preserve">ouncil. </w:t>
      </w:r>
    </w:p>
    <w:p w14:paraId="173876FD" w14:textId="5B5D2CDB" w:rsidR="00291482" w:rsidRPr="004E7FE3" w:rsidRDefault="00801E21" w:rsidP="00921416">
      <w:pPr>
        <w:pStyle w:val="NoSpacing"/>
        <w:spacing w:before="120" w:after="120"/>
        <w:rPr>
          <w:rFonts w:ascii="Arial" w:hAnsi="Arial" w:cs="Arial"/>
          <w:sz w:val="22"/>
          <w:szCs w:val="22"/>
        </w:rPr>
      </w:pPr>
      <w:r>
        <w:rPr>
          <w:rFonts w:ascii="Arial" w:hAnsi="Arial" w:cs="Arial"/>
          <w:sz w:val="22"/>
          <w:szCs w:val="22"/>
        </w:rPr>
        <w:t xml:space="preserve">The </w:t>
      </w:r>
      <w:r w:rsidR="00EF5FA5">
        <w:rPr>
          <w:rFonts w:ascii="Arial" w:hAnsi="Arial" w:cs="Arial"/>
          <w:sz w:val="22"/>
          <w:szCs w:val="22"/>
        </w:rPr>
        <w:t>c</w:t>
      </w:r>
      <w:r>
        <w:rPr>
          <w:rFonts w:ascii="Arial" w:hAnsi="Arial" w:cs="Arial"/>
          <w:sz w:val="22"/>
          <w:szCs w:val="22"/>
        </w:rPr>
        <w:t>ity must disclose in it</w:t>
      </w:r>
      <w:r w:rsidR="00A51EF2">
        <w:rPr>
          <w:rFonts w:ascii="Arial" w:hAnsi="Arial" w:cs="Arial"/>
          <w:sz w:val="22"/>
          <w:szCs w:val="22"/>
        </w:rPr>
        <w:t>s</w:t>
      </w:r>
      <w:r>
        <w:rPr>
          <w:rFonts w:ascii="Arial" w:hAnsi="Arial" w:cs="Arial"/>
          <w:sz w:val="22"/>
          <w:szCs w:val="22"/>
        </w:rPr>
        <w:t xml:space="preserve"> </w:t>
      </w:r>
      <w:r w:rsidR="00291482" w:rsidRPr="004E7FE3">
        <w:rPr>
          <w:rFonts w:ascii="Arial" w:hAnsi="Arial" w:cs="Arial"/>
          <w:sz w:val="22"/>
          <w:szCs w:val="22"/>
        </w:rPr>
        <w:t xml:space="preserve">financial statements all individually significant transactions between </w:t>
      </w:r>
      <w:r>
        <w:rPr>
          <w:rFonts w:ascii="Arial" w:hAnsi="Arial" w:cs="Arial"/>
          <w:sz w:val="22"/>
          <w:szCs w:val="22"/>
        </w:rPr>
        <w:t xml:space="preserve">the </w:t>
      </w:r>
      <w:r w:rsidR="00EF5FA5">
        <w:rPr>
          <w:rFonts w:ascii="Arial" w:hAnsi="Arial" w:cs="Arial"/>
          <w:sz w:val="22"/>
          <w:szCs w:val="22"/>
        </w:rPr>
        <w:t>c</w:t>
      </w:r>
      <w:r w:rsidR="00291482" w:rsidRPr="004E7FE3">
        <w:rPr>
          <w:rFonts w:ascii="Arial" w:hAnsi="Arial" w:cs="Arial"/>
          <w:sz w:val="22"/>
          <w:szCs w:val="22"/>
        </w:rPr>
        <w:t>ity and East City Regional Council. For other transactions that are collectively, but not individually significant</w:t>
      </w:r>
      <w:r w:rsidR="00A51EF2">
        <w:rPr>
          <w:rFonts w:ascii="Arial" w:hAnsi="Arial" w:cs="Arial"/>
          <w:sz w:val="22"/>
          <w:szCs w:val="22"/>
        </w:rPr>
        <w:t>,</w:t>
      </w:r>
      <w:r w:rsidR="00291482" w:rsidRPr="004E7FE3">
        <w:rPr>
          <w:rFonts w:ascii="Arial" w:hAnsi="Arial" w:cs="Arial"/>
          <w:sz w:val="22"/>
          <w:szCs w:val="22"/>
        </w:rPr>
        <w:t xml:space="preserve"> </w:t>
      </w:r>
      <w:r w:rsidR="00A51EF2">
        <w:rPr>
          <w:rFonts w:ascii="Arial" w:hAnsi="Arial" w:cs="Arial"/>
          <w:sz w:val="22"/>
          <w:szCs w:val="22"/>
        </w:rPr>
        <w:t xml:space="preserve">the </w:t>
      </w:r>
      <w:r w:rsidR="00921416">
        <w:rPr>
          <w:rFonts w:ascii="Arial" w:hAnsi="Arial" w:cs="Arial"/>
          <w:sz w:val="22"/>
          <w:szCs w:val="22"/>
        </w:rPr>
        <w:t>c</w:t>
      </w:r>
      <w:r w:rsidR="00291482" w:rsidRPr="004E7FE3">
        <w:rPr>
          <w:rFonts w:ascii="Arial" w:hAnsi="Arial" w:cs="Arial"/>
          <w:sz w:val="22"/>
          <w:szCs w:val="22"/>
        </w:rPr>
        <w:t xml:space="preserve">ity </w:t>
      </w:r>
      <w:r w:rsidR="003B09BB">
        <w:rPr>
          <w:rFonts w:ascii="Arial" w:hAnsi="Arial" w:cs="Arial"/>
          <w:sz w:val="22"/>
          <w:szCs w:val="22"/>
        </w:rPr>
        <w:t>must</w:t>
      </w:r>
      <w:r w:rsidR="00291482" w:rsidRPr="004E7FE3">
        <w:rPr>
          <w:rFonts w:ascii="Arial" w:hAnsi="Arial" w:cs="Arial"/>
          <w:sz w:val="22"/>
          <w:szCs w:val="22"/>
        </w:rPr>
        <w:t xml:space="preserve"> disclose </w:t>
      </w:r>
      <w:r w:rsidR="00A51EF2">
        <w:rPr>
          <w:rFonts w:ascii="Arial" w:hAnsi="Arial" w:cs="Arial"/>
          <w:sz w:val="22"/>
          <w:szCs w:val="22"/>
        </w:rPr>
        <w:t xml:space="preserve">the </w:t>
      </w:r>
      <w:r w:rsidR="00291482" w:rsidRPr="004E7FE3">
        <w:rPr>
          <w:rFonts w:ascii="Arial" w:hAnsi="Arial" w:cs="Arial"/>
          <w:sz w:val="22"/>
          <w:szCs w:val="22"/>
        </w:rPr>
        <w:t xml:space="preserve">qualitative </w:t>
      </w:r>
      <w:r w:rsidR="004678EE">
        <w:rPr>
          <w:rFonts w:ascii="Arial" w:hAnsi="Arial" w:cs="Arial"/>
          <w:sz w:val="22"/>
          <w:szCs w:val="22"/>
        </w:rPr>
        <w:t>or</w:t>
      </w:r>
      <w:r w:rsidR="004678EE" w:rsidRPr="004E7FE3">
        <w:rPr>
          <w:rFonts w:ascii="Arial" w:hAnsi="Arial" w:cs="Arial"/>
          <w:sz w:val="22"/>
          <w:szCs w:val="22"/>
        </w:rPr>
        <w:t xml:space="preserve"> </w:t>
      </w:r>
      <w:r w:rsidR="00291482" w:rsidRPr="004E7FE3">
        <w:rPr>
          <w:rFonts w:ascii="Arial" w:hAnsi="Arial" w:cs="Arial"/>
          <w:sz w:val="22"/>
          <w:szCs w:val="22"/>
        </w:rPr>
        <w:t>quantitative indication of their extent</w:t>
      </w:r>
      <w:r w:rsidR="004678EE">
        <w:rPr>
          <w:rFonts w:ascii="Arial" w:hAnsi="Arial" w:cs="Arial"/>
          <w:sz w:val="22"/>
          <w:szCs w:val="22"/>
        </w:rPr>
        <w:t xml:space="preserve"> (AASB124.26(6)(ii))</w:t>
      </w:r>
      <w:r w:rsidR="00291482" w:rsidRPr="004E7FE3">
        <w:rPr>
          <w:rFonts w:ascii="Arial" w:hAnsi="Arial" w:cs="Arial"/>
          <w:sz w:val="22"/>
          <w:szCs w:val="22"/>
        </w:rPr>
        <w:t>.</w:t>
      </w:r>
      <w:r w:rsidR="003B09BB">
        <w:rPr>
          <w:rFonts w:ascii="Arial" w:hAnsi="Arial" w:cs="Arial"/>
          <w:sz w:val="22"/>
          <w:szCs w:val="22"/>
        </w:rPr>
        <w:t xml:space="preserve"> </w:t>
      </w:r>
      <w:r w:rsidR="00A51EF2">
        <w:rPr>
          <w:rFonts w:ascii="Arial" w:hAnsi="Arial" w:cs="Arial"/>
          <w:sz w:val="22"/>
          <w:szCs w:val="22"/>
        </w:rPr>
        <w:t xml:space="preserve">The </w:t>
      </w:r>
      <w:r w:rsidR="00921416">
        <w:rPr>
          <w:rFonts w:ascii="Arial" w:hAnsi="Arial" w:cs="Arial"/>
          <w:sz w:val="22"/>
          <w:szCs w:val="22"/>
        </w:rPr>
        <w:t>c</w:t>
      </w:r>
      <w:r w:rsidR="00291482" w:rsidRPr="004E7FE3">
        <w:rPr>
          <w:rFonts w:ascii="Arial" w:hAnsi="Arial" w:cs="Arial"/>
          <w:sz w:val="22"/>
          <w:szCs w:val="22"/>
        </w:rPr>
        <w:t xml:space="preserve">ity must also disclose </w:t>
      </w:r>
      <w:r w:rsidR="00A51EF2">
        <w:rPr>
          <w:rFonts w:ascii="Arial" w:hAnsi="Arial" w:cs="Arial"/>
          <w:sz w:val="22"/>
          <w:szCs w:val="22"/>
        </w:rPr>
        <w:t xml:space="preserve">in its </w:t>
      </w:r>
      <w:r w:rsidR="00A51EF2" w:rsidRPr="004E7FE3">
        <w:rPr>
          <w:rFonts w:ascii="Arial" w:hAnsi="Arial" w:cs="Arial"/>
          <w:sz w:val="22"/>
          <w:szCs w:val="22"/>
        </w:rPr>
        <w:t xml:space="preserve">financial statements </w:t>
      </w:r>
      <w:r w:rsidR="00291482" w:rsidRPr="004E7FE3">
        <w:rPr>
          <w:rFonts w:ascii="Arial" w:hAnsi="Arial" w:cs="Arial"/>
          <w:sz w:val="22"/>
          <w:szCs w:val="22"/>
        </w:rPr>
        <w:t>the nature of its relationship with the East City Regional Council.</w:t>
      </w:r>
    </w:p>
    <w:p w14:paraId="6C3978B0" w14:textId="77777777" w:rsidR="00291482" w:rsidRPr="004E7FE3" w:rsidRDefault="00291482" w:rsidP="00291482">
      <w:pPr>
        <w:pStyle w:val="NoSpacing"/>
        <w:rPr>
          <w:rFonts w:ascii="Arial" w:hAnsi="Arial" w:cs="Arial"/>
          <w:sz w:val="22"/>
          <w:szCs w:val="22"/>
        </w:rPr>
      </w:pPr>
    </w:p>
    <w:p w14:paraId="73D7DB4A" w14:textId="1C2BD640" w:rsidR="00291482" w:rsidRPr="004E7FE3" w:rsidRDefault="00291482" w:rsidP="00291482">
      <w:pPr>
        <w:pStyle w:val="NoSpacing"/>
        <w:rPr>
          <w:rFonts w:ascii="Arial" w:hAnsi="Arial" w:cs="Arial"/>
          <w:b/>
          <w:bCs/>
          <w:sz w:val="22"/>
          <w:szCs w:val="22"/>
        </w:rPr>
      </w:pPr>
      <w:r w:rsidRPr="004E7FE3">
        <w:rPr>
          <w:rFonts w:ascii="Arial" w:hAnsi="Arial" w:cs="Arial"/>
          <w:b/>
          <w:bCs/>
          <w:sz w:val="22"/>
          <w:szCs w:val="22"/>
        </w:rPr>
        <w:t xml:space="preserve">Example 2 </w:t>
      </w:r>
      <w:r w:rsidR="006F12DE">
        <w:rPr>
          <w:rFonts w:ascii="Arial" w:hAnsi="Arial" w:cs="Arial"/>
          <w:b/>
          <w:bCs/>
          <w:sz w:val="22"/>
          <w:szCs w:val="22"/>
        </w:rPr>
        <w:t>–</w:t>
      </w:r>
      <w:r w:rsidR="009A615D">
        <w:rPr>
          <w:rFonts w:ascii="Arial" w:hAnsi="Arial" w:cs="Arial"/>
          <w:b/>
          <w:bCs/>
          <w:sz w:val="22"/>
          <w:szCs w:val="22"/>
        </w:rPr>
        <w:t xml:space="preserve"> </w:t>
      </w:r>
      <w:r w:rsidRPr="004E7FE3">
        <w:rPr>
          <w:rFonts w:ascii="Arial" w:hAnsi="Arial" w:cs="Arial"/>
          <w:b/>
          <w:bCs/>
          <w:sz w:val="22"/>
          <w:szCs w:val="22"/>
        </w:rPr>
        <w:t xml:space="preserve">Audit </w:t>
      </w:r>
      <w:r w:rsidR="00D52858">
        <w:rPr>
          <w:rFonts w:ascii="Arial" w:hAnsi="Arial" w:cs="Arial"/>
          <w:b/>
          <w:bCs/>
          <w:sz w:val="22"/>
          <w:szCs w:val="22"/>
        </w:rPr>
        <w:t>c</w:t>
      </w:r>
      <w:r w:rsidRPr="004E7FE3">
        <w:rPr>
          <w:rFonts w:ascii="Arial" w:hAnsi="Arial" w:cs="Arial"/>
          <w:b/>
          <w:bCs/>
          <w:sz w:val="22"/>
          <w:szCs w:val="22"/>
        </w:rPr>
        <w:t>ommittee member</w:t>
      </w:r>
    </w:p>
    <w:p w14:paraId="3B95750D" w14:textId="62D4BD11" w:rsidR="00291482" w:rsidRDefault="00A63A36" w:rsidP="00DD5DCC">
      <w:pPr>
        <w:pStyle w:val="NoSpacing"/>
        <w:spacing w:before="120" w:after="120"/>
        <w:rPr>
          <w:rFonts w:ascii="Arial" w:hAnsi="Arial" w:cs="Arial"/>
          <w:sz w:val="22"/>
          <w:szCs w:val="22"/>
        </w:rPr>
      </w:pPr>
      <w:r>
        <w:rPr>
          <w:rFonts w:ascii="Arial" w:hAnsi="Arial" w:cs="Arial"/>
          <w:sz w:val="22"/>
          <w:szCs w:val="22"/>
        </w:rPr>
        <w:t>A</w:t>
      </w:r>
      <w:r w:rsidR="00A51EF2">
        <w:rPr>
          <w:rFonts w:ascii="Arial" w:hAnsi="Arial" w:cs="Arial"/>
          <w:sz w:val="22"/>
          <w:szCs w:val="22"/>
        </w:rPr>
        <w:t xml:space="preserve"> </w:t>
      </w:r>
      <w:r w:rsidR="00921416">
        <w:rPr>
          <w:rFonts w:ascii="Arial" w:hAnsi="Arial" w:cs="Arial"/>
          <w:sz w:val="22"/>
          <w:szCs w:val="22"/>
        </w:rPr>
        <w:t>t</w:t>
      </w:r>
      <w:r w:rsidR="00A51EF2">
        <w:rPr>
          <w:rFonts w:ascii="Arial" w:hAnsi="Arial" w:cs="Arial"/>
          <w:sz w:val="22"/>
          <w:szCs w:val="22"/>
        </w:rPr>
        <w:t xml:space="preserve">own </w:t>
      </w:r>
      <w:r>
        <w:rPr>
          <w:rFonts w:ascii="Arial" w:hAnsi="Arial" w:cs="Arial"/>
          <w:sz w:val="22"/>
          <w:szCs w:val="22"/>
        </w:rPr>
        <w:t>in the Perth metropolitan area</w:t>
      </w:r>
      <w:r w:rsidR="00AF2C21">
        <w:rPr>
          <w:rFonts w:ascii="Arial" w:hAnsi="Arial" w:cs="Arial"/>
          <w:sz w:val="22"/>
          <w:szCs w:val="22"/>
        </w:rPr>
        <w:t>’s</w:t>
      </w:r>
      <w:r>
        <w:rPr>
          <w:rFonts w:ascii="Arial" w:hAnsi="Arial" w:cs="Arial"/>
          <w:sz w:val="22"/>
          <w:szCs w:val="22"/>
        </w:rPr>
        <w:t xml:space="preserve"> </w:t>
      </w:r>
      <w:r w:rsidR="00291482" w:rsidRPr="004E7FE3">
        <w:rPr>
          <w:rFonts w:ascii="Arial" w:hAnsi="Arial" w:cs="Arial"/>
          <w:sz w:val="22"/>
          <w:szCs w:val="22"/>
        </w:rPr>
        <w:t>audit committee</w:t>
      </w:r>
      <w:r w:rsidR="00AF2C21">
        <w:rPr>
          <w:rFonts w:ascii="Arial" w:hAnsi="Arial" w:cs="Arial"/>
          <w:sz w:val="22"/>
          <w:szCs w:val="22"/>
        </w:rPr>
        <w:t xml:space="preserve"> is co</w:t>
      </w:r>
      <w:r w:rsidR="006D7A6A">
        <w:rPr>
          <w:rFonts w:ascii="Arial" w:hAnsi="Arial" w:cs="Arial"/>
          <w:sz w:val="22"/>
          <w:szCs w:val="22"/>
        </w:rPr>
        <w:t>mprised of</w:t>
      </w:r>
      <w:r w:rsidR="00291482" w:rsidRPr="004E7FE3">
        <w:rPr>
          <w:rFonts w:ascii="Arial" w:hAnsi="Arial" w:cs="Arial"/>
          <w:sz w:val="22"/>
          <w:szCs w:val="22"/>
        </w:rPr>
        <w:t xml:space="preserve"> two elected members and an independent member. </w:t>
      </w:r>
      <w:r w:rsidR="0082368A">
        <w:rPr>
          <w:rFonts w:ascii="Arial" w:hAnsi="Arial" w:cs="Arial"/>
          <w:sz w:val="22"/>
          <w:szCs w:val="22"/>
        </w:rPr>
        <w:t>The i</w:t>
      </w:r>
      <w:r w:rsidR="00291482" w:rsidRPr="004E7FE3">
        <w:rPr>
          <w:rFonts w:ascii="Arial" w:hAnsi="Arial" w:cs="Arial"/>
          <w:sz w:val="22"/>
          <w:szCs w:val="22"/>
        </w:rPr>
        <w:t xml:space="preserve">ndependent member has no other connection with the </w:t>
      </w:r>
      <w:r w:rsidR="006D7A6A">
        <w:rPr>
          <w:rFonts w:ascii="Arial" w:hAnsi="Arial" w:cs="Arial"/>
          <w:sz w:val="22"/>
          <w:szCs w:val="22"/>
        </w:rPr>
        <w:t>t</w:t>
      </w:r>
      <w:r w:rsidR="0082368A">
        <w:rPr>
          <w:rFonts w:ascii="Arial" w:hAnsi="Arial" w:cs="Arial"/>
          <w:sz w:val="22"/>
          <w:szCs w:val="22"/>
        </w:rPr>
        <w:t>own</w:t>
      </w:r>
      <w:r w:rsidR="00291482" w:rsidRPr="004E7FE3">
        <w:rPr>
          <w:rFonts w:ascii="Arial" w:hAnsi="Arial" w:cs="Arial"/>
          <w:sz w:val="22"/>
          <w:szCs w:val="22"/>
        </w:rPr>
        <w:t>.</w:t>
      </w:r>
    </w:p>
    <w:p w14:paraId="0BF78553" w14:textId="07C7E0FA" w:rsidR="00291482" w:rsidRPr="004E7FE3" w:rsidRDefault="00291482" w:rsidP="00DD5DCC">
      <w:pPr>
        <w:pStyle w:val="NoSpacing"/>
        <w:spacing w:before="120" w:after="120"/>
        <w:rPr>
          <w:rFonts w:ascii="Arial" w:hAnsi="Arial" w:cs="Arial"/>
          <w:sz w:val="22"/>
          <w:szCs w:val="22"/>
        </w:rPr>
      </w:pPr>
      <w:r w:rsidRPr="004E7FE3">
        <w:rPr>
          <w:rFonts w:ascii="Arial" w:hAnsi="Arial" w:cs="Arial"/>
          <w:sz w:val="22"/>
          <w:szCs w:val="22"/>
        </w:rPr>
        <w:t xml:space="preserve">The audit committee does not make any decisions on behalf of the council but provides reports with recommendations for the </w:t>
      </w:r>
      <w:r w:rsidR="00790B30">
        <w:rPr>
          <w:rFonts w:ascii="Arial" w:hAnsi="Arial" w:cs="Arial"/>
          <w:sz w:val="22"/>
          <w:szCs w:val="22"/>
        </w:rPr>
        <w:t>mayor</w:t>
      </w:r>
      <w:r w:rsidRPr="004E7FE3">
        <w:rPr>
          <w:rFonts w:ascii="Arial" w:hAnsi="Arial" w:cs="Arial"/>
          <w:sz w:val="22"/>
          <w:szCs w:val="22"/>
        </w:rPr>
        <w:t xml:space="preserve"> and </w:t>
      </w:r>
      <w:r w:rsidR="00516529">
        <w:rPr>
          <w:rFonts w:ascii="Arial" w:hAnsi="Arial" w:cs="Arial"/>
          <w:sz w:val="22"/>
          <w:szCs w:val="22"/>
        </w:rPr>
        <w:t xml:space="preserve">elected members of </w:t>
      </w:r>
      <w:r w:rsidR="003F329A">
        <w:rPr>
          <w:rFonts w:ascii="Arial" w:hAnsi="Arial" w:cs="Arial"/>
          <w:sz w:val="22"/>
          <w:szCs w:val="22"/>
        </w:rPr>
        <w:t>council</w:t>
      </w:r>
      <w:r w:rsidRPr="004E7FE3">
        <w:rPr>
          <w:rFonts w:ascii="Arial" w:hAnsi="Arial" w:cs="Arial"/>
          <w:sz w:val="22"/>
          <w:szCs w:val="22"/>
        </w:rPr>
        <w:t xml:space="preserve"> to consider.</w:t>
      </w:r>
    </w:p>
    <w:p w14:paraId="0D76C55A" w14:textId="1C540250" w:rsidR="00291482" w:rsidRPr="004E7FE3" w:rsidRDefault="00DD5DCC" w:rsidP="00DD5DCC">
      <w:pPr>
        <w:pStyle w:val="NoSpacing"/>
        <w:spacing w:before="120" w:after="120"/>
        <w:rPr>
          <w:rFonts w:ascii="Arial" w:hAnsi="Arial" w:cs="Arial"/>
          <w:sz w:val="22"/>
          <w:szCs w:val="22"/>
        </w:rPr>
      </w:pPr>
      <w:r>
        <w:rPr>
          <w:rFonts w:ascii="Arial" w:hAnsi="Arial" w:cs="Arial"/>
          <w:sz w:val="22"/>
          <w:szCs w:val="22"/>
        </w:rPr>
        <w:t>T</w:t>
      </w:r>
      <w:r w:rsidR="00ED7E6E">
        <w:rPr>
          <w:rFonts w:ascii="Arial" w:hAnsi="Arial" w:cs="Arial"/>
          <w:sz w:val="22"/>
          <w:szCs w:val="22"/>
        </w:rPr>
        <w:t xml:space="preserve">he </w:t>
      </w:r>
      <w:r w:rsidR="00291482" w:rsidRPr="004E7FE3">
        <w:rPr>
          <w:rFonts w:ascii="Arial" w:hAnsi="Arial" w:cs="Arial"/>
          <w:sz w:val="22"/>
          <w:szCs w:val="22"/>
        </w:rPr>
        <w:t>independent member would not be</w:t>
      </w:r>
      <w:r w:rsidR="00ED7E6E">
        <w:rPr>
          <w:rFonts w:ascii="Arial" w:hAnsi="Arial" w:cs="Arial"/>
          <w:sz w:val="22"/>
          <w:szCs w:val="22"/>
        </w:rPr>
        <w:t xml:space="preserve"> considered</w:t>
      </w:r>
      <w:r w:rsidR="00291482" w:rsidRPr="004E7FE3">
        <w:rPr>
          <w:rFonts w:ascii="Arial" w:hAnsi="Arial" w:cs="Arial"/>
          <w:sz w:val="22"/>
          <w:szCs w:val="22"/>
        </w:rPr>
        <w:t xml:space="preserve"> a KMP of </w:t>
      </w:r>
      <w:r w:rsidR="00ED7E6E">
        <w:rPr>
          <w:rFonts w:ascii="Arial" w:hAnsi="Arial" w:cs="Arial"/>
          <w:sz w:val="22"/>
          <w:szCs w:val="22"/>
        </w:rPr>
        <w:t xml:space="preserve">the </w:t>
      </w:r>
      <w:r>
        <w:rPr>
          <w:rFonts w:ascii="Arial" w:hAnsi="Arial" w:cs="Arial"/>
          <w:sz w:val="22"/>
          <w:szCs w:val="22"/>
        </w:rPr>
        <w:t>t</w:t>
      </w:r>
      <w:r w:rsidR="00ED7E6E">
        <w:rPr>
          <w:rFonts w:ascii="Arial" w:hAnsi="Arial" w:cs="Arial"/>
          <w:sz w:val="22"/>
          <w:szCs w:val="22"/>
        </w:rPr>
        <w:t>own</w:t>
      </w:r>
      <w:r w:rsidR="00291482" w:rsidRPr="004E7FE3">
        <w:rPr>
          <w:rFonts w:ascii="Arial" w:hAnsi="Arial" w:cs="Arial"/>
          <w:sz w:val="22"/>
          <w:szCs w:val="22"/>
        </w:rPr>
        <w:t>.</w:t>
      </w:r>
    </w:p>
    <w:p w14:paraId="207DC213" w14:textId="77777777" w:rsidR="00291482" w:rsidRPr="004E7FE3" w:rsidRDefault="00291482" w:rsidP="00291482">
      <w:pPr>
        <w:pStyle w:val="NoSpacing"/>
        <w:rPr>
          <w:rFonts w:ascii="Arial" w:hAnsi="Arial" w:cs="Arial"/>
          <w:sz w:val="22"/>
          <w:szCs w:val="22"/>
        </w:rPr>
      </w:pPr>
    </w:p>
    <w:p w14:paraId="138B051B" w14:textId="46902A86" w:rsidR="00291482" w:rsidRPr="004E7FE3" w:rsidRDefault="00291482" w:rsidP="00291482">
      <w:pPr>
        <w:pStyle w:val="NoSpacing"/>
        <w:rPr>
          <w:rFonts w:ascii="Arial" w:hAnsi="Arial" w:cs="Arial"/>
          <w:b/>
          <w:bCs/>
          <w:sz w:val="22"/>
          <w:szCs w:val="22"/>
        </w:rPr>
      </w:pPr>
      <w:r w:rsidRPr="004E7FE3">
        <w:rPr>
          <w:rFonts w:ascii="Arial" w:hAnsi="Arial" w:cs="Arial"/>
          <w:b/>
          <w:bCs/>
          <w:sz w:val="22"/>
          <w:szCs w:val="22"/>
        </w:rPr>
        <w:t xml:space="preserve">Example 3 </w:t>
      </w:r>
      <w:r w:rsidR="006F12DE">
        <w:rPr>
          <w:rFonts w:ascii="Arial" w:hAnsi="Arial" w:cs="Arial"/>
          <w:b/>
          <w:bCs/>
          <w:sz w:val="22"/>
          <w:szCs w:val="22"/>
        </w:rPr>
        <w:t>–</w:t>
      </w:r>
      <w:r w:rsidR="001E1475">
        <w:rPr>
          <w:rFonts w:ascii="Arial" w:hAnsi="Arial" w:cs="Arial"/>
          <w:b/>
          <w:bCs/>
          <w:sz w:val="22"/>
          <w:szCs w:val="22"/>
        </w:rPr>
        <w:t xml:space="preserve"> </w:t>
      </w:r>
      <w:r w:rsidRPr="004E7FE3">
        <w:rPr>
          <w:rFonts w:ascii="Arial" w:hAnsi="Arial" w:cs="Arial"/>
          <w:b/>
          <w:bCs/>
          <w:sz w:val="22"/>
          <w:szCs w:val="22"/>
        </w:rPr>
        <w:t xml:space="preserve">Son of CEO employed by </w:t>
      </w:r>
      <w:r w:rsidR="00CA6B80">
        <w:rPr>
          <w:rFonts w:ascii="Arial" w:hAnsi="Arial" w:cs="Arial"/>
          <w:b/>
          <w:bCs/>
          <w:sz w:val="22"/>
          <w:szCs w:val="22"/>
        </w:rPr>
        <w:t xml:space="preserve">the </w:t>
      </w:r>
      <w:r w:rsidRPr="004E7FE3">
        <w:rPr>
          <w:rFonts w:ascii="Arial" w:hAnsi="Arial" w:cs="Arial"/>
          <w:b/>
          <w:bCs/>
          <w:sz w:val="22"/>
          <w:szCs w:val="22"/>
        </w:rPr>
        <w:t>local government</w:t>
      </w:r>
    </w:p>
    <w:p w14:paraId="266423E5" w14:textId="1D77FC55" w:rsidR="00291482" w:rsidRDefault="00A63A36" w:rsidP="009D3209">
      <w:pPr>
        <w:pStyle w:val="NoSpacing"/>
        <w:spacing w:before="120" w:after="120"/>
        <w:rPr>
          <w:rFonts w:ascii="Arial" w:hAnsi="Arial" w:cs="Arial"/>
          <w:sz w:val="22"/>
          <w:szCs w:val="22"/>
        </w:rPr>
      </w:pPr>
      <w:r>
        <w:rPr>
          <w:rFonts w:ascii="Arial" w:hAnsi="Arial" w:cs="Arial"/>
          <w:sz w:val="22"/>
          <w:szCs w:val="22"/>
        </w:rPr>
        <w:t>A</w:t>
      </w:r>
      <w:r w:rsidR="00D01382">
        <w:rPr>
          <w:rFonts w:ascii="Arial" w:hAnsi="Arial" w:cs="Arial"/>
          <w:sz w:val="22"/>
          <w:szCs w:val="22"/>
        </w:rPr>
        <w:t xml:space="preserve"> </w:t>
      </w:r>
      <w:r w:rsidR="006F12DE">
        <w:rPr>
          <w:rFonts w:ascii="Arial" w:hAnsi="Arial" w:cs="Arial"/>
          <w:sz w:val="22"/>
          <w:szCs w:val="22"/>
        </w:rPr>
        <w:t>s</w:t>
      </w:r>
      <w:r w:rsidR="00E45C88">
        <w:rPr>
          <w:rFonts w:ascii="Arial" w:hAnsi="Arial" w:cs="Arial"/>
          <w:sz w:val="22"/>
          <w:szCs w:val="22"/>
        </w:rPr>
        <w:t>hire</w:t>
      </w:r>
      <w:r w:rsidR="00291482" w:rsidRPr="004E7FE3">
        <w:rPr>
          <w:rFonts w:ascii="Arial" w:hAnsi="Arial" w:cs="Arial"/>
          <w:sz w:val="22"/>
          <w:szCs w:val="22"/>
        </w:rPr>
        <w:t xml:space="preserve"> </w:t>
      </w:r>
      <w:r>
        <w:rPr>
          <w:rFonts w:ascii="Arial" w:hAnsi="Arial" w:cs="Arial"/>
          <w:sz w:val="22"/>
          <w:szCs w:val="22"/>
        </w:rPr>
        <w:t xml:space="preserve">in the Wheatbelt region </w:t>
      </w:r>
      <w:r w:rsidR="00291482" w:rsidRPr="004E7FE3">
        <w:rPr>
          <w:rFonts w:ascii="Arial" w:hAnsi="Arial" w:cs="Arial"/>
          <w:sz w:val="22"/>
          <w:szCs w:val="22"/>
        </w:rPr>
        <w:t xml:space="preserve">has recently employed </w:t>
      </w:r>
      <w:r w:rsidR="00D01382">
        <w:rPr>
          <w:rFonts w:ascii="Arial" w:hAnsi="Arial" w:cs="Arial"/>
          <w:sz w:val="22"/>
          <w:szCs w:val="22"/>
        </w:rPr>
        <w:t>the son of the CEO</w:t>
      </w:r>
      <w:r w:rsidR="00291482" w:rsidRPr="004E7FE3">
        <w:rPr>
          <w:rFonts w:ascii="Arial" w:hAnsi="Arial" w:cs="Arial"/>
          <w:sz w:val="22"/>
          <w:szCs w:val="22"/>
        </w:rPr>
        <w:t xml:space="preserve"> in the </w:t>
      </w:r>
      <w:r w:rsidR="00F24CC8">
        <w:rPr>
          <w:rFonts w:ascii="Arial" w:hAnsi="Arial" w:cs="Arial"/>
          <w:sz w:val="22"/>
          <w:szCs w:val="22"/>
        </w:rPr>
        <w:t>s</w:t>
      </w:r>
      <w:r w:rsidR="00D01382">
        <w:rPr>
          <w:rFonts w:ascii="Arial" w:hAnsi="Arial" w:cs="Arial"/>
          <w:sz w:val="22"/>
          <w:szCs w:val="22"/>
        </w:rPr>
        <w:t>hire’s</w:t>
      </w:r>
      <w:r w:rsidR="00291482" w:rsidRPr="004E7FE3">
        <w:rPr>
          <w:rFonts w:ascii="Arial" w:hAnsi="Arial" w:cs="Arial"/>
          <w:sz w:val="22"/>
          <w:szCs w:val="22"/>
        </w:rPr>
        <w:t xml:space="preserve"> planning </w:t>
      </w:r>
      <w:r w:rsidR="00D01382">
        <w:rPr>
          <w:rFonts w:ascii="Arial" w:hAnsi="Arial" w:cs="Arial"/>
          <w:sz w:val="22"/>
          <w:szCs w:val="22"/>
        </w:rPr>
        <w:t>team</w:t>
      </w:r>
      <w:r w:rsidR="00291482" w:rsidRPr="004E7FE3">
        <w:rPr>
          <w:rFonts w:ascii="Arial" w:hAnsi="Arial" w:cs="Arial"/>
          <w:sz w:val="22"/>
          <w:szCs w:val="22"/>
        </w:rPr>
        <w:t xml:space="preserve">. </w:t>
      </w:r>
      <w:r w:rsidR="00D01382">
        <w:rPr>
          <w:rFonts w:ascii="Arial" w:hAnsi="Arial" w:cs="Arial"/>
          <w:sz w:val="22"/>
          <w:szCs w:val="22"/>
        </w:rPr>
        <w:t>The CEO</w:t>
      </w:r>
      <w:r w:rsidR="00291482" w:rsidRPr="004E7FE3">
        <w:rPr>
          <w:rFonts w:ascii="Arial" w:hAnsi="Arial" w:cs="Arial"/>
          <w:sz w:val="22"/>
          <w:szCs w:val="22"/>
        </w:rPr>
        <w:t xml:space="preserve"> was not involved in </w:t>
      </w:r>
      <w:r w:rsidR="00D01382">
        <w:rPr>
          <w:rFonts w:ascii="Arial" w:hAnsi="Arial" w:cs="Arial"/>
          <w:sz w:val="22"/>
          <w:szCs w:val="22"/>
        </w:rPr>
        <w:t xml:space="preserve">the </w:t>
      </w:r>
      <w:r w:rsidR="00291482" w:rsidRPr="004E7FE3">
        <w:rPr>
          <w:rFonts w:ascii="Arial" w:hAnsi="Arial" w:cs="Arial"/>
          <w:sz w:val="22"/>
          <w:szCs w:val="22"/>
        </w:rPr>
        <w:t>recruit</w:t>
      </w:r>
      <w:r w:rsidR="00F40F7F">
        <w:rPr>
          <w:rFonts w:ascii="Arial" w:hAnsi="Arial" w:cs="Arial"/>
          <w:sz w:val="22"/>
          <w:szCs w:val="22"/>
        </w:rPr>
        <w:t xml:space="preserve">ment </w:t>
      </w:r>
      <w:r w:rsidR="00291482" w:rsidRPr="004E7FE3">
        <w:rPr>
          <w:rFonts w:ascii="Arial" w:hAnsi="Arial" w:cs="Arial"/>
          <w:sz w:val="22"/>
          <w:szCs w:val="22"/>
        </w:rPr>
        <w:t>process</w:t>
      </w:r>
      <w:r w:rsidR="00F40F7F">
        <w:rPr>
          <w:rFonts w:ascii="Arial" w:hAnsi="Arial" w:cs="Arial"/>
          <w:sz w:val="22"/>
          <w:szCs w:val="22"/>
        </w:rPr>
        <w:t>, which</w:t>
      </w:r>
      <w:r w:rsidR="00291482" w:rsidRPr="004E7FE3">
        <w:rPr>
          <w:rFonts w:ascii="Arial" w:hAnsi="Arial" w:cs="Arial"/>
          <w:sz w:val="22"/>
          <w:szCs w:val="22"/>
        </w:rPr>
        <w:t xml:space="preserve"> was independently managed by the </w:t>
      </w:r>
      <w:r w:rsidR="00F24CC8">
        <w:rPr>
          <w:rFonts w:ascii="Arial" w:hAnsi="Arial" w:cs="Arial"/>
          <w:sz w:val="22"/>
          <w:szCs w:val="22"/>
        </w:rPr>
        <w:t>h</w:t>
      </w:r>
      <w:r w:rsidR="00F40F7F">
        <w:rPr>
          <w:rFonts w:ascii="Arial" w:hAnsi="Arial" w:cs="Arial"/>
          <w:sz w:val="22"/>
          <w:szCs w:val="22"/>
        </w:rPr>
        <w:t xml:space="preserve">uman </w:t>
      </w:r>
      <w:r w:rsidR="00F24CC8">
        <w:rPr>
          <w:rFonts w:ascii="Arial" w:hAnsi="Arial" w:cs="Arial"/>
          <w:sz w:val="22"/>
          <w:szCs w:val="22"/>
        </w:rPr>
        <w:t>r</w:t>
      </w:r>
      <w:r w:rsidR="00F40F7F">
        <w:rPr>
          <w:rFonts w:ascii="Arial" w:hAnsi="Arial" w:cs="Arial"/>
          <w:sz w:val="22"/>
          <w:szCs w:val="22"/>
        </w:rPr>
        <w:t>esource team</w:t>
      </w:r>
      <w:r w:rsidR="00291482" w:rsidRPr="004E7FE3">
        <w:rPr>
          <w:rFonts w:ascii="Arial" w:hAnsi="Arial" w:cs="Arial"/>
          <w:sz w:val="22"/>
          <w:szCs w:val="22"/>
        </w:rPr>
        <w:t xml:space="preserve"> and </w:t>
      </w:r>
      <w:r w:rsidR="00F40F7F">
        <w:rPr>
          <w:rFonts w:ascii="Arial" w:hAnsi="Arial" w:cs="Arial"/>
          <w:sz w:val="22"/>
          <w:szCs w:val="22"/>
        </w:rPr>
        <w:t xml:space="preserve">the </w:t>
      </w:r>
      <w:r w:rsidR="00291482" w:rsidRPr="004E7FE3">
        <w:rPr>
          <w:rFonts w:ascii="Arial" w:hAnsi="Arial" w:cs="Arial"/>
          <w:sz w:val="22"/>
          <w:szCs w:val="22"/>
        </w:rPr>
        <w:t xml:space="preserve">Director of Planning. </w:t>
      </w:r>
      <w:r w:rsidR="00F40F7F">
        <w:rPr>
          <w:rFonts w:ascii="Arial" w:hAnsi="Arial" w:cs="Arial"/>
          <w:sz w:val="22"/>
          <w:szCs w:val="22"/>
        </w:rPr>
        <w:t>The CEO</w:t>
      </w:r>
      <w:r w:rsidR="00291482" w:rsidRPr="004E7FE3">
        <w:rPr>
          <w:rFonts w:ascii="Arial" w:hAnsi="Arial" w:cs="Arial"/>
          <w:sz w:val="22"/>
          <w:szCs w:val="22"/>
        </w:rPr>
        <w:t xml:space="preserve"> did not have any influence in </w:t>
      </w:r>
      <w:r w:rsidR="00AA37C4">
        <w:rPr>
          <w:rFonts w:ascii="Arial" w:hAnsi="Arial" w:cs="Arial"/>
          <w:sz w:val="22"/>
          <w:szCs w:val="22"/>
        </w:rPr>
        <w:t xml:space="preserve">the </w:t>
      </w:r>
      <w:r w:rsidR="00F24CC8">
        <w:rPr>
          <w:rFonts w:ascii="Arial" w:hAnsi="Arial" w:cs="Arial"/>
          <w:sz w:val="22"/>
          <w:szCs w:val="22"/>
        </w:rPr>
        <w:t xml:space="preserve">appointment </w:t>
      </w:r>
      <w:r w:rsidR="00AA37C4">
        <w:rPr>
          <w:rFonts w:ascii="Arial" w:hAnsi="Arial" w:cs="Arial"/>
          <w:sz w:val="22"/>
          <w:szCs w:val="22"/>
        </w:rPr>
        <w:t>decision</w:t>
      </w:r>
      <w:r w:rsidR="00291482" w:rsidRPr="004E7FE3">
        <w:rPr>
          <w:rFonts w:ascii="Arial" w:hAnsi="Arial" w:cs="Arial"/>
          <w:sz w:val="22"/>
          <w:szCs w:val="22"/>
        </w:rPr>
        <w:t>.</w:t>
      </w:r>
    </w:p>
    <w:p w14:paraId="7999B517" w14:textId="630FC62D" w:rsidR="00291482" w:rsidRDefault="00552FBB" w:rsidP="009D3209">
      <w:pPr>
        <w:pStyle w:val="NoSpacing"/>
        <w:spacing w:before="120" w:after="120"/>
        <w:rPr>
          <w:rFonts w:ascii="Arial" w:hAnsi="Arial" w:cs="Arial"/>
          <w:sz w:val="22"/>
          <w:szCs w:val="22"/>
        </w:rPr>
      </w:pPr>
      <w:r>
        <w:rPr>
          <w:rFonts w:ascii="Arial" w:hAnsi="Arial" w:cs="Arial"/>
          <w:sz w:val="22"/>
          <w:szCs w:val="22"/>
        </w:rPr>
        <w:t>The CEO</w:t>
      </w:r>
      <w:r w:rsidR="00291482" w:rsidRPr="004E7FE3">
        <w:rPr>
          <w:rFonts w:ascii="Arial" w:hAnsi="Arial" w:cs="Arial"/>
          <w:sz w:val="22"/>
          <w:szCs w:val="22"/>
        </w:rPr>
        <w:t xml:space="preserve"> </w:t>
      </w:r>
      <w:r>
        <w:rPr>
          <w:rFonts w:ascii="Arial" w:hAnsi="Arial" w:cs="Arial"/>
          <w:sz w:val="22"/>
          <w:szCs w:val="22"/>
        </w:rPr>
        <w:t>is</w:t>
      </w:r>
      <w:r w:rsidR="00291482" w:rsidRPr="004E7FE3">
        <w:rPr>
          <w:rFonts w:ascii="Arial" w:hAnsi="Arial" w:cs="Arial"/>
          <w:sz w:val="22"/>
          <w:szCs w:val="22"/>
        </w:rPr>
        <w:t xml:space="preserve"> </w:t>
      </w:r>
      <w:r w:rsidR="00A14743">
        <w:rPr>
          <w:rFonts w:ascii="Arial" w:hAnsi="Arial" w:cs="Arial"/>
          <w:sz w:val="22"/>
          <w:szCs w:val="22"/>
        </w:rPr>
        <w:t xml:space="preserve">considered </w:t>
      </w:r>
      <w:r w:rsidR="00291482" w:rsidRPr="004E7FE3">
        <w:rPr>
          <w:rFonts w:ascii="Arial" w:hAnsi="Arial" w:cs="Arial"/>
          <w:sz w:val="22"/>
          <w:szCs w:val="22"/>
        </w:rPr>
        <w:t xml:space="preserve">a KMP of </w:t>
      </w:r>
      <w:r>
        <w:rPr>
          <w:rFonts w:ascii="Arial" w:hAnsi="Arial" w:cs="Arial"/>
          <w:sz w:val="22"/>
          <w:szCs w:val="22"/>
        </w:rPr>
        <w:t xml:space="preserve">the </w:t>
      </w:r>
      <w:r w:rsidR="00F24CC8">
        <w:rPr>
          <w:rFonts w:ascii="Arial" w:hAnsi="Arial" w:cs="Arial"/>
          <w:sz w:val="22"/>
          <w:szCs w:val="22"/>
        </w:rPr>
        <w:t>s</w:t>
      </w:r>
      <w:r>
        <w:rPr>
          <w:rFonts w:ascii="Arial" w:hAnsi="Arial" w:cs="Arial"/>
          <w:sz w:val="22"/>
          <w:szCs w:val="22"/>
        </w:rPr>
        <w:t>hire</w:t>
      </w:r>
      <w:r w:rsidR="00291482" w:rsidRPr="004E7FE3">
        <w:rPr>
          <w:rFonts w:ascii="Arial" w:hAnsi="Arial" w:cs="Arial"/>
          <w:sz w:val="22"/>
          <w:szCs w:val="22"/>
        </w:rPr>
        <w:t xml:space="preserve">, </w:t>
      </w:r>
      <w:r w:rsidR="00A14743">
        <w:rPr>
          <w:rFonts w:ascii="Arial" w:hAnsi="Arial" w:cs="Arial"/>
          <w:sz w:val="22"/>
          <w:szCs w:val="22"/>
        </w:rPr>
        <w:t>and therefore</w:t>
      </w:r>
      <w:r w:rsidR="00291482" w:rsidRPr="004E7FE3">
        <w:rPr>
          <w:rFonts w:ascii="Arial" w:hAnsi="Arial" w:cs="Arial"/>
          <w:sz w:val="22"/>
          <w:szCs w:val="22"/>
        </w:rPr>
        <w:t xml:space="preserve"> a related party.</w:t>
      </w:r>
      <w:r w:rsidR="00E1190F">
        <w:rPr>
          <w:rFonts w:ascii="Arial" w:hAnsi="Arial" w:cs="Arial"/>
          <w:sz w:val="22"/>
          <w:szCs w:val="22"/>
        </w:rPr>
        <w:t xml:space="preserve"> </w:t>
      </w:r>
      <w:r w:rsidR="00F24CC8">
        <w:rPr>
          <w:rFonts w:ascii="Arial" w:hAnsi="Arial" w:cs="Arial"/>
          <w:sz w:val="22"/>
          <w:szCs w:val="22"/>
        </w:rPr>
        <w:t xml:space="preserve">The </w:t>
      </w:r>
      <w:r w:rsidR="00E1190F">
        <w:rPr>
          <w:rFonts w:ascii="Arial" w:hAnsi="Arial" w:cs="Arial"/>
          <w:sz w:val="22"/>
          <w:szCs w:val="22"/>
        </w:rPr>
        <w:t>son</w:t>
      </w:r>
      <w:r w:rsidR="00291482" w:rsidRPr="004E7FE3">
        <w:rPr>
          <w:rFonts w:ascii="Arial" w:hAnsi="Arial" w:cs="Arial"/>
          <w:sz w:val="22"/>
          <w:szCs w:val="22"/>
        </w:rPr>
        <w:t xml:space="preserve"> </w:t>
      </w:r>
      <w:r w:rsidR="00E1190F">
        <w:rPr>
          <w:rFonts w:ascii="Arial" w:hAnsi="Arial" w:cs="Arial"/>
          <w:sz w:val="22"/>
          <w:szCs w:val="22"/>
        </w:rPr>
        <w:t>is</w:t>
      </w:r>
      <w:r w:rsidR="00291482" w:rsidRPr="004E7FE3">
        <w:rPr>
          <w:rFonts w:ascii="Arial" w:hAnsi="Arial" w:cs="Arial"/>
          <w:sz w:val="22"/>
          <w:szCs w:val="22"/>
        </w:rPr>
        <w:t xml:space="preserve"> also a related party because he is a close family member of </w:t>
      </w:r>
      <w:r w:rsidR="00E945C3">
        <w:rPr>
          <w:rFonts w:ascii="Arial" w:hAnsi="Arial" w:cs="Arial"/>
          <w:sz w:val="22"/>
          <w:szCs w:val="22"/>
        </w:rPr>
        <w:t>the CEO</w:t>
      </w:r>
      <w:r w:rsidR="00291482" w:rsidRPr="004E7FE3">
        <w:rPr>
          <w:rFonts w:ascii="Arial" w:hAnsi="Arial" w:cs="Arial"/>
          <w:sz w:val="22"/>
          <w:szCs w:val="22"/>
        </w:rPr>
        <w:t>. The indep</w:t>
      </w:r>
      <w:r w:rsidR="009C438C">
        <w:rPr>
          <w:rFonts w:ascii="Arial" w:hAnsi="Arial" w:cs="Arial"/>
          <w:sz w:val="22"/>
          <w:szCs w:val="22"/>
        </w:rPr>
        <w:t xml:space="preserve">endent </w:t>
      </w:r>
      <w:r w:rsidR="00291482" w:rsidRPr="004E7FE3">
        <w:rPr>
          <w:rFonts w:ascii="Arial" w:hAnsi="Arial" w:cs="Arial"/>
          <w:sz w:val="22"/>
          <w:szCs w:val="22"/>
        </w:rPr>
        <w:t xml:space="preserve">recruitment process that was undertaken for </w:t>
      </w:r>
      <w:r w:rsidR="00E945C3">
        <w:rPr>
          <w:rFonts w:ascii="Arial" w:hAnsi="Arial" w:cs="Arial"/>
          <w:sz w:val="22"/>
          <w:szCs w:val="22"/>
        </w:rPr>
        <w:t>the</w:t>
      </w:r>
      <w:r w:rsidR="00291482" w:rsidRPr="004E7FE3">
        <w:rPr>
          <w:rFonts w:ascii="Arial" w:hAnsi="Arial" w:cs="Arial"/>
          <w:sz w:val="22"/>
          <w:szCs w:val="22"/>
        </w:rPr>
        <w:t xml:space="preserve"> position </w:t>
      </w:r>
      <w:r w:rsidR="005E1A48">
        <w:rPr>
          <w:rFonts w:ascii="Arial" w:hAnsi="Arial" w:cs="Arial"/>
          <w:sz w:val="22"/>
          <w:szCs w:val="22"/>
        </w:rPr>
        <w:t xml:space="preserve">in the planning team </w:t>
      </w:r>
      <w:r w:rsidR="00291482" w:rsidRPr="004E7FE3">
        <w:rPr>
          <w:rFonts w:ascii="Arial" w:hAnsi="Arial" w:cs="Arial"/>
          <w:sz w:val="22"/>
          <w:szCs w:val="22"/>
        </w:rPr>
        <w:t xml:space="preserve">is irrelevant when assessing whether </w:t>
      </w:r>
      <w:r w:rsidR="00E945C3">
        <w:rPr>
          <w:rFonts w:ascii="Arial" w:hAnsi="Arial" w:cs="Arial"/>
          <w:sz w:val="22"/>
          <w:szCs w:val="22"/>
        </w:rPr>
        <w:t>the son</w:t>
      </w:r>
      <w:r w:rsidR="00291482" w:rsidRPr="004E7FE3">
        <w:rPr>
          <w:rFonts w:ascii="Arial" w:hAnsi="Arial" w:cs="Arial"/>
          <w:sz w:val="22"/>
          <w:szCs w:val="22"/>
        </w:rPr>
        <w:t xml:space="preserve"> is a related party</w:t>
      </w:r>
      <w:r w:rsidR="001E1475">
        <w:rPr>
          <w:rFonts w:ascii="Arial" w:hAnsi="Arial" w:cs="Arial"/>
          <w:sz w:val="22"/>
          <w:szCs w:val="22"/>
        </w:rPr>
        <w:t xml:space="preserve"> of the </w:t>
      </w:r>
      <w:r w:rsidR="009D3209">
        <w:rPr>
          <w:rFonts w:ascii="Arial" w:hAnsi="Arial" w:cs="Arial"/>
          <w:sz w:val="22"/>
          <w:szCs w:val="22"/>
        </w:rPr>
        <w:t>s</w:t>
      </w:r>
      <w:r w:rsidR="001E1475">
        <w:rPr>
          <w:rFonts w:ascii="Arial" w:hAnsi="Arial" w:cs="Arial"/>
          <w:sz w:val="22"/>
          <w:szCs w:val="22"/>
        </w:rPr>
        <w:t>hire</w:t>
      </w:r>
      <w:r w:rsidR="00291482" w:rsidRPr="004E7FE3">
        <w:rPr>
          <w:rFonts w:ascii="Arial" w:hAnsi="Arial" w:cs="Arial"/>
          <w:sz w:val="22"/>
          <w:szCs w:val="22"/>
        </w:rPr>
        <w:t>.</w:t>
      </w:r>
    </w:p>
    <w:p w14:paraId="1F25C049" w14:textId="03AE2A72" w:rsidR="003B09BB" w:rsidRDefault="003B09BB" w:rsidP="009D3209">
      <w:pPr>
        <w:pStyle w:val="NoSpacing"/>
        <w:spacing w:before="120" w:after="120"/>
        <w:rPr>
          <w:rFonts w:ascii="Arial" w:hAnsi="Arial" w:cs="Arial"/>
          <w:sz w:val="22"/>
          <w:szCs w:val="22"/>
        </w:rPr>
      </w:pPr>
      <w:r>
        <w:rPr>
          <w:rFonts w:ascii="Arial" w:hAnsi="Arial" w:cs="Arial"/>
          <w:sz w:val="22"/>
          <w:szCs w:val="22"/>
        </w:rPr>
        <w:t xml:space="preserve">The </w:t>
      </w:r>
      <w:r w:rsidR="009D3209">
        <w:rPr>
          <w:rFonts w:ascii="Arial" w:hAnsi="Arial" w:cs="Arial"/>
          <w:sz w:val="22"/>
          <w:szCs w:val="22"/>
        </w:rPr>
        <w:t>s</w:t>
      </w:r>
      <w:r w:rsidR="00F933F2">
        <w:rPr>
          <w:rFonts w:ascii="Arial" w:hAnsi="Arial" w:cs="Arial"/>
          <w:sz w:val="22"/>
          <w:szCs w:val="22"/>
        </w:rPr>
        <w:t>hire</w:t>
      </w:r>
      <w:r>
        <w:rPr>
          <w:rFonts w:ascii="Arial" w:hAnsi="Arial" w:cs="Arial"/>
          <w:sz w:val="22"/>
          <w:szCs w:val="22"/>
        </w:rPr>
        <w:t xml:space="preserve"> must disclose in its </w:t>
      </w:r>
      <w:r w:rsidRPr="004E7FE3">
        <w:rPr>
          <w:rFonts w:ascii="Arial" w:hAnsi="Arial" w:cs="Arial"/>
          <w:sz w:val="22"/>
          <w:szCs w:val="22"/>
        </w:rPr>
        <w:t xml:space="preserve">financial statements </w:t>
      </w:r>
      <w:r>
        <w:rPr>
          <w:rFonts w:ascii="Arial" w:hAnsi="Arial" w:cs="Arial"/>
          <w:sz w:val="22"/>
          <w:szCs w:val="22"/>
        </w:rPr>
        <w:t>the related party</w:t>
      </w:r>
      <w:r w:rsidRPr="004E7FE3">
        <w:rPr>
          <w:rFonts w:ascii="Arial" w:hAnsi="Arial" w:cs="Arial"/>
          <w:sz w:val="22"/>
          <w:szCs w:val="22"/>
        </w:rPr>
        <w:t xml:space="preserve"> transactions between</w:t>
      </w:r>
      <w:r>
        <w:rPr>
          <w:rFonts w:ascii="Arial" w:hAnsi="Arial" w:cs="Arial"/>
          <w:sz w:val="22"/>
          <w:szCs w:val="22"/>
        </w:rPr>
        <w:t xml:space="preserve"> the </w:t>
      </w:r>
      <w:r w:rsidR="009D3209">
        <w:rPr>
          <w:rFonts w:ascii="Arial" w:hAnsi="Arial" w:cs="Arial"/>
          <w:sz w:val="22"/>
          <w:szCs w:val="22"/>
        </w:rPr>
        <w:t>s</w:t>
      </w:r>
      <w:r w:rsidR="00F933F2">
        <w:rPr>
          <w:rFonts w:ascii="Arial" w:hAnsi="Arial" w:cs="Arial"/>
          <w:sz w:val="22"/>
          <w:szCs w:val="22"/>
        </w:rPr>
        <w:t>hire</w:t>
      </w:r>
      <w:r>
        <w:rPr>
          <w:rFonts w:ascii="Arial" w:hAnsi="Arial" w:cs="Arial"/>
          <w:sz w:val="22"/>
          <w:szCs w:val="22"/>
        </w:rPr>
        <w:t xml:space="preserve"> and the CEO’s son</w:t>
      </w:r>
      <w:r w:rsidR="006F6D66">
        <w:rPr>
          <w:rFonts w:ascii="Arial" w:hAnsi="Arial" w:cs="Arial"/>
          <w:sz w:val="22"/>
          <w:szCs w:val="22"/>
        </w:rPr>
        <w:t>, for example,</w:t>
      </w:r>
      <w:r w:rsidR="00CC1DE4">
        <w:rPr>
          <w:rFonts w:ascii="Arial" w:hAnsi="Arial" w:cs="Arial"/>
          <w:sz w:val="22"/>
          <w:szCs w:val="22"/>
        </w:rPr>
        <w:t xml:space="preserve"> the costs of his</w:t>
      </w:r>
      <w:r w:rsidR="006F6D66">
        <w:rPr>
          <w:rFonts w:ascii="Arial" w:hAnsi="Arial" w:cs="Arial"/>
          <w:sz w:val="22"/>
          <w:szCs w:val="22"/>
        </w:rPr>
        <w:t xml:space="preserve"> </w:t>
      </w:r>
      <w:r w:rsidR="00CC1DE4">
        <w:rPr>
          <w:rFonts w:ascii="Arial" w:hAnsi="Arial" w:cs="Arial"/>
          <w:sz w:val="22"/>
          <w:szCs w:val="22"/>
        </w:rPr>
        <w:t xml:space="preserve">salary, annual </w:t>
      </w:r>
      <w:proofErr w:type="gramStart"/>
      <w:r w:rsidR="00CC1DE4">
        <w:rPr>
          <w:rFonts w:ascii="Arial" w:hAnsi="Arial" w:cs="Arial"/>
          <w:sz w:val="22"/>
          <w:szCs w:val="22"/>
        </w:rPr>
        <w:t>leave</w:t>
      </w:r>
      <w:proofErr w:type="gramEnd"/>
      <w:r w:rsidR="00CC1DE4">
        <w:rPr>
          <w:rFonts w:ascii="Arial" w:hAnsi="Arial" w:cs="Arial"/>
          <w:sz w:val="22"/>
          <w:szCs w:val="22"/>
        </w:rPr>
        <w:t xml:space="preserve"> and long service</w:t>
      </w:r>
      <w:r w:rsidR="0054317C">
        <w:rPr>
          <w:rFonts w:ascii="Arial" w:hAnsi="Arial" w:cs="Arial"/>
          <w:sz w:val="22"/>
          <w:szCs w:val="22"/>
        </w:rPr>
        <w:t xml:space="preserve"> leave</w:t>
      </w:r>
      <w:r>
        <w:rPr>
          <w:rFonts w:ascii="Arial" w:hAnsi="Arial" w:cs="Arial"/>
          <w:sz w:val="22"/>
          <w:szCs w:val="22"/>
        </w:rPr>
        <w:t>.</w:t>
      </w:r>
    </w:p>
    <w:p w14:paraId="20FC8818" w14:textId="77777777" w:rsidR="009A615D" w:rsidRPr="004E7FE3" w:rsidRDefault="009A615D" w:rsidP="00291482">
      <w:pPr>
        <w:pStyle w:val="NoSpacing"/>
        <w:rPr>
          <w:rFonts w:ascii="Arial" w:hAnsi="Arial" w:cs="Arial"/>
          <w:sz w:val="22"/>
          <w:szCs w:val="22"/>
        </w:rPr>
      </w:pPr>
    </w:p>
    <w:p w14:paraId="5E695CF0" w14:textId="3D0B964B" w:rsidR="00291482" w:rsidRDefault="00291482" w:rsidP="00291482">
      <w:pPr>
        <w:pStyle w:val="NoSpacing"/>
        <w:rPr>
          <w:rFonts w:ascii="Arial" w:hAnsi="Arial" w:cs="Arial"/>
          <w:b/>
          <w:bCs/>
          <w:sz w:val="22"/>
          <w:szCs w:val="22"/>
        </w:rPr>
      </w:pPr>
      <w:r w:rsidRPr="004E7FE3">
        <w:rPr>
          <w:rFonts w:ascii="Arial" w:hAnsi="Arial" w:cs="Arial"/>
          <w:b/>
          <w:bCs/>
          <w:sz w:val="22"/>
          <w:szCs w:val="22"/>
        </w:rPr>
        <w:t xml:space="preserve">Example 4 </w:t>
      </w:r>
      <w:r w:rsidR="006023E9">
        <w:rPr>
          <w:rFonts w:ascii="Arial" w:hAnsi="Arial" w:cs="Arial"/>
          <w:b/>
          <w:bCs/>
          <w:sz w:val="22"/>
          <w:szCs w:val="22"/>
        </w:rPr>
        <w:t>–</w:t>
      </w:r>
      <w:r w:rsidR="009A615D">
        <w:rPr>
          <w:rFonts w:ascii="Arial" w:hAnsi="Arial" w:cs="Arial"/>
          <w:b/>
          <w:bCs/>
          <w:sz w:val="22"/>
          <w:szCs w:val="22"/>
        </w:rPr>
        <w:t xml:space="preserve"> </w:t>
      </w:r>
      <w:r w:rsidRPr="004E7FE3">
        <w:rPr>
          <w:rFonts w:ascii="Arial" w:hAnsi="Arial" w:cs="Arial"/>
          <w:b/>
          <w:bCs/>
          <w:sz w:val="22"/>
          <w:szCs w:val="22"/>
        </w:rPr>
        <w:t xml:space="preserve">Niece of </w:t>
      </w:r>
      <w:r w:rsidR="006023E9">
        <w:rPr>
          <w:rFonts w:ascii="Arial" w:hAnsi="Arial" w:cs="Arial"/>
          <w:b/>
          <w:bCs/>
          <w:sz w:val="22"/>
          <w:szCs w:val="22"/>
        </w:rPr>
        <w:t>m</w:t>
      </w:r>
      <w:r w:rsidRPr="004E7FE3">
        <w:rPr>
          <w:rFonts w:ascii="Arial" w:hAnsi="Arial" w:cs="Arial"/>
          <w:b/>
          <w:bCs/>
          <w:sz w:val="22"/>
          <w:szCs w:val="22"/>
        </w:rPr>
        <w:t>ayor</w:t>
      </w:r>
    </w:p>
    <w:p w14:paraId="59E797DA" w14:textId="6DA1843E" w:rsidR="00291482" w:rsidRDefault="00291482" w:rsidP="007D0CE5">
      <w:pPr>
        <w:pStyle w:val="NoSpacing"/>
        <w:spacing w:before="120" w:after="120"/>
        <w:rPr>
          <w:rFonts w:ascii="Arial" w:hAnsi="Arial" w:cs="Arial"/>
          <w:sz w:val="22"/>
          <w:szCs w:val="22"/>
        </w:rPr>
      </w:pPr>
      <w:r w:rsidRPr="004E7FE3">
        <w:rPr>
          <w:rFonts w:ascii="Arial" w:hAnsi="Arial" w:cs="Arial"/>
          <w:sz w:val="22"/>
          <w:szCs w:val="22"/>
        </w:rPr>
        <w:t xml:space="preserve">The </w:t>
      </w:r>
      <w:r w:rsidR="00D52858">
        <w:rPr>
          <w:rFonts w:ascii="Arial" w:hAnsi="Arial" w:cs="Arial"/>
          <w:sz w:val="22"/>
          <w:szCs w:val="22"/>
        </w:rPr>
        <w:t>m</w:t>
      </w:r>
      <w:r w:rsidRPr="004E7FE3">
        <w:rPr>
          <w:rFonts w:ascii="Arial" w:hAnsi="Arial" w:cs="Arial"/>
          <w:sz w:val="22"/>
          <w:szCs w:val="22"/>
        </w:rPr>
        <w:t xml:space="preserve">ayor of </w:t>
      </w:r>
      <w:r w:rsidR="00E17AA5">
        <w:rPr>
          <w:rFonts w:ascii="Arial" w:hAnsi="Arial" w:cs="Arial"/>
          <w:sz w:val="22"/>
          <w:szCs w:val="22"/>
        </w:rPr>
        <w:t>a</w:t>
      </w:r>
      <w:r w:rsidR="005E1A48">
        <w:rPr>
          <w:rFonts w:ascii="Arial" w:hAnsi="Arial" w:cs="Arial"/>
          <w:sz w:val="22"/>
          <w:szCs w:val="22"/>
        </w:rPr>
        <w:t xml:space="preserve"> </w:t>
      </w:r>
      <w:r w:rsidR="00D52858">
        <w:rPr>
          <w:rFonts w:ascii="Arial" w:hAnsi="Arial" w:cs="Arial"/>
          <w:sz w:val="22"/>
          <w:szCs w:val="22"/>
        </w:rPr>
        <w:t>c</w:t>
      </w:r>
      <w:r w:rsidRPr="004E7FE3">
        <w:rPr>
          <w:rFonts w:ascii="Arial" w:hAnsi="Arial" w:cs="Arial"/>
          <w:sz w:val="22"/>
          <w:szCs w:val="22"/>
        </w:rPr>
        <w:t xml:space="preserve">ity </w:t>
      </w:r>
      <w:r w:rsidR="00E17AA5">
        <w:rPr>
          <w:rFonts w:ascii="Arial" w:hAnsi="Arial" w:cs="Arial"/>
          <w:sz w:val="22"/>
          <w:szCs w:val="22"/>
        </w:rPr>
        <w:t xml:space="preserve">in </w:t>
      </w:r>
      <w:r w:rsidR="008703AB">
        <w:rPr>
          <w:rFonts w:ascii="Arial" w:hAnsi="Arial" w:cs="Arial"/>
          <w:sz w:val="22"/>
          <w:szCs w:val="22"/>
        </w:rPr>
        <w:t xml:space="preserve">the Pilbara region </w:t>
      </w:r>
      <w:r w:rsidRPr="004E7FE3">
        <w:rPr>
          <w:rFonts w:ascii="Arial" w:hAnsi="Arial" w:cs="Arial"/>
          <w:sz w:val="22"/>
          <w:szCs w:val="22"/>
        </w:rPr>
        <w:t>and her family ha</w:t>
      </w:r>
      <w:r w:rsidR="008703AB">
        <w:rPr>
          <w:rFonts w:ascii="Arial" w:hAnsi="Arial" w:cs="Arial"/>
          <w:sz w:val="22"/>
          <w:szCs w:val="22"/>
        </w:rPr>
        <w:t>ve</w:t>
      </w:r>
      <w:r w:rsidRPr="004E7FE3">
        <w:rPr>
          <w:rFonts w:ascii="Arial" w:hAnsi="Arial" w:cs="Arial"/>
          <w:sz w:val="22"/>
          <w:szCs w:val="22"/>
        </w:rPr>
        <w:t xml:space="preserve"> been living in the local government area for many years.</w:t>
      </w:r>
      <w:r w:rsidR="006F6D66">
        <w:rPr>
          <w:rFonts w:ascii="Arial" w:hAnsi="Arial" w:cs="Arial"/>
          <w:sz w:val="22"/>
          <w:szCs w:val="22"/>
        </w:rPr>
        <w:t xml:space="preserve"> </w:t>
      </w:r>
      <w:r w:rsidR="007B53AD">
        <w:rPr>
          <w:rFonts w:ascii="Arial" w:hAnsi="Arial" w:cs="Arial"/>
          <w:sz w:val="22"/>
          <w:szCs w:val="22"/>
        </w:rPr>
        <w:t xml:space="preserve">The </w:t>
      </w:r>
      <w:r w:rsidR="006023E9">
        <w:rPr>
          <w:rFonts w:ascii="Arial" w:hAnsi="Arial" w:cs="Arial"/>
          <w:sz w:val="22"/>
          <w:szCs w:val="22"/>
        </w:rPr>
        <w:t>m</w:t>
      </w:r>
      <w:r w:rsidR="007B53AD">
        <w:rPr>
          <w:rFonts w:ascii="Arial" w:hAnsi="Arial" w:cs="Arial"/>
          <w:sz w:val="22"/>
          <w:szCs w:val="22"/>
        </w:rPr>
        <w:t>ayor’s niece</w:t>
      </w:r>
      <w:r w:rsidRPr="004E7FE3">
        <w:rPr>
          <w:rFonts w:ascii="Arial" w:hAnsi="Arial" w:cs="Arial"/>
          <w:sz w:val="22"/>
          <w:szCs w:val="22"/>
        </w:rPr>
        <w:t xml:space="preserve"> owns and operates the local bookshop through a company Good Reads Pty Ltd, in which she owns 100% of the shares. </w:t>
      </w:r>
      <w:r w:rsidR="007B53AD">
        <w:rPr>
          <w:rFonts w:ascii="Arial" w:hAnsi="Arial" w:cs="Arial"/>
          <w:sz w:val="22"/>
          <w:szCs w:val="22"/>
        </w:rPr>
        <w:t xml:space="preserve">The </w:t>
      </w:r>
      <w:r w:rsidR="006023E9">
        <w:rPr>
          <w:rFonts w:ascii="Arial" w:hAnsi="Arial" w:cs="Arial"/>
          <w:sz w:val="22"/>
          <w:szCs w:val="22"/>
        </w:rPr>
        <w:t>m</w:t>
      </w:r>
      <w:r w:rsidR="007B53AD">
        <w:rPr>
          <w:rFonts w:ascii="Arial" w:hAnsi="Arial" w:cs="Arial"/>
          <w:sz w:val="22"/>
          <w:szCs w:val="22"/>
        </w:rPr>
        <w:t>ayor and her niece</w:t>
      </w:r>
      <w:r w:rsidRPr="004E7FE3">
        <w:rPr>
          <w:rFonts w:ascii="Arial" w:hAnsi="Arial" w:cs="Arial"/>
          <w:sz w:val="22"/>
          <w:szCs w:val="22"/>
        </w:rPr>
        <w:t xml:space="preserve"> have always been close and regularly socialise together.</w:t>
      </w:r>
    </w:p>
    <w:p w14:paraId="78131A84" w14:textId="038D8305" w:rsidR="00291482" w:rsidRPr="004E7FE3" w:rsidRDefault="007B53AD" w:rsidP="007D0CE5">
      <w:pPr>
        <w:pStyle w:val="NoSpacing"/>
        <w:spacing w:before="120" w:after="120"/>
        <w:rPr>
          <w:rFonts w:ascii="Arial" w:hAnsi="Arial" w:cs="Arial"/>
          <w:sz w:val="22"/>
          <w:szCs w:val="22"/>
        </w:rPr>
      </w:pPr>
      <w:r>
        <w:rPr>
          <w:rFonts w:ascii="Arial" w:hAnsi="Arial" w:cs="Arial"/>
          <w:sz w:val="22"/>
          <w:szCs w:val="22"/>
        </w:rPr>
        <w:t xml:space="preserve">The </w:t>
      </w:r>
      <w:r w:rsidR="006023E9">
        <w:rPr>
          <w:rFonts w:ascii="Arial" w:hAnsi="Arial" w:cs="Arial"/>
          <w:sz w:val="22"/>
          <w:szCs w:val="22"/>
        </w:rPr>
        <w:t>m</w:t>
      </w:r>
      <w:r>
        <w:rPr>
          <w:rFonts w:ascii="Arial" w:hAnsi="Arial" w:cs="Arial"/>
          <w:sz w:val="22"/>
          <w:szCs w:val="22"/>
        </w:rPr>
        <w:t xml:space="preserve">ayor is considered a KMP of the </w:t>
      </w:r>
      <w:r w:rsidR="006023E9">
        <w:rPr>
          <w:rFonts w:ascii="Arial" w:hAnsi="Arial" w:cs="Arial"/>
          <w:sz w:val="22"/>
          <w:szCs w:val="22"/>
        </w:rPr>
        <w:t>c</w:t>
      </w:r>
      <w:r>
        <w:rPr>
          <w:rFonts w:ascii="Arial" w:hAnsi="Arial" w:cs="Arial"/>
          <w:sz w:val="22"/>
          <w:szCs w:val="22"/>
        </w:rPr>
        <w:t>ity</w:t>
      </w:r>
      <w:r w:rsidR="00F94865">
        <w:rPr>
          <w:rFonts w:ascii="Arial" w:hAnsi="Arial" w:cs="Arial"/>
          <w:sz w:val="22"/>
          <w:szCs w:val="22"/>
        </w:rPr>
        <w:t>, and therefore a related party</w:t>
      </w:r>
      <w:r w:rsidR="00291482" w:rsidRPr="004E7FE3">
        <w:rPr>
          <w:rFonts w:ascii="Arial" w:hAnsi="Arial" w:cs="Arial"/>
          <w:sz w:val="22"/>
          <w:szCs w:val="22"/>
        </w:rPr>
        <w:t>.</w:t>
      </w:r>
      <w:r w:rsidR="00790B30">
        <w:rPr>
          <w:rFonts w:ascii="Arial" w:hAnsi="Arial" w:cs="Arial"/>
          <w:sz w:val="22"/>
          <w:szCs w:val="22"/>
        </w:rPr>
        <w:t xml:space="preserve"> </w:t>
      </w:r>
      <w:r w:rsidR="008B183E">
        <w:rPr>
          <w:rFonts w:ascii="Arial" w:hAnsi="Arial" w:cs="Arial"/>
          <w:sz w:val="22"/>
          <w:szCs w:val="22"/>
        </w:rPr>
        <w:t>As</w:t>
      </w:r>
      <w:r w:rsidR="00291482" w:rsidRPr="004E7FE3">
        <w:rPr>
          <w:rFonts w:ascii="Arial" w:hAnsi="Arial" w:cs="Arial"/>
          <w:sz w:val="22"/>
          <w:szCs w:val="22"/>
        </w:rPr>
        <w:t xml:space="preserve"> </w:t>
      </w:r>
      <w:r w:rsidR="00A63A36">
        <w:rPr>
          <w:rFonts w:ascii="Arial" w:hAnsi="Arial" w:cs="Arial"/>
          <w:sz w:val="22"/>
          <w:szCs w:val="22"/>
        </w:rPr>
        <w:t>her niece</w:t>
      </w:r>
      <w:r w:rsidR="00291482" w:rsidRPr="004E7FE3">
        <w:rPr>
          <w:rFonts w:ascii="Arial" w:hAnsi="Arial" w:cs="Arial"/>
          <w:sz w:val="22"/>
          <w:szCs w:val="22"/>
        </w:rPr>
        <w:t xml:space="preserve"> is a close family member of </w:t>
      </w:r>
      <w:r w:rsidR="00A63A36">
        <w:rPr>
          <w:rFonts w:ascii="Arial" w:hAnsi="Arial" w:cs="Arial"/>
          <w:sz w:val="22"/>
          <w:szCs w:val="22"/>
        </w:rPr>
        <w:t xml:space="preserve">the </w:t>
      </w:r>
      <w:r w:rsidR="00A7656C">
        <w:rPr>
          <w:rFonts w:ascii="Arial" w:hAnsi="Arial" w:cs="Arial"/>
          <w:sz w:val="22"/>
          <w:szCs w:val="22"/>
        </w:rPr>
        <w:t>m</w:t>
      </w:r>
      <w:r w:rsidR="00A63A36">
        <w:rPr>
          <w:rFonts w:ascii="Arial" w:hAnsi="Arial" w:cs="Arial"/>
          <w:sz w:val="22"/>
          <w:szCs w:val="22"/>
        </w:rPr>
        <w:t>ayor</w:t>
      </w:r>
      <w:r w:rsidR="00CA6B80">
        <w:rPr>
          <w:rFonts w:ascii="Arial" w:hAnsi="Arial" w:cs="Arial"/>
          <w:sz w:val="22"/>
          <w:szCs w:val="22"/>
        </w:rPr>
        <w:t>,</w:t>
      </w:r>
      <w:r w:rsidR="00291482" w:rsidRPr="004E7FE3">
        <w:rPr>
          <w:rFonts w:ascii="Arial" w:hAnsi="Arial" w:cs="Arial"/>
          <w:sz w:val="22"/>
          <w:szCs w:val="22"/>
        </w:rPr>
        <w:t xml:space="preserve"> she </w:t>
      </w:r>
      <w:r w:rsidR="00A7656C">
        <w:rPr>
          <w:rFonts w:ascii="Arial" w:hAnsi="Arial" w:cs="Arial"/>
          <w:sz w:val="22"/>
          <w:szCs w:val="22"/>
        </w:rPr>
        <w:t>c</w:t>
      </w:r>
      <w:r w:rsidR="00291482" w:rsidRPr="004E7FE3">
        <w:rPr>
          <w:rFonts w:ascii="Arial" w:hAnsi="Arial" w:cs="Arial"/>
          <w:sz w:val="22"/>
          <w:szCs w:val="22"/>
        </w:rPr>
        <w:t xml:space="preserve">ould be expected to influence, or be influenced by, </w:t>
      </w:r>
      <w:r w:rsidR="003B09BB">
        <w:rPr>
          <w:rFonts w:ascii="Arial" w:hAnsi="Arial" w:cs="Arial"/>
          <w:sz w:val="22"/>
          <w:szCs w:val="22"/>
        </w:rPr>
        <w:t xml:space="preserve">the </w:t>
      </w:r>
      <w:r w:rsidR="00A7656C">
        <w:rPr>
          <w:rFonts w:ascii="Arial" w:hAnsi="Arial" w:cs="Arial"/>
          <w:sz w:val="22"/>
          <w:szCs w:val="22"/>
        </w:rPr>
        <w:t>m</w:t>
      </w:r>
      <w:r w:rsidR="003B09BB">
        <w:rPr>
          <w:rFonts w:ascii="Arial" w:hAnsi="Arial" w:cs="Arial"/>
          <w:sz w:val="22"/>
          <w:szCs w:val="22"/>
        </w:rPr>
        <w:t>ayor</w:t>
      </w:r>
      <w:r w:rsidR="00291482" w:rsidRPr="004E7FE3">
        <w:rPr>
          <w:rFonts w:ascii="Arial" w:hAnsi="Arial" w:cs="Arial"/>
          <w:sz w:val="22"/>
          <w:szCs w:val="22"/>
        </w:rPr>
        <w:t xml:space="preserve"> in her dealings with </w:t>
      </w:r>
      <w:r w:rsidR="00A63A36">
        <w:rPr>
          <w:rFonts w:ascii="Arial" w:hAnsi="Arial" w:cs="Arial"/>
          <w:sz w:val="22"/>
          <w:szCs w:val="22"/>
        </w:rPr>
        <w:t>local government</w:t>
      </w:r>
      <w:r w:rsidR="00291482" w:rsidRPr="004E7FE3">
        <w:rPr>
          <w:rFonts w:ascii="Arial" w:hAnsi="Arial" w:cs="Arial"/>
          <w:sz w:val="22"/>
          <w:szCs w:val="22"/>
        </w:rPr>
        <w:t>.</w:t>
      </w:r>
    </w:p>
    <w:p w14:paraId="4761FE88" w14:textId="0AEE2BB8" w:rsidR="00CA6B80" w:rsidRDefault="002D31C5" w:rsidP="007D0CE5">
      <w:pPr>
        <w:pStyle w:val="NoSpacing"/>
        <w:spacing w:before="120" w:after="120"/>
        <w:rPr>
          <w:rFonts w:ascii="Arial" w:hAnsi="Arial" w:cs="Arial"/>
          <w:sz w:val="22"/>
          <w:szCs w:val="22"/>
        </w:rPr>
      </w:pPr>
      <w:r>
        <w:rPr>
          <w:rFonts w:ascii="Arial" w:hAnsi="Arial" w:cs="Arial"/>
          <w:sz w:val="22"/>
          <w:szCs w:val="22"/>
        </w:rPr>
        <w:lastRenderedPageBreak/>
        <w:t>T</w:t>
      </w:r>
      <w:r w:rsidR="003B09BB">
        <w:rPr>
          <w:rFonts w:ascii="Arial" w:hAnsi="Arial" w:cs="Arial"/>
          <w:sz w:val="22"/>
          <w:szCs w:val="22"/>
        </w:rPr>
        <w:t xml:space="preserve">he </w:t>
      </w:r>
      <w:r>
        <w:rPr>
          <w:rFonts w:ascii="Arial" w:hAnsi="Arial" w:cs="Arial"/>
          <w:sz w:val="22"/>
          <w:szCs w:val="22"/>
        </w:rPr>
        <w:t>m</w:t>
      </w:r>
      <w:r w:rsidR="003B09BB">
        <w:rPr>
          <w:rFonts w:ascii="Arial" w:hAnsi="Arial" w:cs="Arial"/>
          <w:sz w:val="22"/>
          <w:szCs w:val="22"/>
        </w:rPr>
        <w:t>ayor’s niece</w:t>
      </w:r>
      <w:r w:rsidR="00291482" w:rsidRPr="004E7FE3">
        <w:rPr>
          <w:rFonts w:ascii="Arial" w:hAnsi="Arial" w:cs="Arial"/>
          <w:sz w:val="22"/>
          <w:szCs w:val="22"/>
        </w:rPr>
        <w:t xml:space="preserve"> and the company </w:t>
      </w:r>
      <w:r w:rsidR="001D01F7">
        <w:rPr>
          <w:rFonts w:ascii="Arial" w:hAnsi="Arial" w:cs="Arial"/>
          <w:sz w:val="22"/>
          <w:szCs w:val="22"/>
        </w:rPr>
        <w:t xml:space="preserve">that </w:t>
      </w:r>
      <w:r w:rsidR="00291482" w:rsidRPr="004E7FE3">
        <w:rPr>
          <w:rFonts w:ascii="Arial" w:hAnsi="Arial" w:cs="Arial"/>
          <w:sz w:val="22"/>
          <w:szCs w:val="22"/>
        </w:rPr>
        <w:t xml:space="preserve">she controls would </w:t>
      </w:r>
      <w:r>
        <w:rPr>
          <w:rFonts w:ascii="Arial" w:hAnsi="Arial" w:cs="Arial"/>
          <w:sz w:val="22"/>
          <w:szCs w:val="22"/>
        </w:rPr>
        <w:t xml:space="preserve">both </w:t>
      </w:r>
      <w:r w:rsidR="00291482" w:rsidRPr="004E7FE3">
        <w:rPr>
          <w:rFonts w:ascii="Arial" w:hAnsi="Arial" w:cs="Arial"/>
          <w:sz w:val="22"/>
          <w:szCs w:val="22"/>
        </w:rPr>
        <w:t xml:space="preserve">be </w:t>
      </w:r>
      <w:r w:rsidR="003B09BB">
        <w:rPr>
          <w:rFonts w:ascii="Arial" w:hAnsi="Arial" w:cs="Arial"/>
          <w:sz w:val="22"/>
          <w:szCs w:val="22"/>
        </w:rPr>
        <w:t xml:space="preserve">considered </w:t>
      </w:r>
      <w:r w:rsidR="00291482" w:rsidRPr="004E7FE3">
        <w:rPr>
          <w:rFonts w:ascii="Arial" w:hAnsi="Arial" w:cs="Arial"/>
          <w:sz w:val="22"/>
          <w:szCs w:val="22"/>
        </w:rPr>
        <w:t xml:space="preserve">related parties of </w:t>
      </w:r>
      <w:r w:rsidR="003B09BB">
        <w:rPr>
          <w:rFonts w:ascii="Arial" w:hAnsi="Arial" w:cs="Arial"/>
          <w:sz w:val="22"/>
          <w:szCs w:val="22"/>
        </w:rPr>
        <w:t xml:space="preserve">the </w:t>
      </w:r>
      <w:r>
        <w:rPr>
          <w:rFonts w:ascii="Arial" w:hAnsi="Arial" w:cs="Arial"/>
          <w:sz w:val="22"/>
          <w:szCs w:val="22"/>
        </w:rPr>
        <w:t>c</w:t>
      </w:r>
      <w:r w:rsidR="00E45C88">
        <w:rPr>
          <w:rFonts w:ascii="Arial" w:hAnsi="Arial" w:cs="Arial"/>
          <w:sz w:val="22"/>
          <w:szCs w:val="22"/>
        </w:rPr>
        <w:t>ity</w:t>
      </w:r>
      <w:r w:rsidR="00291482" w:rsidRPr="004E7FE3">
        <w:rPr>
          <w:rFonts w:ascii="Arial" w:hAnsi="Arial" w:cs="Arial"/>
          <w:sz w:val="22"/>
          <w:szCs w:val="22"/>
        </w:rPr>
        <w:t>.</w:t>
      </w:r>
    </w:p>
    <w:p w14:paraId="1719ED88" w14:textId="16BADEC1" w:rsidR="00291482" w:rsidRPr="004E7FE3" w:rsidRDefault="00CA6B80" w:rsidP="007D0CE5">
      <w:pPr>
        <w:pStyle w:val="NoSpacing"/>
        <w:spacing w:before="120" w:after="120"/>
        <w:rPr>
          <w:rFonts w:ascii="Arial" w:hAnsi="Arial" w:cs="Arial"/>
          <w:sz w:val="22"/>
          <w:szCs w:val="22"/>
        </w:rPr>
      </w:pPr>
      <w:r>
        <w:rPr>
          <w:rFonts w:ascii="Arial" w:hAnsi="Arial" w:cs="Arial"/>
          <w:sz w:val="22"/>
          <w:szCs w:val="22"/>
        </w:rPr>
        <w:t xml:space="preserve">The </w:t>
      </w:r>
      <w:r w:rsidR="002D31C5">
        <w:rPr>
          <w:rFonts w:ascii="Arial" w:hAnsi="Arial" w:cs="Arial"/>
          <w:sz w:val="22"/>
          <w:szCs w:val="22"/>
        </w:rPr>
        <w:t>c</w:t>
      </w:r>
      <w:r>
        <w:rPr>
          <w:rFonts w:ascii="Arial" w:hAnsi="Arial" w:cs="Arial"/>
          <w:sz w:val="22"/>
          <w:szCs w:val="22"/>
        </w:rPr>
        <w:t>ity must identify a</w:t>
      </w:r>
      <w:r w:rsidR="00291482" w:rsidRPr="004E7FE3">
        <w:rPr>
          <w:rFonts w:ascii="Arial" w:hAnsi="Arial" w:cs="Arial"/>
          <w:sz w:val="22"/>
          <w:szCs w:val="22"/>
        </w:rPr>
        <w:t xml:space="preserve">ny transactions that the </w:t>
      </w:r>
      <w:r w:rsidR="003B09BB">
        <w:rPr>
          <w:rFonts w:ascii="Arial" w:hAnsi="Arial" w:cs="Arial"/>
          <w:sz w:val="22"/>
          <w:szCs w:val="22"/>
        </w:rPr>
        <w:t>local government</w:t>
      </w:r>
      <w:r w:rsidR="00291482" w:rsidRPr="004E7FE3">
        <w:rPr>
          <w:rFonts w:ascii="Arial" w:hAnsi="Arial" w:cs="Arial"/>
          <w:sz w:val="22"/>
          <w:szCs w:val="22"/>
        </w:rPr>
        <w:t xml:space="preserve"> makes with the book</w:t>
      </w:r>
      <w:r w:rsidR="001F7C99">
        <w:rPr>
          <w:rFonts w:ascii="Arial" w:hAnsi="Arial" w:cs="Arial"/>
          <w:sz w:val="22"/>
          <w:szCs w:val="22"/>
        </w:rPr>
        <w:t>shop</w:t>
      </w:r>
      <w:r>
        <w:rPr>
          <w:rFonts w:ascii="Arial" w:hAnsi="Arial" w:cs="Arial"/>
          <w:sz w:val="22"/>
          <w:szCs w:val="22"/>
        </w:rPr>
        <w:t xml:space="preserve"> </w:t>
      </w:r>
      <w:r w:rsidR="00291482" w:rsidRPr="004E7FE3">
        <w:rPr>
          <w:rFonts w:ascii="Arial" w:hAnsi="Arial" w:cs="Arial"/>
          <w:sz w:val="22"/>
          <w:szCs w:val="22"/>
        </w:rPr>
        <w:t xml:space="preserve">and </w:t>
      </w:r>
      <w:r w:rsidR="00CD2A17">
        <w:rPr>
          <w:rFonts w:ascii="Arial" w:hAnsi="Arial" w:cs="Arial"/>
          <w:sz w:val="22"/>
          <w:szCs w:val="22"/>
        </w:rPr>
        <w:t xml:space="preserve">is required </w:t>
      </w:r>
      <w:r w:rsidR="00291482" w:rsidRPr="004E7FE3">
        <w:rPr>
          <w:rFonts w:ascii="Arial" w:hAnsi="Arial" w:cs="Arial"/>
          <w:sz w:val="22"/>
          <w:szCs w:val="22"/>
        </w:rPr>
        <w:t>to disclose</w:t>
      </w:r>
      <w:r w:rsidR="001E1475">
        <w:rPr>
          <w:rFonts w:ascii="Arial" w:hAnsi="Arial" w:cs="Arial"/>
          <w:sz w:val="22"/>
          <w:szCs w:val="22"/>
        </w:rPr>
        <w:t xml:space="preserve"> </w:t>
      </w:r>
      <w:r w:rsidR="007D0CE5">
        <w:rPr>
          <w:rFonts w:ascii="Arial" w:hAnsi="Arial" w:cs="Arial"/>
          <w:sz w:val="22"/>
          <w:szCs w:val="22"/>
        </w:rPr>
        <w:t>any material</w:t>
      </w:r>
      <w:r w:rsidR="001E1475">
        <w:rPr>
          <w:rFonts w:ascii="Arial" w:hAnsi="Arial" w:cs="Arial"/>
          <w:sz w:val="22"/>
          <w:szCs w:val="22"/>
        </w:rPr>
        <w:t xml:space="preserve"> transactions within</w:t>
      </w:r>
      <w:r w:rsidR="00F933F2" w:rsidRPr="00F933F2">
        <w:rPr>
          <w:rFonts w:ascii="Arial" w:hAnsi="Arial" w:cs="Arial"/>
          <w:sz w:val="22"/>
          <w:szCs w:val="22"/>
        </w:rPr>
        <w:t xml:space="preserve"> </w:t>
      </w:r>
      <w:r w:rsidR="00F933F2">
        <w:rPr>
          <w:rFonts w:ascii="Arial" w:hAnsi="Arial" w:cs="Arial"/>
          <w:sz w:val="22"/>
          <w:szCs w:val="22"/>
        </w:rPr>
        <w:t xml:space="preserve">in its </w:t>
      </w:r>
      <w:r w:rsidR="00F933F2" w:rsidRPr="004E7FE3">
        <w:rPr>
          <w:rFonts w:ascii="Arial" w:hAnsi="Arial" w:cs="Arial"/>
          <w:sz w:val="22"/>
          <w:szCs w:val="22"/>
        </w:rPr>
        <w:t>financial statements</w:t>
      </w:r>
      <w:r w:rsidR="007D0CE5">
        <w:rPr>
          <w:rFonts w:ascii="Arial" w:hAnsi="Arial" w:cs="Arial"/>
          <w:sz w:val="22"/>
          <w:szCs w:val="22"/>
        </w:rPr>
        <w:t>.</w:t>
      </w:r>
      <w:r w:rsidR="00CD2A17">
        <w:rPr>
          <w:rFonts w:ascii="Arial" w:hAnsi="Arial" w:cs="Arial"/>
          <w:sz w:val="22"/>
          <w:szCs w:val="22"/>
        </w:rPr>
        <w:t xml:space="preserve"> </w:t>
      </w:r>
      <w:r w:rsidR="007D0CE5">
        <w:rPr>
          <w:rFonts w:ascii="Arial" w:hAnsi="Arial" w:cs="Arial"/>
          <w:sz w:val="22"/>
          <w:szCs w:val="22"/>
        </w:rPr>
        <w:t>I</w:t>
      </w:r>
      <w:r w:rsidR="00CD2A17">
        <w:rPr>
          <w:rFonts w:ascii="Arial" w:hAnsi="Arial" w:cs="Arial"/>
          <w:sz w:val="22"/>
          <w:szCs w:val="22"/>
        </w:rPr>
        <w:t xml:space="preserve">f </w:t>
      </w:r>
      <w:r w:rsidR="001E1475">
        <w:rPr>
          <w:rFonts w:ascii="Arial" w:hAnsi="Arial" w:cs="Arial"/>
          <w:sz w:val="22"/>
          <w:szCs w:val="22"/>
        </w:rPr>
        <w:t xml:space="preserve">assessed as not material, no disclosure </w:t>
      </w:r>
      <w:r w:rsidR="00CD2A17">
        <w:rPr>
          <w:rFonts w:ascii="Arial" w:hAnsi="Arial" w:cs="Arial"/>
          <w:sz w:val="22"/>
          <w:szCs w:val="22"/>
        </w:rPr>
        <w:t>is required</w:t>
      </w:r>
      <w:r w:rsidR="00291482" w:rsidRPr="004E7FE3">
        <w:rPr>
          <w:rFonts w:ascii="Arial" w:hAnsi="Arial" w:cs="Arial"/>
          <w:sz w:val="22"/>
          <w:szCs w:val="22"/>
        </w:rPr>
        <w:t>.</w:t>
      </w:r>
    </w:p>
    <w:p w14:paraId="58BA2CE8" w14:textId="77777777" w:rsidR="00291482" w:rsidRPr="004E7FE3" w:rsidRDefault="00291482" w:rsidP="00291482">
      <w:pPr>
        <w:pStyle w:val="NoSpacing"/>
        <w:rPr>
          <w:rFonts w:ascii="Arial" w:hAnsi="Arial" w:cs="Arial"/>
          <w:sz w:val="22"/>
          <w:szCs w:val="22"/>
        </w:rPr>
      </w:pPr>
    </w:p>
    <w:p w14:paraId="7959AA74" w14:textId="600D38C2" w:rsidR="00291482" w:rsidRPr="004E7FE3" w:rsidRDefault="00291482" w:rsidP="00291482">
      <w:pPr>
        <w:pStyle w:val="NoSpacing"/>
        <w:rPr>
          <w:rFonts w:ascii="Arial" w:hAnsi="Arial" w:cs="Arial"/>
          <w:b/>
          <w:bCs/>
          <w:sz w:val="22"/>
          <w:szCs w:val="22"/>
        </w:rPr>
      </w:pPr>
      <w:r w:rsidRPr="004E7FE3">
        <w:rPr>
          <w:rFonts w:ascii="Arial" w:hAnsi="Arial" w:cs="Arial"/>
          <w:b/>
          <w:bCs/>
          <w:sz w:val="22"/>
          <w:szCs w:val="22"/>
        </w:rPr>
        <w:t>Example 5</w:t>
      </w:r>
      <w:r w:rsidR="0056089A">
        <w:rPr>
          <w:rFonts w:ascii="Arial" w:hAnsi="Arial" w:cs="Arial"/>
          <w:b/>
          <w:bCs/>
          <w:sz w:val="22"/>
          <w:szCs w:val="22"/>
        </w:rPr>
        <w:t xml:space="preserve"> </w:t>
      </w:r>
      <w:r w:rsidR="00C67B23">
        <w:rPr>
          <w:rFonts w:ascii="Arial" w:hAnsi="Arial" w:cs="Arial"/>
          <w:b/>
          <w:bCs/>
          <w:sz w:val="22"/>
          <w:szCs w:val="22"/>
        </w:rPr>
        <w:t>–</w:t>
      </w:r>
      <w:r w:rsidR="007C5552">
        <w:rPr>
          <w:rFonts w:ascii="Arial" w:hAnsi="Arial" w:cs="Arial"/>
          <w:b/>
          <w:bCs/>
          <w:sz w:val="22"/>
          <w:szCs w:val="22"/>
        </w:rPr>
        <w:t xml:space="preserve"> </w:t>
      </w:r>
      <w:r w:rsidR="007C5552" w:rsidRPr="004E7FE3">
        <w:rPr>
          <w:rFonts w:ascii="Arial" w:hAnsi="Arial" w:cs="Arial"/>
          <w:b/>
          <w:bCs/>
          <w:sz w:val="22"/>
          <w:szCs w:val="22"/>
        </w:rPr>
        <w:t>Mayor</w:t>
      </w:r>
      <w:r w:rsidRPr="004E7FE3">
        <w:rPr>
          <w:rFonts w:ascii="Arial" w:hAnsi="Arial" w:cs="Arial"/>
          <w:b/>
          <w:bCs/>
          <w:sz w:val="22"/>
          <w:szCs w:val="22"/>
        </w:rPr>
        <w:t xml:space="preserve"> is the </w:t>
      </w:r>
      <w:r w:rsidR="00D37791">
        <w:rPr>
          <w:rFonts w:ascii="Arial" w:hAnsi="Arial" w:cs="Arial"/>
          <w:b/>
          <w:bCs/>
          <w:sz w:val="22"/>
          <w:szCs w:val="22"/>
        </w:rPr>
        <w:t>p</w:t>
      </w:r>
      <w:r w:rsidRPr="004E7FE3">
        <w:rPr>
          <w:rFonts w:ascii="Arial" w:hAnsi="Arial" w:cs="Arial"/>
          <w:b/>
          <w:bCs/>
          <w:sz w:val="22"/>
          <w:szCs w:val="22"/>
        </w:rPr>
        <w:t>resident of a local tennis club</w:t>
      </w:r>
    </w:p>
    <w:p w14:paraId="440E9E61" w14:textId="45186BF7" w:rsidR="00291482" w:rsidRPr="004E7FE3" w:rsidRDefault="00291482" w:rsidP="00C65A96">
      <w:pPr>
        <w:pStyle w:val="NoSpacing"/>
        <w:spacing w:before="120" w:after="120"/>
        <w:rPr>
          <w:rFonts w:ascii="Arial" w:hAnsi="Arial" w:cs="Arial"/>
          <w:sz w:val="22"/>
          <w:szCs w:val="22"/>
        </w:rPr>
      </w:pPr>
      <w:r w:rsidRPr="004E7FE3">
        <w:rPr>
          <w:rFonts w:ascii="Arial" w:hAnsi="Arial" w:cs="Arial"/>
          <w:sz w:val="22"/>
          <w:szCs w:val="22"/>
        </w:rPr>
        <w:t xml:space="preserve">The </w:t>
      </w:r>
      <w:r w:rsidR="00FC731F">
        <w:rPr>
          <w:rFonts w:ascii="Arial" w:hAnsi="Arial" w:cs="Arial"/>
          <w:sz w:val="22"/>
          <w:szCs w:val="22"/>
        </w:rPr>
        <w:t>m</w:t>
      </w:r>
      <w:r w:rsidRPr="004E7FE3">
        <w:rPr>
          <w:rFonts w:ascii="Arial" w:hAnsi="Arial" w:cs="Arial"/>
          <w:sz w:val="22"/>
          <w:szCs w:val="22"/>
        </w:rPr>
        <w:t xml:space="preserve">ayor of </w:t>
      </w:r>
      <w:r w:rsidR="00FC731F">
        <w:rPr>
          <w:rFonts w:ascii="Arial" w:hAnsi="Arial" w:cs="Arial"/>
          <w:sz w:val="22"/>
          <w:szCs w:val="22"/>
        </w:rPr>
        <w:t>a c</w:t>
      </w:r>
      <w:r w:rsidRPr="004E7FE3">
        <w:rPr>
          <w:rFonts w:ascii="Arial" w:hAnsi="Arial" w:cs="Arial"/>
          <w:sz w:val="22"/>
          <w:szCs w:val="22"/>
        </w:rPr>
        <w:t xml:space="preserve">ity is </w:t>
      </w:r>
      <w:r w:rsidR="00A63A36">
        <w:rPr>
          <w:rFonts w:ascii="Arial" w:hAnsi="Arial" w:cs="Arial"/>
          <w:sz w:val="22"/>
          <w:szCs w:val="22"/>
        </w:rPr>
        <w:t xml:space="preserve">also </w:t>
      </w:r>
      <w:r w:rsidR="00D37791">
        <w:rPr>
          <w:rFonts w:ascii="Arial" w:hAnsi="Arial" w:cs="Arial"/>
          <w:sz w:val="22"/>
          <w:szCs w:val="22"/>
        </w:rPr>
        <w:t>p</w:t>
      </w:r>
      <w:r w:rsidRPr="004E7FE3">
        <w:rPr>
          <w:rFonts w:ascii="Arial" w:hAnsi="Arial" w:cs="Arial"/>
          <w:sz w:val="22"/>
          <w:szCs w:val="22"/>
        </w:rPr>
        <w:t xml:space="preserve">resident of the local tennis club. This club is overseen by a committee </w:t>
      </w:r>
      <w:r w:rsidR="00D37791">
        <w:rPr>
          <w:rFonts w:ascii="Arial" w:hAnsi="Arial" w:cs="Arial"/>
          <w:sz w:val="22"/>
          <w:szCs w:val="22"/>
        </w:rPr>
        <w:t>comprised of</w:t>
      </w:r>
      <w:r w:rsidRPr="004E7FE3">
        <w:rPr>
          <w:rFonts w:ascii="Arial" w:hAnsi="Arial" w:cs="Arial"/>
          <w:sz w:val="22"/>
          <w:szCs w:val="22"/>
        </w:rPr>
        <w:t xml:space="preserve"> the </w:t>
      </w:r>
      <w:r w:rsidR="00D37791">
        <w:rPr>
          <w:rFonts w:ascii="Arial" w:hAnsi="Arial" w:cs="Arial"/>
          <w:sz w:val="22"/>
          <w:szCs w:val="22"/>
        </w:rPr>
        <w:t>p</w:t>
      </w:r>
      <w:r w:rsidRPr="004E7FE3">
        <w:rPr>
          <w:rFonts w:ascii="Arial" w:hAnsi="Arial" w:cs="Arial"/>
          <w:sz w:val="22"/>
          <w:szCs w:val="22"/>
        </w:rPr>
        <w:t xml:space="preserve">resident and three other committee members. Each </w:t>
      </w:r>
      <w:r w:rsidR="00F933F2">
        <w:rPr>
          <w:rFonts w:ascii="Arial" w:hAnsi="Arial" w:cs="Arial"/>
          <w:sz w:val="22"/>
          <w:szCs w:val="22"/>
        </w:rPr>
        <w:t xml:space="preserve">committee </w:t>
      </w:r>
      <w:r w:rsidRPr="004E7FE3">
        <w:rPr>
          <w:rFonts w:ascii="Arial" w:hAnsi="Arial" w:cs="Arial"/>
          <w:sz w:val="22"/>
          <w:szCs w:val="22"/>
        </w:rPr>
        <w:t>member has a single vote when making decisions at meetings. The committee members are not related and do not have agreements to vote with one another. The club has over 200 members that each have a vote in electing the committee members at the club’s annual general meeting.</w:t>
      </w:r>
    </w:p>
    <w:p w14:paraId="1FD7E152" w14:textId="2372F48B" w:rsidR="00291482" w:rsidRDefault="0024327D" w:rsidP="00C65A96">
      <w:pPr>
        <w:pStyle w:val="NoSpacing"/>
        <w:spacing w:before="120" w:after="120"/>
        <w:rPr>
          <w:rFonts w:ascii="Arial" w:hAnsi="Arial" w:cs="Arial"/>
          <w:sz w:val="22"/>
          <w:szCs w:val="22"/>
        </w:rPr>
      </w:pPr>
      <w:r>
        <w:rPr>
          <w:rFonts w:ascii="Arial" w:hAnsi="Arial" w:cs="Arial"/>
          <w:sz w:val="22"/>
          <w:szCs w:val="22"/>
        </w:rPr>
        <w:t>It</w:t>
      </w:r>
      <w:r w:rsidR="00291482" w:rsidRPr="00F800C7">
        <w:rPr>
          <w:rFonts w:ascii="Arial" w:hAnsi="Arial" w:cs="Arial"/>
          <w:sz w:val="22"/>
          <w:szCs w:val="22"/>
        </w:rPr>
        <w:t xml:space="preserve"> appear</w:t>
      </w:r>
      <w:r w:rsidR="00193B63" w:rsidRPr="00F800C7">
        <w:rPr>
          <w:rFonts w:ascii="Arial" w:hAnsi="Arial" w:cs="Arial"/>
          <w:sz w:val="22"/>
          <w:szCs w:val="22"/>
        </w:rPr>
        <w:t>s</w:t>
      </w:r>
      <w:r w:rsidR="00291482" w:rsidRPr="00F800C7">
        <w:rPr>
          <w:rFonts w:ascii="Arial" w:hAnsi="Arial" w:cs="Arial"/>
          <w:sz w:val="22"/>
          <w:szCs w:val="22"/>
        </w:rPr>
        <w:t xml:space="preserve"> that the </w:t>
      </w:r>
      <w:r>
        <w:rPr>
          <w:rFonts w:ascii="Arial" w:hAnsi="Arial" w:cs="Arial"/>
          <w:sz w:val="22"/>
          <w:szCs w:val="22"/>
        </w:rPr>
        <w:t>m</w:t>
      </w:r>
      <w:r w:rsidR="00291482" w:rsidRPr="00F800C7">
        <w:rPr>
          <w:rFonts w:ascii="Arial" w:hAnsi="Arial" w:cs="Arial"/>
          <w:sz w:val="22"/>
          <w:szCs w:val="22"/>
        </w:rPr>
        <w:t>ayor does not control or jointly control the tennis club</w:t>
      </w:r>
      <w:r w:rsidR="00A63A36" w:rsidRPr="00F800C7">
        <w:rPr>
          <w:rFonts w:ascii="Arial" w:hAnsi="Arial" w:cs="Arial"/>
          <w:sz w:val="22"/>
          <w:szCs w:val="22"/>
        </w:rPr>
        <w:t xml:space="preserve">. </w:t>
      </w:r>
      <w:r>
        <w:rPr>
          <w:rFonts w:ascii="Arial" w:hAnsi="Arial" w:cs="Arial"/>
          <w:sz w:val="22"/>
          <w:szCs w:val="22"/>
        </w:rPr>
        <w:t>T</w:t>
      </w:r>
      <w:r w:rsidR="00A63A36" w:rsidRPr="00F800C7">
        <w:rPr>
          <w:rFonts w:ascii="Arial" w:hAnsi="Arial" w:cs="Arial"/>
          <w:sz w:val="22"/>
          <w:szCs w:val="22"/>
        </w:rPr>
        <w:t xml:space="preserve">he tennis club would not be considered </w:t>
      </w:r>
      <w:r w:rsidR="00291482" w:rsidRPr="00F800C7">
        <w:rPr>
          <w:rFonts w:ascii="Arial" w:hAnsi="Arial" w:cs="Arial"/>
          <w:sz w:val="22"/>
          <w:szCs w:val="22"/>
        </w:rPr>
        <w:t xml:space="preserve">a related party of </w:t>
      </w:r>
      <w:r w:rsidR="00A63A36" w:rsidRPr="00F800C7">
        <w:rPr>
          <w:rFonts w:ascii="Arial" w:hAnsi="Arial" w:cs="Arial"/>
          <w:sz w:val="22"/>
          <w:szCs w:val="22"/>
        </w:rPr>
        <w:t xml:space="preserve">the </w:t>
      </w:r>
      <w:r>
        <w:rPr>
          <w:rFonts w:ascii="Arial" w:hAnsi="Arial" w:cs="Arial"/>
          <w:sz w:val="22"/>
          <w:szCs w:val="22"/>
        </w:rPr>
        <w:t>c</w:t>
      </w:r>
      <w:r w:rsidR="00A63A36" w:rsidRPr="00F800C7">
        <w:rPr>
          <w:rFonts w:ascii="Arial" w:hAnsi="Arial" w:cs="Arial"/>
          <w:sz w:val="22"/>
          <w:szCs w:val="22"/>
        </w:rPr>
        <w:t>ity, even though</w:t>
      </w:r>
      <w:r w:rsidR="00291482" w:rsidRPr="00F800C7">
        <w:rPr>
          <w:rFonts w:ascii="Arial" w:hAnsi="Arial" w:cs="Arial"/>
          <w:sz w:val="22"/>
          <w:szCs w:val="22"/>
        </w:rPr>
        <w:t xml:space="preserve"> the </w:t>
      </w:r>
      <w:r w:rsidR="00C65A96">
        <w:rPr>
          <w:rFonts w:ascii="Arial" w:hAnsi="Arial" w:cs="Arial"/>
          <w:sz w:val="22"/>
          <w:szCs w:val="22"/>
        </w:rPr>
        <w:t>m</w:t>
      </w:r>
      <w:r w:rsidR="00291482" w:rsidRPr="00F800C7">
        <w:rPr>
          <w:rFonts w:ascii="Arial" w:hAnsi="Arial" w:cs="Arial"/>
          <w:sz w:val="22"/>
          <w:szCs w:val="22"/>
        </w:rPr>
        <w:t xml:space="preserve">ayor is </w:t>
      </w:r>
      <w:r w:rsidR="00C65A96">
        <w:rPr>
          <w:rFonts w:ascii="Arial" w:hAnsi="Arial" w:cs="Arial"/>
          <w:sz w:val="22"/>
          <w:szCs w:val="22"/>
        </w:rPr>
        <w:t>p</w:t>
      </w:r>
      <w:r w:rsidR="00291482" w:rsidRPr="00F800C7">
        <w:rPr>
          <w:rFonts w:ascii="Arial" w:hAnsi="Arial" w:cs="Arial"/>
          <w:sz w:val="22"/>
          <w:szCs w:val="22"/>
        </w:rPr>
        <w:t>resident of the club.</w:t>
      </w:r>
    </w:p>
    <w:p w14:paraId="37EBCB59" w14:textId="77777777" w:rsidR="00291482" w:rsidRPr="004E7FE3" w:rsidRDefault="00291482" w:rsidP="00291482">
      <w:pPr>
        <w:pStyle w:val="NoSpacing"/>
        <w:rPr>
          <w:rFonts w:ascii="Arial" w:hAnsi="Arial" w:cs="Arial"/>
          <w:sz w:val="22"/>
          <w:szCs w:val="22"/>
        </w:rPr>
      </w:pPr>
    </w:p>
    <w:p w14:paraId="2FC64256" w14:textId="26FD6E0A" w:rsidR="001A53F0" w:rsidRDefault="001A53F0" w:rsidP="001A53F0">
      <w:pPr>
        <w:pStyle w:val="NoSpacing"/>
      </w:pPr>
      <w:r w:rsidRPr="001A53F0">
        <w:rPr>
          <w:rFonts w:ascii="Arial" w:hAnsi="Arial" w:cs="Arial"/>
          <w:b/>
          <w:bCs/>
          <w:sz w:val="22"/>
          <w:szCs w:val="22"/>
        </w:rPr>
        <w:t xml:space="preserve">Example 6 </w:t>
      </w:r>
      <w:r w:rsidR="00C67B23">
        <w:rPr>
          <w:rFonts w:ascii="Arial" w:hAnsi="Arial" w:cs="Arial"/>
          <w:b/>
          <w:bCs/>
          <w:sz w:val="22"/>
          <w:szCs w:val="22"/>
        </w:rPr>
        <w:t>–</w:t>
      </w:r>
      <w:r w:rsidR="007C5552">
        <w:rPr>
          <w:rFonts w:ascii="Arial" w:hAnsi="Arial" w:cs="Arial"/>
          <w:b/>
          <w:bCs/>
          <w:sz w:val="22"/>
          <w:szCs w:val="22"/>
        </w:rPr>
        <w:t xml:space="preserve"> </w:t>
      </w:r>
      <w:r w:rsidRPr="001A53F0">
        <w:rPr>
          <w:rFonts w:ascii="Arial" w:hAnsi="Arial" w:cs="Arial"/>
          <w:b/>
          <w:bCs/>
          <w:sz w:val="22"/>
          <w:szCs w:val="22"/>
        </w:rPr>
        <w:t xml:space="preserve">President is </w:t>
      </w:r>
      <w:r w:rsidR="00800AD7">
        <w:rPr>
          <w:rFonts w:ascii="Arial" w:hAnsi="Arial" w:cs="Arial"/>
          <w:b/>
          <w:bCs/>
          <w:sz w:val="22"/>
          <w:szCs w:val="22"/>
        </w:rPr>
        <w:t xml:space="preserve">a </w:t>
      </w:r>
      <w:r w:rsidR="00CA6B80">
        <w:rPr>
          <w:rFonts w:ascii="Arial" w:hAnsi="Arial" w:cs="Arial"/>
          <w:b/>
          <w:bCs/>
          <w:sz w:val="22"/>
          <w:szCs w:val="22"/>
        </w:rPr>
        <w:t xml:space="preserve">major </w:t>
      </w:r>
      <w:r w:rsidRPr="001A53F0">
        <w:rPr>
          <w:rFonts w:ascii="Arial" w:hAnsi="Arial" w:cs="Arial"/>
          <w:b/>
          <w:bCs/>
          <w:sz w:val="22"/>
          <w:szCs w:val="22"/>
        </w:rPr>
        <w:t xml:space="preserve">shareholder and director of </w:t>
      </w:r>
      <w:r w:rsidR="00800AD7">
        <w:rPr>
          <w:rFonts w:ascii="Arial" w:hAnsi="Arial" w:cs="Arial"/>
          <w:b/>
          <w:bCs/>
          <w:sz w:val="22"/>
          <w:szCs w:val="22"/>
        </w:rPr>
        <w:t xml:space="preserve">a </w:t>
      </w:r>
      <w:r w:rsidRPr="001A53F0">
        <w:rPr>
          <w:rFonts w:ascii="Arial" w:hAnsi="Arial" w:cs="Arial"/>
          <w:b/>
          <w:bCs/>
          <w:sz w:val="22"/>
          <w:szCs w:val="22"/>
        </w:rPr>
        <w:t>company that provides</w:t>
      </w:r>
      <w:r w:rsidR="007F7EA6">
        <w:rPr>
          <w:rFonts w:ascii="Arial" w:hAnsi="Arial" w:cs="Arial"/>
          <w:b/>
          <w:bCs/>
          <w:sz w:val="22"/>
          <w:szCs w:val="22"/>
        </w:rPr>
        <w:t xml:space="preserve"> </w:t>
      </w:r>
      <w:r w:rsidRPr="001A53F0">
        <w:rPr>
          <w:rFonts w:ascii="Arial" w:hAnsi="Arial" w:cs="Arial"/>
          <w:b/>
          <w:bCs/>
          <w:sz w:val="22"/>
          <w:szCs w:val="22"/>
        </w:rPr>
        <w:t xml:space="preserve">services to </w:t>
      </w:r>
      <w:r w:rsidR="00CA6B80">
        <w:rPr>
          <w:rFonts w:ascii="Arial" w:hAnsi="Arial" w:cs="Arial"/>
          <w:b/>
          <w:bCs/>
          <w:sz w:val="22"/>
          <w:szCs w:val="22"/>
        </w:rPr>
        <w:t xml:space="preserve">the </w:t>
      </w:r>
      <w:r w:rsidRPr="001A53F0">
        <w:rPr>
          <w:rFonts w:ascii="Arial" w:hAnsi="Arial" w:cs="Arial"/>
          <w:b/>
          <w:bCs/>
          <w:sz w:val="22"/>
          <w:szCs w:val="22"/>
        </w:rPr>
        <w:t>local government</w:t>
      </w:r>
    </w:p>
    <w:p w14:paraId="5C345B4A" w14:textId="3AC96062" w:rsidR="001A53F0" w:rsidRDefault="001A53F0" w:rsidP="00D90768">
      <w:pPr>
        <w:pStyle w:val="NoSpacing"/>
        <w:spacing w:before="120" w:after="120"/>
        <w:rPr>
          <w:rFonts w:ascii="Arial" w:hAnsi="Arial" w:cs="Arial"/>
          <w:sz w:val="22"/>
          <w:szCs w:val="22"/>
        </w:rPr>
      </w:pPr>
      <w:r>
        <w:rPr>
          <w:rFonts w:ascii="Arial" w:hAnsi="Arial" w:cs="Arial"/>
          <w:sz w:val="22"/>
          <w:szCs w:val="22"/>
        </w:rPr>
        <w:t xml:space="preserve">The </w:t>
      </w:r>
      <w:r w:rsidR="00975F97">
        <w:rPr>
          <w:rFonts w:ascii="Arial" w:hAnsi="Arial" w:cs="Arial"/>
          <w:sz w:val="22"/>
          <w:szCs w:val="22"/>
        </w:rPr>
        <w:t>p</w:t>
      </w:r>
      <w:r>
        <w:rPr>
          <w:rFonts w:ascii="Arial" w:hAnsi="Arial" w:cs="Arial"/>
          <w:sz w:val="22"/>
          <w:szCs w:val="22"/>
        </w:rPr>
        <w:t xml:space="preserve">resident of </w:t>
      </w:r>
      <w:r w:rsidR="00975F97">
        <w:rPr>
          <w:rFonts w:ascii="Arial" w:hAnsi="Arial" w:cs="Arial"/>
          <w:sz w:val="22"/>
          <w:szCs w:val="22"/>
        </w:rPr>
        <w:t>a shire</w:t>
      </w:r>
      <w:r>
        <w:rPr>
          <w:rFonts w:ascii="Arial" w:hAnsi="Arial" w:cs="Arial"/>
          <w:sz w:val="22"/>
          <w:szCs w:val="22"/>
        </w:rPr>
        <w:t xml:space="preserve"> </w:t>
      </w:r>
      <w:r w:rsidR="003B09BB">
        <w:rPr>
          <w:rFonts w:ascii="Arial" w:hAnsi="Arial" w:cs="Arial"/>
          <w:sz w:val="22"/>
          <w:szCs w:val="22"/>
        </w:rPr>
        <w:t xml:space="preserve">in the </w:t>
      </w:r>
      <w:proofErr w:type="gramStart"/>
      <w:r w:rsidR="003B09BB">
        <w:rPr>
          <w:rFonts w:ascii="Arial" w:hAnsi="Arial" w:cs="Arial"/>
          <w:sz w:val="22"/>
          <w:szCs w:val="22"/>
        </w:rPr>
        <w:t>South West</w:t>
      </w:r>
      <w:proofErr w:type="gramEnd"/>
      <w:r w:rsidR="003B09BB">
        <w:rPr>
          <w:rFonts w:ascii="Arial" w:hAnsi="Arial" w:cs="Arial"/>
          <w:sz w:val="22"/>
          <w:szCs w:val="22"/>
        </w:rPr>
        <w:t xml:space="preserve"> region</w:t>
      </w:r>
      <w:r>
        <w:rPr>
          <w:rFonts w:ascii="Arial" w:hAnsi="Arial" w:cs="Arial"/>
          <w:sz w:val="22"/>
          <w:szCs w:val="22"/>
        </w:rPr>
        <w:t xml:space="preserve"> is a shareholder and director of </w:t>
      </w:r>
      <w:r w:rsidR="00A63A36">
        <w:rPr>
          <w:rFonts w:ascii="Arial" w:hAnsi="Arial" w:cs="Arial"/>
          <w:sz w:val="22"/>
          <w:szCs w:val="22"/>
        </w:rPr>
        <w:t xml:space="preserve">a company, </w:t>
      </w:r>
      <w:r>
        <w:rPr>
          <w:rFonts w:ascii="Arial" w:hAnsi="Arial" w:cs="Arial"/>
          <w:sz w:val="22"/>
          <w:szCs w:val="22"/>
        </w:rPr>
        <w:t xml:space="preserve">Grow West Pty Ltd. </w:t>
      </w:r>
      <w:r w:rsidR="007F7EA6">
        <w:rPr>
          <w:rFonts w:ascii="Arial" w:hAnsi="Arial" w:cs="Arial"/>
          <w:sz w:val="22"/>
          <w:szCs w:val="22"/>
        </w:rPr>
        <w:t xml:space="preserve">The </w:t>
      </w:r>
      <w:r w:rsidR="00DA6023">
        <w:rPr>
          <w:rFonts w:ascii="Arial" w:hAnsi="Arial" w:cs="Arial"/>
          <w:sz w:val="22"/>
          <w:szCs w:val="22"/>
        </w:rPr>
        <w:t>shire p</w:t>
      </w:r>
      <w:r w:rsidR="007F7EA6">
        <w:rPr>
          <w:rFonts w:ascii="Arial" w:hAnsi="Arial" w:cs="Arial"/>
          <w:sz w:val="22"/>
          <w:szCs w:val="22"/>
        </w:rPr>
        <w:t xml:space="preserve">resident owns 80% of the shares of </w:t>
      </w:r>
      <w:r w:rsidR="00A63A36">
        <w:rPr>
          <w:rFonts w:ascii="Arial" w:hAnsi="Arial" w:cs="Arial"/>
          <w:sz w:val="22"/>
          <w:szCs w:val="22"/>
        </w:rPr>
        <w:t>the company,</w:t>
      </w:r>
      <w:r>
        <w:rPr>
          <w:rFonts w:ascii="Arial" w:hAnsi="Arial" w:cs="Arial"/>
          <w:sz w:val="22"/>
          <w:szCs w:val="22"/>
        </w:rPr>
        <w:t xml:space="preserve"> </w:t>
      </w:r>
      <w:r w:rsidR="007F7EA6">
        <w:rPr>
          <w:rFonts w:ascii="Arial" w:hAnsi="Arial" w:cs="Arial"/>
          <w:sz w:val="22"/>
          <w:szCs w:val="22"/>
        </w:rPr>
        <w:t xml:space="preserve">which provides building and construction </w:t>
      </w:r>
      <w:r w:rsidR="00F30442">
        <w:rPr>
          <w:rFonts w:ascii="Arial" w:hAnsi="Arial" w:cs="Arial"/>
          <w:sz w:val="22"/>
          <w:szCs w:val="22"/>
        </w:rPr>
        <w:t xml:space="preserve">services to </w:t>
      </w:r>
      <w:r w:rsidR="003B09BB">
        <w:rPr>
          <w:rFonts w:ascii="Arial" w:hAnsi="Arial" w:cs="Arial"/>
          <w:sz w:val="22"/>
          <w:szCs w:val="22"/>
        </w:rPr>
        <w:t xml:space="preserve">the </w:t>
      </w:r>
      <w:r w:rsidR="00275051">
        <w:rPr>
          <w:rFonts w:ascii="Arial" w:hAnsi="Arial" w:cs="Arial"/>
          <w:sz w:val="22"/>
          <w:szCs w:val="22"/>
        </w:rPr>
        <w:t>s</w:t>
      </w:r>
      <w:r w:rsidR="00F30442">
        <w:rPr>
          <w:rFonts w:ascii="Arial" w:hAnsi="Arial" w:cs="Arial"/>
          <w:sz w:val="22"/>
          <w:szCs w:val="22"/>
        </w:rPr>
        <w:t>hire.</w:t>
      </w:r>
    </w:p>
    <w:p w14:paraId="0F368ACF" w14:textId="155A4344" w:rsidR="00F30442" w:rsidRDefault="00F30442" w:rsidP="00D90768">
      <w:pPr>
        <w:pStyle w:val="NoSpacing"/>
        <w:spacing w:before="120" w:after="120"/>
        <w:rPr>
          <w:rFonts w:ascii="Arial" w:hAnsi="Arial" w:cs="Arial"/>
          <w:sz w:val="22"/>
          <w:szCs w:val="22"/>
        </w:rPr>
      </w:pPr>
      <w:r>
        <w:rPr>
          <w:rFonts w:ascii="Arial" w:hAnsi="Arial" w:cs="Arial"/>
          <w:sz w:val="22"/>
          <w:szCs w:val="22"/>
        </w:rPr>
        <w:t xml:space="preserve">The </w:t>
      </w:r>
      <w:r w:rsidR="009A726B">
        <w:rPr>
          <w:rFonts w:ascii="Arial" w:hAnsi="Arial" w:cs="Arial"/>
          <w:sz w:val="22"/>
          <w:szCs w:val="22"/>
        </w:rPr>
        <w:t>p</w:t>
      </w:r>
      <w:r>
        <w:rPr>
          <w:rFonts w:ascii="Arial" w:hAnsi="Arial" w:cs="Arial"/>
          <w:sz w:val="22"/>
          <w:szCs w:val="22"/>
        </w:rPr>
        <w:t xml:space="preserve">resident is assessed as having control over the company. </w:t>
      </w:r>
      <w:r w:rsidR="00A63A36">
        <w:rPr>
          <w:rFonts w:ascii="Arial" w:hAnsi="Arial" w:cs="Arial"/>
          <w:sz w:val="22"/>
          <w:szCs w:val="22"/>
        </w:rPr>
        <w:t>Therefore</w:t>
      </w:r>
      <w:r w:rsidR="00F933F2">
        <w:rPr>
          <w:rFonts w:ascii="Arial" w:hAnsi="Arial" w:cs="Arial"/>
          <w:sz w:val="22"/>
          <w:szCs w:val="22"/>
        </w:rPr>
        <w:t>,</w:t>
      </w:r>
      <w:r w:rsidR="00A63A36">
        <w:rPr>
          <w:rFonts w:ascii="Arial" w:hAnsi="Arial" w:cs="Arial"/>
          <w:sz w:val="22"/>
          <w:szCs w:val="22"/>
        </w:rPr>
        <w:t xml:space="preserve"> t</w:t>
      </w:r>
      <w:r>
        <w:rPr>
          <w:rFonts w:ascii="Arial" w:hAnsi="Arial" w:cs="Arial"/>
          <w:sz w:val="22"/>
          <w:szCs w:val="22"/>
        </w:rPr>
        <w:t xml:space="preserve">he company is </w:t>
      </w:r>
      <w:r w:rsidR="00A63A36">
        <w:rPr>
          <w:rFonts w:ascii="Arial" w:hAnsi="Arial" w:cs="Arial"/>
          <w:sz w:val="22"/>
          <w:szCs w:val="22"/>
        </w:rPr>
        <w:t>considered</w:t>
      </w:r>
      <w:r>
        <w:rPr>
          <w:rFonts w:ascii="Arial" w:hAnsi="Arial" w:cs="Arial"/>
          <w:sz w:val="22"/>
          <w:szCs w:val="22"/>
        </w:rPr>
        <w:t xml:space="preserve"> a related party of </w:t>
      </w:r>
      <w:r w:rsidR="00A63A36">
        <w:rPr>
          <w:rFonts w:ascii="Arial" w:hAnsi="Arial" w:cs="Arial"/>
          <w:sz w:val="22"/>
          <w:szCs w:val="22"/>
        </w:rPr>
        <w:t xml:space="preserve">the </w:t>
      </w:r>
      <w:r w:rsidR="00AD400B">
        <w:rPr>
          <w:rFonts w:ascii="Arial" w:hAnsi="Arial" w:cs="Arial"/>
          <w:sz w:val="22"/>
          <w:szCs w:val="22"/>
        </w:rPr>
        <w:t>Shire</w:t>
      </w:r>
      <w:r>
        <w:rPr>
          <w:rFonts w:ascii="Arial" w:hAnsi="Arial" w:cs="Arial"/>
          <w:sz w:val="22"/>
          <w:szCs w:val="22"/>
        </w:rPr>
        <w:t>.</w:t>
      </w:r>
    </w:p>
    <w:p w14:paraId="67CA13E3" w14:textId="47C36815" w:rsidR="00F30442" w:rsidRDefault="00F30442" w:rsidP="00D90768">
      <w:pPr>
        <w:pStyle w:val="NoSpacing"/>
        <w:spacing w:before="120" w:after="120"/>
        <w:rPr>
          <w:rFonts w:ascii="Arial" w:hAnsi="Arial" w:cs="Arial"/>
          <w:sz w:val="22"/>
          <w:szCs w:val="22"/>
        </w:rPr>
      </w:pPr>
      <w:r>
        <w:rPr>
          <w:rFonts w:ascii="Arial" w:hAnsi="Arial" w:cs="Arial"/>
          <w:sz w:val="22"/>
          <w:szCs w:val="22"/>
        </w:rPr>
        <w:t xml:space="preserve">In the financial statements, </w:t>
      </w:r>
      <w:r w:rsidR="00111430">
        <w:rPr>
          <w:rFonts w:ascii="Arial" w:hAnsi="Arial" w:cs="Arial"/>
          <w:sz w:val="22"/>
          <w:szCs w:val="22"/>
        </w:rPr>
        <w:t>the normal disclosure requirements of paragraph 18 of AASB 124 apply</w:t>
      </w:r>
      <w:r>
        <w:rPr>
          <w:rFonts w:ascii="Arial" w:hAnsi="Arial" w:cs="Arial"/>
          <w:sz w:val="22"/>
          <w:szCs w:val="22"/>
        </w:rPr>
        <w:t>.</w:t>
      </w:r>
    </w:p>
    <w:p w14:paraId="2268181A" w14:textId="655FBE94" w:rsidR="00F30442" w:rsidRDefault="00F30442" w:rsidP="00291482">
      <w:pPr>
        <w:pStyle w:val="NoSpacing"/>
        <w:rPr>
          <w:rFonts w:ascii="Arial" w:hAnsi="Arial" w:cs="Arial"/>
          <w:sz w:val="22"/>
          <w:szCs w:val="22"/>
        </w:rPr>
      </w:pPr>
    </w:p>
    <w:p w14:paraId="2FDBD868" w14:textId="5D5DD0DC" w:rsidR="00F30442" w:rsidRPr="00F30442" w:rsidRDefault="00F30442" w:rsidP="00291482">
      <w:pPr>
        <w:pStyle w:val="NoSpacing"/>
        <w:rPr>
          <w:rFonts w:ascii="Arial" w:hAnsi="Arial" w:cs="Arial"/>
          <w:b/>
          <w:bCs/>
          <w:sz w:val="22"/>
          <w:szCs w:val="22"/>
        </w:rPr>
      </w:pPr>
      <w:r w:rsidRPr="00F30442">
        <w:rPr>
          <w:rFonts w:ascii="Arial" w:hAnsi="Arial" w:cs="Arial"/>
          <w:b/>
          <w:bCs/>
          <w:sz w:val="22"/>
          <w:szCs w:val="22"/>
        </w:rPr>
        <w:t>Other examples</w:t>
      </w:r>
    </w:p>
    <w:p w14:paraId="5F5A622C" w14:textId="68C34D44" w:rsidR="00F30442" w:rsidRDefault="00291482" w:rsidP="00152F51">
      <w:pPr>
        <w:pStyle w:val="NoSpacing"/>
        <w:spacing w:before="120" w:after="120"/>
        <w:rPr>
          <w:rFonts w:ascii="Arial" w:hAnsi="Arial" w:cs="Arial"/>
          <w:sz w:val="22"/>
          <w:szCs w:val="22"/>
        </w:rPr>
      </w:pPr>
      <w:r w:rsidRPr="004E7FE3">
        <w:rPr>
          <w:rFonts w:ascii="Arial" w:hAnsi="Arial" w:cs="Arial"/>
          <w:sz w:val="22"/>
          <w:szCs w:val="22"/>
        </w:rPr>
        <w:t xml:space="preserve">Please refer to AASB 124 Australian Implementation Guidance for not-for-profit public sector entities, for further examples. Examples 4 and 7 are relevant to local government.  </w:t>
      </w:r>
    </w:p>
    <w:p w14:paraId="508865FD" w14:textId="77777777" w:rsidR="00F30442" w:rsidRDefault="00F30442" w:rsidP="00152F51">
      <w:pPr>
        <w:pStyle w:val="NoSpacing"/>
        <w:spacing w:before="120" w:after="120"/>
        <w:rPr>
          <w:rFonts w:ascii="Arial" w:hAnsi="Arial" w:cs="Arial"/>
          <w:sz w:val="22"/>
          <w:szCs w:val="22"/>
        </w:rPr>
      </w:pPr>
    </w:p>
    <w:p w14:paraId="7E66D1BF" w14:textId="77777777" w:rsidR="00571622" w:rsidRDefault="00571622">
      <w:pPr>
        <w:spacing w:before="0" w:after="0" w:line="240" w:lineRule="auto"/>
        <w:rPr>
          <w:rFonts w:cs="Arial"/>
          <w:bCs/>
          <w:noProof/>
          <w:color w:val="0C385D"/>
          <w:kern w:val="32"/>
          <w:sz w:val="56"/>
          <w:szCs w:val="68"/>
          <w:lang w:eastAsia="zh-CN"/>
        </w:rPr>
      </w:pPr>
      <w:bookmarkStart w:id="44" w:name="_Toc149304529"/>
      <w:r>
        <w:rPr>
          <w:noProof/>
          <w:lang w:eastAsia="zh-CN"/>
        </w:rPr>
        <w:br w:type="page"/>
      </w:r>
    </w:p>
    <w:p w14:paraId="53A9E5AC" w14:textId="3E8B3B18" w:rsidR="0080348B" w:rsidRPr="008D7EED" w:rsidRDefault="00EC29F9" w:rsidP="0080348B">
      <w:pPr>
        <w:pStyle w:val="Heading1"/>
        <w:rPr>
          <w:lang w:val="en-GB"/>
        </w:rPr>
      </w:pPr>
      <w:r>
        <w:rPr>
          <w:noProof/>
          <w:lang w:eastAsia="zh-CN"/>
        </w:rPr>
        <w:lastRenderedPageBreak/>
        <w:t xml:space="preserve">Appendix 2: </w:t>
      </w:r>
      <w:r w:rsidR="0080348B">
        <w:rPr>
          <w:noProof/>
          <w:lang w:eastAsia="zh-CN"/>
        </w:rPr>
        <w:t xml:space="preserve">Checklist for </w:t>
      </w:r>
      <w:r w:rsidR="002F6263">
        <w:rPr>
          <w:noProof/>
          <w:lang w:eastAsia="zh-CN"/>
        </w:rPr>
        <w:t>r</w:t>
      </w:r>
      <w:r w:rsidR="0080348B">
        <w:rPr>
          <w:noProof/>
          <w:lang w:eastAsia="zh-CN"/>
        </w:rPr>
        <w:t xml:space="preserve">elated </w:t>
      </w:r>
      <w:r w:rsidR="002F6263">
        <w:rPr>
          <w:noProof/>
          <w:lang w:eastAsia="zh-CN"/>
        </w:rPr>
        <w:t>p</w:t>
      </w:r>
      <w:r w:rsidR="0080348B">
        <w:rPr>
          <w:noProof/>
          <w:lang w:eastAsia="zh-CN"/>
        </w:rPr>
        <w:t xml:space="preserve">arty </w:t>
      </w:r>
      <w:r w:rsidR="002F6263">
        <w:rPr>
          <w:noProof/>
          <w:lang w:eastAsia="zh-CN"/>
        </w:rPr>
        <w:t>d</w:t>
      </w:r>
      <w:r w:rsidR="0080348B">
        <w:rPr>
          <w:noProof/>
          <w:lang w:eastAsia="zh-CN"/>
        </w:rPr>
        <w:t>iscl</w:t>
      </w:r>
      <w:r w:rsidR="00BE7A39">
        <w:rPr>
          <w:noProof/>
          <w:lang w:eastAsia="zh-CN"/>
        </w:rPr>
        <w:t>os</w:t>
      </w:r>
      <w:r w:rsidR="0080348B">
        <w:rPr>
          <w:noProof/>
          <w:lang w:eastAsia="zh-CN"/>
        </w:rPr>
        <w:t xml:space="preserve">ure </w:t>
      </w:r>
      <w:r w:rsidR="002F6263">
        <w:rPr>
          <w:noProof/>
          <w:lang w:eastAsia="zh-CN"/>
        </w:rPr>
        <w:t>p</w:t>
      </w:r>
      <w:r w:rsidR="0080348B">
        <w:rPr>
          <w:noProof/>
          <w:lang w:eastAsia="zh-CN"/>
        </w:rPr>
        <w:t>olicy</w:t>
      </w:r>
      <w:bookmarkEnd w:id="44"/>
    </w:p>
    <w:p w14:paraId="37DCD153" w14:textId="4326DC90" w:rsidR="0080348B" w:rsidRDefault="0080348B" w:rsidP="0080348B">
      <w:pPr>
        <w:pStyle w:val="BodyText"/>
        <w:rPr>
          <w:lang w:val="en-GB"/>
        </w:rPr>
      </w:pPr>
      <w:r w:rsidRPr="008D7EED">
        <w:rPr>
          <w:lang w:val="en-GB"/>
        </w:rPr>
        <w:t xml:space="preserve">The following checklist is provided to assist </w:t>
      </w:r>
      <w:r w:rsidR="002F6263">
        <w:rPr>
          <w:lang w:val="en-GB"/>
        </w:rPr>
        <w:t>local governments</w:t>
      </w:r>
      <w:r w:rsidR="005070DA">
        <w:rPr>
          <w:lang w:val="en-GB"/>
        </w:rPr>
        <w:t xml:space="preserve"> when</w:t>
      </w:r>
      <w:r w:rsidR="002F6263">
        <w:rPr>
          <w:lang w:val="en-GB"/>
        </w:rPr>
        <w:t xml:space="preserve"> developing a related party </w:t>
      </w:r>
      <w:r w:rsidR="00335369">
        <w:rPr>
          <w:lang w:val="en-GB"/>
        </w:rPr>
        <w:t xml:space="preserve">disclosure policy. </w:t>
      </w:r>
    </w:p>
    <w:p w14:paraId="2D572ED3" w14:textId="6D5A675B" w:rsidR="0080348B" w:rsidRPr="008D7EED" w:rsidRDefault="0080348B" w:rsidP="0080348B">
      <w:pPr>
        <w:pStyle w:val="BodyText"/>
        <w:rPr>
          <w:lang w:val="en-GB"/>
        </w:rPr>
      </w:pPr>
    </w:p>
    <w:tbl>
      <w:tblPr>
        <w:tblStyle w:val="DLGCTable-Checklist"/>
        <w:tblW w:w="0" w:type="auto"/>
        <w:tblLook w:val="04A0" w:firstRow="1" w:lastRow="0" w:firstColumn="1" w:lastColumn="0" w:noHBand="0" w:noVBand="1"/>
        <w:tblCaption w:val="Identifying related parties section:"/>
        <w:tblDescription w:val="Identifying related parties section:"/>
      </w:tblPr>
      <w:tblGrid>
        <w:gridCol w:w="7088"/>
        <w:gridCol w:w="1938"/>
      </w:tblGrid>
      <w:tr w:rsidR="0080348B" w:rsidRPr="00F83C2E" w14:paraId="2FB39876" w14:textId="77777777" w:rsidTr="00D24C60">
        <w:trPr>
          <w:cnfStyle w:val="100000000000" w:firstRow="1" w:lastRow="0" w:firstColumn="0" w:lastColumn="0" w:oddVBand="0" w:evenVBand="0" w:oddHBand="0" w:evenHBand="0" w:firstRowFirstColumn="0" w:firstRowLastColumn="0" w:lastRowFirstColumn="0" w:lastRowLastColumn="0"/>
          <w:trHeight w:val="842"/>
        </w:trPr>
        <w:tc>
          <w:tcPr>
            <w:tcW w:w="7088" w:type="dxa"/>
            <w:tcBorders>
              <w:top w:val="nil"/>
              <w:bottom w:val="single" w:sz="12" w:space="0" w:color="FFFFFF" w:themeColor="background1"/>
            </w:tcBorders>
          </w:tcPr>
          <w:p w14:paraId="04AC2E0C" w14:textId="5B4F4E43" w:rsidR="0080348B" w:rsidRPr="005070DA" w:rsidRDefault="0080348B" w:rsidP="00D24C60">
            <w:pPr>
              <w:pStyle w:val="NoSpacing"/>
              <w:rPr>
                <w:rFonts w:ascii="Arial" w:hAnsi="Arial" w:cs="Arial"/>
                <w:b w:val="0"/>
                <w:sz w:val="22"/>
                <w:lang w:val="en-GB"/>
              </w:rPr>
            </w:pPr>
            <w:r w:rsidRPr="005070DA">
              <w:rPr>
                <w:rFonts w:ascii="Arial" w:hAnsi="Arial" w:cs="Arial"/>
                <w:sz w:val="22"/>
                <w:lang w:val="en-GB"/>
              </w:rPr>
              <w:t>Identifying related parties</w:t>
            </w:r>
          </w:p>
        </w:tc>
        <w:tc>
          <w:tcPr>
            <w:tcW w:w="1938" w:type="dxa"/>
            <w:tcBorders>
              <w:top w:val="nil"/>
              <w:bottom w:val="single" w:sz="12" w:space="0" w:color="FFFFFF" w:themeColor="background1"/>
            </w:tcBorders>
          </w:tcPr>
          <w:p w14:paraId="5C6F2A38" w14:textId="77777777" w:rsidR="0080348B" w:rsidRPr="00F83C2E" w:rsidRDefault="0080348B" w:rsidP="00D24C60">
            <w:r>
              <w:t>Check box for “yes”:</w:t>
            </w:r>
          </w:p>
        </w:tc>
      </w:tr>
      <w:tr w:rsidR="0080348B" w:rsidRPr="00F83C2E" w14:paraId="336371A0" w14:textId="77777777" w:rsidTr="00D24C60">
        <w:trPr>
          <w:cnfStyle w:val="100000000000" w:firstRow="1" w:lastRow="0" w:firstColumn="0" w:lastColumn="0" w:oddVBand="0" w:evenVBand="0" w:oddHBand="0" w:evenHBand="0" w:firstRowFirstColumn="0" w:firstRowLastColumn="0" w:lastRowFirstColumn="0" w:lastRowLastColumn="0"/>
          <w:trHeight w:val="1281"/>
        </w:trPr>
        <w:tc>
          <w:tcPr>
            <w:tcW w:w="7088" w:type="dxa"/>
            <w:tcBorders>
              <w:top w:val="single" w:sz="12" w:space="0" w:color="FFFFFF" w:themeColor="background1"/>
              <w:bottom w:val="nil"/>
            </w:tcBorders>
          </w:tcPr>
          <w:p w14:paraId="17ECB2D9" w14:textId="0C7A3550" w:rsidR="0080348B" w:rsidRPr="0086170C" w:rsidRDefault="0080348B" w:rsidP="00092A46">
            <w:pPr>
              <w:pStyle w:val="ListParagraph"/>
              <w:numPr>
                <w:ilvl w:val="1"/>
                <w:numId w:val="16"/>
              </w:numPr>
              <w:spacing w:before="100" w:after="100"/>
              <w:ind w:left="425" w:hanging="425"/>
              <w:contextualSpacing w:val="0"/>
              <w:rPr>
                <w:b w:val="0"/>
                <w:lang w:val="en-GB"/>
              </w:rPr>
            </w:pPr>
            <w:r w:rsidRPr="0086170C">
              <w:rPr>
                <w:b w:val="0"/>
                <w:lang w:val="en-GB"/>
              </w:rPr>
              <w:t xml:space="preserve">Will the policy need to state how </w:t>
            </w:r>
            <w:r w:rsidR="00F05EB9">
              <w:rPr>
                <w:b w:val="0"/>
                <w:lang w:val="en-GB"/>
              </w:rPr>
              <w:t>local government</w:t>
            </w:r>
            <w:r w:rsidR="00F05EB9" w:rsidRPr="0086170C">
              <w:rPr>
                <w:b w:val="0"/>
                <w:lang w:val="en-GB"/>
              </w:rPr>
              <w:t xml:space="preserve"> </w:t>
            </w:r>
            <w:r w:rsidRPr="0086170C">
              <w:rPr>
                <w:b w:val="0"/>
                <w:lang w:val="en-GB"/>
              </w:rPr>
              <w:t>staff will identify and capture changes in:</w:t>
            </w:r>
          </w:p>
          <w:p w14:paraId="6E95E959" w14:textId="25C8F0DC" w:rsidR="0080348B" w:rsidRPr="00EA7578" w:rsidRDefault="0080348B" w:rsidP="00092A46">
            <w:pPr>
              <w:pStyle w:val="ListParagraph"/>
              <w:numPr>
                <w:ilvl w:val="2"/>
                <w:numId w:val="17"/>
              </w:numPr>
              <w:spacing w:before="100" w:after="100"/>
              <w:ind w:left="743"/>
              <w:rPr>
                <w:b w:val="0"/>
                <w:lang w:val="en-GB"/>
              </w:rPr>
            </w:pPr>
            <w:r w:rsidRPr="0086170C">
              <w:rPr>
                <w:b w:val="0"/>
                <w:lang w:val="en-GB"/>
              </w:rPr>
              <w:t xml:space="preserve">Entities that are related to </w:t>
            </w:r>
            <w:r w:rsidR="00AD400B">
              <w:rPr>
                <w:b w:val="0"/>
                <w:lang w:val="en-GB"/>
              </w:rPr>
              <w:t>local government</w:t>
            </w:r>
            <w:r w:rsidRPr="0086170C">
              <w:rPr>
                <w:b w:val="0"/>
                <w:lang w:val="en-GB"/>
              </w:rPr>
              <w:t>?</w:t>
            </w:r>
          </w:p>
        </w:tc>
        <w:sdt>
          <w:sdtPr>
            <w:alias w:val="Checklist item 1a"/>
            <w:tag w:val="Checklist item 1a"/>
            <w:id w:val="606241290"/>
            <w14:checkbox>
              <w14:checked w14:val="0"/>
              <w14:checkedState w14:val="2612" w14:font="MS Gothic"/>
              <w14:uncheckedState w14:val="2610" w14:font="MS Gothic"/>
            </w14:checkbox>
          </w:sdtPr>
          <w:sdtEndPr/>
          <w:sdtContent>
            <w:tc>
              <w:tcPr>
                <w:tcW w:w="1938" w:type="dxa"/>
                <w:tcBorders>
                  <w:top w:val="single" w:sz="12" w:space="0" w:color="FFFFFF" w:themeColor="background1"/>
                  <w:bottom w:val="nil"/>
                </w:tcBorders>
              </w:tcPr>
              <w:p w14:paraId="0825F638" w14:textId="77777777" w:rsidR="0080348B" w:rsidRPr="0086170C" w:rsidRDefault="0080348B" w:rsidP="00D24C60">
                <w:pPr>
                  <w:spacing w:before="840"/>
                  <w:rPr>
                    <w:b w:val="0"/>
                  </w:rPr>
                </w:pPr>
                <w:r>
                  <w:rPr>
                    <w:rFonts w:ascii="MS Gothic" w:eastAsia="MS Gothic" w:hAnsi="MS Gothic" w:hint="eastAsia"/>
                    <w:b w:val="0"/>
                  </w:rPr>
                  <w:t>☐</w:t>
                </w:r>
              </w:p>
            </w:tc>
          </w:sdtContent>
        </w:sdt>
      </w:tr>
      <w:tr w:rsidR="0080348B" w:rsidRPr="00F83C2E" w14:paraId="468F0D59" w14:textId="77777777" w:rsidTr="00D24C60">
        <w:trPr>
          <w:tblHeader w:val="0"/>
        </w:trPr>
        <w:tc>
          <w:tcPr>
            <w:tcW w:w="7088" w:type="dxa"/>
            <w:tcBorders>
              <w:top w:val="nil"/>
              <w:bottom w:val="nil"/>
            </w:tcBorders>
          </w:tcPr>
          <w:p w14:paraId="090AD235" w14:textId="77777777" w:rsidR="0080348B" w:rsidRPr="00F83C2E" w:rsidRDefault="0080348B" w:rsidP="00092A46">
            <w:pPr>
              <w:pStyle w:val="ListParagraph"/>
              <w:numPr>
                <w:ilvl w:val="2"/>
                <w:numId w:val="17"/>
              </w:numPr>
              <w:spacing w:before="100" w:after="100"/>
              <w:ind w:left="743"/>
              <w:contextualSpacing w:val="0"/>
              <w:rPr>
                <w:lang w:val="en-GB"/>
              </w:rPr>
            </w:pPr>
            <w:r w:rsidRPr="00F83C2E">
              <w:rPr>
                <w:lang w:val="en-GB"/>
              </w:rPr>
              <w:t>Key management personnel (KMP)?</w:t>
            </w:r>
          </w:p>
        </w:tc>
        <w:sdt>
          <w:sdtPr>
            <w:alias w:val="Checklist item 1b"/>
            <w:tag w:val="Checklist item 1b"/>
            <w:id w:val="-1171795510"/>
            <w14:checkbox>
              <w14:checked w14:val="0"/>
              <w14:checkedState w14:val="2612" w14:font="MS Gothic"/>
              <w14:uncheckedState w14:val="2610" w14:font="MS Gothic"/>
            </w14:checkbox>
          </w:sdtPr>
          <w:sdtEndPr/>
          <w:sdtContent>
            <w:tc>
              <w:tcPr>
                <w:tcW w:w="1938" w:type="dxa"/>
                <w:tcBorders>
                  <w:top w:val="nil"/>
                  <w:bottom w:val="nil"/>
                </w:tcBorders>
              </w:tcPr>
              <w:p w14:paraId="7F2EEEE0" w14:textId="77777777" w:rsidR="0080348B" w:rsidRPr="00F83C2E" w:rsidRDefault="0080348B" w:rsidP="00D24C60">
                <w:r>
                  <w:rPr>
                    <w:rFonts w:ascii="MS Gothic" w:eastAsia="MS Gothic" w:hint="eastAsia"/>
                  </w:rPr>
                  <w:t>☐</w:t>
                </w:r>
              </w:p>
            </w:tc>
          </w:sdtContent>
        </w:sdt>
      </w:tr>
      <w:tr w:rsidR="0080348B" w:rsidRPr="00F83C2E" w14:paraId="21D42141" w14:textId="77777777" w:rsidTr="00D24C60">
        <w:trPr>
          <w:tblHeader w:val="0"/>
        </w:trPr>
        <w:tc>
          <w:tcPr>
            <w:tcW w:w="7088" w:type="dxa"/>
            <w:tcBorders>
              <w:top w:val="nil"/>
              <w:bottom w:val="nil"/>
            </w:tcBorders>
          </w:tcPr>
          <w:p w14:paraId="78FFE07A" w14:textId="77777777" w:rsidR="0080348B" w:rsidRPr="00F83C2E" w:rsidRDefault="0080348B" w:rsidP="00092A46">
            <w:pPr>
              <w:pStyle w:val="ListParagraph"/>
              <w:numPr>
                <w:ilvl w:val="2"/>
                <w:numId w:val="17"/>
              </w:numPr>
              <w:spacing w:before="100" w:after="100"/>
              <w:ind w:left="743"/>
              <w:contextualSpacing w:val="0"/>
              <w:rPr>
                <w:lang w:val="en-GB"/>
              </w:rPr>
            </w:pPr>
            <w:r w:rsidRPr="00F83C2E">
              <w:rPr>
                <w:lang w:val="en-GB"/>
              </w:rPr>
              <w:t>Close family members of KMP?</w:t>
            </w:r>
          </w:p>
        </w:tc>
        <w:sdt>
          <w:sdtPr>
            <w:alias w:val="Checklist item 1c"/>
            <w:tag w:val="Checklist item 1c"/>
            <w:id w:val="-34668795"/>
            <w14:checkbox>
              <w14:checked w14:val="0"/>
              <w14:checkedState w14:val="2612" w14:font="MS Gothic"/>
              <w14:uncheckedState w14:val="2610" w14:font="MS Gothic"/>
            </w14:checkbox>
          </w:sdtPr>
          <w:sdtEndPr/>
          <w:sdtContent>
            <w:tc>
              <w:tcPr>
                <w:tcW w:w="1938" w:type="dxa"/>
                <w:tcBorders>
                  <w:top w:val="nil"/>
                  <w:bottom w:val="nil"/>
                </w:tcBorders>
              </w:tcPr>
              <w:p w14:paraId="0B539DA9" w14:textId="77777777" w:rsidR="0080348B" w:rsidRPr="00F83C2E" w:rsidRDefault="0080348B" w:rsidP="00D24C60">
                <w:r>
                  <w:rPr>
                    <w:rFonts w:ascii="MS Gothic" w:eastAsia="MS Gothic" w:hint="eastAsia"/>
                  </w:rPr>
                  <w:t>☐</w:t>
                </w:r>
              </w:p>
            </w:tc>
          </w:sdtContent>
        </w:sdt>
      </w:tr>
      <w:tr w:rsidR="0080348B" w:rsidRPr="00F83C2E" w14:paraId="31AD7200" w14:textId="77777777" w:rsidTr="00D24C60">
        <w:trPr>
          <w:tblHeader w:val="0"/>
        </w:trPr>
        <w:tc>
          <w:tcPr>
            <w:tcW w:w="7088" w:type="dxa"/>
            <w:tcBorders>
              <w:top w:val="nil"/>
              <w:bottom w:val="single" w:sz="12" w:space="0" w:color="FFFFFF" w:themeColor="background1"/>
            </w:tcBorders>
          </w:tcPr>
          <w:p w14:paraId="19DADA45" w14:textId="77777777" w:rsidR="0080348B" w:rsidRDefault="0080348B" w:rsidP="00092A46">
            <w:pPr>
              <w:pStyle w:val="ListParagraph"/>
              <w:numPr>
                <w:ilvl w:val="2"/>
                <w:numId w:val="17"/>
              </w:numPr>
              <w:spacing w:before="100" w:after="100"/>
              <w:ind w:left="743"/>
              <w:contextualSpacing w:val="0"/>
              <w:rPr>
                <w:lang w:val="en-GB"/>
              </w:rPr>
            </w:pPr>
            <w:r w:rsidRPr="00F83C2E">
              <w:rPr>
                <w:lang w:val="en-GB"/>
              </w:rPr>
              <w:t>Entities that are controlled or jointly controlled by KMP or their close family members?</w:t>
            </w:r>
          </w:p>
          <w:p w14:paraId="54512905" w14:textId="77777777" w:rsidR="00A275FC" w:rsidRDefault="00A275FC" w:rsidP="00AC4F07">
            <w:pPr>
              <w:spacing w:before="100" w:after="100"/>
              <w:ind w:left="383"/>
              <w:rPr>
                <w:lang w:val="en-GB"/>
              </w:rPr>
            </w:pPr>
          </w:p>
          <w:p w14:paraId="620C91AE" w14:textId="38CE2D31" w:rsidR="00AC4F07" w:rsidRPr="00AC4F07" w:rsidRDefault="00AC4F07" w:rsidP="00AC4F07">
            <w:pPr>
              <w:spacing w:before="100" w:after="100"/>
              <w:ind w:left="383"/>
              <w:rPr>
                <w:lang w:val="en-GB"/>
              </w:rPr>
            </w:pPr>
            <w:r w:rsidRPr="008D7EED">
              <w:rPr>
                <w:lang w:val="en-GB"/>
              </w:rPr>
              <w:t xml:space="preserve">Note: </w:t>
            </w:r>
            <w:r w:rsidR="00A275FC">
              <w:rPr>
                <w:lang w:val="en-GB"/>
              </w:rPr>
              <w:t>C</w:t>
            </w:r>
            <w:r w:rsidRPr="008D7EED">
              <w:rPr>
                <w:lang w:val="en-GB"/>
              </w:rPr>
              <w:t>onsider how changes in KMP, their close family members and related entities will be recorded</w:t>
            </w:r>
            <w:r w:rsidR="0058387E">
              <w:rPr>
                <w:lang w:val="en-GB"/>
              </w:rPr>
              <w:t xml:space="preserve"> </w:t>
            </w:r>
            <w:proofErr w:type="gramStart"/>
            <w:r w:rsidR="0058387E">
              <w:rPr>
                <w:lang w:val="en-GB"/>
              </w:rPr>
              <w:t>e.g.</w:t>
            </w:r>
            <w:proofErr w:type="gramEnd"/>
            <w:r w:rsidR="0058387E">
              <w:rPr>
                <w:lang w:val="en-GB"/>
              </w:rPr>
              <w:t xml:space="preserve"> </w:t>
            </w:r>
            <w:r w:rsidRPr="008D7EED">
              <w:rPr>
                <w:lang w:val="en-GB"/>
              </w:rPr>
              <w:t xml:space="preserve">how </w:t>
            </w:r>
            <w:r w:rsidR="00C2393B">
              <w:rPr>
                <w:lang w:val="en-GB"/>
              </w:rPr>
              <w:t xml:space="preserve">will </w:t>
            </w:r>
            <w:r w:rsidRPr="008D7EED">
              <w:rPr>
                <w:lang w:val="en-GB"/>
              </w:rPr>
              <w:t xml:space="preserve">KMP advise </w:t>
            </w:r>
            <w:r w:rsidR="00AD400B">
              <w:rPr>
                <w:lang w:val="en-GB"/>
              </w:rPr>
              <w:t>the local government</w:t>
            </w:r>
            <w:r>
              <w:rPr>
                <w:lang w:val="en-GB"/>
              </w:rPr>
              <w:t xml:space="preserve"> </w:t>
            </w:r>
            <w:r w:rsidRPr="008D7EED">
              <w:rPr>
                <w:lang w:val="en-GB"/>
              </w:rPr>
              <w:t xml:space="preserve">about changes to close family members or entities </w:t>
            </w:r>
            <w:r w:rsidR="0058387E">
              <w:rPr>
                <w:lang w:val="en-GB"/>
              </w:rPr>
              <w:t xml:space="preserve">they </w:t>
            </w:r>
            <w:r w:rsidRPr="008D7EED">
              <w:rPr>
                <w:lang w:val="en-GB"/>
              </w:rPr>
              <w:t>control</w:t>
            </w:r>
            <w:r w:rsidR="0058387E">
              <w:rPr>
                <w:lang w:val="en-GB"/>
              </w:rPr>
              <w:t xml:space="preserve">? </w:t>
            </w:r>
          </w:p>
        </w:tc>
        <w:sdt>
          <w:sdtPr>
            <w:alias w:val="Checklist item 1d"/>
            <w:tag w:val="Checklist item 1d"/>
            <w:id w:val="-665779175"/>
            <w14:checkbox>
              <w14:checked w14:val="0"/>
              <w14:checkedState w14:val="2612" w14:font="MS Gothic"/>
              <w14:uncheckedState w14:val="2610" w14:font="MS Gothic"/>
            </w14:checkbox>
          </w:sdtPr>
          <w:sdtEndPr/>
          <w:sdtContent>
            <w:tc>
              <w:tcPr>
                <w:tcW w:w="1938" w:type="dxa"/>
                <w:tcBorders>
                  <w:top w:val="nil"/>
                  <w:bottom w:val="single" w:sz="12" w:space="0" w:color="FFFFFF" w:themeColor="background1"/>
                </w:tcBorders>
              </w:tcPr>
              <w:p w14:paraId="173D9C9A" w14:textId="77777777" w:rsidR="0080348B" w:rsidRPr="00F83C2E" w:rsidRDefault="0080348B" w:rsidP="00D24C60">
                <w:r>
                  <w:rPr>
                    <w:rFonts w:ascii="MS Gothic" w:eastAsia="MS Gothic" w:hint="eastAsia"/>
                  </w:rPr>
                  <w:t>☐</w:t>
                </w:r>
              </w:p>
            </w:tc>
          </w:sdtContent>
        </w:sdt>
      </w:tr>
      <w:tr w:rsidR="0080348B" w:rsidRPr="00F83C2E" w14:paraId="4416E8DB" w14:textId="77777777" w:rsidTr="00D24C60">
        <w:trPr>
          <w:tblHeader w:val="0"/>
        </w:trPr>
        <w:tc>
          <w:tcPr>
            <w:tcW w:w="7088" w:type="dxa"/>
            <w:tcBorders>
              <w:top w:val="single" w:sz="12" w:space="0" w:color="FFFFFF" w:themeColor="background1"/>
              <w:bottom w:val="nil"/>
            </w:tcBorders>
          </w:tcPr>
          <w:p w14:paraId="65FB2A5D" w14:textId="58A88219" w:rsidR="0080348B" w:rsidRPr="00F83C2E" w:rsidRDefault="00F05EB9" w:rsidP="00092A46">
            <w:pPr>
              <w:pStyle w:val="ListParagraph"/>
              <w:numPr>
                <w:ilvl w:val="1"/>
                <w:numId w:val="16"/>
              </w:numPr>
              <w:spacing w:before="100" w:after="100"/>
              <w:ind w:left="425" w:hanging="425"/>
              <w:contextualSpacing w:val="0"/>
            </w:pPr>
            <w:r>
              <w:rPr>
                <w:lang w:val="en-GB"/>
              </w:rPr>
              <w:t>Will</w:t>
            </w:r>
            <w:r w:rsidRPr="00F83C2E">
              <w:rPr>
                <w:lang w:val="en-GB"/>
              </w:rPr>
              <w:t xml:space="preserve"> </w:t>
            </w:r>
            <w:r w:rsidR="0080348B" w:rsidRPr="00F83C2E">
              <w:rPr>
                <w:lang w:val="en-GB"/>
              </w:rPr>
              <w:t xml:space="preserve">the policy consider how </w:t>
            </w:r>
            <w:r w:rsidR="004164F4">
              <w:rPr>
                <w:lang w:val="en-GB"/>
              </w:rPr>
              <w:t>KMP</w:t>
            </w:r>
            <w:r w:rsidR="007D3D3B">
              <w:rPr>
                <w:lang w:val="en-GB"/>
              </w:rPr>
              <w:t xml:space="preserve"> </w:t>
            </w:r>
            <w:r w:rsidR="0080348B" w:rsidRPr="00F83C2E">
              <w:rPr>
                <w:lang w:val="en-GB"/>
              </w:rPr>
              <w:t xml:space="preserve">affected by the related party disclosure </w:t>
            </w:r>
            <w:r w:rsidR="0080348B" w:rsidRPr="004D1437">
              <w:rPr>
                <w:lang w:val="en-GB"/>
              </w:rPr>
              <w:t>requirements</w:t>
            </w:r>
            <w:r w:rsidR="002B2866">
              <w:rPr>
                <w:lang w:val="en-GB"/>
              </w:rPr>
              <w:t xml:space="preserve"> will be kept informed</w:t>
            </w:r>
            <w:r w:rsidR="0080348B" w:rsidRPr="00F83C2E">
              <w:rPr>
                <w:lang w:val="en-GB"/>
              </w:rPr>
              <w:t xml:space="preserve"> </w:t>
            </w:r>
            <w:r w:rsidR="001B4335">
              <w:rPr>
                <w:lang w:val="en-GB"/>
              </w:rPr>
              <w:t>e.g.</w:t>
            </w:r>
            <w:r w:rsidR="0080348B" w:rsidRPr="00F83C2E">
              <w:rPr>
                <w:lang w:val="en-GB"/>
              </w:rPr>
              <w:t xml:space="preserve"> will they be given a copy of the</w:t>
            </w:r>
            <w:r w:rsidR="0080348B" w:rsidRPr="00F83C2E">
              <w:t xml:space="preserve"> intended disclosure for comment?</w:t>
            </w:r>
          </w:p>
        </w:tc>
        <w:sdt>
          <w:sdtPr>
            <w:alias w:val="Checklist item 2"/>
            <w:tag w:val="Checklist item 2"/>
            <w:id w:val="-52243807"/>
            <w14:checkbox>
              <w14:checked w14:val="0"/>
              <w14:checkedState w14:val="2612" w14:font="MS Gothic"/>
              <w14:uncheckedState w14:val="2610" w14:font="MS Gothic"/>
            </w14:checkbox>
          </w:sdtPr>
          <w:sdtEndPr/>
          <w:sdtContent>
            <w:tc>
              <w:tcPr>
                <w:tcW w:w="1938" w:type="dxa"/>
                <w:tcBorders>
                  <w:top w:val="single" w:sz="12" w:space="0" w:color="FFFFFF" w:themeColor="background1"/>
                  <w:bottom w:val="nil"/>
                </w:tcBorders>
              </w:tcPr>
              <w:p w14:paraId="6F950CBF" w14:textId="77777777" w:rsidR="0080348B" w:rsidRPr="00F83C2E" w:rsidRDefault="0080348B" w:rsidP="00D24C60">
                <w:r>
                  <w:rPr>
                    <w:rFonts w:ascii="MS Gothic" w:eastAsia="MS Gothic" w:hint="eastAsia"/>
                  </w:rPr>
                  <w:t>☐</w:t>
                </w:r>
              </w:p>
            </w:tc>
          </w:sdtContent>
        </w:sdt>
      </w:tr>
    </w:tbl>
    <w:p w14:paraId="3DF001EF" w14:textId="77777777" w:rsidR="0080348B" w:rsidRPr="008D7EED" w:rsidRDefault="0080348B" w:rsidP="0080348B">
      <w:pPr>
        <w:pStyle w:val="BodyText"/>
        <w:rPr>
          <w:lang w:val="en-GB"/>
        </w:rPr>
      </w:pPr>
    </w:p>
    <w:tbl>
      <w:tblPr>
        <w:tblStyle w:val="DLGCTable-Checklist"/>
        <w:tblW w:w="0" w:type="auto"/>
        <w:tblLook w:val="04A0" w:firstRow="1" w:lastRow="0" w:firstColumn="1" w:lastColumn="0" w:noHBand="0" w:noVBand="1"/>
        <w:tblCaption w:val="Ordinary citizen transactions (OCTs) section:"/>
        <w:tblDescription w:val="Ordinary citizen transactions (OCTs) section:"/>
      </w:tblPr>
      <w:tblGrid>
        <w:gridCol w:w="7088"/>
        <w:gridCol w:w="1938"/>
      </w:tblGrid>
      <w:tr w:rsidR="0080348B" w:rsidRPr="00F83C2E" w14:paraId="66EB73ED" w14:textId="77777777" w:rsidTr="00D24C60">
        <w:trPr>
          <w:cnfStyle w:val="100000000000" w:firstRow="1" w:lastRow="0" w:firstColumn="0" w:lastColumn="0" w:oddVBand="0" w:evenVBand="0" w:oddHBand="0" w:evenHBand="0" w:firstRowFirstColumn="0" w:firstRowLastColumn="0" w:lastRowFirstColumn="0" w:lastRowLastColumn="0"/>
        </w:trPr>
        <w:tc>
          <w:tcPr>
            <w:tcW w:w="7088" w:type="dxa"/>
          </w:tcPr>
          <w:p w14:paraId="3B8708A3" w14:textId="40EDBC66" w:rsidR="0080348B" w:rsidRPr="00175ACF" w:rsidRDefault="0080348B" w:rsidP="00D24C60">
            <w:r>
              <w:t xml:space="preserve">Ordinary </w:t>
            </w:r>
            <w:r w:rsidR="008A60F9">
              <w:t>or minor transactions</w:t>
            </w:r>
          </w:p>
        </w:tc>
        <w:tc>
          <w:tcPr>
            <w:tcW w:w="1938" w:type="dxa"/>
          </w:tcPr>
          <w:p w14:paraId="466334C0" w14:textId="77777777" w:rsidR="0080348B" w:rsidRPr="007367C4" w:rsidRDefault="0080348B" w:rsidP="00D24C60">
            <w:r>
              <w:t>Check box for “yes”:</w:t>
            </w:r>
          </w:p>
        </w:tc>
      </w:tr>
      <w:tr w:rsidR="0080348B" w:rsidRPr="00F83C2E" w14:paraId="2FBC4B2C" w14:textId="77777777" w:rsidTr="00D24C60">
        <w:trPr>
          <w:tblHeader w:val="0"/>
        </w:trPr>
        <w:tc>
          <w:tcPr>
            <w:tcW w:w="7088" w:type="dxa"/>
          </w:tcPr>
          <w:p w14:paraId="71CB448E" w14:textId="672A0A06" w:rsidR="0080348B" w:rsidRPr="00F83C2E" w:rsidRDefault="0080348B" w:rsidP="00092A46">
            <w:pPr>
              <w:pStyle w:val="ListParagraph"/>
              <w:numPr>
                <w:ilvl w:val="1"/>
                <w:numId w:val="16"/>
              </w:numPr>
              <w:spacing w:before="100" w:after="100"/>
              <w:ind w:left="425" w:hanging="425"/>
              <w:contextualSpacing w:val="0"/>
              <w:rPr>
                <w:lang w:val="en-GB"/>
              </w:rPr>
            </w:pPr>
            <w:r w:rsidRPr="00B731F2">
              <w:rPr>
                <w:lang w:val="en-GB"/>
              </w:rPr>
              <w:t xml:space="preserve">Will </w:t>
            </w:r>
            <w:r w:rsidR="00103873">
              <w:rPr>
                <w:lang w:val="en-GB"/>
              </w:rPr>
              <w:t>the local government</w:t>
            </w:r>
            <w:r w:rsidR="00103873" w:rsidRPr="00B731F2">
              <w:rPr>
                <w:lang w:val="en-GB"/>
              </w:rPr>
              <w:t xml:space="preserve"> </w:t>
            </w:r>
            <w:r w:rsidR="00D91BC4">
              <w:rPr>
                <w:lang w:val="en-GB"/>
              </w:rPr>
              <w:t xml:space="preserve">policy </w:t>
            </w:r>
            <w:r w:rsidRPr="00B731F2">
              <w:rPr>
                <w:lang w:val="en-GB"/>
              </w:rPr>
              <w:t xml:space="preserve">capture </w:t>
            </w:r>
            <w:r w:rsidR="008A60F9">
              <w:rPr>
                <w:lang w:val="en-GB"/>
              </w:rPr>
              <w:t>ordinary or minor transactions</w:t>
            </w:r>
            <w:r w:rsidRPr="00B731F2">
              <w:rPr>
                <w:lang w:val="en-GB"/>
              </w:rPr>
              <w:t xml:space="preserve"> with related parties</w:t>
            </w:r>
            <w:r w:rsidR="008563DC">
              <w:rPr>
                <w:lang w:val="en-GB"/>
              </w:rPr>
              <w:t>?</w:t>
            </w:r>
            <w:r w:rsidRPr="00B731F2">
              <w:rPr>
                <w:lang w:val="en-GB"/>
              </w:rPr>
              <w:t xml:space="preserve"> (</w:t>
            </w:r>
            <w:r w:rsidR="008563DC">
              <w:rPr>
                <w:lang w:val="en-GB"/>
              </w:rPr>
              <w:t xml:space="preserve">If yes, </w:t>
            </w:r>
            <w:r w:rsidRPr="00B731F2">
              <w:rPr>
                <w:lang w:val="en-GB"/>
              </w:rPr>
              <w:t>see process below)</w:t>
            </w:r>
          </w:p>
        </w:tc>
        <w:sdt>
          <w:sdtPr>
            <w:alias w:val="Checklist item 3"/>
            <w:tag w:val="Checklist item 3"/>
            <w:id w:val="-890583026"/>
            <w14:checkbox>
              <w14:checked w14:val="0"/>
              <w14:checkedState w14:val="2612" w14:font="MS Gothic"/>
              <w14:uncheckedState w14:val="2610" w14:font="MS Gothic"/>
            </w14:checkbox>
          </w:sdtPr>
          <w:sdtEndPr/>
          <w:sdtContent>
            <w:tc>
              <w:tcPr>
                <w:tcW w:w="1938" w:type="dxa"/>
              </w:tcPr>
              <w:p w14:paraId="1E11E649" w14:textId="77777777" w:rsidR="0080348B" w:rsidRDefault="0080348B" w:rsidP="00D24C60">
                <w:r>
                  <w:rPr>
                    <w:rFonts w:ascii="MS Gothic" w:eastAsia="MS Gothic" w:hAnsi="MS Gothic" w:hint="eastAsia"/>
                  </w:rPr>
                  <w:t>☐</w:t>
                </w:r>
              </w:p>
            </w:tc>
          </w:sdtContent>
        </w:sdt>
      </w:tr>
      <w:tr w:rsidR="0080348B" w:rsidRPr="00F83C2E" w14:paraId="493FB1B6" w14:textId="77777777" w:rsidTr="00D24C60">
        <w:trPr>
          <w:tblHeader w:val="0"/>
        </w:trPr>
        <w:tc>
          <w:tcPr>
            <w:tcW w:w="7088" w:type="dxa"/>
          </w:tcPr>
          <w:p w14:paraId="4AA1477C" w14:textId="5993D106" w:rsidR="008563DC" w:rsidRDefault="0080348B" w:rsidP="00092A46">
            <w:pPr>
              <w:pStyle w:val="ListParagraph"/>
              <w:numPr>
                <w:ilvl w:val="1"/>
                <w:numId w:val="16"/>
              </w:numPr>
              <w:spacing w:before="100" w:after="100"/>
              <w:ind w:left="425" w:hanging="425"/>
              <w:contextualSpacing w:val="0"/>
              <w:rPr>
                <w:lang w:val="en-GB"/>
              </w:rPr>
            </w:pPr>
            <w:r w:rsidRPr="00F83C2E">
              <w:rPr>
                <w:lang w:val="en-GB"/>
              </w:rPr>
              <w:t xml:space="preserve">Will </w:t>
            </w:r>
            <w:r w:rsidR="008563DC">
              <w:rPr>
                <w:lang w:val="en-GB"/>
              </w:rPr>
              <w:t>the local government</w:t>
            </w:r>
            <w:r w:rsidR="008563DC" w:rsidRPr="00F83C2E">
              <w:rPr>
                <w:lang w:val="en-GB"/>
              </w:rPr>
              <w:t xml:space="preserve"> </w:t>
            </w:r>
            <w:r w:rsidRPr="00F83C2E">
              <w:rPr>
                <w:lang w:val="en-GB"/>
              </w:rPr>
              <w:t xml:space="preserve">disclose </w:t>
            </w:r>
            <w:r w:rsidR="008A60F9">
              <w:rPr>
                <w:lang w:val="en-GB"/>
              </w:rPr>
              <w:t>ordinary or minor</w:t>
            </w:r>
            <w:r w:rsidR="00AD400B">
              <w:rPr>
                <w:lang w:val="en-GB"/>
              </w:rPr>
              <w:t xml:space="preserve"> transactions</w:t>
            </w:r>
            <w:r w:rsidRPr="00F83C2E">
              <w:rPr>
                <w:lang w:val="en-GB"/>
              </w:rPr>
              <w:t xml:space="preserve"> with related parties above a certain threshold, or where terms and conditions differ from normal practice, or not at all?</w:t>
            </w:r>
          </w:p>
          <w:p w14:paraId="659CA9DA" w14:textId="77C00966" w:rsidR="00AD400B" w:rsidRPr="00390589" w:rsidRDefault="0080348B" w:rsidP="00390589">
            <w:pPr>
              <w:pStyle w:val="ListParagraph"/>
              <w:spacing w:before="100" w:after="100"/>
              <w:ind w:left="425"/>
              <w:contextualSpacing w:val="0"/>
              <w:rPr>
                <w:lang w:val="en-GB"/>
              </w:rPr>
            </w:pPr>
            <w:r w:rsidRPr="00F83C2E">
              <w:rPr>
                <w:lang w:val="en-GB"/>
              </w:rPr>
              <w:t xml:space="preserve">Note: </w:t>
            </w:r>
            <w:r w:rsidR="00390589">
              <w:rPr>
                <w:lang w:val="en-GB"/>
              </w:rPr>
              <w:t>transactions</w:t>
            </w:r>
            <w:r w:rsidRPr="00F83C2E">
              <w:rPr>
                <w:lang w:val="en-GB"/>
              </w:rPr>
              <w:t xml:space="preserve"> that </w:t>
            </w:r>
            <w:r w:rsidR="002E5A78">
              <w:rPr>
                <w:lang w:val="en-GB"/>
              </w:rPr>
              <w:t>have</w:t>
            </w:r>
            <w:r w:rsidRPr="00F83C2E">
              <w:rPr>
                <w:lang w:val="en-GB"/>
              </w:rPr>
              <w:t xml:space="preserve"> different terms</w:t>
            </w:r>
            <w:r w:rsidRPr="00F83C2E">
              <w:t xml:space="preserve"> and conditions</w:t>
            </w:r>
            <w:r w:rsidRPr="00F83C2E">
              <w:rPr>
                <w:lang w:val="en-GB"/>
              </w:rPr>
              <w:t xml:space="preserve"> </w:t>
            </w:r>
            <w:r w:rsidR="002E5A78">
              <w:rPr>
                <w:lang w:val="en-GB"/>
              </w:rPr>
              <w:t>to</w:t>
            </w:r>
            <w:r w:rsidR="002E5A78" w:rsidRPr="00F83C2E">
              <w:rPr>
                <w:lang w:val="en-GB"/>
              </w:rPr>
              <w:t xml:space="preserve"> </w:t>
            </w:r>
            <w:r w:rsidRPr="00F83C2E">
              <w:rPr>
                <w:lang w:val="en-GB"/>
              </w:rPr>
              <w:t xml:space="preserve">normal </w:t>
            </w:r>
            <w:r w:rsidR="00AD400B">
              <w:rPr>
                <w:lang w:val="en-GB"/>
              </w:rPr>
              <w:t xml:space="preserve">practice </w:t>
            </w:r>
            <w:r w:rsidRPr="00F83C2E">
              <w:rPr>
                <w:lang w:val="en-GB"/>
              </w:rPr>
              <w:t xml:space="preserve">could be material in nature and </w:t>
            </w:r>
            <w:r w:rsidR="002E5A78">
              <w:rPr>
                <w:lang w:val="en-GB"/>
              </w:rPr>
              <w:t>lead to</w:t>
            </w:r>
            <w:r w:rsidRPr="00F83C2E">
              <w:rPr>
                <w:lang w:val="en-GB"/>
              </w:rPr>
              <w:t xml:space="preserve"> an audit issue if not disclosed</w:t>
            </w:r>
            <w:r w:rsidR="00390589">
              <w:rPr>
                <w:lang w:val="en-GB"/>
              </w:rPr>
              <w:t xml:space="preserve"> in the financial statements</w:t>
            </w:r>
            <w:r w:rsidR="00286590">
              <w:rPr>
                <w:lang w:val="en-GB"/>
              </w:rPr>
              <w:t>.</w:t>
            </w:r>
          </w:p>
        </w:tc>
        <w:sdt>
          <w:sdtPr>
            <w:alias w:val="Checklist item 4"/>
            <w:tag w:val="Checklist item 4"/>
            <w:id w:val="1125817005"/>
            <w14:checkbox>
              <w14:checked w14:val="0"/>
              <w14:checkedState w14:val="2612" w14:font="MS Gothic"/>
              <w14:uncheckedState w14:val="2610" w14:font="MS Gothic"/>
            </w14:checkbox>
          </w:sdtPr>
          <w:sdtEndPr/>
          <w:sdtContent>
            <w:tc>
              <w:tcPr>
                <w:tcW w:w="1938" w:type="dxa"/>
              </w:tcPr>
              <w:p w14:paraId="462D0C5A" w14:textId="77777777" w:rsidR="0080348B" w:rsidRPr="00F83C2E" w:rsidRDefault="0080348B" w:rsidP="00D24C60">
                <w:r>
                  <w:rPr>
                    <w:rFonts w:ascii="MS Gothic" w:eastAsia="MS Gothic" w:hAnsi="MS Gothic" w:hint="eastAsia"/>
                  </w:rPr>
                  <w:t>☐</w:t>
                </w:r>
              </w:p>
            </w:tc>
          </w:sdtContent>
        </w:sdt>
      </w:tr>
      <w:tr w:rsidR="0080348B" w:rsidRPr="00EA7578" w14:paraId="768A4E0B" w14:textId="77777777" w:rsidTr="00D24C60">
        <w:trPr>
          <w:trHeight w:val="775"/>
          <w:tblHeader w:val="0"/>
        </w:trPr>
        <w:tc>
          <w:tcPr>
            <w:tcW w:w="7088" w:type="dxa"/>
          </w:tcPr>
          <w:p w14:paraId="2B9164DE" w14:textId="79A23AE6" w:rsidR="0080348B" w:rsidRPr="00EA7578" w:rsidRDefault="00286590" w:rsidP="00092A46">
            <w:pPr>
              <w:pStyle w:val="ListParagraph"/>
              <w:numPr>
                <w:ilvl w:val="1"/>
                <w:numId w:val="16"/>
              </w:numPr>
              <w:spacing w:before="100" w:after="100"/>
              <w:ind w:left="425" w:hanging="425"/>
              <w:contextualSpacing w:val="0"/>
              <w:rPr>
                <w:lang w:val="en-GB"/>
              </w:rPr>
            </w:pPr>
            <w:r>
              <w:rPr>
                <w:lang w:val="en-GB"/>
              </w:rPr>
              <w:lastRenderedPageBreak/>
              <w:t xml:space="preserve">If ordinary or minor transactions </w:t>
            </w:r>
            <w:r w:rsidR="006B0819">
              <w:rPr>
                <w:lang w:val="en-GB"/>
              </w:rPr>
              <w:t xml:space="preserve">with related parties will not be </w:t>
            </w:r>
            <w:r w:rsidR="00390589">
              <w:rPr>
                <w:lang w:val="en-GB"/>
              </w:rPr>
              <w:t>collected</w:t>
            </w:r>
            <w:r w:rsidR="006B0819">
              <w:rPr>
                <w:lang w:val="en-GB"/>
              </w:rPr>
              <w:t>,</w:t>
            </w:r>
            <w:r w:rsidRPr="00EA7578">
              <w:rPr>
                <w:lang w:val="en-GB"/>
              </w:rPr>
              <w:t xml:space="preserve"> </w:t>
            </w:r>
            <w:r w:rsidR="006B0819">
              <w:rPr>
                <w:lang w:val="en-GB"/>
              </w:rPr>
              <w:t>w</w:t>
            </w:r>
            <w:r>
              <w:rPr>
                <w:lang w:val="en-GB"/>
              </w:rPr>
              <w:t xml:space="preserve">ill </w:t>
            </w:r>
            <w:r w:rsidR="0080348B">
              <w:rPr>
                <w:lang w:val="en-GB"/>
              </w:rPr>
              <w:t>the policy s</w:t>
            </w:r>
            <w:r w:rsidR="0080348B" w:rsidRPr="00EA7578">
              <w:rPr>
                <w:lang w:val="en-GB"/>
              </w:rPr>
              <w:t xml:space="preserve">pecify how </w:t>
            </w:r>
            <w:r>
              <w:rPr>
                <w:lang w:val="en-GB"/>
              </w:rPr>
              <w:t>local government</w:t>
            </w:r>
            <w:r w:rsidRPr="00EA7578">
              <w:rPr>
                <w:lang w:val="en-GB"/>
              </w:rPr>
              <w:t xml:space="preserve"> </w:t>
            </w:r>
            <w:r w:rsidR="0080348B" w:rsidRPr="00EA7578">
              <w:rPr>
                <w:lang w:val="en-GB"/>
              </w:rPr>
              <w:t xml:space="preserve">staff will identify </w:t>
            </w:r>
            <w:r w:rsidR="008A60F9">
              <w:rPr>
                <w:lang w:val="en-GB"/>
              </w:rPr>
              <w:t>ordinary or minor transactions</w:t>
            </w:r>
            <w:r w:rsidR="0080348B" w:rsidRPr="00EA7578">
              <w:rPr>
                <w:lang w:val="en-GB"/>
              </w:rPr>
              <w:t>?</w:t>
            </w:r>
          </w:p>
        </w:tc>
        <w:sdt>
          <w:sdtPr>
            <w:alias w:val="Checklist item 5"/>
            <w:tag w:val="Checklist item 5"/>
            <w:id w:val="1625734051"/>
            <w14:checkbox>
              <w14:checked w14:val="0"/>
              <w14:checkedState w14:val="2612" w14:font="MS Gothic"/>
              <w14:uncheckedState w14:val="2610" w14:font="MS Gothic"/>
            </w14:checkbox>
          </w:sdtPr>
          <w:sdtEndPr/>
          <w:sdtContent>
            <w:tc>
              <w:tcPr>
                <w:tcW w:w="1938" w:type="dxa"/>
              </w:tcPr>
              <w:p w14:paraId="03D752A6" w14:textId="77777777" w:rsidR="0080348B" w:rsidRPr="00EA7578" w:rsidRDefault="0080348B" w:rsidP="00D24C60">
                <w:r w:rsidRPr="00DC0933">
                  <w:rPr>
                    <w:rFonts w:ascii="MS Gothic" w:eastAsia="MS Gothic" w:hint="eastAsia"/>
                  </w:rPr>
                  <w:t>☐</w:t>
                </w:r>
              </w:p>
            </w:tc>
          </w:sdtContent>
        </w:sdt>
      </w:tr>
      <w:tr w:rsidR="0080348B" w:rsidRPr="00EA7578" w14:paraId="376385ED" w14:textId="77777777" w:rsidTr="00D24C60">
        <w:trPr>
          <w:tblHeader w:val="0"/>
        </w:trPr>
        <w:tc>
          <w:tcPr>
            <w:tcW w:w="7088" w:type="dxa"/>
          </w:tcPr>
          <w:p w14:paraId="32E0EE7D" w14:textId="64A3C9E5" w:rsidR="0080348B" w:rsidRPr="00EA7578" w:rsidRDefault="0040522A" w:rsidP="00092A46">
            <w:pPr>
              <w:pStyle w:val="ListParagraph"/>
              <w:numPr>
                <w:ilvl w:val="1"/>
                <w:numId w:val="16"/>
              </w:numPr>
              <w:spacing w:before="100" w:after="100"/>
              <w:ind w:left="425" w:hanging="425"/>
              <w:contextualSpacing w:val="0"/>
              <w:rPr>
                <w:lang w:val="en-GB"/>
              </w:rPr>
            </w:pPr>
            <w:r>
              <w:rPr>
                <w:lang w:val="en-GB"/>
              </w:rPr>
              <w:t>Will t</w:t>
            </w:r>
            <w:r w:rsidR="00AF0F9C">
              <w:rPr>
                <w:lang w:val="en-GB"/>
              </w:rPr>
              <w:t>he</w:t>
            </w:r>
            <w:r w:rsidR="0080348B">
              <w:rPr>
                <w:lang w:val="en-GB"/>
              </w:rPr>
              <w:t xml:space="preserve"> policy </w:t>
            </w:r>
            <w:r w:rsidR="006B0819">
              <w:rPr>
                <w:lang w:val="en-GB"/>
              </w:rPr>
              <w:t>include</w:t>
            </w:r>
            <w:r w:rsidR="0080348B" w:rsidRPr="00EA7578">
              <w:rPr>
                <w:lang w:val="en-GB"/>
              </w:rPr>
              <w:t xml:space="preserve"> examples of </w:t>
            </w:r>
            <w:r w:rsidR="008A60F9">
              <w:rPr>
                <w:lang w:val="en-GB"/>
              </w:rPr>
              <w:t>ordinary or minor transactions</w:t>
            </w:r>
            <w:r w:rsidR="0080348B" w:rsidRPr="00EA7578">
              <w:rPr>
                <w:lang w:val="en-GB"/>
              </w:rPr>
              <w:t>?</w:t>
            </w:r>
          </w:p>
        </w:tc>
        <w:sdt>
          <w:sdtPr>
            <w:alias w:val="Checklist item 6"/>
            <w:tag w:val="Checklist item 6"/>
            <w:id w:val="-458570210"/>
            <w14:checkbox>
              <w14:checked w14:val="0"/>
              <w14:checkedState w14:val="2612" w14:font="MS Gothic"/>
              <w14:uncheckedState w14:val="2610" w14:font="MS Gothic"/>
            </w14:checkbox>
          </w:sdtPr>
          <w:sdtEndPr/>
          <w:sdtContent>
            <w:tc>
              <w:tcPr>
                <w:tcW w:w="1938" w:type="dxa"/>
              </w:tcPr>
              <w:p w14:paraId="7A29F9DD" w14:textId="77777777" w:rsidR="0080348B" w:rsidRPr="00EA7578" w:rsidRDefault="0080348B" w:rsidP="00D24C60">
                <w:r w:rsidRPr="00DC0933">
                  <w:rPr>
                    <w:rFonts w:ascii="MS Gothic" w:eastAsia="MS Gothic" w:hint="eastAsia"/>
                  </w:rPr>
                  <w:t>☐</w:t>
                </w:r>
              </w:p>
            </w:tc>
          </w:sdtContent>
        </w:sdt>
      </w:tr>
      <w:tr w:rsidR="0080348B" w:rsidRPr="00EA7578" w14:paraId="29F7E420" w14:textId="77777777" w:rsidTr="00D24C60">
        <w:trPr>
          <w:tblHeader w:val="0"/>
        </w:trPr>
        <w:tc>
          <w:tcPr>
            <w:tcW w:w="7088" w:type="dxa"/>
          </w:tcPr>
          <w:p w14:paraId="0015ABA5" w14:textId="3D412C3B" w:rsidR="0080348B" w:rsidRPr="00EA7578" w:rsidRDefault="006B0819" w:rsidP="00092A46">
            <w:pPr>
              <w:pStyle w:val="ListParagraph"/>
              <w:numPr>
                <w:ilvl w:val="1"/>
                <w:numId w:val="16"/>
              </w:numPr>
              <w:spacing w:before="100" w:after="100"/>
              <w:ind w:left="425" w:hanging="425"/>
              <w:contextualSpacing w:val="0"/>
              <w:rPr>
                <w:lang w:val="en-GB"/>
              </w:rPr>
            </w:pPr>
            <w:r>
              <w:rPr>
                <w:lang w:val="en-GB"/>
              </w:rPr>
              <w:t xml:space="preserve">Will </w:t>
            </w:r>
            <w:r w:rsidR="0080348B">
              <w:rPr>
                <w:lang w:val="en-GB"/>
              </w:rPr>
              <w:t>the policy i</w:t>
            </w:r>
            <w:r w:rsidR="0080348B" w:rsidRPr="00EA7578">
              <w:rPr>
                <w:lang w:val="en-GB"/>
              </w:rPr>
              <w:t>dentify a process</w:t>
            </w:r>
            <w:r w:rsidR="0080348B" w:rsidRPr="00EA7578">
              <w:t xml:space="preserve"> for</w:t>
            </w:r>
            <w:r w:rsidR="0080348B" w:rsidRPr="00EA7578">
              <w:rPr>
                <w:lang w:val="en-GB"/>
              </w:rPr>
              <w:t xml:space="preserve"> regularly reviewing </w:t>
            </w:r>
            <w:r w:rsidR="008A60F9">
              <w:rPr>
                <w:lang w:val="en-GB"/>
              </w:rPr>
              <w:t>ordinary or minor transactions</w:t>
            </w:r>
            <w:r w:rsidR="0080348B" w:rsidRPr="00EA7578">
              <w:rPr>
                <w:lang w:val="en-GB"/>
              </w:rPr>
              <w:t>?</w:t>
            </w:r>
          </w:p>
        </w:tc>
        <w:sdt>
          <w:sdtPr>
            <w:alias w:val="Checklist item 7"/>
            <w:tag w:val="Checklist item 7"/>
            <w:id w:val="2087103455"/>
            <w14:checkbox>
              <w14:checked w14:val="0"/>
              <w14:checkedState w14:val="2612" w14:font="MS Gothic"/>
              <w14:uncheckedState w14:val="2610" w14:font="MS Gothic"/>
            </w14:checkbox>
          </w:sdtPr>
          <w:sdtEndPr/>
          <w:sdtContent>
            <w:tc>
              <w:tcPr>
                <w:tcW w:w="1938" w:type="dxa"/>
              </w:tcPr>
              <w:p w14:paraId="5A66848C" w14:textId="77777777" w:rsidR="0080348B" w:rsidRPr="00EA7578" w:rsidRDefault="0080348B" w:rsidP="00D24C60">
                <w:r w:rsidRPr="00DC0933">
                  <w:rPr>
                    <w:rFonts w:ascii="MS Gothic" w:eastAsia="MS Gothic" w:hint="eastAsia"/>
                  </w:rPr>
                  <w:t>☐</w:t>
                </w:r>
              </w:p>
            </w:tc>
          </w:sdtContent>
        </w:sdt>
      </w:tr>
    </w:tbl>
    <w:p w14:paraId="25F76B01" w14:textId="77777777" w:rsidR="0080348B" w:rsidRPr="00EA7578" w:rsidRDefault="0080348B" w:rsidP="0080348B"/>
    <w:tbl>
      <w:tblPr>
        <w:tblStyle w:val="DLGCTable-Checklist"/>
        <w:tblW w:w="9033" w:type="dxa"/>
        <w:tblLook w:val="04A0" w:firstRow="1" w:lastRow="0" w:firstColumn="1" w:lastColumn="0" w:noHBand="0" w:noVBand="1"/>
        <w:tblCaption w:val="Process to capture and record transactions with "/>
        <w:tblDescription w:val="Process to capture and record transactions with &#10;related parties section:&#10;"/>
      </w:tblPr>
      <w:tblGrid>
        <w:gridCol w:w="7088"/>
        <w:gridCol w:w="1945"/>
      </w:tblGrid>
      <w:tr w:rsidR="0080348B" w:rsidRPr="00EA7578" w14:paraId="1F741BCB" w14:textId="77777777" w:rsidTr="00D24C60">
        <w:trPr>
          <w:cnfStyle w:val="100000000000" w:firstRow="1" w:lastRow="0" w:firstColumn="0" w:lastColumn="0" w:oddVBand="0" w:evenVBand="0" w:oddHBand="0" w:evenHBand="0" w:firstRowFirstColumn="0" w:firstRowLastColumn="0" w:lastRowFirstColumn="0" w:lastRowLastColumn="0"/>
        </w:trPr>
        <w:tc>
          <w:tcPr>
            <w:tcW w:w="7088" w:type="dxa"/>
          </w:tcPr>
          <w:p w14:paraId="1FD0D4DD" w14:textId="1F76CF67" w:rsidR="0080348B" w:rsidRPr="00EA7578" w:rsidRDefault="006B0819" w:rsidP="00D24C60">
            <w:pPr>
              <w:rPr>
                <w:lang w:val="en-GB"/>
              </w:rPr>
            </w:pPr>
            <w:r>
              <w:rPr>
                <w:lang w:val="en-GB"/>
              </w:rPr>
              <w:t>C</w:t>
            </w:r>
            <w:r w:rsidR="0080348B" w:rsidRPr="00EA7578">
              <w:rPr>
                <w:lang w:val="en-GB"/>
              </w:rPr>
              <w:t>aptur</w:t>
            </w:r>
            <w:r>
              <w:rPr>
                <w:lang w:val="en-GB"/>
              </w:rPr>
              <w:t>ing</w:t>
            </w:r>
            <w:r w:rsidR="0080348B" w:rsidRPr="00EA7578">
              <w:rPr>
                <w:lang w:val="en-GB"/>
              </w:rPr>
              <w:t xml:space="preserve"> and record</w:t>
            </w:r>
            <w:r>
              <w:rPr>
                <w:lang w:val="en-GB"/>
              </w:rPr>
              <w:t>ing</w:t>
            </w:r>
            <w:r w:rsidR="0080348B" w:rsidRPr="00EA7578">
              <w:rPr>
                <w:lang w:val="en-GB"/>
              </w:rPr>
              <w:t xml:space="preserve"> transactions with</w:t>
            </w:r>
            <w:r>
              <w:rPr>
                <w:lang w:val="en-GB"/>
              </w:rPr>
              <w:t xml:space="preserve"> </w:t>
            </w:r>
            <w:r w:rsidR="0080348B" w:rsidRPr="00EA7578">
              <w:rPr>
                <w:lang w:val="en-GB"/>
              </w:rPr>
              <w:t>related parties</w:t>
            </w:r>
          </w:p>
        </w:tc>
        <w:tc>
          <w:tcPr>
            <w:tcW w:w="1945" w:type="dxa"/>
          </w:tcPr>
          <w:p w14:paraId="2982F169" w14:textId="77777777" w:rsidR="0080348B" w:rsidRPr="00EA7578" w:rsidRDefault="0080348B" w:rsidP="00D24C60">
            <w:r>
              <w:t>Check box for “yes”:</w:t>
            </w:r>
          </w:p>
        </w:tc>
      </w:tr>
      <w:tr w:rsidR="0080348B" w:rsidRPr="00EA7578" w14:paraId="17DCB70F" w14:textId="77777777" w:rsidTr="00D24C60">
        <w:trPr>
          <w:tblHeader w:val="0"/>
        </w:trPr>
        <w:tc>
          <w:tcPr>
            <w:tcW w:w="7088" w:type="dxa"/>
          </w:tcPr>
          <w:p w14:paraId="445AFBA2" w14:textId="05D96C3D" w:rsidR="0080348B" w:rsidRPr="00EA7578" w:rsidRDefault="0080348B" w:rsidP="00092A46">
            <w:pPr>
              <w:pStyle w:val="ListParagraph"/>
              <w:numPr>
                <w:ilvl w:val="1"/>
                <w:numId w:val="16"/>
              </w:numPr>
              <w:spacing w:before="100" w:after="100"/>
              <w:ind w:left="425" w:hanging="425"/>
              <w:contextualSpacing w:val="0"/>
              <w:rPr>
                <w:lang w:val="en-GB"/>
              </w:rPr>
            </w:pPr>
            <w:r>
              <w:rPr>
                <w:lang w:val="en-GB"/>
              </w:rPr>
              <w:t xml:space="preserve">Will the </w:t>
            </w:r>
            <w:r w:rsidRPr="00EA7578">
              <w:rPr>
                <w:lang w:val="en-GB"/>
              </w:rPr>
              <w:t xml:space="preserve">policy </w:t>
            </w:r>
            <w:r>
              <w:rPr>
                <w:lang w:val="en-GB"/>
              </w:rPr>
              <w:t>include</w:t>
            </w:r>
            <w:r w:rsidRPr="00EA7578">
              <w:rPr>
                <w:lang w:val="en-GB"/>
              </w:rPr>
              <w:t xml:space="preserve"> how </w:t>
            </w:r>
            <w:r w:rsidR="006B0819">
              <w:rPr>
                <w:lang w:val="en-GB"/>
              </w:rPr>
              <w:t>the local government</w:t>
            </w:r>
            <w:r w:rsidR="006B0819" w:rsidRPr="00EA7578">
              <w:rPr>
                <w:lang w:val="en-GB"/>
              </w:rPr>
              <w:t xml:space="preserve"> </w:t>
            </w:r>
            <w:r w:rsidRPr="00EA7578">
              <w:rPr>
                <w:lang w:val="en-GB"/>
              </w:rPr>
              <w:t xml:space="preserve">will capture related party transactions and determine their arm’s length status </w:t>
            </w:r>
            <w:proofErr w:type="gramStart"/>
            <w:r w:rsidRPr="00EA7578">
              <w:rPr>
                <w:lang w:val="en-GB"/>
              </w:rPr>
              <w:t>i.e.</w:t>
            </w:r>
            <w:proofErr w:type="gramEnd"/>
            <w:r w:rsidRPr="00EA7578">
              <w:rPr>
                <w:lang w:val="en-GB"/>
              </w:rPr>
              <w:t xml:space="preserve"> terms and conditions?</w:t>
            </w:r>
          </w:p>
        </w:tc>
        <w:sdt>
          <w:sdtPr>
            <w:alias w:val="Checklist item 8"/>
            <w:tag w:val="Checklist item 8"/>
            <w:id w:val="-113983499"/>
            <w14:checkbox>
              <w14:checked w14:val="0"/>
              <w14:checkedState w14:val="2612" w14:font="MS Gothic"/>
              <w14:uncheckedState w14:val="2610" w14:font="MS Gothic"/>
            </w14:checkbox>
          </w:sdtPr>
          <w:sdtEndPr/>
          <w:sdtContent>
            <w:tc>
              <w:tcPr>
                <w:tcW w:w="1945" w:type="dxa"/>
              </w:tcPr>
              <w:p w14:paraId="71745B3A" w14:textId="77777777" w:rsidR="0080348B" w:rsidRPr="00EA7578" w:rsidRDefault="0080348B" w:rsidP="00D24C60">
                <w:r>
                  <w:rPr>
                    <w:rFonts w:ascii="MS Gothic" w:eastAsia="MS Gothic" w:hAnsi="MS Gothic" w:hint="eastAsia"/>
                  </w:rPr>
                  <w:t>☐</w:t>
                </w:r>
              </w:p>
            </w:tc>
          </w:sdtContent>
        </w:sdt>
      </w:tr>
      <w:tr w:rsidR="0080348B" w:rsidRPr="00EA7578" w14:paraId="6FBB2406" w14:textId="77777777" w:rsidTr="00D24C60">
        <w:trPr>
          <w:tblHeader w:val="0"/>
        </w:trPr>
        <w:tc>
          <w:tcPr>
            <w:tcW w:w="7088" w:type="dxa"/>
          </w:tcPr>
          <w:p w14:paraId="09677F03" w14:textId="58138066" w:rsidR="0080348B" w:rsidRPr="00EA7578" w:rsidRDefault="0080348B" w:rsidP="00092A46">
            <w:pPr>
              <w:pStyle w:val="ListParagraph"/>
              <w:numPr>
                <w:ilvl w:val="1"/>
                <w:numId w:val="16"/>
              </w:numPr>
              <w:spacing w:before="100" w:after="100"/>
              <w:ind w:left="425" w:hanging="425"/>
              <w:contextualSpacing w:val="0"/>
              <w:rPr>
                <w:lang w:val="en-GB"/>
              </w:rPr>
            </w:pPr>
            <w:r>
              <w:rPr>
                <w:lang w:val="en-GB"/>
              </w:rPr>
              <w:t>Will the policy include</w:t>
            </w:r>
            <w:r w:rsidRPr="00EA7578">
              <w:rPr>
                <w:lang w:val="en-GB"/>
              </w:rPr>
              <w:t xml:space="preserve"> how the </w:t>
            </w:r>
            <w:r w:rsidR="006B0819">
              <w:rPr>
                <w:lang w:val="en-GB"/>
              </w:rPr>
              <w:t xml:space="preserve">local government will </w:t>
            </w:r>
            <w:r w:rsidRPr="00EA7578">
              <w:rPr>
                <w:lang w:val="en-GB"/>
              </w:rPr>
              <w:t xml:space="preserve">identify related party transactions in the accounting system and outside the accounting system </w:t>
            </w:r>
            <w:proofErr w:type="gramStart"/>
            <w:r w:rsidR="000C0670">
              <w:rPr>
                <w:lang w:val="en-GB"/>
              </w:rPr>
              <w:t>e.g.</w:t>
            </w:r>
            <w:proofErr w:type="gramEnd"/>
            <w:r w:rsidR="000C0670">
              <w:rPr>
                <w:lang w:val="en-GB"/>
              </w:rPr>
              <w:t xml:space="preserve"> </w:t>
            </w:r>
            <w:r w:rsidRPr="00EA7578">
              <w:rPr>
                <w:lang w:val="en-GB"/>
              </w:rPr>
              <w:t>non-monetary transactions, contracts, service level agreements?</w:t>
            </w:r>
          </w:p>
        </w:tc>
        <w:sdt>
          <w:sdtPr>
            <w:alias w:val="Checklist item 9"/>
            <w:tag w:val="Checklist item 9"/>
            <w:id w:val="1994526558"/>
            <w14:checkbox>
              <w14:checked w14:val="0"/>
              <w14:checkedState w14:val="2612" w14:font="MS Gothic"/>
              <w14:uncheckedState w14:val="2610" w14:font="MS Gothic"/>
            </w14:checkbox>
          </w:sdtPr>
          <w:sdtEndPr/>
          <w:sdtContent>
            <w:tc>
              <w:tcPr>
                <w:tcW w:w="1945" w:type="dxa"/>
              </w:tcPr>
              <w:p w14:paraId="62805148" w14:textId="77777777" w:rsidR="0080348B" w:rsidRPr="00EA7578" w:rsidRDefault="0080348B" w:rsidP="00D24C60">
                <w:r w:rsidRPr="00DC0933">
                  <w:rPr>
                    <w:rFonts w:ascii="MS Gothic" w:eastAsia="MS Gothic" w:hint="eastAsia"/>
                  </w:rPr>
                  <w:t>☐</w:t>
                </w:r>
              </w:p>
            </w:tc>
          </w:sdtContent>
        </w:sdt>
      </w:tr>
      <w:tr w:rsidR="0080348B" w:rsidRPr="00EA7578" w14:paraId="66005C28" w14:textId="77777777" w:rsidTr="00D24C60">
        <w:trPr>
          <w:tblHeader w:val="0"/>
        </w:trPr>
        <w:tc>
          <w:tcPr>
            <w:tcW w:w="7088" w:type="dxa"/>
          </w:tcPr>
          <w:p w14:paraId="7961F775" w14:textId="5C36A4F9" w:rsidR="0080348B" w:rsidRPr="00EA7578" w:rsidRDefault="0080348B" w:rsidP="00092A46">
            <w:pPr>
              <w:pStyle w:val="ListParagraph"/>
              <w:numPr>
                <w:ilvl w:val="1"/>
                <w:numId w:val="16"/>
              </w:numPr>
              <w:spacing w:before="100" w:after="100"/>
              <w:ind w:left="425" w:hanging="425"/>
              <w:contextualSpacing w:val="0"/>
              <w:rPr>
                <w:lang w:val="en-GB"/>
              </w:rPr>
            </w:pPr>
            <w:r>
              <w:rPr>
                <w:lang w:val="en-GB"/>
              </w:rPr>
              <w:t>Will the policy include the</w:t>
            </w:r>
            <w:r w:rsidRPr="00EA7578">
              <w:rPr>
                <w:lang w:val="en-GB"/>
              </w:rPr>
              <w:t xml:space="preserve"> </w:t>
            </w:r>
            <w:r w:rsidR="000C0670">
              <w:rPr>
                <w:lang w:val="en-GB"/>
              </w:rPr>
              <w:t>local government</w:t>
            </w:r>
            <w:r w:rsidRPr="00EA7578">
              <w:rPr>
                <w:lang w:val="en-GB"/>
              </w:rPr>
              <w:t>’s record keeping requirements?</w:t>
            </w:r>
          </w:p>
        </w:tc>
        <w:sdt>
          <w:sdtPr>
            <w:alias w:val="Checklist item 10"/>
            <w:tag w:val="Checklist item 10"/>
            <w:id w:val="-469819683"/>
            <w14:checkbox>
              <w14:checked w14:val="0"/>
              <w14:checkedState w14:val="2612" w14:font="MS Gothic"/>
              <w14:uncheckedState w14:val="2610" w14:font="MS Gothic"/>
            </w14:checkbox>
          </w:sdtPr>
          <w:sdtEndPr/>
          <w:sdtContent>
            <w:tc>
              <w:tcPr>
                <w:tcW w:w="1945" w:type="dxa"/>
              </w:tcPr>
              <w:p w14:paraId="3E5F3851" w14:textId="77777777" w:rsidR="0080348B" w:rsidRPr="00EA7578" w:rsidRDefault="0080348B" w:rsidP="00D24C60">
                <w:r w:rsidRPr="00DC0933">
                  <w:rPr>
                    <w:rFonts w:ascii="MS Gothic" w:eastAsia="MS Gothic" w:hint="eastAsia"/>
                  </w:rPr>
                  <w:t>☐</w:t>
                </w:r>
              </w:p>
            </w:tc>
          </w:sdtContent>
        </w:sdt>
      </w:tr>
    </w:tbl>
    <w:p w14:paraId="36DC577A" w14:textId="77777777" w:rsidR="0080348B" w:rsidRPr="00EA7578" w:rsidRDefault="0080348B" w:rsidP="0080348B"/>
    <w:tbl>
      <w:tblPr>
        <w:tblStyle w:val="DLGCTable-Checklist"/>
        <w:tblW w:w="0" w:type="auto"/>
        <w:tblLook w:val="04A0" w:firstRow="1" w:lastRow="0" w:firstColumn="1" w:lastColumn="0" w:noHBand="0" w:noVBand="1"/>
        <w:tblCaption w:val="Privacy and Freedom of Information section:"/>
        <w:tblDescription w:val="Privacy and Freedom of Information section:"/>
      </w:tblPr>
      <w:tblGrid>
        <w:gridCol w:w="7088"/>
        <w:gridCol w:w="1938"/>
      </w:tblGrid>
      <w:tr w:rsidR="0080348B" w:rsidRPr="00EA7578" w14:paraId="1535AD2A" w14:textId="77777777" w:rsidTr="00D24C60">
        <w:trPr>
          <w:cnfStyle w:val="100000000000" w:firstRow="1" w:lastRow="0" w:firstColumn="0" w:lastColumn="0" w:oddVBand="0" w:evenVBand="0" w:oddHBand="0" w:evenHBand="0" w:firstRowFirstColumn="0" w:firstRowLastColumn="0" w:lastRowFirstColumn="0" w:lastRowLastColumn="0"/>
        </w:trPr>
        <w:tc>
          <w:tcPr>
            <w:tcW w:w="7088" w:type="dxa"/>
          </w:tcPr>
          <w:p w14:paraId="3E14C135" w14:textId="6FF4A95C" w:rsidR="0080348B" w:rsidRPr="000C5394" w:rsidRDefault="0080348B" w:rsidP="00D24C60">
            <w:pPr>
              <w:pStyle w:val="NoSpacing"/>
              <w:rPr>
                <w:rFonts w:ascii="Arial" w:hAnsi="Arial" w:cs="Arial"/>
                <w:b w:val="0"/>
                <w:sz w:val="22"/>
                <w:lang w:val="en-GB"/>
              </w:rPr>
            </w:pPr>
            <w:r w:rsidRPr="000C5394">
              <w:rPr>
                <w:rFonts w:ascii="Arial" w:hAnsi="Arial" w:cs="Arial"/>
                <w:sz w:val="22"/>
                <w:lang w:val="en-GB"/>
              </w:rPr>
              <w:t>Privacy and Freedom of Information</w:t>
            </w:r>
          </w:p>
        </w:tc>
        <w:tc>
          <w:tcPr>
            <w:tcW w:w="1938" w:type="dxa"/>
          </w:tcPr>
          <w:p w14:paraId="3D44D895" w14:textId="77777777" w:rsidR="0080348B" w:rsidRPr="00EA7578" w:rsidRDefault="0080348B" w:rsidP="00D24C60">
            <w:r>
              <w:t>Check box for “yes”:</w:t>
            </w:r>
          </w:p>
        </w:tc>
      </w:tr>
      <w:tr w:rsidR="0080348B" w:rsidRPr="00EA7578" w14:paraId="51E94CE9" w14:textId="77777777" w:rsidTr="00D24C60">
        <w:trPr>
          <w:tblHeader w:val="0"/>
        </w:trPr>
        <w:tc>
          <w:tcPr>
            <w:tcW w:w="7088" w:type="dxa"/>
          </w:tcPr>
          <w:p w14:paraId="4740E05A" w14:textId="09D061B1" w:rsidR="0080348B" w:rsidRPr="00EA7578" w:rsidRDefault="00204176" w:rsidP="00092A46">
            <w:pPr>
              <w:pStyle w:val="ListParagraph"/>
              <w:numPr>
                <w:ilvl w:val="1"/>
                <w:numId w:val="16"/>
              </w:numPr>
              <w:spacing w:before="100" w:after="100"/>
              <w:ind w:left="425" w:hanging="425"/>
              <w:contextualSpacing w:val="0"/>
              <w:rPr>
                <w:lang w:val="en-GB"/>
              </w:rPr>
            </w:pPr>
            <w:r>
              <w:rPr>
                <w:lang w:val="en-GB"/>
              </w:rPr>
              <w:t>Will</w:t>
            </w:r>
            <w:r w:rsidRPr="00EA7578">
              <w:rPr>
                <w:lang w:val="en-GB"/>
              </w:rPr>
              <w:t xml:space="preserve"> </w:t>
            </w:r>
            <w:r w:rsidR="0080348B" w:rsidRPr="00EA7578">
              <w:rPr>
                <w:lang w:val="en-GB"/>
              </w:rPr>
              <w:t xml:space="preserve">the policy </w:t>
            </w:r>
            <w:r w:rsidR="0080348B">
              <w:rPr>
                <w:lang w:val="en-GB"/>
              </w:rPr>
              <w:t>cover</w:t>
            </w:r>
            <w:r w:rsidR="0080348B" w:rsidRPr="00EA7578">
              <w:rPr>
                <w:lang w:val="en-GB"/>
              </w:rPr>
              <w:t xml:space="preserve"> privacy issues?</w:t>
            </w:r>
          </w:p>
        </w:tc>
        <w:sdt>
          <w:sdtPr>
            <w:alias w:val="Checklist item 11"/>
            <w:tag w:val="Checklist item 11"/>
            <w:id w:val="-1174645956"/>
            <w14:checkbox>
              <w14:checked w14:val="0"/>
              <w14:checkedState w14:val="2612" w14:font="MS Gothic"/>
              <w14:uncheckedState w14:val="2610" w14:font="MS Gothic"/>
            </w14:checkbox>
          </w:sdtPr>
          <w:sdtEndPr/>
          <w:sdtContent>
            <w:tc>
              <w:tcPr>
                <w:tcW w:w="1938" w:type="dxa"/>
              </w:tcPr>
              <w:p w14:paraId="1EEBAA19" w14:textId="77777777" w:rsidR="0080348B" w:rsidRPr="00EA7578" w:rsidRDefault="0080348B" w:rsidP="00D24C60">
                <w:r w:rsidRPr="001F1A44">
                  <w:rPr>
                    <w:rFonts w:ascii="MS Gothic" w:eastAsia="MS Gothic" w:hint="eastAsia"/>
                  </w:rPr>
                  <w:t>☐</w:t>
                </w:r>
              </w:p>
            </w:tc>
          </w:sdtContent>
        </w:sdt>
      </w:tr>
      <w:tr w:rsidR="0080348B" w:rsidRPr="00EA7578" w14:paraId="5689CC71" w14:textId="77777777" w:rsidTr="00D24C60">
        <w:trPr>
          <w:tblHeader w:val="0"/>
        </w:trPr>
        <w:tc>
          <w:tcPr>
            <w:tcW w:w="7088" w:type="dxa"/>
          </w:tcPr>
          <w:p w14:paraId="7E385996" w14:textId="6717C154" w:rsidR="0080348B" w:rsidRPr="00EA7578" w:rsidRDefault="00841F44" w:rsidP="00092A46">
            <w:pPr>
              <w:pStyle w:val="ListParagraph"/>
              <w:numPr>
                <w:ilvl w:val="1"/>
                <w:numId w:val="16"/>
              </w:numPr>
              <w:spacing w:before="100" w:after="100"/>
              <w:ind w:left="425" w:hanging="425"/>
              <w:contextualSpacing w:val="0"/>
              <w:rPr>
                <w:lang w:val="en-GB"/>
              </w:rPr>
            </w:pPr>
            <w:r>
              <w:rPr>
                <w:lang w:val="en-GB"/>
              </w:rPr>
              <w:t>Will the local government obtain</w:t>
            </w:r>
            <w:r w:rsidR="0080348B" w:rsidRPr="00EA7578">
              <w:rPr>
                <w:lang w:val="en-GB"/>
              </w:rPr>
              <w:t xml:space="preserve"> advice about</w:t>
            </w:r>
            <w:r w:rsidR="00B303A7">
              <w:rPr>
                <w:lang w:val="en-GB"/>
              </w:rPr>
              <w:t xml:space="preserve"> privacy,</w:t>
            </w:r>
            <w:r w:rsidR="0080348B" w:rsidRPr="00EA7578">
              <w:rPr>
                <w:lang w:val="en-GB"/>
              </w:rPr>
              <w:t xml:space="preserve"> </w:t>
            </w:r>
            <w:r w:rsidR="00B303A7">
              <w:rPr>
                <w:lang w:val="en-GB"/>
              </w:rPr>
              <w:t>F</w:t>
            </w:r>
            <w:r w:rsidR="0080348B" w:rsidRPr="00EA7578">
              <w:rPr>
                <w:lang w:val="en-GB"/>
              </w:rPr>
              <w:t xml:space="preserve">reedom of </w:t>
            </w:r>
            <w:r w:rsidR="00B303A7">
              <w:rPr>
                <w:lang w:val="en-GB"/>
              </w:rPr>
              <w:t>I</w:t>
            </w:r>
            <w:r w:rsidR="0080348B" w:rsidRPr="00EA7578">
              <w:rPr>
                <w:lang w:val="en-GB"/>
              </w:rPr>
              <w:t>nformation and other legal obligations</w:t>
            </w:r>
            <w:r w:rsidR="0080348B">
              <w:rPr>
                <w:lang w:val="en-GB"/>
              </w:rPr>
              <w:t xml:space="preserve"> </w:t>
            </w:r>
            <w:r w:rsidR="00100045">
              <w:rPr>
                <w:lang w:val="en-GB"/>
              </w:rPr>
              <w:t xml:space="preserve">that will </w:t>
            </w:r>
            <w:r w:rsidR="0080348B">
              <w:rPr>
                <w:lang w:val="en-GB"/>
              </w:rPr>
              <w:t xml:space="preserve">be </w:t>
            </w:r>
            <w:r>
              <w:rPr>
                <w:lang w:val="en-GB"/>
              </w:rPr>
              <w:t>reflecte</w:t>
            </w:r>
            <w:r w:rsidR="00B303A7">
              <w:rPr>
                <w:lang w:val="en-GB"/>
              </w:rPr>
              <w:t>d</w:t>
            </w:r>
            <w:r>
              <w:rPr>
                <w:lang w:val="en-GB"/>
              </w:rPr>
              <w:t xml:space="preserve"> </w:t>
            </w:r>
            <w:r w:rsidR="0080348B">
              <w:rPr>
                <w:lang w:val="en-GB"/>
              </w:rPr>
              <w:t>in the policy</w:t>
            </w:r>
            <w:r w:rsidR="0080348B" w:rsidRPr="00EA7578">
              <w:rPr>
                <w:lang w:val="en-GB"/>
              </w:rPr>
              <w:t>?</w:t>
            </w:r>
          </w:p>
        </w:tc>
        <w:sdt>
          <w:sdtPr>
            <w:alias w:val="Checklist item 12"/>
            <w:tag w:val="Checklist item 12"/>
            <w:id w:val="1860317398"/>
            <w14:checkbox>
              <w14:checked w14:val="0"/>
              <w14:checkedState w14:val="2612" w14:font="MS Gothic"/>
              <w14:uncheckedState w14:val="2610" w14:font="MS Gothic"/>
            </w14:checkbox>
          </w:sdtPr>
          <w:sdtEndPr/>
          <w:sdtContent>
            <w:tc>
              <w:tcPr>
                <w:tcW w:w="1938" w:type="dxa"/>
              </w:tcPr>
              <w:p w14:paraId="52D1D29E" w14:textId="77777777" w:rsidR="0080348B" w:rsidRPr="00EA7578" w:rsidRDefault="0080348B" w:rsidP="00D24C60">
                <w:r w:rsidRPr="001F1A44">
                  <w:rPr>
                    <w:rFonts w:ascii="MS Gothic" w:eastAsia="MS Gothic" w:hint="eastAsia"/>
                  </w:rPr>
                  <w:t>☐</w:t>
                </w:r>
              </w:p>
            </w:tc>
          </w:sdtContent>
        </w:sdt>
      </w:tr>
    </w:tbl>
    <w:p w14:paraId="082B32A3" w14:textId="6E2C3600" w:rsidR="009F1921" w:rsidRPr="00663E77" w:rsidRDefault="0080348B" w:rsidP="00390589">
      <w:pPr>
        <w:pStyle w:val="NoSpacing"/>
        <w:rPr>
          <w:rFonts w:ascii="Arial" w:hAnsi="Arial" w:cs="Arial"/>
          <w:sz w:val="56"/>
          <w:szCs w:val="56"/>
          <w:lang w:val="en-GB"/>
        </w:rPr>
      </w:pPr>
      <w:r>
        <w:rPr>
          <w:lang w:val="en-GB"/>
        </w:rPr>
        <w:br w:type="page"/>
      </w:r>
      <w:r w:rsidR="007E1FF2" w:rsidRPr="00663E77">
        <w:rPr>
          <w:rFonts w:ascii="Arial" w:hAnsi="Arial" w:cs="Arial"/>
          <w:color w:val="002060"/>
          <w:sz w:val="56"/>
          <w:szCs w:val="56"/>
          <w:lang w:val="en-GB"/>
        </w:rPr>
        <w:lastRenderedPageBreak/>
        <w:t xml:space="preserve">Appendix </w:t>
      </w:r>
      <w:r w:rsidR="00EC29F9" w:rsidRPr="00663E77">
        <w:rPr>
          <w:rFonts w:ascii="Arial" w:hAnsi="Arial" w:cs="Arial"/>
          <w:color w:val="002060"/>
          <w:sz w:val="56"/>
          <w:szCs w:val="56"/>
          <w:lang w:val="en-GB"/>
        </w:rPr>
        <w:t>3</w:t>
      </w:r>
      <w:r w:rsidR="007E1FF2" w:rsidRPr="00663E77">
        <w:rPr>
          <w:rFonts w:ascii="Arial" w:hAnsi="Arial" w:cs="Arial"/>
          <w:color w:val="002060"/>
          <w:sz w:val="56"/>
          <w:szCs w:val="56"/>
          <w:lang w:val="en-GB"/>
        </w:rPr>
        <w:t xml:space="preserve">: </w:t>
      </w:r>
      <w:r w:rsidR="00E54F15" w:rsidRPr="00663E77">
        <w:rPr>
          <w:rFonts w:ascii="Arial" w:hAnsi="Arial" w:cs="Arial"/>
          <w:color w:val="002060"/>
          <w:sz w:val="56"/>
          <w:szCs w:val="56"/>
          <w:lang w:val="en-GB"/>
        </w:rPr>
        <w:t>S</w:t>
      </w:r>
      <w:r w:rsidR="009F1921" w:rsidRPr="00663E77">
        <w:rPr>
          <w:rFonts w:ascii="Arial" w:hAnsi="Arial" w:cs="Arial"/>
          <w:color w:val="002060"/>
          <w:sz w:val="56"/>
          <w:szCs w:val="56"/>
          <w:lang w:val="en-GB"/>
        </w:rPr>
        <w:t xml:space="preserve">ample </w:t>
      </w:r>
      <w:r w:rsidR="00E54F15" w:rsidRPr="00663E77">
        <w:rPr>
          <w:rFonts w:ascii="Arial" w:hAnsi="Arial" w:cs="Arial"/>
          <w:color w:val="002060"/>
          <w:sz w:val="56"/>
          <w:szCs w:val="56"/>
          <w:lang w:val="en-GB"/>
        </w:rPr>
        <w:t xml:space="preserve">related party </w:t>
      </w:r>
      <w:r w:rsidR="009F1921" w:rsidRPr="00663E77">
        <w:rPr>
          <w:rFonts w:ascii="Arial" w:hAnsi="Arial" w:cs="Arial"/>
          <w:color w:val="002060"/>
          <w:sz w:val="56"/>
          <w:szCs w:val="56"/>
          <w:lang w:val="en-GB"/>
        </w:rPr>
        <w:t xml:space="preserve">declaration by </w:t>
      </w:r>
      <w:r w:rsidR="00571622">
        <w:rPr>
          <w:rFonts w:ascii="Arial" w:hAnsi="Arial" w:cs="Arial"/>
          <w:color w:val="002060"/>
          <w:sz w:val="56"/>
          <w:szCs w:val="56"/>
          <w:lang w:val="en-GB"/>
        </w:rPr>
        <w:t>KMP</w:t>
      </w:r>
    </w:p>
    <w:p w14:paraId="68231A6D" w14:textId="1B358652" w:rsidR="009F1921" w:rsidRDefault="009F1921" w:rsidP="009F1921">
      <w:pPr>
        <w:rPr>
          <w:lang w:val="en-GB"/>
        </w:rPr>
      </w:pPr>
    </w:p>
    <w:p w14:paraId="767DCAF4" w14:textId="7E0A8BB3" w:rsidR="00A651D1" w:rsidRDefault="00A651D1" w:rsidP="00A651D1">
      <w:r>
        <w:t>Private and Confidential</w:t>
      </w:r>
    </w:p>
    <w:p w14:paraId="759E5586" w14:textId="43C905CD" w:rsidR="00A651D1" w:rsidRDefault="00A651D1" w:rsidP="00A651D1">
      <w:r>
        <w:t>Related Party Declaration by Key Management Personnel</w:t>
      </w:r>
    </w:p>
    <w:p w14:paraId="10F203EE" w14:textId="709EFB02" w:rsidR="00A651D1" w:rsidRDefault="00A651D1" w:rsidP="00A651D1">
      <w:r>
        <w:t>Name: (insert name)</w:t>
      </w:r>
    </w:p>
    <w:p w14:paraId="45D60BD2" w14:textId="20A6FB50" w:rsidR="00A651D1" w:rsidRDefault="00A651D1" w:rsidP="00A651D1">
      <w:r>
        <w:t>Position: (insert title)</w:t>
      </w:r>
    </w:p>
    <w:p w14:paraId="4103E60F" w14:textId="23D55E31" w:rsidR="00A651D1" w:rsidRDefault="00A651D1" w:rsidP="00A651D1">
      <w:r>
        <w:t>(List details of known close family members, entities that are controlled/jointly controlled by KMP and entities that are controlled/jointly controlled by the close family members of KMP)</w:t>
      </w:r>
    </w:p>
    <w:p w14:paraId="37779797" w14:textId="5ED00EF6" w:rsidR="00A651D1" w:rsidRPr="00A651D1" w:rsidRDefault="00A651D1" w:rsidP="00A651D1">
      <w:pPr>
        <w:rPr>
          <w:b/>
          <w:bCs/>
        </w:rPr>
      </w:pPr>
      <w:r w:rsidRPr="00A651D1">
        <w:rPr>
          <w:b/>
          <w:bCs/>
        </w:rPr>
        <w:t>Name person or entity</w:t>
      </w:r>
      <w:r w:rsidRPr="00A651D1">
        <w:rPr>
          <w:b/>
          <w:bCs/>
        </w:rPr>
        <w:tab/>
      </w:r>
      <w:r w:rsidRPr="00A651D1">
        <w:rPr>
          <w:b/>
          <w:bCs/>
        </w:rPr>
        <w:tab/>
      </w:r>
      <w:r w:rsidRPr="00A651D1">
        <w:rPr>
          <w:b/>
          <w:bCs/>
        </w:rPr>
        <w:tab/>
      </w:r>
      <w:r w:rsidRPr="00A651D1">
        <w:rPr>
          <w:b/>
          <w:bCs/>
        </w:rPr>
        <w:tab/>
        <w:t>Relationship</w:t>
      </w:r>
    </w:p>
    <w:p w14:paraId="6EDAE3D5" w14:textId="6003C8AC" w:rsidR="00A651D1" w:rsidRDefault="00A651D1" w:rsidP="00A651D1">
      <w:r>
        <w:t>XXX</w:t>
      </w:r>
      <w:r>
        <w:tab/>
      </w:r>
      <w:r>
        <w:tab/>
      </w:r>
      <w:r>
        <w:tab/>
      </w:r>
      <w:r>
        <w:tab/>
      </w:r>
      <w:r>
        <w:tab/>
      </w:r>
      <w:r>
        <w:tab/>
      </w:r>
      <w:r>
        <w:tab/>
        <w:t>XXXX</w:t>
      </w:r>
    </w:p>
    <w:p w14:paraId="1516B28B" w14:textId="051810CE" w:rsidR="00A651D1" w:rsidRDefault="00663E77" w:rsidP="00A651D1">
      <w:r>
        <w:t>(List related party transactions between me or any of my above related parties). Related party transactions with the (specify local government)</w:t>
      </w:r>
    </w:p>
    <w:p w14:paraId="0C733A5E" w14:textId="633CCF58" w:rsidR="00A651D1" w:rsidRDefault="00663E77" w:rsidP="00A651D1">
      <w:r>
        <w:t>XXX</w:t>
      </w:r>
    </w:p>
    <w:p w14:paraId="4C308CC0" w14:textId="37A54A5C" w:rsidR="00A651D1" w:rsidRPr="00A651D1" w:rsidRDefault="00A651D1" w:rsidP="00A651D1">
      <w:r w:rsidRPr="00A651D1">
        <w:t>I have made inquiries of my close family members and to the best of my knowledge the information provided in this declaration is a complete and accurate record of the matters set out in it for the period 1 July 20</w:t>
      </w:r>
      <w:r>
        <w:t>xx</w:t>
      </w:r>
      <w:r w:rsidRPr="00A651D1">
        <w:t xml:space="preserve"> to 30 June 20</w:t>
      </w:r>
      <w:r>
        <w:t>xx</w:t>
      </w:r>
      <w:r w:rsidRPr="00A651D1">
        <w:t xml:space="preserve">. I understand this information is collected for the purpose of preparing note disclosures for inclusion in the financial statements of </w:t>
      </w:r>
      <w:bookmarkStart w:id="45" w:name="_Hlk110436794"/>
      <w:r w:rsidRPr="00A651D1">
        <w:t xml:space="preserve">the </w:t>
      </w:r>
      <w:bookmarkStart w:id="46" w:name="_Hlk110437231"/>
      <w:r w:rsidRPr="00A651D1">
        <w:t>(</w:t>
      </w:r>
      <w:r w:rsidRPr="00A651D1">
        <w:rPr>
          <w:i/>
        </w:rPr>
        <w:t xml:space="preserve">specify </w:t>
      </w:r>
      <w:r>
        <w:rPr>
          <w:i/>
        </w:rPr>
        <w:t>local government</w:t>
      </w:r>
      <w:r w:rsidRPr="00A651D1">
        <w:rPr>
          <w:i/>
        </w:rPr>
        <w:t>)</w:t>
      </w:r>
      <w:bookmarkEnd w:id="45"/>
      <w:bookmarkEnd w:id="46"/>
      <w:r w:rsidRPr="00A651D1">
        <w:t xml:space="preserve">. </w:t>
      </w:r>
    </w:p>
    <w:p w14:paraId="444D81EA" w14:textId="231520C6" w:rsidR="00A651D1" w:rsidRPr="00A651D1" w:rsidRDefault="00A651D1" w:rsidP="00A651D1">
      <w:r w:rsidRPr="00A651D1">
        <w:t xml:space="preserve">I authorise the </w:t>
      </w:r>
      <w:r w:rsidRPr="00A651D1">
        <w:rPr>
          <w:i/>
        </w:rPr>
        <w:t xml:space="preserve">(specify </w:t>
      </w:r>
      <w:r>
        <w:rPr>
          <w:i/>
        </w:rPr>
        <w:t>local government</w:t>
      </w:r>
      <w:r w:rsidRPr="00A651D1">
        <w:rPr>
          <w:i/>
        </w:rPr>
        <w:t xml:space="preserve">) </w:t>
      </w:r>
      <w:r w:rsidRPr="00A651D1">
        <w:t>to provide personal information about me</w:t>
      </w:r>
      <w:r w:rsidR="00663E77">
        <w:t xml:space="preserve"> or my close family members</w:t>
      </w:r>
      <w:r w:rsidRPr="00A651D1">
        <w:t xml:space="preserve"> in respect of transactions between me</w:t>
      </w:r>
      <w:r w:rsidR="00663E77">
        <w:t xml:space="preserve"> or my close family members</w:t>
      </w:r>
      <w:r w:rsidRPr="00A651D1">
        <w:t>, or entities controlled</w:t>
      </w:r>
      <w:r w:rsidR="00597C50">
        <w:t xml:space="preserve"> or</w:t>
      </w:r>
      <w:r w:rsidRPr="00A651D1">
        <w:t xml:space="preserve"> jointly controlled by me</w:t>
      </w:r>
      <w:r w:rsidR="00AD400B">
        <w:t xml:space="preserve"> </w:t>
      </w:r>
      <w:r w:rsidR="00663E77">
        <w:t>or my close family members</w:t>
      </w:r>
      <w:r w:rsidRPr="00A651D1">
        <w:t>, and the (</w:t>
      </w:r>
      <w:r w:rsidRPr="00A651D1">
        <w:rPr>
          <w:i/>
        </w:rPr>
        <w:t xml:space="preserve">specify </w:t>
      </w:r>
      <w:r>
        <w:rPr>
          <w:i/>
        </w:rPr>
        <w:t>local government</w:t>
      </w:r>
      <w:r w:rsidRPr="00A651D1">
        <w:rPr>
          <w:i/>
        </w:rPr>
        <w:t>)</w:t>
      </w:r>
      <w:r>
        <w:rPr>
          <w:i/>
        </w:rPr>
        <w:t>.</w:t>
      </w:r>
    </w:p>
    <w:p w14:paraId="32348CD0" w14:textId="7A7CC575" w:rsidR="00A651D1" w:rsidRPr="00A651D1" w:rsidRDefault="00A651D1" w:rsidP="00A651D1">
      <w:r w:rsidRPr="00A651D1">
        <w:t xml:space="preserve">I consent to the </w:t>
      </w:r>
      <w:r w:rsidR="00576A0F" w:rsidRPr="00A651D1">
        <w:t>(</w:t>
      </w:r>
      <w:r w:rsidR="00576A0F" w:rsidRPr="00A651D1">
        <w:rPr>
          <w:i/>
        </w:rPr>
        <w:t xml:space="preserve">specify </w:t>
      </w:r>
      <w:r w:rsidR="00576A0F">
        <w:rPr>
          <w:i/>
        </w:rPr>
        <w:t>local government</w:t>
      </w:r>
      <w:r w:rsidR="00576A0F" w:rsidRPr="00A651D1">
        <w:rPr>
          <w:i/>
        </w:rPr>
        <w:t>)</w:t>
      </w:r>
      <w:r w:rsidR="00576A0F">
        <w:rPr>
          <w:i/>
        </w:rPr>
        <w:t xml:space="preserve"> </w:t>
      </w:r>
      <w:r w:rsidRPr="00A651D1">
        <w:t xml:space="preserve">collecting, </w:t>
      </w:r>
      <w:proofErr w:type="gramStart"/>
      <w:r w:rsidRPr="00A651D1">
        <w:t>using</w:t>
      </w:r>
      <w:proofErr w:type="gramEnd"/>
      <w:r w:rsidRPr="00A651D1">
        <w:t xml:space="preserve"> and disclosing my personal information for the purposes of meeting its financial reporting obligations.  </w:t>
      </w:r>
    </w:p>
    <w:p w14:paraId="250AD9E9" w14:textId="77777777" w:rsidR="00A651D1" w:rsidRPr="00A651D1" w:rsidRDefault="00A651D1" w:rsidP="00A651D1"/>
    <w:p w14:paraId="2C568B06" w14:textId="77777777" w:rsidR="00A651D1" w:rsidRPr="00A651D1" w:rsidRDefault="00A651D1" w:rsidP="00A651D1">
      <w:r w:rsidRPr="00A651D1">
        <w:t>Name: [insert name]</w:t>
      </w:r>
    </w:p>
    <w:p w14:paraId="6191C655" w14:textId="77777777" w:rsidR="00A651D1" w:rsidRPr="00A651D1" w:rsidRDefault="00A651D1" w:rsidP="00A651D1">
      <w:r w:rsidRPr="00A651D1">
        <w:t>Position: [insert position]</w:t>
      </w:r>
    </w:p>
    <w:p w14:paraId="390622B7" w14:textId="77777777" w:rsidR="00A651D1" w:rsidRPr="00A651D1" w:rsidRDefault="00A651D1" w:rsidP="00A651D1">
      <w:r w:rsidRPr="00A651D1">
        <w:t xml:space="preserve">Signature: </w:t>
      </w:r>
    </w:p>
    <w:p w14:paraId="2C66FE29" w14:textId="71B024F4" w:rsidR="009F1921" w:rsidRDefault="00A651D1" w:rsidP="008E0BB3">
      <w:pPr>
        <w:rPr>
          <w:lang w:val="en-GB"/>
        </w:rPr>
      </w:pPr>
      <w:r w:rsidRPr="00A651D1">
        <w:t xml:space="preserve">Date: </w:t>
      </w:r>
    </w:p>
    <w:p w14:paraId="436C65C4" w14:textId="6DDD446B" w:rsidR="0080348B" w:rsidRDefault="007E1FF2" w:rsidP="0080348B">
      <w:pPr>
        <w:pStyle w:val="Heading1"/>
        <w:rPr>
          <w:lang w:val="en-GB"/>
        </w:rPr>
      </w:pPr>
      <w:bookmarkStart w:id="47" w:name="_Toc149304530"/>
      <w:r>
        <w:rPr>
          <w:lang w:val="en-GB"/>
        </w:rPr>
        <w:lastRenderedPageBreak/>
        <w:t xml:space="preserve">Appendix </w:t>
      </w:r>
      <w:r w:rsidR="00EC29F9">
        <w:rPr>
          <w:lang w:val="en-GB"/>
        </w:rPr>
        <w:t>4</w:t>
      </w:r>
      <w:r>
        <w:rPr>
          <w:lang w:val="en-GB"/>
        </w:rPr>
        <w:t xml:space="preserve">: </w:t>
      </w:r>
      <w:r w:rsidR="0080348B">
        <w:rPr>
          <w:lang w:val="en-GB"/>
        </w:rPr>
        <w:t xml:space="preserve">Frequently </w:t>
      </w:r>
      <w:r w:rsidR="004659B3">
        <w:rPr>
          <w:lang w:val="en-GB"/>
        </w:rPr>
        <w:t>a</w:t>
      </w:r>
      <w:r w:rsidR="0080348B">
        <w:rPr>
          <w:lang w:val="en-GB"/>
        </w:rPr>
        <w:t xml:space="preserve">sked </w:t>
      </w:r>
      <w:r w:rsidR="004659B3">
        <w:rPr>
          <w:lang w:val="en-GB"/>
        </w:rPr>
        <w:t>q</w:t>
      </w:r>
      <w:r w:rsidR="0080348B">
        <w:rPr>
          <w:lang w:val="en-GB"/>
        </w:rPr>
        <w:t>uestions</w:t>
      </w:r>
      <w:bookmarkEnd w:id="47"/>
    </w:p>
    <w:p w14:paraId="3088ECE4" w14:textId="35021B71" w:rsidR="0080348B" w:rsidRPr="00A325DF" w:rsidRDefault="0080348B" w:rsidP="0035180C">
      <w:pPr>
        <w:pStyle w:val="NoSpacing"/>
        <w:spacing w:before="120" w:after="120"/>
        <w:rPr>
          <w:rFonts w:ascii="Arial" w:hAnsi="Arial" w:cs="Arial"/>
          <w:color w:val="965014"/>
          <w:sz w:val="22"/>
          <w:szCs w:val="22"/>
        </w:rPr>
      </w:pPr>
      <w:r w:rsidRPr="00A325DF">
        <w:rPr>
          <w:rFonts w:ascii="Arial" w:hAnsi="Arial" w:cs="Arial"/>
          <w:b/>
          <w:color w:val="965014"/>
          <w:sz w:val="22"/>
          <w:szCs w:val="22"/>
        </w:rPr>
        <w:t>1</w:t>
      </w:r>
      <w:r w:rsidRPr="004E7FE3">
        <w:rPr>
          <w:rFonts w:ascii="Arial" w:hAnsi="Arial" w:cs="Arial"/>
          <w:b/>
          <w:color w:val="965014"/>
          <w:sz w:val="22"/>
          <w:szCs w:val="22"/>
        </w:rPr>
        <w:t>:</w:t>
      </w:r>
      <w:r w:rsidRPr="004E7FE3">
        <w:rPr>
          <w:rFonts w:ascii="Arial" w:hAnsi="Arial" w:cs="Arial"/>
          <w:sz w:val="22"/>
          <w:szCs w:val="22"/>
        </w:rPr>
        <w:t xml:space="preserve"> </w:t>
      </w:r>
      <w:r w:rsidRPr="00A325DF">
        <w:rPr>
          <w:rFonts w:ascii="Arial" w:hAnsi="Arial" w:cs="Arial"/>
          <w:b/>
          <w:bCs/>
          <w:color w:val="965014"/>
          <w:sz w:val="22"/>
          <w:szCs w:val="22"/>
        </w:rPr>
        <w:t xml:space="preserve">Is a senior officer </w:t>
      </w:r>
      <w:r w:rsidR="00B21900" w:rsidRPr="00A325DF">
        <w:rPr>
          <w:rFonts w:ascii="Arial" w:hAnsi="Arial" w:cs="Arial"/>
          <w:b/>
          <w:bCs/>
          <w:color w:val="965014"/>
          <w:sz w:val="22"/>
          <w:szCs w:val="22"/>
        </w:rPr>
        <w:t xml:space="preserve">who is not part of the executive team considered </w:t>
      </w:r>
      <w:r w:rsidRPr="00A325DF">
        <w:rPr>
          <w:rFonts w:ascii="Arial" w:hAnsi="Arial" w:cs="Arial"/>
          <w:b/>
          <w:bCs/>
          <w:color w:val="965014"/>
          <w:sz w:val="22"/>
          <w:szCs w:val="22"/>
        </w:rPr>
        <w:t>a KMP?</w:t>
      </w:r>
    </w:p>
    <w:p w14:paraId="0FF4B4C2" w14:textId="46F8CAA2"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If the officer has the authority and responsibility to plan, direct and control the activities of the </w:t>
      </w:r>
      <w:r w:rsidR="00E86A57">
        <w:rPr>
          <w:rFonts w:ascii="Arial" w:hAnsi="Arial" w:cs="Arial"/>
          <w:sz w:val="22"/>
          <w:szCs w:val="22"/>
          <w:lang w:val="en-GB"/>
        </w:rPr>
        <w:t>local government</w:t>
      </w:r>
      <w:r w:rsidRPr="004E7FE3">
        <w:rPr>
          <w:rFonts w:ascii="Arial" w:hAnsi="Arial" w:cs="Arial"/>
          <w:sz w:val="22"/>
          <w:szCs w:val="22"/>
          <w:lang w:val="en-GB"/>
        </w:rPr>
        <w:t xml:space="preserve">, then the officer is a KMP. </w:t>
      </w:r>
      <w:r w:rsidR="00E86A57">
        <w:rPr>
          <w:rFonts w:ascii="Arial" w:hAnsi="Arial" w:cs="Arial"/>
          <w:sz w:val="22"/>
          <w:szCs w:val="22"/>
          <w:lang w:val="en-GB"/>
        </w:rPr>
        <w:t xml:space="preserve">This could include officers </w:t>
      </w:r>
      <w:r w:rsidRPr="004E7FE3">
        <w:rPr>
          <w:rFonts w:ascii="Arial" w:hAnsi="Arial" w:cs="Arial"/>
          <w:sz w:val="22"/>
          <w:szCs w:val="22"/>
          <w:lang w:val="en-GB"/>
        </w:rPr>
        <w:t xml:space="preserve">acting </w:t>
      </w:r>
      <w:r w:rsidR="00E86A57">
        <w:rPr>
          <w:rFonts w:ascii="Arial" w:hAnsi="Arial" w:cs="Arial"/>
          <w:sz w:val="22"/>
          <w:szCs w:val="22"/>
          <w:lang w:val="en-GB"/>
        </w:rPr>
        <w:t xml:space="preserve">in a </w:t>
      </w:r>
      <w:r w:rsidRPr="004E7FE3">
        <w:rPr>
          <w:rFonts w:ascii="Arial" w:hAnsi="Arial" w:cs="Arial"/>
          <w:sz w:val="22"/>
          <w:szCs w:val="22"/>
          <w:lang w:val="en-GB"/>
        </w:rPr>
        <w:t>position</w:t>
      </w:r>
      <w:r w:rsidR="00E86A57">
        <w:rPr>
          <w:rFonts w:ascii="Arial" w:hAnsi="Arial" w:cs="Arial"/>
          <w:sz w:val="22"/>
          <w:szCs w:val="22"/>
          <w:lang w:val="en-GB"/>
        </w:rPr>
        <w:t xml:space="preserve">, </w:t>
      </w:r>
      <w:r w:rsidRPr="004E7FE3">
        <w:rPr>
          <w:rFonts w:ascii="Arial" w:hAnsi="Arial" w:cs="Arial"/>
          <w:sz w:val="22"/>
          <w:szCs w:val="22"/>
          <w:lang w:val="en-GB"/>
        </w:rPr>
        <w:t xml:space="preserve">even if for a short period of time. </w:t>
      </w:r>
    </w:p>
    <w:p w14:paraId="40D6D672" w14:textId="77777777" w:rsidR="00E16A01" w:rsidRDefault="00E16A01" w:rsidP="0035180C">
      <w:pPr>
        <w:pStyle w:val="NoSpacing"/>
        <w:spacing w:before="120" w:after="120"/>
        <w:rPr>
          <w:rFonts w:ascii="Arial" w:hAnsi="Arial" w:cs="Arial"/>
          <w:b/>
          <w:color w:val="965014"/>
          <w:sz w:val="22"/>
          <w:szCs w:val="22"/>
        </w:rPr>
      </w:pPr>
    </w:p>
    <w:p w14:paraId="39C7265B" w14:textId="78D28F78" w:rsidR="0080348B" w:rsidRPr="00A325DF" w:rsidRDefault="0080348B" w:rsidP="0035180C">
      <w:pPr>
        <w:pStyle w:val="NoSpacing"/>
        <w:spacing w:before="120" w:after="120"/>
        <w:rPr>
          <w:rFonts w:ascii="Arial" w:hAnsi="Arial" w:cs="Arial"/>
          <w:b/>
          <w:color w:val="965014"/>
          <w:sz w:val="22"/>
          <w:szCs w:val="22"/>
        </w:rPr>
      </w:pPr>
      <w:r w:rsidRPr="00A325DF">
        <w:rPr>
          <w:rFonts w:ascii="Arial" w:hAnsi="Arial" w:cs="Arial"/>
          <w:b/>
          <w:color w:val="965014"/>
          <w:sz w:val="22"/>
          <w:szCs w:val="22"/>
        </w:rPr>
        <w:t>2: Is the payment of rates by a KMP a related party transaction?</w:t>
      </w:r>
    </w:p>
    <w:p w14:paraId="28174D86" w14:textId="0D038E15"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It is a related party </w:t>
      </w:r>
      <w:r w:rsidR="009B3027" w:rsidRPr="004E7FE3">
        <w:rPr>
          <w:rFonts w:ascii="Arial" w:hAnsi="Arial" w:cs="Arial"/>
          <w:sz w:val="22"/>
          <w:szCs w:val="22"/>
          <w:lang w:val="en-GB"/>
        </w:rPr>
        <w:t>transaction;</w:t>
      </w:r>
      <w:r w:rsidRPr="004E7FE3">
        <w:rPr>
          <w:rFonts w:ascii="Arial" w:hAnsi="Arial" w:cs="Arial"/>
          <w:sz w:val="22"/>
          <w:szCs w:val="22"/>
          <w:lang w:val="en-GB"/>
        </w:rPr>
        <w:t xml:space="preserve"> however, </w:t>
      </w:r>
      <w:r w:rsidR="002743B7">
        <w:rPr>
          <w:rFonts w:ascii="Arial" w:hAnsi="Arial" w:cs="Arial"/>
          <w:sz w:val="22"/>
          <w:szCs w:val="22"/>
          <w:lang w:val="en-GB"/>
        </w:rPr>
        <w:t>the payment of rates</w:t>
      </w:r>
      <w:r w:rsidR="002743B7" w:rsidRPr="004E7FE3">
        <w:rPr>
          <w:rFonts w:ascii="Arial" w:hAnsi="Arial" w:cs="Arial"/>
          <w:sz w:val="22"/>
          <w:szCs w:val="22"/>
          <w:lang w:val="en-GB"/>
        </w:rPr>
        <w:t xml:space="preserve"> </w:t>
      </w:r>
      <w:r w:rsidRPr="004E7FE3">
        <w:rPr>
          <w:rFonts w:ascii="Arial" w:hAnsi="Arial" w:cs="Arial"/>
          <w:sz w:val="22"/>
          <w:szCs w:val="22"/>
          <w:lang w:val="en-GB"/>
        </w:rPr>
        <w:t xml:space="preserve">would not require </w:t>
      </w:r>
      <w:r w:rsidRPr="004E7FE3">
        <w:rPr>
          <w:rFonts w:ascii="Arial" w:hAnsi="Arial" w:cs="Arial"/>
          <w:sz w:val="22"/>
          <w:szCs w:val="22"/>
        </w:rPr>
        <w:t>disclos</w:t>
      </w:r>
      <w:r w:rsidR="002743B7">
        <w:rPr>
          <w:rFonts w:ascii="Arial" w:hAnsi="Arial" w:cs="Arial"/>
          <w:sz w:val="22"/>
          <w:szCs w:val="22"/>
        </w:rPr>
        <w:t>ure</w:t>
      </w:r>
      <w:r w:rsidRPr="004E7FE3">
        <w:rPr>
          <w:rFonts w:ascii="Arial" w:hAnsi="Arial" w:cs="Arial"/>
          <w:sz w:val="22"/>
          <w:szCs w:val="22"/>
          <w:lang w:val="en-GB"/>
        </w:rPr>
        <w:t xml:space="preserve"> if the KMP is paying</w:t>
      </w:r>
      <w:r w:rsidR="00D837B7">
        <w:rPr>
          <w:rFonts w:ascii="Arial" w:hAnsi="Arial" w:cs="Arial"/>
          <w:sz w:val="22"/>
          <w:szCs w:val="22"/>
          <w:lang w:val="en-GB"/>
        </w:rPr>
        <w:t xml:space="preserve"> the same</w:t>
      </w:r>
      <w:r w:rsidRPr="004E7FE3">
        <w:rPr>
          <w:rFonts w:ascii="Arial" w:hAnsi="Arial" w:cs="Arial"/>
          <w:sz w:val="22"/>
          <w:szCs w:val="22"/>
          <w:lang w:val="en-GB"/>
        </w:rPr>
        <w:t xml:space="preserve"> rates </w:t>
      </w:r>
      <w:r w:rsidR="00D837B7">
        <w:rPr>
          <w:rFonts w:ascii="Arial" w:hAnsi="Arial" w:cs="Arial"/>
          <w:sz w:val="22"/>
          <w:szCs w:val="22"/>
          <w:lang w:val="en-GB"/>
        </w:rPr>
        <w:t xml:space="preserve">as </w:t>
      </w:r>
      <w:r w:rsidRPr="004E7FE3">
        <w:rPr>
          <w:rFonts w:ascii="Arial" w:hAnsi="Arial" w:cs="Arial"/>
          <w:sz w:val="22"/>
          <w:szCs w:val="22"/>
          <w:lang w:val="en-GB"/>
        </w:rPr>
        <w:t>every other rate payer</w:t>
      </w:r>
      <w:r w:rsidR="00AD400B">
        <w:rPr>
          <w:rFonts w:ascii="Arial" w:hAnsi="Arial" w:cs="Arial"/>
          <w:sz w:val="22"/>
          <w:szCs w:val="22"/>
          <w:lang w:val="en-GB"/>
        </w:rPr>
        <w:t xml:space="preserve">, </w:t>
      </w:r>
      <w:r w:rsidR="00663E77">
        <w:rPr>
          <w:rFonts w:ascii="Arial" w:hAnsi="Arial" w:cs="Arial"/>
          <w:sz w:val="22"/>
          <w:szCs w:val="22"/>
          <w:lang w:val="en-GB"/>
        </w:rPr>
        <w:t xml:space="preserve">this </w:t>
      </w:r>
      <w:r w:rsidR="00AD400B">
        <w:rPr>
          <w:rFonts w:ascii="Arial" w:hAnsi="Arial" w:cs="Arial"/>
          <w:sz w:val="22"/>
          <w:szCs w:val="22"/>
          <w:lang w:val="en-GB"/>
        </w:rPr>
        <w:t>would represent an ‘ordinary or minor transaction’</w:t>
      </w:r>
      <w:r w:rsidRPr="004E7FE3">
        <w:rPr>
          <w:rFonts w:ascii="Arial" w:hAnsi="Arial" w:cs="Arial"/>
          <w:sz w:val="22"/>
          <w:szCs w:val="22"/>
          <w:lang w:val="en-GB"/>
        </w:rPr>
        <w:t xml:space="preserve">. However, the </w:t>
      </w:r>
      <w:r w:rsidR="00B21900">
        <w:rPr>
          <w:rFonts w:ascii="Arial" w:hAnsi="Arial" w:cs="Arial"/>
          <w:sz w:val="22"/>
          <w:szCs w:val="22"/>
          <w:lang w:val="en-GB"/>
        </w:rPr>
        <w:t>local government</w:t>
      </w:r>
      <w:r w:rsidR="00B21900" w:rsidRPr="004E7FE3">
        <w:rPr>
          <w:rFonts w:ascii="Arial" w:hAnsi="Arial" w:cs="Arial"/>
          <w:sz w:val="22"/>
          <w:szCs w:val="22"/>
          <w:lang w:val="en-GB"/>
        </w:rPr>
        <w:t xml:space="preserve"> </w:t>
      </w:r>
      <w:r w:rsidRPr="004E7FE3">
        <w:rPr>
          <w:rFonts w:ascii="Arial" w:hAnsi="Arial" w:cs="Arial"/>
          <w:sz w:val="22"/>
          <w:szCs w:val="22"/>
          <w:lang w:val="en-GB"/>
        </w:rPr>
        <w:t xml:space="preserve">would need to disclose the transaction if the KMP </w:t>
      </w:r>
      <w:r w:rsidR="001B3B85">
        <w:rPr>
          <w:rFonts w:ascii="Arial" w:hAnsi="Arial" w:cs="Arial"/>
          <w:sz w:val="22"/>
          <w:szCs w:val="22"/>
          <w:lang w:val="en-GB"/>
        </w:rPr>
        <w:t>is</w:t>
      </w:r>
      <w:r w:rsidR="001B3B85" w:rsidRPr="004E7FE3">
        <w:rPr>
          <w:rFonts w:ascii="Arial" w:hAnsi="Arial" w:cs="Arial"/>
          <w:sz w:val="22"/>
          <w:szCs w:val="22"/>
          <w:lang w:val="en-GB"/>
        </w:rPr>
        <w:t xml:space="preserve"> </w:t>
      </w:r>
      <w:r w:rsidRPr="004E7FE3">
        <w:rPr>
          <w:rFonts w:ascii="Arial" w:hAnsi="Arial" w:cs="Arial"/>
          <w:sz w:val="22"/>
          <w:szCs w:val="22"/>
          <w:lang w:val="en-GB"/>
        </w:rPr>
        <w:t>not pa</w:t>
      </w:r>
      <w:r w:rsidR="001B3B85">
        <w:rPr>
          <w:rFonts w:ascii="Arial" w:hAnsi="Arial" w:cs="Arial"/>
          <w:sz w:val="22"/>
          <w:szCs w:val="22"/>
          <w:lang w:val="en-GB"/>
        </w:rPr>
        <w:t>ying</w:t>
      </w:r>
      <w:r w:rsidRPr="004E7FE3">
        <w:rPr>
          <w:rFonts w:ascii="Arial" w:hAnsi="Arial" w:cs="Arial"/>
          <w:sz w:val="22"/>
          <w:szCs w:val="22"/>
          <w:lang w:val="en-GB"/>
        </w:rPr>
        <w:t xml:space="preserve"> rates</w:t>
      </w:r>
      <w:r w:rsidR="001B3B85">
        <w:rPr>
          <w:rFonts w:ascii="Arial" w:hAnsi="Arial" w:cs="Arial"/>
          <w:sz w:val="22"/>
          <w:szCs w:val="22"/>
          <w:lang w:val="en-GB"/>
        </w:rPr>
        <w:t xml:space="preserve"> while they are a KMP of the local government</w:t>
      </w:r>
      <w:r w:rsidR="00B21900">
        <w:rPr>
          <w:rFonts w:ascii="Arial" w:hAnsi="Arial" w:cs="Arial"/>
          <w:sz w:val="22"/>
          <w:szCs w:val="22"/>
          <w:lang w:val="en-GB"/>
        </w:rPr>
        <w:t>.</w:t>
      </w:r>
    </w:p>
    <w:p w14:paraId="6FD47003" w14:textId="77777777" w:rsidR="00E16A01" w:rsidRDefault="00E16A01" w:rsidP="0035180C">
      <w:pPr>
        <w:pStyle w:val="NoSpacing"/>
        <w:spacing w:before="120" w:after="120"/>
        <w:rPr>
          <w:rFonts w:ascii="Arial" w:hAnsi="Arial" w:cs="Arial"/>
          <w:b/>
          <w:color w:val="965014"/>
          <w:sz w:val="22"/>
          <w:szCs w:val="22"/>
        </w:rPr>
      </w:pPr>
    </w:p>
    <w:p w14:paraId="2105C6B4" w14:textId="3C85B097" w:rsidR="0080348B" w:rsidRPr="00A325DF" w:rsidRDefault="0080348B" w:rsidP="0035180C">
      <w:pPr>
        <w:pStyle w:val="NoSpacing"/>
        <w:spacing w:before="120" w:after="120"/>
        <w:rPr>
          <w:rFonts w:ascii="Arial" w:hAnsi="Arial" w:cs="Arial"/>
          <w:b/>
          <w:color w:val="965014"/>
          <w:sz w:val="22"/>
          <w:szCs w:val="22"/>
          <w:lang w:val="en-GB"/>
        </w:rPr>
      </w:pPr>
      <w:r w:rsidRPr="00A325DF">
        <w:rPr>
          <w:rFonts w:ascii="Arial" w:hAnsi="Arial" w:cs="Arial"/>
          <w:b/>
          <w:color w:val="965014"/>
          <w:sz w:val="22"/>
          <w:szCs w:val="22"/>
        </w:rPr>
        <w:t>3:</w:t>
      </w:r>
      <w:r w:rsidRPr="00A325DF">
        <w:rPr>
          <w:rFonts w:ascii="Arial" w:hAnsi="Arial" w:cs="Arial"/>
          <w:b/>
          <w:color w:val="965014"/>
          <w:sz w:val="22"/>
          <w:szCs w:val="22"/>
          <w:lang w:val="en-GB"/>
        </w:rPr>
        <w:t xml:space="preserve"> If a KMP’s child applied to do school</w:t>
      </w:r>
      <w:r w:rsidR="00BA28D9" w:rsidRPr="00A325DF">
        <w:rPr>
          <w:rFonts w:ascii="Arial" w:hAnsi="Arial" w:cs="Arial"/>
          <w:b/>
          <w:color w:val="965014"/>
          <w:sz w:val="22"/>
          <w:szCs w:val="22"/>
          <w:lang w:val="en-GB"/>
        </w:rPr>
        <w:t>-</w:t>
      </w:r>
      <w:r w:rsidRPr="00A325DF">
        <w:rPr>
          <w:rFonts w:ascii="Arial" w:hAnsi="Arial" w:cs="Arial"/>
          <w:b/>
          <w:color w:val="965014"/>
          <w:sz w:val="22"/>
          <w:szCs w:val="22"/>
          <w:lang w:val="en-GB"/>
        </w:rPr>
        <w:t xml:space="preserve">based work experience with the </w:t>
      </w:r>
      <w:r w:rsidR="00BA28D9" w:rsidRPr="00A325DF">
        <w:rPr>
          <w:rFonts w:ascii="Arial" w:hAnsi="Arial" w:cs="Arial"/>
          <w:b/>
          <w:color w:val="965014"/>
          <w:sz w:val="22"/>
          <w:szCs w:val="22"/>
          <w:lang w:val="en-GB"/>
        </w:rPr>
        <w:t>local government</w:t>
      </w:r>
      <w:r w:rsidRPr="00A325DF">
        <w:rPr>
          <w:rFonts w:ascii="Arial" w:hAnsi="Arial" w:cs="Arial"/>
          <w:b/>
          <w:color w:val="965014"/>
          <w:sz w:val="22"/>
          <w:szCs w:val="22"/>
          <w:lang w:val="en-GB"/>
        </w:rPr>
        <w:t xml:space="preserve">, does this need to be </w:t>
      </w:r>
      <w:r w:rsidRPr="00A325DF">
        <w:rPr>
          <w:rFonts w:ascii="Arial" w:hAnsi="Arial" w:cs="Arial"/>
          <w:b/>
          <w:color w:val="965014"/>
          <w:sz w:val="22"/>
          <w:szCs w:val="22"/>
        </w:rPr>
        <w:t>disclosed</w:t>
      </w:r>
      <w:r w:rsidRPr="00A325DF">
        <w:rPr>
          <w:rFonts w:ascii="Arial" w:hAnsi="Arial" w:cs="Arial"/>
          <w:b/>
          <w:color w:val="965014"/>
          <w:sz w:val="22"/>
          <w:szCs w:val="22"/>
          <w:lang w:val="en-GB"/>
        </w:rPr>
        <w:t>?</w:t>
      </w:r>
    </w:p>
    <w:p w14:paraId="75A4A3A1" w14:textId="1954AF1C"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Answer: </w:t>
      </w:r>
      <w:r w:rsidR="00C079AF">
        <w:rPr>
          <w:rFonts w:ascii="Arial" w:hAnsi="Arial" w:cs="Arial"/>
          <w:sz w:val="22"/>
          <w:szCs w:val="22"/>
          <w:lang w:val="en-GB"/>
        </w:rPr>
        <w:t>This does not need to be disclosed</w:t>
      </w:r>
      <w:r w:rsidRPr="004E7FE3">
        <w:rPr>
          <w:rFonts w:ascii="Arial" w:hAnsi="Arial" w:cs="Arial"/>
          <w:sz w:val="22"/>
          <w:szCs w:val="22"/>
          <w:lang w:val="en-GB"/>
        </w:rPr>
        <w:t xml:space="preserve"> if the term</w:t>
      </w:r>
      <w:r w:rsidR="00AD400B">
        <w:rPr>
          <w:rFonts w:ascii="Arial" w:hAnsi="Arial" w:cs="Arial"/>
          <w:sz w:val="22"/>
          <w:szCs w:val="22"/>
          <w:lang w:val="en-GB"/>
        </w:rPr>
        <w:t>s</w:t>
      </w:r>
      <w:r w:rsidRPr="004E7FE3">
        <w:rPr>
          <w:rFonts w:ascii="Arial" w:hAnsi="Arial" w:cs="Arial"/>
          <w:sz w:val="22"/>
          <w:szCs w:val="22"/>
          <w:lang w:val="en-GB"/>
        </w:rPr>
        <w:t xml:space="preserve"> and conditions of the work experience </w:t>
      </w:r>
      <w:r w:rsidR="00C079AF">
        <w:rPr>
          <w:rFonts w:ascii="Arial" w:hAnsi="Arial" w:cs="Arial"/>
          <w:sz w:val="22"/>
          <w:szCs w:val="22"/>
          <w:lang w:val="en-GB"/>
        </w:rPr>
        <w:t>are</w:t>
      </w:r>
      <w:r w:rsidR="00C079AF" w:rsidRPr="004E7FE3">
        <w:rPr>
          <w:rFonts w:ascii="Arial" w:hAnsi="Arial" w:cs="Arial"/>
          <w:sz w:val="22"/>
          <w:szCs w:val="22"/>
          <w:lang w:val="en-GB"/>
        </w:rPr>
        <w:t xml:space="preserve"> </w:t>
      </w:r>
      <w:r w:rsidRPr="004E7FE3">
        <w:rPr>
          <w:rFonts w:ascii="Arial" w:hAnsi="Arial" w:cs="Arial"/>
          <w:sz w:val="22"/>
          <w:szCs w:val="22"/>
          <w:lang w:val="en-GB"/>
        </w:rPr>
        <w:t xml:space="preserve">the same as what is available to </w:t>
      </w:r>
      <w:r w:rsidR="00C079AF">
        <w:rPr>
          <w:rFonts w:ascii="Arial" w:hAnsi="Arial" w:cs="Arial"/>
          <w:sz w:val="22"/>
          <w:szCs w:val="22"/>
          <w:lang w:val="en-GB"/>
        </w:rPr>
        <w:t xml:space="preserve">any other </w:t>
      </w:r>
      <w:r w:rsidR="00A34895">
        <w:rPr>
          <w:rFonts w:ascii="Arial" w:hAnsi="Arial" w:cs="Arial"/>
          <w:sz w:val="22"/>
          <w:szCs w:val="22"/>
          <w:lang w:val="en-GB"/>
        </w:rPr>
        <w:t>person</w:t>
      </w:r>
      <w:r w:rsidRPr="004E7FE3">
        <w:rPr>
          <w:rFonts w:ascii="Arial" w:hAnsi="Arial" w:cs="Arial"/>
          <w:sz w:val="22"/>
          <w:szCs w:val="22"/>
          <w:lang w:val="en-GB"/>
        </w:rPr>
        <w:t xml:space="preserve">. However, if the </w:t>
      </w:r>
      <w:r w:rsidR="006116EA">
        <w:rPr>
          <w:rFonts w:ascii="Arial" w:hAnsi="Arial" w:cs="Arial"/>
          <w:sz w:val="22"/>
          <w:szCs w:val="22"/>
          <w:lang w:val="en-GB"/>
        </w:rPr>
        <w:t>local government</w:t>
      </w:r>
      <w:r w:rsidR="006116EA" w:rsidRPr="004E7FE3">
        <w:rPr>
          <w:rFonts w:ascii="Arial" w:hAnsi="Arial" w:cs="Arial"/>
          <w:sz w:val="22"/>
          <w:szCs w:val="22"/>
          <w:lang w:val="en-GB"/>
        </w:rPr>
        <w:t xml:space="preserve"> </w:t>
      </w:r>
      <w:proofErr w:type="gramStart"/>
      <w:r w:rsidRPr="004E7FE3">
        <w:rPr>
          <w:rFonts w:ascii="Arial" w:hAnsi="Arial" w:cs="Arial"/>
          <w:sz w:val="22"/>
          <w:szCs w:val="22"/>
          <w:lang w:val="en-GB"/>
        </w:rPr>
        <w:t>made a decision</w:t>
      </w:r>
      <w:proofErr w:type="gramEnd"/>
      <w:r w:rsidRPr="004E7FE3">
        <w:rPr>
          <w:rFonts w:ascii="Arial" w:hAnsi="Arial" w:cs="Arial"/>
          <w:sz w:val="22"/>
          <w:szCs w:val="22"/>
          <w:lang w:val="en-GB"/>
        </w:rPr>
        <w:t xml:space="preserve"> to pay</w:t>
      </w:r>
      <w:r w:rsidR="006116EA">
        <w:rPr>
          <w:rFonts w:ascii="Arial" w:hAnsi="Arial" w:cs="Arial"/>
          <w:sz w:val="22"/>
          <w:szCs w:val="22"/>
          <w:lang w:val="en-GB"/>
        </w:rPr>
        <w:t xml:space="preserve"> the child</w:t>
      </w:r>
      <w:r w:rsidRPr="004E7FE3">
        <w:rPr>
          <w:rFonts w:ascii="Arial" w:hAnsi="Arial" w:cs="Arial"/>
          <w:sz w:val="22"/>
          <w:szCs w:val="22"/>
          <w:lang w:val="en-GB"/>
        </w:rPr>
        <w:t xml:space="preserve"> for the work experience when others had not been paid for the same work experience, then </w:t>
      </w:r>
      <w:r w:rsidR="006116EA">
        <w:rPr>
          <w:rFonts w:ascii="Arial" w:hAnsi="Arial" w:cs="Arial"/>
          <w:sz w:val="22"/>
          <w:szCs w:val="22"/>
          <w:lang w:val="en-GB"/>
        </w:rPr>
        <w:t>this</w:t>
      </w:r>
      <w:r w:rsidRPr="004E7FE3">
        <w:rPr>
          <w:rFonts w:ascii="Arial" w:hAnsi="Arial" w:cs="Arial"/>
          <w:sz w:val="22"/>
          <w:szCs w:val="22"/>
          <w:lang w:val="en-GB"/>
        </w:rPr>
        <w:t xml:space="preserve"> may require disclosure. </w:t>
      </w:r>
    </w:p>
    <w:p w14:paraId="625B8044" w14:textId="77777777" w:rsidR="00E16A01" w:rsidRDefault="00E16A01" w:rsidP="0035180C">
      <w:pPr>
        <w:pStyle w:val="NoSpacing"/>
        <w:spacing w:before="120" w:after="120"/>
        <w:rPr>
          <w:rFonts w:ascii="Arial" w:hAnsi="Arial" w:cs="Arial"/>
          <w:b/>
          <w:color w:val="965014"/>
          <w:sz w:val="22"/>
          <w:szCs w:val="22"/>
        </w:rPr>
      </w:pPr>
    </w:p>
    <w:p w14:paraId="48265930" w14:textId="5F628A2B" w:rsidR="0080348B" w:rsidRPr="00A325DF" w:rsidRDefault="0080348B" w:rsidP="0035180C">
      <w:pPr>
        <w:pStyle w:val="NoSpacing"/>
        <w:spacing w:before="120" w:after="120"/>
        <w:rPr>
          <w:rFonts w:ascii="Arial" w:hAnsi="Arial" w:cs="Arial"/>
          <w:b/>
          <w:color w:val="965014"/>
          <w:sz w:val="22"/>
          <w:szCs w:val="22"/>
          <w:lang w:val="en-GB"/>
        </w:rPr>
      </w:pPr>
      <w:r w:rsidRPr="00A325DF">
        <w:rPr>
          <w:rFonts w:ascii="Arial" w:hAnsi="Arial" w:cs="Arial"/>
          <w:b/>
          <w:color w:val="965014"/>
          <w:sz w:val="22"/>
          <w:szCs w:val="22"/>
        </w:rPr>
        <w:t>4:</w:t>
      </w:r>
      <w:r w:rsidRPr="00A325DF">
        <w:rPr>
          <w:rFonts w:ascii="Arial" w:hAnsi="Arial" w:cs="Arial"/>
          <w:b/>
          <w:color w:val="965014"/>
          <w:sz w:val="22"/>
          <w:szCs w:val="22"/>
          <w:lang w:val="en-GB"/>
        </w:rPr>
        <w:t xml:space="preserve"> Would </w:t>
      </w:r>
      <w:r w:rsidR="00A34895" w:rsidRPr="00A325DF">
        <w:rPr>
          <w:rFonts w:ascii="Arial" w:hAnsi="Arial" w:cs="Arial"/>
          <w:b/>
          <w:color w:val="965014"/>
          <w:sz w:val="22"/>
          <w:szCs w:val="22"/>
          <w:lang w:val="en-GB"/>
        </w:rPr>
        <w:t xml:space="preserve">a local government </w:t>
      </w:r>
      <w:r w:rsidRPr="00A325DF">
        <w:rPr>
          <w:rFonts w:ascii="Arial" w:hAnsi="Arial" w:cs="Arial"/>
          <w:b/>
          <w:color w:val="965014"/>
          <w:sz w:val="22"/>
          <w:szCs w:val="22"/>
          <w:lang w:val="en-GB"/>
        </w:rPr>
        <w:t>officer with purchasing delegation be a KMP?</w:t>
      </w:r>
    </w:p>
    <w:p w14:paraId="02387077" w14:textId="0F9728E4"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No, if the officer can exercise a financial delegation to purchase goods and services on behalf of the </w:t>
      </w:r>
      <w:r w:rsidR="00A34895">
        <w:rPr>
          <w:rFonts w:ascii="Arial" w:hAnsi="Arial" w:cs="Arial"/>
          <w:sz w:val="22"/>
          <w:szCs w:val="22"/>
          <w:lang w:val="en-GB"/>
        </w:rPr>
        <w:t>local government</w:t>
      </w:r>
      <w:r w:rsidR="00A34895" w:rsidRPr="004E7FE3">
        <w:rPr>
          <w:rFonts w:ascii="Arial" w:hAnsi="Arial" w:cs="Arial"/>
          <w:sz w:val="22"/>
          <w:szCs w:val="22"/>
          <w:lang w:val="en-GB"/>
        </w:rPr>
        <w:t xml:space="preserve"> </w:t>
      </w:r>
      <w:r w:rsidRPr="004E7FE3">
        <w:rPr>
          <w:rFonts w:ascii="Arial" w:hAnsi="Arial" w:cs="Arial"/>
          <w:sz w:val="22"/>
          <w:szCs w:val="22"/>
          <w:lang w:val="en-GB"/>
        </w:rPr>
        <w:t xml:space="preserve">it does not make them a KMP as they do not have the responsibility to plan and direct or control the activities of the </w:t>
      </w:r>
      <w:r w:rsidR="00663E77">
        <w:rPr>
          <w:rFonts w:ascii="Arial" w:hAnsi="Arial" w:cs="Arial"/>
          <w:sz w:val="22"/>
          <w:szCs w:val="22"/>
          <w:lang w:val="en-GB"/>
        </w:rPr>
        <w:t>local government</w:t>
      </w:r>
      <w:r w:rsidRPr="004E7FE3">
        <w:rPr>
          <w:rFonts w:ascii="Arial" w:hAnsi="Arial" w:cs="Arial"/>
          <w:sz w:val="22"/>
          <w:szCs w:val="22"/>
          <w:lang w:val="en-GB"/>
        </w:rPr>
        <w:t xml:space="preserve">. </w:t>
      </w:r>
    </w:p>
    <w:p w14:paraId="38D4529F" w14:textId="77777777" w:rsidR="00E16A01" w:rsidRDefault="00E16A01" w:rsidP="0035180C">
      <w:pPr>
        <w:pStyle w:val="NoSpacing"/>
        <w:spacing w:before="120" w:after="120"/>
        <w:rPr>
          <w:rFonts w:ascii="Arial" w:hAnsi="Arial" w:cs="Arial"/>
          <w:b/>
          <w:color w:val="965014"/>
          <w:sz w:val="22"/>
          <w:szCs w:val="22"/>
        </w:rPr>
      </w:pPr>
    </w:p>
    <w:p w14:paraId="4A3F3988" w14:textId="29017AE4" w:rsidR="0080348B" w:rsidRPr="00A325DF" w:rsidRDefault="0080348B" w:rsidP="0035180C">
      <w:pPr>
        <w:pStyle w:val="NoSpacing"/>
        <w:spacing w:before="120" w:after="120"/>
        <w:rPr>
          <w:rFonts w:ascii="Arial" w:hAnsi="Arial" w:cs="Arial"/>
          <w:b/>
          <w:color w:val="965014"/>
          <w:sz w:val="22"/>
          <w:szCs w:val="22"/>
          <w:lang w:val="en-GB"/>
        </w:rPr>
      </w:pPr>
      <w:r w:rsidRPr="00A325DF">
        <w:rPr>
          <w:rFonts w:ascii="Arial" w:hAnsi="Arial" w:cs="Arial"/>
          <w:b/>
          <w:color w:val="965014"/>
          <w:sz w:val="22"/>
          <w:szCs w:val="22"/>
        </w:rPr>
        <w:t>5:</w:t>
      </w:r>
      <w:r w:rsidRPr="00A325DF">
        <w:rPr>
          <w:rFonts w:ascii="Arial" w:hAnsi="Arial" w:cs="Arial"/>
          <w:b/>
          <w:color w:val="965014"/>
          <w:sz w:val="22"/>
          <w:szCs w:val="22"/>
          <w:lang w:val="en-GB"/>
        </w:rPr>
        <w:t xml:space="preserve"> What </w:t>
      </w:r>
      <w:r w:rsidRPr="00A325DF">
        <w:rPr>
          <w:rFonts w:ascii="Arial" w:hAnsi="Arial" w:cs="Arial"/>
          <w:b/>
          <w:color w:val="965014"/>
          <w:sz w:val="22"/>
          <w:szCs w:val="22"/>
        </w:rPr>
        <w:t>about</w:t>
      </w:r>
      <w:r w:rsidRPr="00A325DF">
        <w:rPr>
          <w:rFonts w:ascii="Arial" w:hAnsi="Arial" w:cs="Arial"/>
          <w:b/>
          <w:color w:val="965014"/>
          <w:sz w:val="22"/>
          <w:szCs w:val="22"/>
          <w:lang w:val="en-GB"/>
        </w:rPr>
        <w:t xml:space="preserve"> transactions with previous KMPs (ex-</w:t>
      </w:r>
      <w:r w:rsidR="007D3D3B" w:rsidRPr="00A325DF">
        <w:rPr>
          <w:rFonts w:ascii="Arial" w:hAnsi="Arial" w:cs="Arial"/>
          <w:b/>
          <w:color w:val="965014"/>
          <w:sz w:val="22"/>
          <w:szCs w:val="22"/>
          <w:lang w:val="en-GB"/>
        </w:rPr>
        <w:t>elected members</w:t>
      </w:r>
      <w:r w:rsidRPr="00A325DF">
        <w:rPr>
          <w:rFonts w:ascii="Arial" w:hAnsi="Arial" w:cs="Arial"/>
          <w:b/>
          <w:color w:val="965014"/>
          <w:sz w:val="22"/>
          <w:szCs w:val="22"/>
          <w:lang w:val="en-GB"/>
        </w:rPr>
        <w:t>, CEO, council staff)?</w:t>
      </w:r>
    </w:p>
    <w:p w14:paraId="768EE801" w14:textId="7E02195E"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From 1 July 2016, all local governments are required to capture related party transactions with KMP, this includes all </w:t>
      </w:r>
      <w:r w:rsidR="007D3D3B" w:rsidRPr="004E7FE3">
        <w:rPr>
          <w:rFonts w:ascii="Arial" w:hAnsi="Arial" w:cs="Arial"/>
          <w:sz w:val="22"/>
          <w:szCs w:val="22"/>
          <w:lang w:val="en-GB"/>
        </w:rPr>
        <w:t>elected</w:t>
      </w:r>
      <w:r w:rsidR="00A06C88">
        <w:rPr>
          <w:rFonts w:ascii="Arial" w:hAnsi="Arial" w:cs="Arial"/>
          <w:sz w:val="22"/>
          <w:szCs w:val="22"/>
          <w:lang w:val="en-GB"/>
        </w:rPr>
        <w:t xml:space="preserve"> members</w:t>
      </w:r>
      <w:r w:rsidR="007D3D3B" w:rsidRPr="004E7FE3">
        <w:rPr>
          <w:rFonts w:ascii="Arial" w:hAnsi="Arial" w:cs="Arial"/>
          <w:sz w:val="22"/>
          <w:szCs w:val="22"/>
          <w:lang w:val="en-GB"/>
        </w:rPr>
        <w:t xml:space="preserve"> </w:t>
      </w:r>
      <w:r w:rsidRPr="004E7FE3">
        <w:rPr>
          <w:rFonts w:ascii="Arial" w:hAnsi="Arial" w:cs="Arial"/>
          <w:sz w:val="22"/>
          <w:szCs w:val="22"/>
          <w:lang w:val="en-GB"/>
        </w:rPr>
        <w:t xml:space="preserve">/staff members deemed as KMPs during the reporting period. </w:t>
      </w:r>
    </w:p>
    <w:p w14:paraId="636757C9" w14:textId="619B255D" w:rsidR="0080348B" w:rsidRPr="00036669" w:rsidRDefault="0080348B" w:rsidP="0035180C">
      <w:pPr>
        <w:spacing w:after="120"/>
        <w:rPr>
          <w:rFonts w:cs="Arial"/>
          <w:b/>
          <w:color w:val="965014"/>
          <w:szCs w:val="22"/>
          <w:lang w:val="en-GB"/>
        </w:rPr>
      </w:pPr>
      <w:r w:rsidRPr="004E7FE3">
        <w:rPr>
          <w:rFonts w:cs="Arial"/>
          <w:b/>
          <w:color w:val="965014"/>
          <w:szCs w:val="22"/>
        </w:rPr>
        <w:t>6</w:t>
      </w:r>
      <w:r w:rsidRPr="00036669">
        <w:rPr>
          <w:rFonts w:cs="Arial"/>
          <w:b/>
          <w:color w:val="965014"/>
          <w:szCs w:val="22"/>
        </w:rPr>
        <w:t>:</w:t>
      </w:r>
      <w:r w:rsidRPr="00036669">
        <w:rPr>
          <w:rFonts w:cs="Arial"/>
          <w:b/>
          <w:color w:val="965014"/>
          <w:szCs w:val="22"/>
          <w:lang w:val="en-GB"/>
        </w:rPr>
        <w:t xml:space="preserve"> Do services have to be provided by the related party directly or is it enough that the related party is employed by the </w:t>
      </w:r>
      <w:r w:rsidR="00A34895" w:rsidRPr="00036669">
        <w:rPr>
          <w:rFonts w:cs="Arial"/>
          <w:b/>
          <w:color w:val="965014"/>
          <w:szCs w:val="22"/>
          <w:lang w:val="en-GB"/>
        </w:rPr>
        <w:t xml:space="preserve">consultancy </w:t>
      </w:r>
      <w:r w:rsidRPr="00036669">
        <w:rPr>
          <w:rFonts w:cs="Arial"/>
          <w:b/>
          <w:color w:val="965014"/>
          <w:szCs w:val="22"/>
          <w:lang w:val="en-GB"/>
        </w:rPr>
        <w:t>firm providing the services?</w:t>
      </w:r>
    </w:p>
    <w:p w14:paraId="0E9FA9BE" w14:textId="79223924" w:rsidR="0080348B" w:rsidRDefault="0080348B" w:rsidP="0035180C">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It depends on how much influence the related party has on the consultancy firm. For example, if KMP is a cleaner of a consultancy firm, there </w:t>
      </w:r>
      <w:r w:rsidR="003F42C2">
        <w:rPr>
          <w:rFonts w:ascii="Arial" w:hAnsi="Arial" w:cs="Arial"/>
          <w:sz w:val="22"/>
          <w:szCs w:val="22"/>
          <w:lang w:val="en-GB"/>
        </w:rPr>
        <w:t>is unlikely to be any</w:t>
      </w:r>
      <w:r w:rsidRPr="004E7FE3">
        <w:rPr>
          <w:rFonts w:ascii="Arial" w:hAnsi="Arial" w:cs="Arial"/>
          <w:sz w:val="22"/>
          <w:szCs w:val="22"/>
          <w:lang w:val="en-GB"/>
        </w:rPr>
        <w:t xml:space="preserve"> influence. </w:t>
      </w:r>
      <w:r w:rsidR="009E5B7C">
        <w:rPr>
          <w:rFonts w:ascii="Arial" w:hAnsi="Arial" w:cs="Arial"/>
          <w:sz w:val="22"/>
          <w:szCs w:val="22"/>
          <w:lang w:val="en-GB"/>
        </w:rPr>
        <w:t>If</w:t>
      </w:r>
      <w:r w:rsidRPr="004E7FE3">
        <w:rPr>
          <w:rFonts w:ascii="Arial" w:hAnsi="Arial" w:cs="Arial"/>
          <w:sz w:val="22"/>
          <w:szCs w:val="22"/>
          <w:lang w:val="en-GB"/>
        </w:rPr>
        <w:t xml:space="preserve"> the KMP is a managing partner</w:t>
      </w:r>
      <w:r w:rsidR="009E5B7C">
        <w:rPr>
          <w:rFonts w:ascii="Arial" w:hAnsi="Arial" w:cs="Arial"/>
          <w:sz w:val="22"/>
          <w:szCs w:val="22"/>
          <w:lang w:val="en-GB"/>
        </w:rPr>
        <w:t xml:space="preserve">, </w:t>
      </w:r>
      <w:proofErr w:type="gramStart"/>
      <w:r w:rsidRPr="004E7FE3">
        <w:rPr>
          <w:rFonts w:ascii="Arial" w:hAnsi="Arial" w:cs="Arial"/>
          <w:sz w:val="22"/>
          <w:szCs w:val="22"/>
          <w:lang w:val="en-GB"/>
        </w:rPr>
        <w:t>director</w:t>
      </w:r>
      <w:proofErr w:type="gramEnd"/>
      <w:r w:rsidRPr="004E7FE3">
        <w:rPr>
          <w:rFonts w:ascii="Arial" w:hAnsi="Arial" w:cs="Arial"/>
          <w:sz w:val="22"/>
          <w:szCs w:val="22"/>
          <w:lang w:val="en-GB"/>
        </w:rPr>
        <w:t xml:space="preserve"> or senior employee, they would have some influence and would need to be considered. </w:t>
      </w:r>
    </w:p>
    <w:p w14:paraId="2D5571C6" w14:textId="4B48BEB6" w:rsidR="003F42C2" w:rsidRDefault="003F42C2" w:rsidP="0035180C">
      <w:pPr>
        <w:pStyle w:val="NoSpacing"/>
        <w:spacing w:before="120" w:after="120"/>
        <w:rPr>
          <w:rFonts w:ascii="Arial" w:hAnsi="Arial" w:cs="Arial"/>
          <w:sz w:val="22"/>
          <w:szCs w:val="22"/>
          <w:lang w:val="en-GB"/>
        </w:rPr>
      </w:pPr>
      <w:r>
        <w:rPr>
          <w:rFonts w:ascii="Arial" w:hAnsi="Arial" w:cs="Arial"/>
          <w:sz w:val="22"/>
          <w:szCs w:val="22"/>
          <w:lang w:val="en-GB"/>
        </w:rPr>
        <w:t xml:space="preserve">If the consultancy firm is controlled by either KMP, then </w:t>
      </w:r>
      <w:r w:rsidR="00382F35">
        <w:rPr>
          <w:rFonts w:ascii="Arial" w:hAnsi="Arial" w:cs="Arial"/>
          <w:sz w:val="22"/>
          <w:szCs w:val="22"/>
          <w:lang w:val="en-GB"/>
        </w:rPr>
        <w:t>the firm will be a related party of the local government.</w:t>
      </w:r>
    </w:p>
    <w:p w14:paraId="4EF90698" w14:textId="77777777" w:rsidR="00A34895" w:rsidRPr="004E7FE3" w:rsidRDefault="00A34895" w:rsidP="0080348B">
      <w:pPr>
        <w:pStyle w:val="NoSpacing"/>
        <w:rPr>
          <w:rFonts w:ascii="Arial" w:hAnsi="Arial" w:cs="Arial"/>
          <w:sz w:val="22"/>
          <w:szCs w:val="22"/>
          <w:lang w:val="en-GB"/>
        </w:rPr>
      </w:pPr>
    </w:p>
    <w:p w14:paraId="1E3F8AD5" w14:textId="3552BCBC" w:rsidR="0080348B" w:rsidRPr="00E16A01" w:rsidRDefault="0080348B" w:rsidP="000D1887">
      <w:pPr>
        <w:pStyle w:val="NoSpacing"/>
        <w:spacing w:before="120" w:after="120"/>
        <w:rPr>
          <w:rFonts w:ascii="Arial" w:hAnsi="Arial" w:cs="Arial"/>
          <w:b/>
          <w:color w:val="965014"/>
          <w:sz w:val="22"/>
          <w:szCs w:val="22"/>
          <w:lang w:val="en-GB"/>
        </w:rPr>
      </w:pPr>
      <w:r w:rsidRPr="004E7FE3">
        <w:rPr>
          <w:rFonts w:ascii="Arial" w:hAnsi="Arial" w:cs="Arial"/>
          <w:b/>
          <w:color w:val="965014"/>
          <w:sz w:val="22"/>
          <w:szCs w:val="22"/>
        </w:rPr>
        <w:lastRenderedPageBreak/>
        <w:t>Question 7</w:t>
      </w:r>
      <w:r w:rsidRPr="00E16A01">
        <w:rPr>
          <w:rFonts w:ascii="Arial" w:hAnsi="Arial" w:cs="Arial"/>
          <w:b/>
          <w:color w:val="965014"/>
          <w:sz w:val="22"/>
          <w:szCs w:val="22"/>
        </w:rPr>
        <w:t>:</w:t>
      </w:r>
      <w:r w:rsidRPr="00E16A01">
        <w:rPr>
          <w:rFonts w:ascii="Arial" w:hAnsi="Arial" w:cs="Arial"/>
          <w:b/>
          <w:color w:val="965014"/>
          <w:sz w:val="22"/>
          <w:szCs w:val="22"/>
          <w:lang w:val="en-GB"/>
        </w:rPr>
        <w:t xml:space="preserve"> Does the disclosure of KMP compensation include remuneration paid during the year or accrued during the year? </w:t>
      </w:r>
    </w:p>
    <w:p w14:paraId="06BDD8B0" w14:textId="582E4924" w:rsidR="0080348B" w:rsidRDefault="002C72DA" w:rsidP="000D1887">
      <w:pPr>
        <w:pStyle w:val="NoSpacing"/>
        <w:spacing w:before="120" w:after="120"/>
        <w:rPr>
          <w:rFonts w:ascii="Arial" w:hAnsi="Arial" w:cs="Arial"/>
          <w:sz w:val="22"/>
          <w:szCs w:val="22"/>
          <w:lang w:val="en-GB"/>
        </w:rPr>
      </w:pPr>
      <w:r>
        <w:rPr>
          <w:rFonts w:ascii="Arial" w:hAnsi="Arial" w:cs="Arial"/>
          <w:sz w:val="22"/>
          <w:szCs w:val="22"/>
          <w:lang w:val="en-GB"/>
        </w:rPr>
        <w:t>Disclosure</w:t>
      </w:r>
      <w:r w:rsidRPr="004E7FE3">
        <w:rPr>
          <w:rFonts w:ascii="Arial" w:hAnsi="Arial" w:cs="Arial"/>
          <w:sz w:val="22"/>
          <w:szCs w:val="22"/>
          <w:lang w:val="en-GB"/>
        </w:rPr>
        <w:t xml:space="preserve"> </w:t>
      </w:r>
      <w:r w:rsidR="0080348B" w:rsidRPr="004E7FE3">
        <w:rPr>
          <w:rFonts w:ascii="Arial" w:hAnsi="Arial" w:cs="Arial"/>
          <w:sz w:val="22"/>
          <w:szCs w:val="22"/>
          <w:lang w:val="en-GB"/>
        </w:rPr>
        <w:t>includes the total amount of KMP compensation included as part of the Income Statement</w:t>
      </w:r>
      <w:r>
        <w:rPr>
          <w:rFonts w:ascii="Arial" w:hAnsi="Arial" w:cs="Arial"/>
          <w:sz w:val="22"/>
          <w:szCs w:val="22"/>
          <w:lang w:val="en-GB"/>
        </w:rPr>
        <w:t xml:space="preserve">, for example, </w:t>
      </w:r>
      <w:r w:rsidR="0080348B" w:rsidRPr="004E7FE3">
        <w:rPr>
          <w:rFonts w:ascii="Arial" w:hAnsi="Arial" w:cs="Arial"/>
          <w:sz w:val="22"/>
          <w:szCs w:val="22"/>
          <w:lang w:val="en-GB"/>
        </w:rPr>
        <w:t>employee expenses</w:t>
      </w:r>
      <w:r>
        <w:rPr>
          <w:rFonts w:ascii="Arial" w:hAnsi="Arial" w:cs="Arial"/>
          <w:sz w:val="22"/>
          <w:szCs w:val="22"/>
          <w:lang w:val="en-GB"/>
        </w:rPr>
        <w:t xml:space="preserve"> and</w:t>
      </w:r>
      <w:r w:rsidR="0080348B" w:rsidRPr="004E7FE3">
        <w:rPr>
          <w:rFonts w:ascii="Arial" w:hAnsi="Arial" w:cs="Arial"/>
          <w:sz w:val="22"/>
          <w:szCs w:val="22"/>
          <w:lang w:val="en-GB"/>
        </w:rPr>
        <w:t xml:space="preserve"> elected member’s remuneration </w:t>
      </w:r>
      <w:r w:rsidR="00663E77">
        <w:rPr>
          <w:rFonts w:ascii="Arial" w:hAnsi="Arial" w:cs="Arial"/>
          <w:sz w:val="22"/>
          <w:szCs w:val="22"/>
          <w:lang w:val="en-GB"/>
        </w:rPr>
        <w:t>recognised</w:t>
      </w:r>
      <w:r w:rsidR="00663E77" w:rsidRPr="004E7FE3">
        <w:rPr>
          <w:rFonts w:ascii="Arial" w:hAnsi="Arial" w:cs="Arial"/>
          <w:sz w:val="22"/>
          <w:szCs w:val="22"/>
          <w:lang w:val="en-GB"/>
        </w:rPr>
        <w:t xml:space="preserve"> </w:t>
      </w:r>
      <w:r w:rsidR="0080348B" w:rsidRPr="004E7FE3">
        <w:rPr>
          <w:rFonts w:ascii="Arial" w:hAnsi="Arial" w:cs="Arial"/>
          <w:sz w:val="22"/>
          <w:szCs w:val="22"/>
          <w:lang w:val="en-GB"/>
        </w:rPr>
        <w:t>in the annual financial statement</w:t>
      </w:r>
      <w:r w:rsidR="00663E77">
        <w:rPr>
          <w:rFonts w:ascii="Arial" w:hAnsi="Arial" w:cs="Arial"/>
          <w:sz w:val="22"/>
          <w:szCs w:val="22"/>
          <w:lang w:val="en-GB"/>
        </w:rPr>
        <w:t>s</w:t>
      </w:r>
      <w:r w:rsidR="0080348B" w:rsidRPr="004E7FE3">
        <w:rPr>
          <w:rFonts w:ascii="Arial" w:hAnsi="Arial" w:cs="Arial"/>
          <w:sz w:val="22"/>
          <w:szCs w:val="22"/>
          <w:lang w:val="en-GB"/>
        </w:rPr>
        <w:t xml:space="preserve">. </w:t>
      </w:r>
    </w:p>
    <w:p w14:paraId="11FE0CF8" w14:textId="77777777" w:rsidR="00A34895" w:rsidRPr="004E7FE3" w:rsidRDefault="00A34895" w:rsidP="0080348B">
      <w:pPr>
        <w:pStyle w:val="NoSpacing"/>
        <w:rPr>
          <w:rFonts w:ascii="Arial" w:hAnsi="Arial" w:cs="Arial"/>
          <w:sz w:val="22"/>
          <w:szCs w:val="22"/>
          <w:lang w:val="en-GB"/>
        </w:rPr>
      </w:pPr>
    </w:p>
    <w:p w14:paraId="3C2E7A1B" w14:textId="70175622" w:rsidR="0080348B" w:rsidRPr="000D1887" w:rsidRDefault="0080348B" w:rsidP="0080348B">
      <w:pPr>
        <w:rPr>
          <w:rFonts w:cs="Arial"/>
          <w:b/>
          <w:color w:val="965014"/>
          <w:szCs w:val="22"/>
          <w:lang w:val="en-GB"/>
        </w:rPr>
      </w:pPr>
      <w:r w:rsidRPr="000D1887">
        <w:rPr>
          <w:rFonts w:cs="Arial"/>
          <w:b/>
          <w:color w:val="965014"/>
          <w:szCs w:val="22"/>
        </w:rPr>
        <w:t>Question 8:</w:t>
      </w:r>
      <w:r w:rsidRPr="000D1887">
        <w:rPr>
          <w:rFonts w:cs="Arial"/>
          <w:b/>
          <w:color w:val="965014"/>
          <w:szCs w:val="22"/>
          <w:lang w:val="en-GB"/>
        </w:rPr>
        <w:t xml:space="preserve"> </w:t>
      </w:r>
      <w:r w:rsidR="0084470B" w:rsidRPr="000D1887">
        <w:rPr>
          <w:rFonts w:cs="Arial"/>
          <w:b/>
          <w:color w:val="965014"/>
          <w:szCs w:val="22"/>
          <w:lang w:val="en-GB"/>
        </w:rPr>
        <w:t xml:space="preserve">Should </w:t>
      </w:r>
      <w:r w:rsidR="00293E6D" w:rsidRPr="000D1887">
        <w:rPr>
          <w:rFonts w:cs="Arial"/>
          <w:b/>
          <w:color w:val="965014"/>
          <w:szCs w:val="22"/>
          <w:lang w:val="en-GB"/>
        </w:rPr>
        <w:t>annual leave and l</w:t>
      </w:r>
      <w:r w:rsidRPr="000D1887">
        <w:rPr>
          <w:rFonts w:cs="Arial"/>
          <w:b/>
          <w:color w:val="965014"/>
          <w:szCs w:val="22"/>
          <w:lang w:val="en-GB"/>
        </w:rPr>
        <w:t xml:space="preserve">ong </w:t>
      </w:r>
      <w:r w:rsidR="00293E6D" w:rsidRPr="000D1887">
        <w:rPr>
          <w:rFonts w:cs="Arial"/>
          <w:b/>
          <w:color w:val="965014"/>
          <w:szCs w:val="22"/>
        </w:rPr>
        <w:t>s</w:t>
      </w:r>
      <w:r w:rsidRPr="000D1887">
        <w:rPr>
          <w:rFonts w:cs="Arial"/>
          <w:b/>
          <w:color w:val="965014"/>
          <w:szCs w:val="22"/>
        </w:rPr>
        <w:t>ervice</w:t>
      </w:r>
      <w:r w:rsidRPr="000D1887">
        <w:rPr>
          <w:rFonts w:cs="Arial"/>
          <w:b/>
          <w:color w:val="965014"/>
          <w:szCs w:val="22"/>
          <w:lang w:val="en-GB"/>
        </w:rPr>
        <w:t xml:space="preserve"> </w:t>
      </w:r>
      <w:r w:rsidR="00293E6D" w:rsidRPr="000D1887">
        <w:rPr>
          <w:rFonts w:cs="Arial"/>
          <w:b/>
          <w:color w:val="965014"/>
          <w:szCs w:val="22"/>
          <w:lang w:val="en-GB"/>
        </w:rPr>
        <w:t>l</w:t>
      </w:r>
      <w:r w:rsidRPr="000D1887">
        <w:rPr>
          <w:rFonts w:cs="Arial"/>
          <w:b/>
          <w:color w:val="965014"/>
          <w:szCs w:val="22"/>
          <w:lang w:val="en-GB"/>
        </w:rPr>
        <w:t>eave balances be disclosed?</w:t>
      </w:r>
    </w:p>
    <w:p w14:paraId="5E0F310D" w14:textId="0865BBD6" w:rsidR="0080348B" w:rsidRDefault="00293E6D" w:rsidP="0080348B">
      <w:pPr>
        <w:pStyle w:val="NoSpacing"/>
        <w:rPr>
          <w:rFonts w:ascii="Arial" w:hAnsi="Arial" w:cs="Arial"/>
          <w:sz w:val="22"/>
          <w:szCs w:val="22"/>
          <w:lang w:val="en-GB"/>
        </w:rPr>
      </w:pPr>
      <w:r>
        <w:rPr>
          <w:rFonts w:ascii="Arial" w:hAnsi="Arial" w:cs="Arial"/>
          <w:sz w:val="22"/>
          <w:szCs w:val="22"/>
          <w:lang w:val="en-GB"/>
        </w:rPr>
        <w:t>The a</w:t>
      </w:r>
      <w:r w:rsidR="0080348B" w:rsidRPr="004E7FE3">
        <w:rPr>
          <w:rFonts w:ascii="Arial" w:hAnsi="Arial" w:cs="Arial"/>
          <w:sz w:val="22"/>
          <w:szCs w:val="22"/>
          <w:lang w:val="en-GB"/>
        </w:rPr>
        <w:t>mount charged for annu</w:t>
      </w:r>
      <w:r>
        <w:rPr>
          <w:rFonts w:ascii="Arial" w:hAnsi="Arial" w:cs="Arial"/>
          <w:sz w:val="22"/>
          <w:szCs w:val="22"/>
          <w:lang w:val="en-GB"/>
        </w:rPr>
        <w:t>a</w:t>
      </w:r>
      <w:r w:rsidR="0080348B" w:rsidRPr="004E7FE3">
        <w:rPr>
          <w:rFonts w:ascii="Arial" w:hAnsi="Arial" w:cs="Arial"/>
          <w:sz w:val="22"/>
          <w:szCs w:val="22"/>
          <w:lang w:val="en-GB"/>
        </w:rPr>
        <w:t xml:space="preserve">l leave and long service leave as </w:t>
      </w:r>
      <w:r w:rsidR="003F2774">
        <w:rPr>
          <w:rFonts w:ascii="Arial" w:hAnsi="Arial" w:cs="Arial"/>
          <w:sz w:val="22"/>
          <w:szCs w:val="22"/>
          <w:lang w:val="en-GB"/>
        </w:rPr>
        <w:t xml:space="preserve">an expense under </w:t>
      </w:r>
      <w:r w:rsidR="0080348B" w:rsidRPr="004E7FE3">
        <w:rPr>
          <w:rFonts w:ascii="Arial" w:hAnsi="Arial" w:cs="Arial"/>
          <w:sz w:val="22"/>
          <w:szCs w:val="22"/>
          <w:lang w:val="en-GB"/>
        </w:rPr>
        <w:t xml:space="preserve">AASB 119 </w:t>
      </w:r>
      <w:r w:rsidR="003F2774">
        <w:rPr>
          <w:rFonts w:ascii="Arial" w:hAnsi="Arial" w:cs="Arial"/>
          <w:sz w:val="22"/>
          <w:szCs w:val="22"/>
          <w:lang w:val="en-GB"/>
        </w:rPr>
        <w:t>sh</w:t>
      </w:r>
      <w:r w:rsidR="0080348B" w:rsidRPr="004E7FE3">
        <w:rPr>
          <w:rFonts w:ascii="Arial" w:hAnsi="Arial" w:cs="Arial"/>
          <w:sz w:val="22"/>
          <w:szCs w:val="22"/>
          <w:lang w:val="en-GB"/>
        </w:rPr>
        <w:t xml:space="preserve">ould be </w:t>
      </w:r>
      <w:r w:rsidR="003F2774">
        <w:rPr>
          <w:rFonts w:ascii="Arial" w:hAnsi="Arial" w:cs="Arial"/>
          <w:sz w:val="22"/>
          <w:szCs w:val="22"/>
          <w:lang w:val="en-GB"/>
        </w:rPr>
        <w:t>disclosed</w:t>
      </w:r>
      <w:r w:rsidR="00663E77">
        <w:rPr>
          <w:rFonts w:ascii="Arial" w:hAnsi="Arial" w:cs="Arial"/>
          <w:sz w:val="22"/>
          <w:szCs w:val="22"/>
          <w:lang w:val="en-GB"/>
        </w:rPr>
        <w:t xml:space="preserve"> for KMPs</w:t>
      </w:r>
      <w:r w:rsidR="0080348B" w:rsidRPr="004E7FE3">
        <w:rPr>
          <w:rFonts w:ascii="Arial" w:hAnsi="Arial" w:cs="Arial"/>
          <w:sz w:val="22"/>
          <w:szCs w:val="22"/>
          <w:lang w:val="en-GB"/>
        </w:rPr>
        <w:t xml:space="preserve">. </w:t>
      </w:r>
      <w:r w:rsidR="003F2774">
        <w:rPr>
          <w:rFonts w:ascii="Arial" w:hAnsi="Arial" w:cs="Arial"/>
          <w:sz w:val="22"/>
          <w:szCs w:val="22"/>
          <w:lang w:val="en-GB"/>
        </w:rPr>
        <w:t>Leave b</w:t>
      </w:r>
      <w:r w:rsidR="0080348B" w:rsidRPr="004E7FE3">
        <w:rPr>
          <w:rFonts w:ascii="Arial" w:hAnsi="Arial" w:cs="Arial"/>
          <w:sz w:val="22"/>
          <w:szCs w:val="22"/>
          <w:lang w:val="en-GB"/>
        </w:rPr>
        <w:t xml:space="preserve">alances </w:t>
      </w:r>
      <w:r w:rsidR="00F77F82">
        <w:rPr>
          <w:rFonts w:ascii="Arial" w:hAnsi="Arial" w:cs="Arial"/>
          <w:sz w:val="22"/>
          <w:szCs w:val="22"/>
          <w:lang w:val="en-GB"/>
        </w:rPr>
        <w:t xml:space="preserve">do </w:t>
      </w:r>
      <w:r w:rsidR="0080348B" w:rsidRPr="004E7FE3">
        <w:rPr>
          <w:rFonts w:ascii="Arial" w:hAnsi="Arial" w:cs="Arial"/>
          <w:sz w:val="22"/>
          <w:szCs w:val="22"/>
          <w:lang w:val="en-GB"/>
        </w:rPr>
        <w:t xml:space="preserve">not need to be disclosed. </w:t>
      </w:r>
    </w:p>
    <w:p w14:paraId="7AECC90B" w14:textId="77777777" w:rsidR="00A34895" w:rsidRPr="004E7FE3" w:rsidRDefault="00A34895" w:rsidP="0080348B">
      <w:pPr>
        <w:pStyle w:val="NoSpacing"/>
        <w:rPr>
          <w:rFonts w:ascii="Arial" w:hAnsi="Arial" w:cs="Arial"/>
          <w:sz w:val="22"/>
          <w:szCs w:val="22"/>
          <w:lang w:val="en-GB"/>
        </w:rPr>
      </w:pPr>
    </w:p>
    <w:p w14:paraId="07D9B85C" w14:textId="0A8DB802" w:rsidR="0080348B" w:rsidRPr="000D1887" w:rsidRDefault="0080348B" w:rsidP="0080348B">
      <w:pPr>
        <w:rPr>
          <w:rFonts w:cs="Arial"/>
          <w:b/>
          <w:color w:val="965014"/>
          <w:szCs w:val="22"/>
          <w:lang w:val="en-GB"/>
        </w:rPr>
      </w:pPr>
      <w:r w:rsidRPr="000D1887">
        <w:rPr>
          <w:rFonts w:cs="Arial"/>
          <w:b/>
          <w:color w:val="965014"/>
          <w:szCs w:val="22"/>
        </w:rPr>
        <w:t>Question 9:</w:t>
      </w:r>
      <w:r w:rsidRPr="000D1887">
        <w:rPr>
          <w:rFonts w:cs="Arial"/>
          <w:b/>
          <w:color w:val="965014"/>
          <w:szCs w:val="22"/>
          <w:lang w:val="en-GB"/>
        </w:rPr>
        <w:t xml:space="preserve"> </w:t>
      </w:r>
      <w:r w:rsidR="00BE3618" w:rsidRPr="000D1887">
        <w:rPr>
          <w:rFonts w:cs="Arial"/>
          <w:b/>
          <w:color w:val="965014"/>
          <w:szCs w:val="22"/>
          <w:lang w:val="en-GB"/>
        </w:rPr>
        <w:t xml:space="preserve">Is the </w:t>
      </w:r>
      <w:r w:rsidRPr="000D1887">
        <w:rPr>
          <w:rFonts w:cs="Arial"/>
          <w:b/>
          <w:color w:val="965014"/>
          <w:szCs w:val="22"/>
          <w:lang w:val="en-GB"/>
        </w:rPr>
        <w:t xml:space="preserve">use of </w:t>
      </w:r>
      <w:r w:rsidR="0084470B" w:rsidRPr="000D1887">
        <w:rPr>
          <w:rFonts w:cs="Arial"/>
          <w:b/>
          <w:color w:val="965014"/>
          <w:szCs w:val="22"/>
        </w:rPr>
        <w:t>local government</w:t>
      </w:r>
      <w:r w:rsidR="0084470B" w:rsidRPr="000D1887">
        <w:rPr>
          <w:rFonts w:cs="Arial"/>
          <w:b/>
          <w:color w:val="965014"/>
          <w:szCs w:val="22"/>
          <w:lang w:val="en-GB"/>
        </w:rPr>
        <w:t xml:space="preserve"> </w:t>
      </w:r>
      <w:r w:rsidRPr="000D1887">
        <w:rPr>
          <w:rFonts w:cs="Arial"/>
          <w:b/>
          <w:color w:val="965014"/>
          <w:szCs w:val="22"/>
          <w:lang w:val="en-GB"/>
        </w:rPr>
        <w:t>assets also included in related party transactions?</w:t>
      </w:r>
    </w:p>
    <w:p w14:paraId="468265D5" w14:textId="7ACBB134" w:rsidR="0080348B" w:rsidRDefault="0080348B" w:rsidP="0080348B">
      <w:pPr>
        <w:pStyle w:val="NoSpacing"/>
        <w:rPr>
          <w:rFonts w:ascii="Arial" w:hAnsi="Arial" w:cs="Arial"/>
          <w:sz w:val="22"/>
          <w:szCs w:val="22"/>
          <w:lang w:val="en-GB"/>
        </w:rPr>
      </w:pPr>
      <w:r w:rsidRPr="004E7FE3">
        <w:rPr>
          <w:rFonts w:ascii="Arial" w:hAnsi="Arial" w:cs="Arial"/>
          <w:sz w:val="22"/>
          <w:szCs w:val="22"/>
          <w:lang w:val="en-GB"/>
        </w:rPr>
        <w:t>Yes</w:t>
      </w:r>
      <w:r w:rsidR="007F70EB">
        <w:rPr>
          <w:rFonts w:ascii="Arial" w:hAnsi="Arial" w:cs="Arial"/>
          <w:sz w:val="22"/>
          <w:szCs w:val="22"/>
          <w:lang w:val="en-GB"/>
        </w:rPr>
        <w:t>.</w:t>
      </w:r>
      <w:r w:rsidR="0009167C">
        <w:rPr>
          <w:rFonts w:ascii="Arial" w:hAnsi="Arial" w:cs="Arial"/>
          <w:sz w:val="22"/>
          <w:szCs w:val="22"/>
          <w:lang w:val="en-GB"/>
        </w:rPr>
        <w:t xml:space="preserve"> </w:t>
      </w:r>
      <w:r w:rsidR="007F70EB">
        <w:rPr>
          <w:rFonts w:ascii="Arial" w:hAnsi="Arial" w:cs="Arial"/>
          <w:sz w:val="22"/>
          <w:szCs w:val="22"/>
          <w:lang w:val="en-GB"/>
        </w:rPr>
        <w:t>J</w:t>
      </w:r>
      <w:r w:rsidRPr="004E7FE3">
        <w:rPr>
          <w:rFonts w:ascii="Arial" w:hAnsi="Arial" w:cs="Arial"/>
          <w:sz w:val="22"/>
          <w:szCs w:val="22"/>
          <w:lang w:val="en-GB"/>
        </w:rPr>
        <w:t xml:space="preserve">ust because it is not a financial transaction does not mean it does not need to be disclosed. </w:t>
      </w:r>
      <w:r w:rsidR="00200692">
        <w:rPr>
          <w:rFonts w:ascii="Arial" w:hAnsi="Arial" w:cs="Arial"/>
          <w:sz w:val="22"/>
          <w:szCs w:val="22"/>
          <w:lang w:val="en-GB"/>
        </w:rPr>
        <w:t xml:space="preserve">For example, </w:t>
      </w:r>
      <w:r w:rsidRPr="004E7FE3">
        <w:rPr>
          <w:rFonts w:ascii="Arial" w:hAnsi="Arial" w:cs="Arial"/>
          <w:sz w:val="22"/>
          <w:szCs w:val="22"/>
          <w:lang w:val="en-GB"/>
        </w:rPr>
        <w:t>if a council</w:t>
      </w:r>
      <w:r w:rsidR="00200692">
        <w:rPr>
          <w:rFonts w:ascii="Arial" w:hAnsi="Arial" w:cs="Arial"/>
          <w:sz w:val="22"/>
          <w:szCs w:val="22"/>
          <w:lang w:val="en-GB"/>
        </w:rPr>
        <w:t xml:space="preserve"> member</w:t>
      </w:r>
      <w:r w:rsidRPr="004E7FE3">
        <w:rPr>
          <w:rFonts w:ascii="Arial" w:hAnsi="Arial" w:cs="Arial"/>
          <w:sz w:val="22"/>
          <w:szCs w:val="22"/>
          <w:lang w:val="en-GB"/>
        </w:rPr>
        <w:t xml:space="preserve"> used </w:t>
      </w:r>
      <w:r w:rsidR="007F70EB">
        <w:rPr>
          <w:rFonts w:ascii="Arial" w:hAnsi="Arial" w:cs="Arial"/>
          <w:sz w:val="22"/>
          <w:szCs w:val="22"/>
          <w:lang w:val="en-GB"/>
        </w:rPr>
        <w:t>s</w:t>
      </w:r>
      <w:r w:rsidRPr="004E7FE3">
        <w:rPr>
          <w:rFonts w:ascii="Arial" w:hAnsi="Arial" w:cs="Arial"/>
          <w:sz w:val="22"/>
          <w:szCs w:val="22"/>
          <w:lang w:val="en-GB"/>
        </w:rPr>
        <w:t>hire equipment for personal purposes, this would be considered a transaction</w:t>
      </w:r>
      <w:r w:rsidR="00200692">
        <w:rPr>
          <w:rFonts w:ascii="Arial" w:hAnsi="Arial" w:cs="Arial"/>
          <w:sz w:val="22"/>
          <w:szCs w:val="22"/>
          <w:lang w:val="en-GB"/>
        </w:rPr>
        <w:t>,</w:t>
      </w:r>
      <w:r w:rsidRPr="004E7FE3">
        <w:rPr>
          <w:rFonts w:ascii="Arial" w:hAnsi="Arial" w:cs="Arial"/>
          <w:sz w:val="22"/>
          <w:szCs w:val="22"/>
          <w:lang w:val="en-GB"/>
        </w:rPr>
        <w:t xml:space="preserve"> even though it is not a financial transaction. </w:t>
      </w:r>
    </w:p>
    <w:p w14:paraId="404E0B82" w14:textId="77777777" w:rsidR="00A34895" w:rsidRPr="004E7FE3" w:rsidRDefault="00A34895" w:rsidP="0080348B">
      <w:pPr>
        <w:pStyle w:val="NoSpacing"/>
        <w:rPr>
          <w:rFonts w:ascii="Arial" w:hAnsi="Arial" w:cs="Arial"/>
          <w:sz w:val="22"/>
          <w:szCs w:val="22"/>
          <w:lang w:val="en-GB"/>
        </w:rPr>
      </w:pPr>
    </w:p>
    <w:p w14:paraId="13897000" w14:textId="41BD870B" w:rsidR="0080348B" w:rsidRPr="007F70EB" w:rsidRDefault="0080348B" w:rsidP="0080348B">
      <w:pPr>
        <w:rPr>
          <w:rFonts w:cs="Arial"/>
          <w:b/>
          <w:color w:val="965014"/>
          <w:szCs w:val="22"/>
          <w:lang w:val="en-GB"/>
        </w:rPr>
      </w:pPr>
      <w:r w:rsidRPr="007F70EB">
        <w:rPr>
          <w:rFonts w:cs="Arial"/>
          <w:b/>
          <w:color w:val="965014"/>
          <w:szCs w:val="22"/>
        </w:rPr>
        <w:t>Question 10:</w:t>
      </w:r>
      <w:r w:rsidRPr="007F70EB">
        <w:rPr>
          <w:rFonts w:cs="Arial"/>
          <w:b/>
          <w:color w:val="965014"/>
          <w:szCs w:val="22"/>
          <w:lang w:val="en-GB"/>
        </w:rPr>
        <w:t xml:space="preserve"> Who </w:t>
      </w:r>
      <w:r w:rsidR="00200692" w:rsidRPr="007F70EB">
        <w:rPr>
          <w:rFonts w:cs="Arial"/>
          <w:b/>
          <w:color w:val="965014"/>
          <w:szCs w:val="22"/>
          <w:lang w:val="en-GB"/>
        </w:rPr>
        <w:t>is</w:t>
      </w:r>
      <w:r w:rsidRPr="007F70EB">
        <w:rPr>
          <w:rFonts w:cs="Arial"/>
          <w:b/>
          <w:color w:val="965014"/>
          <w:szCs w:val="22"/>
          <w:lang w:val="en-GB"/>
        </w:rPr>
        <w:t xml:space="preserve"> responsible for identifying and reporting related</w:t>
      </w:r>
      <w:r w:rsidR="00200692" w:rsidRPr="007F70EB">
        <w:rPr>
          <w:rFonts w:cs="Arial"/>
          <w:b/>
          <w:color w:val="965014"/>
          <w:szCs w:val="22"/>
          <w:lang w:val="en-GB"/>
        </w:rPr>
        <w:t xml:space="preserve"> </w:t>
      </w:r>
      <w:r w:rsidRPr="007F70EB">
        <w:rPr>
          <w:rFonts w:cs="Arial"/>
          <w:b/>
          <w:color w:val="965014"/>
          <w:szCs w:val="22"/>
          <w:lang w:val="en-GB"/>
        </w:rPr>
        <w:t xml:space="preserve">party </w:t>
      </w:r>
      <w:r w:rsidRPr="007F70EB">
        <w:rPr>
          <w:rFonts w:cs="Arial"/>
          <w:b/>
          <w:color w:val="965014"/>
          <w:szCs w:val="22"/>
        </w:rPr>
        <w:t>transactions</w:t>
      </w:r>
      <w:r w:rsidRPr="007F70EB">
        <w:rPr>
          <w:rFonts w:cs="Arial"/>
          <w:b/>
          <w:color w:val="965014"/>
          <w:szCs w:val="22"/>
          <w:lang w:val="en-GB"/>
        </w:rPr>
        <w:t>?</w:t>
      </w:r>
    </w:p>
    <w:p w14:paraId="03659826" w14:textId="4D544083" w:rsidR="0034344F" w:rsidRDefault="0080348B" w:rsidP="007F70EB">
      <w:pPr>
        <w:pStyle w:val="NoSpacing"/>
        <w:spacing w:before="120" w:after="120"/>
        <w:rPr>
          <w:rFonts w:ascii="Arial" w:hAnsi="Arial" w:cs="Arial"/>
          <w:sz w:val="22"/>
          <w:szCs w:val="22"/>
          <w:lang w:val="en-GB"/>
        </w:rPr>
      </w:pPr>
      <w:r w:rsidRPr="004E7FE3">
        <w:rPr>
          <w:rFonts w:ascii="Arial" w:hAnsi="Arial" w:cs="Arial"/>
          <w:sz w:val="22"/>
          <w:szCs w:val="22"/>
          <w:lang w:val="en-GB"/>
        </w:rPr>
        <w:t xml:space="preserve">The finance officer responsible for financial reporting </w:t>
      </w:r>
      <w:r w:rsidR="00A94491">
        <w:rPr>
          <w:rFonts w:ascii="Arial" w:hAnsi="Arial" w:cs="Arial"/>
          <w:sz w:val="22"/>
          <w:szCs w:val="22"/>
          <w:lang w:val="en-GB"/>
        </w:rPr>
        <w:t>is</w:t>
      </w:r>
      <w:r w:rsidRPr="004E7FE3">
        <w:rPr>
          <w:rFonts w:ascii="Arial" w:hAnsi="Arial" w:cs="Arial"/>
          <w:sz w:val="22"/>
          <w:szCs w:val="22"/>
          <w:lang w:val="en-GB"/>
        </w:rPr>
        <w:t xml:space="preserve"> responsible for identifying </w:t>
      </w:r>
      <w:r w:rsidR="00A34895">
        <w:rPr>
          <w:rFonts w:ascii="Arial" w:hAnsi="Arial" w:cs="Arial"/>
          <w:sz w:val="22"/>
          <w:szCs w:val="22"/>
          <w:lang w:val="en-GB"/>
        </w:rPr>
        <w:t>local government</w:t>
      </w:r>
      <w:r w:rsidR="00A34895" w:rsidRPr="004E7FE3">
        <w:rPr>
          <w:rFonts w:ascii="Arial" w:hAnsi="Arial" w:cs="Arial"/>
          <w:sz w:val="22"/>
          <w:szCs w:val="22"/>
          <w:lang w:val="en-GB"/>
        </w:rPr>
        <w:t xml:space="preserve"> </w:t>
      </w:r>
      <w:r w:rsidRPr="004E7FE3">
        <w:rPr>
          <w:rFonts w:ascii="Arial" w:hAnsi="Arial" w:cs="Arial"/>
          <w:sz w:val="22"/>
          <w:szCs w:val="22"/>
          <w:lang w:val="en-GB"/>
        </w:rPr>
        <w:t xml:space="preserve">related parties from the </w:t>
      </w:r>
      <w:r w:rsidR="00A94491">
        <w:rPr>
          <w:rFonts w:ascii="Arial" w:hAnsi="Arial" w:cs="Arial"/>
          <w:sz w:val="22"/>
          <w:szCs w:val="22"/>
          <w:lang w:val="en-GB"/>
        </w:rPr>
        <w:t>local government’s</w:t>
      </w:r>
      <w:r w:rsidR="00A94491" w:rsidRPr="004E7FE3">
        <w:rPr>
          <w:rFonts w:ascii="Arial" w:hAnsi="Arial" w:cs="Arial"/>
          <w:sz w:val="22"/>
          <w:szCs w:val="22"/>
          <w:lang w:val="en-GB"/>
        </w:rPr>
        <w:t xml:space="preserve"> </w:t>
      </w:r>
      <w:r w:rsidRPr="004E7FE3">
        <w:rPr>
          <w:rFonts w:ascii="Arial" w:hAnsi="Arial" w:cs="Arial"/>
          <w:sz w:val="22"/>
          <w:szCs w:val="22"/>
          <w:lang w:val="en-GB"/>
        </w:rPr>
        <w:t>reporting system</w:t>
      </w:r>
      <w:r w:rsidR="00A94491">
        <w:rPr>
          <w:rFonts w:ascii="Arial" w:hAnsi="Arial" w:cs="Arial"/>
          <w:sz w:val="22"/>
          <w:szCs w:val="22"/>
          <w:lang w:val="en-GB"/>
        </w:rPr>
        <w:t xml:space="preserve">, for example, </w:t>
      </w:r>
      <w:r w:rsidR="0005242B">
        <w:rPr>
          <w:rFonts w:ascii="Arial" w:hAnsi="Arial" w:cs="Arial"/>
          <w:sz w:val="22"/>
          <w:szCs w:val="22"/>
          <w:lang w:val="en-GB"/>
        </w:rPr>
        <w:t>in the form of</w:t>
      </w:r>
      <w:r w:rsidRPr="004E7FE3">
        <w:rPr>
          <w:rFonts w:ascii="Arial" w:hAnsi="Arial" w:cs="Arial"/>
          <w:sz w:val="22"/>
          <w:szCs w:val="22"/>
          <w:lang w:val="en-GB"/>
        </w:rPr>
        <w:t xml:space="preserve"> a related entities register</w:t>
      </w:r>
      <w:r w:rsidR="0034344F">
        <w:rPr>
          <w:rFonts w:ascii="Arial" w:hAnsi="Arial" w:cs="Arial"/>
          <w:sz w:val="22"/>
          <w:szCs w:val="22"/>
          <w:lang w:val="en-GB"/>
        </w:rPr>
        <w:t>.</w:t>
      </w:r>
    </w:p>
    <w:p w14:paraId="1A9A7EC1" w14:textId="5867251F" w:rsidR="0080348B" w:rsidRDefault="0034344F" w:rsidP="007F70EB">
      <w:pPr>
        <w:pStyle w:val="NoSpacing"/>
        <w:spacing w:before="120" w:after="120"/>
        <w:rPr>
          <w:rFonts w:ascii="Arial" w:hAnsi="Arial" w:cs="Arial"/>
          <w:sz w:val="22"/>
          <w:szCs w:val="22"/>
          <w:lang w:val="en-GB"/>
        </w:rPr>
      </w:pPr>
      <w:r>
        <w:rPr>
          <w:rFonts w:ascii="Arial" w:hAnsi="Arial" w:cs="Arial"/>
          <w:sz w:val="22"/>
          <w:szCs w:val="22"/>
          <w:lang w:val="en-GB"/>
        </w:rPr>
        <w:t xml:space="preserve">They are also responsible for </w:t>
      </w:r>
      <w:r w:rsidR="0080348B" w:rsidRPr="004E7FE3">
        <w:rPr>
          <w:rFonts w:ascii="Arial" w:hAnsi="Arial" w:cs="Arial"/>
          <w:sz w:val="22"/>
          <w:szCs w:val="22"/>
          <w:lang w:val="en-GB"/>
        </w:rPr>
        <w:t>assess</w:t>
      </w:r>
      <w:r>
        <w:rPr>
          <w:rFonts w:ascii="Arial" w:hAnsi="Arial" w:cs="Arial"/>
          <w:sz w:val="22"/>
          <w:szCs w:val="22"/>
          <w:lang w:val="en-GB"/>
        </w:rPr>
        <w:t>ing</w:t>
      </w:r>
      <w:r w:rsidR="0080348B" w:rsidRPr="004E7FE3">
        <w:rPr>
          <w:rFonts w:ascii="Arial" w:hAnsi="Arial" w:cs="Arial"/>
          <w:sz w:val="22"/>
          <w:szCs w:val="22"/>
          <w:lang w:val="en-GB"/>
        </w:rPr>
        <w:t xml:space="preserve"> which transactions require disclosure</w:t>
      </w:r>
      <w:r w:rsidR="006F44B8">
        <w:rPr>
          <w:rFonts w:ascii="Arial" w:hAnsi="Arial" w:cs="Arial"/>
          <w:sz w:val="22"/>
          <w:szCs w:val="22"/>
          <w:lang w:val="en-GB"/>
        </w:rPr>
        <w:t xml:space="preserve">, </w:t>
      </w:r>
      <w:r w:rsidR="00DB1F30">
        <w:rPr>
          <w:rFonts w:ascii="Arial" w:hAnsi="Arial" w:cs="Arial"/>
          <w:sz w:val="22"/>
          <w:szCs w:val="22"/>
          <w:lang w:val="en-GB"/>
        </w:rPr>
        <w:t>along with</w:t>
      </w:r>
      <w:r w:rsidR="006F44B8">
        <w:rPr>
          <w:rFonts w:ascii="Arial" w:hAnsi="Arial" w:cs="Arial"/>
          <w:sz w:val="22"/>
          <w:szCs w:val="22"/>
          <w:lang w:val="en-GB"/>
        </w:rPr>
        <w:t xml:space="preserve"> the CEO and council</w:t>
      </w:r>
      <w:r w:rsidR="0080348B" w:rsidRPr="004E7FE3">
        <w:rPr>
          <w:rFonts w:ascii="Arial" w:hAnsi="Arial" w:cs="Arial"/>
          <w:sz w:val="22"/>
          <w:szCs w:val="22"/>
          <w:lang w:val="en-GB"/>
        </w:rPr>
        <w:t xml:space="preserve">. </w:t>
      </w:r>
    </w:p>
    <w:p w14:paraId="11A757EA" w14:textId="412D210F" w:rsidR="0005242B" w:rsidRDefault="0005242B" w:rsidP="007F70EB">
      <w:pPr>
        <w:pStyle w:val="NoSpacing"/>
        <w:spacing w:before="120" w:after="120"/>
        <w:rPr>
          <w:rFonts w:ascii="Arial" w:hAnsi="Arial" w:cs="Arial"/>
          <w:sz w:val="22"/>
          <w:szCs w:val="22"/>
          <w:lang w:val="en-GB"/>
        </w:rPr>
      </w:pPr>
      <w:r>
        <w:rPr>
          <w:rFonts w:ascii="Arial" w:hAnsi="Arial" w:cs="Arial"/>
          <w:sz w:val="22"/>
          <w:szCs w:val="22"/>
          <w:lang w:val="en-GB"/>
        </w:rPr>
        <w:t xml:space="preserve">The CEO is responsible for </w:t>
      </w:r>
      <w:r w:rsidR="00DB1F30">
        <w:rPr>
          <w:rFonts w:ascii="Arial" w:hAnsi="Arial" w:cs="Arial"/>
          <w:sz w:val="22"/>
          <w:szCs w:val="22"/>
          <w:lang w:val="en-GB"/>
        </w:rPr>
        <w:t>finalising</w:t>
      </w:r>
      <w:r w:rsidR="00663E77">
        <w:rPr>
          <w:rFonts w:ascii="Arial" w:hAnsi="Arial" w:cs="Arial"/>
          <w:sz w:val="22"/>
          <w:szCs w:val="22"/>
          <w:lang w:val="en-GB"/>
        </w:rPr>
        <w:t xml:space="preserve"> </w:t>
      </w:r>
      <w:r w:rsidR="00A34895">
        <w:rPr>
          <w:rFonts w:ascii="Arial" w:hAnsi="Arial" w:cs="Arial"/>
          <w:sz w:val="22"/>
          <w:szCs w:val="22"/>
          <w:lang w:val="en-GB"/>
        </w:rPr>
        <w:t>annual financial reports</w:t>
      </w:r>
      <w:r w:rsidR="00DB1F30">
        <w:rPr>
          <w:rFonts w:ascii="Arial" w:hAnsi="Arial" w:cs="Arial"/>
          <w:sz w:val="22"/>
          <w:szCs w:val="22"/>
          <w:lang w:val="en-GB"/>
        </w:rPr>
        <w:t>,</w:t>
      </w:r>
      <w:r w:rsidR="00A34895">
        <w:rPr>
          <w:rFonts w:ascii="Arial" w:hAnsi="Arial" w:cs="Arial"/>
          <w:sz w:val="22"/>
          <w:szCs w:val="22"/>
          <w:lang w:val="en-GB"/>
        </w:rPr>
        <w:t xml:space="preserve"> which include the related party transactions disclosures</w:t>
      </w:r>
      <w:r w:rsidR="007031B5">
        <w:rPr>
          <w:rFonts w:ascii="Arial" w:hAnsi="Arial" w:cs="Arial"/>
          <w:sz w:val="22"/>
          <w:szCs w:val="22"/>
          <w:lang w:val="en-GB"/>
        </w:rPr>
        <w:t xml:space="preserve"> for consideration</w:t>
      </w:r>
      <w:r w:rsidR="00A14238">
        <w:rPr>
          <w:rFonts w:ascii="Arial" w:hAnsi="Arial" w:cs="Arial"/>
          <w:sz w:val="22"/>
          <w:szCs w:val="22"/>
          <w:lang w:val="en-GB"/>
        </w:rPr>
        <w:t xml:space="preserve"> by the council.</w:t>
      </w:r>
    </w:p>
    <w:p w14:paraId="4D1BDEF6" w14:textId="65CE6709" w:rsidR="00EA66E4" w:rsidRPr="004E7FE3" w:rsidRDefault="00EA66E4" w:rsidP="007F70EB">
      <w:pPr>
        <w:pStyle w:val="NoSpacing"/>
        <w:spacing w:before="120" w:after="120"/>
        <w:rPr>
          <w:rFonts w:ascii="Arial" w:hAnsi="Arial" w:cs="Arial"/>
          <w:sz w:val="22"/>
          <w:szCs w:val="22"/>
          <w:lang w:val="en-GB"/>
        </w:rPr>
      </w:pPr>
      <w:r>
        <w:rPr>
          <w:rFonts w:ascii="Arial" w:hAnsi="Arial" w:cs="Arial"/>
          <w:sz w:val="22"/>
          <w:szCs w:val="22"/>
          <w:lang w:val="en-GB"/>
        </w:rPr>
        <w:t xml:space="preserve">The council is responsible </w:t>
      </w:r>
      <w:r w:rsidR="007031B5">
        <w:rPr>
          <w:rFonts w:ascii="Arial" w:hAnsi="Arial" w:cs="Arial"/>
          <w:sz w:val="22"/>
          <w:szCs w:val="22"/>
          <w:lang w:val="en-GB"/>
        </w:rPr>
        <w:t>for noting an</w:t>
      </w:r>
      <w:r w:rsidR="00A14238">
        <w:rPr>
          <w:rFonts w:ascii="Arial" w:hAnsi="Arial" w:cs="Arial"/>
          <w:sz w:val="22"/>
          <w:szCs w:val="22"/>
          <w:lang w:val="en-GB"/>
        </w:rPr>
        <w:t>d/or approving the reports</w:t>
      </w:r>
      <w:r w:rsidR="00C06064">
        <w:rPr>
          <w:rFonts w:ascii="Arial" w:hAnsi="Arial" w:cs="Arial"/>
          <w:sz w:val="22"/>
          <w:szCs w:val="22"/>
          <w:lang w:val="en-GB"/>
        </w:rPr>
        <w:t xml:space="preserve"> by the CEO</w:t>
      </w:r>
      <w:r w:rsidR="00A14238">
        <w:rPr>
          <w:rFonts w:ascii="Arial" w:hAnsi="Arial" w:cs="Arial"/>
          <w:sz w:val="22"/>
          <w:szCs w:val="22"/>
          <w:lang w:val="en-GB"/>
        </w:rPr>
        <w:t>, as appropriate.</w:t>
      </w:r>
    </w:p>
    <w:p w14:paraId="7A0EBDCF" w14:textId="77777777" w:rsidR="00326FA2" w:rsidRPr="00BA67A7" w:rsidRDefault="00326FA2" w:rsidP="007F70EB">
      <w:pPr>
        <w:spacing w:after="120"/>
      </w:pPr>
    </w:p>
    <w:sectPr w:rsidR="00326FA2" w:rsidRPr="00BA67A7" w:rsidSect="00F20E58">
      <w:headerReference w:type="first" r:id="rId26"/>
      <w:pgSz w:w="11907" w:h="16839" w:code="9"/>
      <w:pgMar w:top="1418"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A459" w14:textId="77777777" w:rsidR="00C97BFF" w:rsidRDefault="00C97BFF" w:rsidP="00F47BC0">
      <w:pPr>
        <w:spacing w:after="0" w:line="240" w:lineRule="auto"/>
      </w:pPr>
      <w:r>
        <w:separator/>
      </w:r>
    </w:p>
    <w:p w14:paraId="4843B08A" w14:textId="77777777" w:rsidR="00C97BFF" w:rsidRDefault="00C97BFF"/>
  </w:endnote>
  <w:endnote w:type="continuationSeparator" w:id="0">
    <w:p w14:paraId="77A1B010" w14:textId="77777777" w:rsidR="00C97BFF" w:rsidRDefault="00C97BFF" w:rsidP="00F47BC0">
      <w:pPr>
        <w:spacing w:after="0" w:line="240" w:lineRule="auto"/>
      </w:pPr>
      <w:r>
        <w:continuationSeparator/>
      </w:r>
    </w:p>
    <w:p w14:paraId="10EC5B57" w14:textId="77777777" w:rsidR="00C97BFF" w:rsidRDefault="00C97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1A26" w14:textId="77777777" w:rsidR="00C13776" w:rsidRDefault="00C13776" w:rsidP="007A232D">
    <w:pPr>
      <w:pStyle w:val="Footer"/>
    </w:pPr>
    <w:r>
      <mc:AlternateContent>
        <mc:Choice Requires="wps">
          <w:drawing>
            <wp:anchor distT="0" distB="0" distL="114300" distR="114300" simplePos="0" relativeHeight="251656704" behindDoc="0" locked="0" layoutInCell="1" allowOverlap="1" wp14:anchorId="68AEC6E5" wp14:editId="14112D0A">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B9EDB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35E1" w14:textId="77777777" w:rsidR="00C97BFF" w:rsidRDefault="00C97BFF" w:rsidP="00F47BC0">
      <w:pPr>
        <w:spacing w:after="0" w:line="240" w:lineRule="auto"/>
      </w:pPr>
      <w:r>
        <w:separator/>
      </w:r>
    </w:p>
    <w:p w14:paraId="496BBF18" w14:textId="77777777" w:rsidR="00C97BFF" w:rsidRDefault="00C97BFF"/>
  </w:footnote>
  <w:footnote w:type="continuationSeparator" w:id="0">
    <w:p w14:paraId="16DC9B82" w14:textId="77777777" w:rsidR="00C97BFF" w:rsidRDefault="00C97BFF" w:rsidP="00F47BC0">
      <w:pPr>
        <w:spacing w:after="0" w:line="240" w:lineRule="auto"/>
      </w:pPr>
      <w:r>
        <w:continuationSeparator/>
      </w:r>
    </w:p>
    <w:p w14:paraId="284683C6" w14:textId="77777777" w:rsidR="00C97BFF" w:rsidRDefault="00C97BFF"/>
  </w:footnote>
  <w:footnote w:id="1">
    <w:p w14:paraId="5C12413C" w14:textId="77777777" w:rsidR="0080348B" w:rsidRDefault="0080348B" w:rsidP="0080348B">
      <w:pPr>
        <w:pStyle w:val="FootnoteText"/>
      </w:pPr>
      <w:r>
        <w:rPr>
          <w:rStyle w:val="FootnoteReference"/>
        </w:rPr>
        <w:footnoteRef/>
      </w:r>
      <w:r>
        <w:t xml:space="preserve"> </w:t>
      </w:r>
      <w:r w:rsidRPr="00D2023D">
        <w:t>AASB 124, paragraph 1</w:t>
      </w:r>
    </w:p>
  </w:footnote>
  <w:footnote w:id="2">
    <w:p w14:paraId="435D8379" w14:textId="77777777" w:rsidR="0080348B" w:rsidRDefault="0080348B" w:rsidP="0080348B">
      <w:pPr>
        <w:pStyle w:val="FootnoteText"/>
      </w:pPr>
      <w:r>
        <w:rPr>
          <w:rStyle w:val="FootnoteReference"/>
        </w:rPr>
        <w:footnoteRef/>
      </w:r>
      <w:r>
        <w:t xml:space="preserve"> </w:t>
      </w:r>
      <w:r w:rsidRPr="007C42E4">
        <w:t>AASB Agenda Decision, “Materiality of Key Management Personnel Related Party Transactions of Not-For-Profit Public Sector entities”, April 2017</w:t>
      </w:r>
    </w:p>
  </w:footnote>
  <w:footnote w:id="3">
    <w:p w14:paraId="4FDB00D2" w14:textId="3C41AE93" w:rsidR="00FF1F66" w:rsidRDefault="00FF1F66">
      <w:pPr>
        <w:pStyle w:val="FootnoteText"/>
      </w:pPr>
      <w:r>
        <w:rPr>
          <w:rStyle w:val="FootnoteReference"/>
        </w:rPr>
        <w:footnoteRef/>
      </w:r>
      <w:r>
        <w:t xml:space="preserve"> AASB 124, paragraph 9</w:t>
      </w:r>
    </w:p>
  </w:footnote>
  <w:footnote w:id="4">
    <w:p w14:paraId="75898947" w14:textId="77777777" w:rsidR="0080348B" w:rsidRDefault="0080348B" w:rsidP="0080348B">
      <w:pPr>
        <w:pStyle w:val="FootnoteText"/>
      </w:pPr>
      <w:r>
        <w:rPr>
          <w:rStyle w:val="FootnoteReference"/>
        </w:rPr>
        <w:footnoteRef/>
      </w:r>
      <w:r>
        <w:t xml:space="preserve"> AASB 124, paragraph 10</w:t>
      </w:r>
    </w:p>
  </w:footnote>
  <w:footnote w:id="5">
    <w:p w14:paraId="38645E35" w14:textId="75058C59" w:rsidR="0080348B" w:rsidRDefault="0080348B" w:rsidP="0080348B">
      <w:pPr>
        <w:pStyle w:val="FootnoteText"/>
      </w:pPr>
      <w:r>
        <w:rPr>
          <w:rStyle w:val="FootnoteReference"/>
        </w:rPr>
        <w:footnoteRef/>
      </w:r>
      <w:r>
        <w:t xml:space="preserve"> AASB 124, paragraph 9 </w:t>
      </w:r>
    </w:p>
  </w:footnote>
  <w:footnote w:id="6">
    <w:p w14:paraId="7D7EE301" w14:textId="77777777" w:rsidR="0080348B" w:rsidRDefault="0080348B" w:rsidP="0080348B">
      <w:pPr>
        <w:pStyle w:val="FootnoteText"/>
      </w:pPr>
      <w:r>
        <w:rPr>
          <w:rStyle w:val="FootnoteReference"/>
        </w:rPr>
        <w:footnoteRef/>
      </w:r>
      <w:r>
        <w:t xml:space="preserve"> AASB 124, paragraph BC17</w:t>
      </w:r>
    </w:p>
  </w:footnote>
  <w:footnote w:id="7">
    <w:p w14:paraId="66B92BAC" w14:textId="2A750615" w:rsidR="008B7ABF" w:rsidRPr="008B7ABF" w:rsidRDefault="008B7ABF">
      <w:pPr>
        <w:pStyle w:val="FootnoteText"/>
        <w:rPr>
          <w:lang w:val="en-US"/>
        </w:rPr>
      </w:pPr>
      <w:r>
        <w:rPr>
          <w:rStyle w:val="FootnoteReference"/>
        </w:rPr>
        <w:footnoteRef/>
      </w:r>
      <w:r>
        <w:t xml:space="preserve"> AASB </w:t>
      </w:r>
      <w:r>
        <w:rPr>
          <w:lang w:val="en-US"/>
        </w:rPr>
        <w:t xml:space="preserve">Agenda Decision, April 2017, </w:t>
      </w:r>
    </w:p>
  </w:footnote>
  <w:footnote w:id="8">
    <w:p w14:paraId="07D78FB5" w14:textId="77777777" w:rsidR="0080348B" w:rsidRPr="00E30AD5" w:rsidRDefault="0080348B" w:rsidP="0080348B">
      <w:pPr>
        <w:pStyle w:val="FootnoteText"/>
      </w:pPr>
      <w:r>
        <w:rPr>
          <w:rStyle w:val="FootnoteReference"/>
        </w:rPr>
        <w:footnoteRef/>
      </w:r>
      <w:r>
        <w:t xml:space="preserve"> </w:t>
      </w:r>
      <w:r w:rsidRPr="002B3292">
        <w:t>AASB 124, paragraphs 17 and 17A.</w:t>
      </w:r>
      <w:r w:rsidRPr="00E30AD5">
        <w:t xml:space="preserve"> Also refer to para 8 definitions in AASB 119 Employee Benefits.</w:t>
      </w:r>
      <w:r>
        <w:t xml:space="preserve"> Note that 17A specific that if a KMP service is obtained from another entity such as an employment agency, then that should be excluded from KMP compensation disclosure and reported separately.  </w:t>
      </w:r>
    </w:p>
  </w:footnote>
  <w:footnote w:id="9">
    <w:p w14:paraId="73B0CD6C" w14:textId="77777777" w:rsidR="0080348B" w:rsidRDefault="0080348B" w:rsidP="0080348B">
      <w:pPr>
        <w:pStyle w:val="FootnoteText"/>
      </w:pPr>
      <w:r>
        <w:rPr>
          <w:rStyle w:val="FootnoteReference"/>
        </w:rPr>
        <w:footnoteRef/>
      </w:r>
      <w:r>
        <w:t xml:space="preserve"> </w:t>
      </w:r>
      <w:r w:rsidRPr="00023DD9">
        <w:t>AASB 124, paragraphs 13, Aus13.1, 14, 15, and 16.</w:t>
      </w:r>
    </w:p>
  </w:footnote>
  <w:footnote w:id="10">
    <w:p w14:paraId="60C58AB0" w14:textId="77777777" w:rsidR="0080348B" w:rsidRDefault="0080348B" w:rsidP="0080348B">
      <w:pPr>
        <w:pStyle w:val="FootnoteText"/>
      </w:pPr>
      <w:r>
        <w:rPr>
          <w:rStyle w:val="FootnoteReference"/>
        </w:rPr>
        <w:footnoteRef/>
      </w:r>
      <w:r>
        <w:t xml:space="preserve"> </w:t>
      </w:r>
      <w:r w:rsidRPr="00E30AD5">
        <w:t>AASB 124, paragraph 18A.</w:t>
      </w:r>
    </w:p>
  </w:footnote>
  <w:footnote w:id="11">
    <w:p w14:paraId="156675DB" w14:textId="3D1784CC" w:rsidR="0080348B" w:rsidRDefault="0080348B" w:rsidP="0080348B">
      <w:pPr>
        <w:pStyle w:val="FootnoteText"/>
      </w:pPr>
      <w:r>
        <w:rPr>
          <w:rStyle w:val="FootnoteReference"/>
        </w:rPr>
        <w:footnoteRef/>
      </w:r>
      <w:r>
        <w:t xml:space="preserve"> AASB 124, paragraph 2</w:t>
      </w:r>
      <w:r w:rsidR="006C36D1">
        <w:t>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100D" w14:textId="6D8DD358" w:rsidR="00C13776" w:rsidRDefault="009B4D6C">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6348D6">
      <w:rPr>
        <w:b/>
        <w:bCs/>
        <w:noProof/>
        <w:lang w:val="en-US"/>
      </w:rPr>
      <w:t>Introduction</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6348D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DBFE" w14:textId="4464DB9E" w:rsidR="00C13776" w:rsidRDefault="00F20E58">
    <w:pPr>
      <w:pStyle w:val="Header"/>
    </w:pPr>
    <w:r>
      <w:rPr>
        <w:noProof/>
      </w:rPr>
      <w:drawing>
        <wp:anchor distT="0" distB="0" distL="114300" distR="114300" simplePos="0" relativeHeight="251657728" behindDoc="1" locked="0" layoutInCell="1" allowOverlap="1" wp14:anchorId="2F24BD5A" wp14:editId="5995542E">
          <wp:simplePos x="0" y="0"/>
          <wp:positionH relativeFrom="page">
            <wp:align>left</wp:align>
          </wp:positionH>
          <wp:positionV relativeFrom="paragraph">
            <wp:posOffset>-173163</wp:posOffset>
          </wp:positionV>
          <wp:extent cx="7595996" cy="10744660"/>
          <wp:effectExtent l="0" t="0" r="5080" b="0"/>
          <wp:wrapNone/>
          <wp:docPr id="15" name="Picture 1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5996" cy="10744660"/>
                  </a:xfrm>
                  <a:prstGeom prst="rect">
                    <a:avLst/>
                  </a:prstGeom>
                </pic:spPr>
              </pic:pic>
            </a:graphicData>
          </a:graphic>
          <wp14:sizeRelH relativeFrom="page">
            <wp14:pctWidth>0</wp14:pctWidth>
          </wp14:sizeRelH>
          <wp14:sizeRelV relativeFrom="page">
            <wp14:pctHeight>0</wp14:pctHeight>
          </wp14:sizeRelV>
        </wp:anchor>
      </w:drawing>
    </w:r>
    <w:r w:rsidR="00C1377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D838" w14:textId="213D460B" w:rsidR="00F20E58" w:rsidRDefault="00F20E5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9C1"/>
    <w:multiLevelType w:val="hybridMultilevel"/>
    <w:tmpl w:val="C6AEB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746B1F"/>
    <w:multiLevelType w:val="hybridMultilevel"/>
    <w:tmpl w:val="803E5CBE"/>
    <w:lvl w:ilvl="0" w:tplc="0C09000F">
      <w:start w:val="1"/>
      <w:numFmt w:val="decimal"/>
      <w:lvlText w:val="%1."/>
      <w:lvlJc w:val="left"/>
      <w:pPr>
        <w:ind w:left="360" w:hanging="360"/>
      </w:pPr>
    </w:lvl>
    <w:lvl w:ilvl="1" w:tplc="6B004C22">
      <w:start w:val="1"/>
      <w:numFmt w:val="lowerLetter"/>
      <w:lvlText w:val="%2."/>
      <w:lvlJc w:val="left"/>
      <w:pPr>
        <w:ind w:left="810" w:hanging="9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8D60E7"/>
    <w:multiLevelType w:val="hybridMultilevel"/>
    <w:tmpl w:val="61CC4F1C"/>
    <w:lvl w:ilvl="0" w:tplc="656C3D16">
      <w:start w:val="1"/>
      <w:numFmt w:val="bullet"/>
      <w:pStyle w:val="dotpoin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25241"/>
    <w:multiLevelType w:val="hybridMultilevel"/>
    <w:tmpl w:val="AA4A6938"/>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EF5AE2"/>
    <w:multiLevelType w:val="hybridMultilevel"/>
    <w:tmpl w:val="B9AEF7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B7F79"/>
    <w:multiLevelType w:val="hybridMultilevel"/>
    <w:tmpl w:val="7B68B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2EA0760C"/>
    <w:multiLevelType w:val="hybridMultilevel"/>
    <w:tmpl w:val="E05E16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D30673"/>
    <w:multiLevelType w:val="hybridMultilevel"/>
    <w:tmpl w:val="23002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7F44FC4"/>
    <w:multiLevelType w:val="hybridMultilevel"/>
    <w:tmpl w:val="A190A15C"/>
    <w:lvl w:ilvl="0" w:tplc="C7D8320C">
      <w:start w:val="1"/>
      <w:numFmt w:val="lowerLetter"/>
      <w:lvlText w:val="%1)"/>
      <w:lvlJc w:val="left"/>
      <w:pPr>
        <w:ind w:left="720" w:hanging="360"/>
      </w:pPr>
      <w:rPr>
        <w:rFonts w:hint="default"/>
      </w:rPr>
    </w:lvl>
    <w:lvl w:ilvl="1" w:tplc="F926AD78">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40CE62DC"/>
    <w:multiLevelType w:val="hybridMultilevel"/>
    <w:tmpl w:val="6E6A70CE"/>
    <w:lvl w:ilvl="0" w:tplc="BAB2F1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A34A50"/>
    <w:multiLevelType w:val="hybridMultilevel"/>
    <w:tmpl w:val="0E4CBA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3D4CBE"/>
    <w:multiLevelType w:val="hybridMultilevel"/>
    <w:tmpl w:val="5FA838CA"/>
    <w:lvl w:ilvl="0" w:tplc="C7D8320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101C45"/>
    <w:multiLevelType w:val="hybridMultilevel"/>
    <w:tmpl w:val="3B1E763A"/>
    <w:lvl w:ilvl="0" w:tplc="0C09000F">
      <w:start w:val="1"/>
      <w:numFmt w:val="decimal"/>
      <w:lvlText w:val="%1."/>
      <w:lvlJc w:val="left"/>
      <w:pPr>
        <w:ind w:left="360" w:hanging="360"/>
      </w:pPr>
    </w:lvl>
    <w:lvl w:ilvl="1" w:tplc="6B004C22">
      <w:start w:val="1"/>
      <w:numFmt w:val="lowerLetter"/>
      <w:lvlText w:val="%2."/>
      <w:lvlJc w:val="left"/>
      <w:pPr>
        <w:ind w:left="810" w:hanging="9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660C24A2"/>
    <w:multiLevelType w:val="multilevel"/>
    <w:tmpl w:val="29C850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B65B62"/>
    <w:multiLevelType w:val="hybridMultilevel"/>
    <w:tmpl w:val="1B4ED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7368675">
    <w:abstractNumId w:val="17"/>
  </w:num>
  <w:num w:numId="2" w16cid:durableId="1907059437">
    <w:abstractNumId w:val="7"/>
  </w:num>
  <w:num w:numId="3" w16cid:durableId="471598727">
    <w:abstractNumId w:val="18"/>
  </w:num>
  <w:num w:numId="4" w16cid:durableId="1081561527">
    <w:abstractNumId w:val="12"/>
  </w:num>
  <w:num w:numId="5" w16cid:durableId="1547058545">
    <w:abstractNumId w:val="21"/>
  </w:num>
  <w:num w:numId="6" w16cid:durableId="1698892804">
    <w:abstractNumId w:val="2"/>
  </w:num>
  <w:num w:numId="7" w16cid:durableId="1771046338">
    <w:abstractNumId w:val="10"/>
  </w:num>
  <w:num w:numId="8" w16cid:durableId="31155155">
    <w:abstractNumId w:val="8"/>
  </w:num>
  <w:num w:numId="9" w16cid:durableId="1352216960">
    <w:abstractNumId w:val="15"/>
  </w:num>
  <w:num w:numId="10" w16cid:durableId="752972327">
    <w:abstractNumId w:val="16"/>
  </w:num>
  <w:num w:numId="11" w16cid:durableId="611862099">
    <w:abstractNumId w:val="11"/>
  </w:num>
  <w:num w:numId="12" w16cid:durableId="264312023">
    <w:abstractNumId w:val="3"/>
  </w:num>
  <w:num w:numId="13" w16cid:durableId="624502376">
    <w:abstractNumId w:val="6"/>
  </w:num>
  <w:num w:numId="14" w16cid:durableId="285890864">
    <w:abstractNumId w:val="14"/>
  </w:num>
  <w:num w:numId="15" w16cid:durableId="1582524535">
    <w:abstractNumId w:val="1"/>
  </w:num>
  <w:num w:numId="16" w16cid:durableId="1491556075">
    <w:abstractNumId w:val="4"/>
  </w:num>
  <w:num w:numId="17" w16cid:durableId="1075780121">
    <w:abstractNumId w:val="19"/>
  </w:num>
  <w:num w:numId="18" w16cid:durableId="1793743086">
    <w:abstractNumId w:val="13"/>
  </w:num>
  <w:num w:numId="19" w16cid:durableId="1503812401">
    <w:abstractNumId w:val="9"/>
  </w:num>
  <w:num w:numId="20" w16cid:durableId="828979516">
    <w:abstractNumId w:val="0"/>
  </w:num>
  <w:num w:numId="21" w16cid:durableId="1656034386">
    <w:abstractNumId w:val="3"/>
  </w:num>
  <w:num w:numId="22" w16cid:durableId="661661374">
    <w:abstractNumId w:val="20"/>
  </w:num>
  <w:num w:numId="23" w16cid:durableId="17630975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FA"/>
    <w:rsid w:val="00001521"/>
    <w:rsid w:val="00002D22"/>
    <w:rsid w:val="00005328"/>
    <w:rsid w:val="00005CC3"/>
    <w:rsid w:val="00007446"/>
    <w:rsid w:val="000110D9"/>
    <w:rsid w:val="00014630"/>
    <w:rsid w:val="00014E43"/>
    <w:rsid w:val="00024DDB"/>
    <w:rsid w:val="0002706E"/>
    <w:rsid w:val="000305A4"/>
    <w:rsid w:val="0003093E"/>
    <w:rsid w:val="0003386A"/>
    <w:rsid w:val="0003436C"/>
    <w:rsid w:val="000350A4"/>
    <w:rsid w:val="00036669"/>
    <w:rsid w:val="00037412"/>
    <w:rsid w:val="0004247D"/>
    <w:rsid w:val="0004489A"/>
    <w:rsid w:val="000448B4"/>
    <w:rsid w:val="00045C2B"/>
    <w:rsid w:val="0005242B"/>
    <w:rsid w:val="00052B13"/>
    <w:rsid w:val="00052B76"/>
    <w:rsid w:val="00054C01"/>
    <w:rsid w:val="00054D56"/>
    <w:rsid w:val="0005619B"/>
    <w:rsid w:val="00056BE8"/>
    <w:rsid w:val="0006206E"/>
    <w:rsid w:val="00062DAB"/>
    <w:rsid w:val="0006395B"/>
    <w:rsid w:val="00064B60"/>
    <w:rsid w:val="00065C25"/>
    <w:rsid w:val="000750EF"/>
    <w:rsid w:val="0007625B"/>
    <w:rsid w:val="0007682C"/>
    <w:rsid w:val="00077825"/>
    <w:rsid w:val="00080AAC"/>
    <w:rsid w:val="00081CC9"/>
    <w:rsid w:val="0008327F"/>
    <w:rsid w:val="00087BFA"/>
    <w:rsid w:val="00090458"/>
    <w:rsid w:val="0009167C"/>
    <w:rsid w:val="0009221C"/>
    <w:rsid w:val="00092A46"/>
    <w:rsid w:val="00096CB2"/>
    <w:rsid w:val="00097A0A"/>
    <w:rsid w:val="00097CF0"/>
    <w:rsid w:val="000A05F4"/>
    <w:rsid w:val="000A1580"/>
    <w:rsid w:val="000A300B"/>
    <w:rsid w:val="000A6DA0"/>
    <w:rsid w:val="000A74CA"/>
    <w:rsid w:val="000A7971"/>
    <w:rsid w:val="000B0EB3"/>
    <w:rsid w:val="000B1E21"/>
    <w:rsid w:val="000B3AA9"/>
    <w:rsid w:val="000B3E95"/>
    <w:rsid w:val="000B652C"/>
    <w:rsid w:val="000B7EED"/>
    <w:rsid w:val="000C0670"/>
    <w:rsid w:val="000C5394"/>
    <w:rsid w:val="000C5E6A"/>
    <w:rsid w:val="000C70BA"/>
    <w:rsid w:val="000D1887"/>
    <w:rsid w:val="000D40D1"/>
    <w:rsid w:val="000D622C"/>
    <w:rsid w:val="000D654E"/>
    <w:rsid w:val="000D6904"/>
    <w:rsid w:val="000E1481"/>
    <w:rsid w:val="000E1942"/>
    <w:rsid w:val="000E2F5A"/>
    <w:rsid w:val="000E3A80"/>
    <w:rsid w:val="000E3C47"/>
    <w:rsid w:val="000E78F0"/>
    <w:rsid w:val="000F10DF"/>
    <w:rsid w:val="000F1276"/>
    <w:rsid w:val="000F1FB3"/>
    <w:rsid w:val="000F2FF6"/>
    <w:rsid w:val="000F42A0"/>
    <w:rsid w:val="000F5FE1"/>
    <w:rsid w:val="00100045"/>
    <w:rsid w:val="00102C4E"/>
    <w:rsid w:val="00103873"/>
    <w:rsid w:val="0010588E"/>
    <w:rsid w:val="0011115D"/>
    <w:rsid w:val="00111430"/>
    <w:rsid w:val="0011255A"/>
    <w:rsid w:val="00112611"/>
    <w:rsid w:val="0011261B"/>
    <w:rsid w:val="001139F7"/>
    <w:rsid w:val="00113E19"/>
    <w:rsid w:val="0011514C"/>
    <w:rsid w:val="001158D4"/>
    <w:rsid w:val="00117894"/>
    <w:rsid w:val="00120179"/>
    <w:rsid w:val="00122901"/>
    <w:rsid w:val="00122C2E"/>
    <w:rsid w:val="00126095"/>
    <w:rsid w:val="00127E05"/>
    <w:rsid w:val="0013012E"/>
    <w:rsid w:val="00136409"/>
    <w:rsid w:val="00141892"/>
    <w:rsid w:val="00141895"/>
    <w:rsid w:val="00141EC0"/>
    <w:rsid w:val="001438C9"/>
    <w:rsid w:val="00144261"/>
    <w:rsid w:val="00151BC5"/>
    <w:rsid w:val="00152F51"/>
    <w:rsid w:val="00153B6A"/>
    <w:rsid w:val="00153E41"/>
    <w:rsid w:val="0015468C"/>
    <w:rsid w:val="0016008E"/>
    <w:rsid w:val="001605D3"/>
    <w:rsid w:val="0016737C"/>
    <w:rsid w:val="0017357A"/>
    <w:rsid w:val="00173D8A"/>
    <w:rsid w:val="0017529A"/>
    <w:rsid w:val="00176F78"/>
    <w:rsid w:val="00177826"/>
    <w:rsid w:val="00177D0B"/>
    <w:rsid w:val="00180376"/>
    <w:rsid w:val="00180C08"/>
    <w:rsid w:val="0018113A"/>
    <w:rsid w:val="00181D71"/>
    <w:rsid w:val="00182E67"/>
    <w:rsid w:val="00184CC4"/>
    <w:rsid w:val="00190B4A"/>
    <w:rsid w:val="00193B63"/>
    <w:rsid w:val="001943C6"/>
    <w:rsid w:val="0019564D"/>
    <w:rsid w:val="001A149A"/>
    <w:rsid w:val="001A3F2D"/>
    <w:rsid w:val="001A53F0"/>
    <w:rsid w:val="001A626F"/>
    <w:rsid w:val="001B15A4"/>
    <w:rsid w:val="001B3B85"/>
    <w:rsid w:val="001B3CF4"/>
    <w:rsid w:val="001B4335"/>
    <w:rsid w:val="001C0D79"/>
    <w:rsid w:val="001C100F"/>
    <w:rsid w:val="001C1036"/>
    <w:rsid w:val="001C2A81"/>
    <w:rsid w:val="001D01F7"/>
    <w:rsid w:val="001D4877"/>
    <w:rsid w:val="001E0164"/>
    <w:rsid w:val="001E1475"/>
    <w:rsid w:val="001E1518"/>
    <w:rsid w:val="001E1A26"/>
    <w:rsid w:val="001E577A"/>
    <w:rsid w:val="001E5C1E"/>
    <w:rsid w:val="001F2025"/>
    <w:rsid w:val="001F3C48"/>
    <w:rsid w:val="001F5F29"/>
    <w:rsid w:val="001F7C99"/>
    <w:rsid w:val="002004EC"/>
    <w:rsid w:val="00200677"/>
    <w:rsid w:val="00200692"/>
    <w:rsid w:val="00204176"/>
    <w:rsid w:val="00205020"/>
    <w:rsid w:val="00205084"/>
    <w:rsid w:val="00205588"/>
    <w:rsid w:val="00207413"/>
    <w:rsid w:val="00213B86"/>
    <w:rsid w:val="00214757"/>
    <w:rsid w:val="002147AA"/>
    <w:rsid w:val="00215EEF"/>
    <w:rsid w:val="00217C95"/>
    <w:rsid w:val="00227461"/>
    <w:rsid w:val="002310F1"/>
    <w:rsid w:val="00231A89"/>
    <w:rsid w:val="0023298F"/>
    <w:rsid w:val="002339AA"/>
    <w:rsid w:val="00233C85"/>
    <w:rsid w:val="00233F7E"/>
    <w:rsid w:val="00235312"/>
    <w:rsid w:val="002354BD"/>
    <w:rsid w:val="002367FF"/>
    <w:rsid w:val="00237AA1"/>
    <w:rsid w:val="0024327D"/>
    <w:rsid w:val="00243B9C"/>
    <w:rsid w:val="00245275"/>
    <w:rsid w:val="00246877"/>
    <w:rsid w:val="002538C2"/>
    <w:rsid w:val="00256AE9"/>
    <w:rsid w:val="00256DCC"/>
    <w:rsid w:val="00256DF5"/>
    <w:rsid w:val="00260819"/>
    <w:rsid w:val="00267071"/>
    <w:rsid w:val="00270347"/>
    <w:rsid w:val="002719E9"/>
    <w:rsid w:val="00273891"/>
    <w:rsid w:val="002743B7"/>
    <w:rsid w:val="0027445B"/>
    <w:rsid w:val="002744E1"/>
    <w:rsid w:val="00275051"/>
    <w:rsid w:val="00276465"/>
    <w:rsid w:val="00280704"/>
    <w:rsid w:val="00281430"/>
    <w:rsid w:val="002840E8"/>
    <w:rsid w:val="00286590"/>
    <w:rsid w:val="00287666"/>
    <w:rsid w:val="00290B8F"/>
    <w:rsid w:val="00290E45"/>
    <w:rsid w:val="00291482"/>
    <w:rsid w:val="002929F6"/>
    <w:rsid w:val="00293E6D"/>
    <w:rsid w:val="00295B2F"/>
    <w:rsid w:val="00295BA5"/>
    <w:rsid w:val="0029669B"/>
    <w:rsid w:val="002975A1"/>
    <w:rsid w:val="002A20C8"/>
    <w:rsid w:val="002A29D5"/>
    <w:rsid w:val="002A6649"/>
    <w:rsid w:val="002A7627"/>
    <w:rsid w:val="002A7687"/>
    <w:rsid w:val="002A7933"/>
    <w:rsid w:val="002B1BD4"/>
    <w:rsid w:val="002B2866"/>
    <w:rsid w:val="002C1E40"/>
    <w:rsid w:val="002C2087"/>
    <w:rsid w:val="002C3CA6"/>
    <w:rsid w:val="002C5A96"/>
    <w:rsid w:val="002C6AB1"/>
    <w:rsid w:val="002C72DA"/>
    <w:rsid w:val="002D0993"/>
    <w:rsid w:val="002D0F25"/>
    <w:rsid w:val="002D31C5"/>
    <w:rsid w:val="002D712A"/>
    <w:rsid w:val="002D7DD3"/>
    <w:rsid w:val="002E0B45"/>
    <w:rsid w:val="002E3BE3"/>
    <w:rsid w:val="002E4CEE"/>
    <w:rsid w:val="002E5A78"/>
    <w:rsid w:val="002F1E30"/>
    <w:rsid w:val="002F4A2F"/>
    <w:rsid w:val="002F6263"/>
    <w:rsid w:val="00300727"/>
    <w:rsid w:val="00301B33"/>
    <w:rsid w:val="0030265E"/>
    <w:rsid w:val="00307EAB"/>
    <w:rsid w:val="00307ECC"/>
    <w:rsid w:val="0031004D"/>
    <w:rsid w:val="00310AA5"/>
    <w:rsid w:val="00315621"/>
    <w:rsid w:val="00322AF4"/>
    <w:rsid w:val="00324F8F"/>
    <w:rsid w:val="003251F8"/>
    <w:rsid w:val="00326FA2"/>
    <w:rsid w:val="003348CE"/>
    <w:rsid w:val="00335369"/>
    <w:rsid w:val="00340982"/>
    <w:rsid w:val="0034344F"/>
    <w:rsid w:val="00347486"/>
    <w:rsid w:val="0035180C"/>
    <w:rsid w:val="00353800"/>
    <w:rsid w:val="00354AE7"/>
    <w:rsid w:val="00356C07"/>
    <w:rsid w:val="00363ECA"/>
    <w:rsid w:val="00365B13"/>
    <w:rsid w:val="00365C89"/>
    <w:rsid w:val="00371BBF"/>
    <w:rsid w:val="00373261"/>
    <w:rsid w:val="0037565F"/>
    <w:rsid w:val="00382F35"/>
    <w:rsid w:val="003858FA"/>
    <w:rsid w:val="003862EC"/>
    <w:rsid w:val="00390589"/>
    <w:rsid w:val="0039307F"/>
    <w:rsid w:val="003931D2"/>
    <w:rsid w:val="00394ECC"/>
    <w:rsid w:val="003956F2"/>
    <w:rsid w:val="00395BC7"/>
    <w:rsid w:val="00396495"/>
    <w:rsid w:val="003A47CF"/>
    <w:rsid w:val="003A6D65"/>
    <w:rsid w:val="003B09BB"/>
    <w:rsid w:val="003B1686"/>
    <w:rsid w:val="003B2373"/>
    <w:rsid w:val="003B69FC"/>
    <w:rsid w:val="003C1844"/>
    <w:rsid w:val="003C1EF2"/>
    <w:rsid w:val="003C2EAC"/>
    <w:rsid w:val="003C462B"/>
    <w:rsid w:val="003C476A"/>
    <w:rsid w:val="003C52CB"/>
    <w:rsid w:val="003D05FB"/>
    <w:rsid w:val="003D0B07"/>
    <w:rsid w:val="003D1791"/>
    <w:rsid w:val="003D3BB8"/>
    <w:rsid w:val="003D46D3"/>
    <w:rsid w:val="003D56C4"/>
    <w:rsid w:val="003D710A"/>
    <w:rsid w:val="003D7B4F"/>
    <w:rsid w:val="003E0623"/>
    <w:rsid w:val="003E0B55"/>
    <w:rsid w:val="003E2438"/>
    <w:rsid w:val="003E3360"/>
    <w:rsid w:val="003E64BC"/>
    <w:rsid w:val="003F07BF"/>
    <w:rsid w:val="003F24AD"/>
    <w:rsid w:val="003F2774"/>
    <w:rsid w:val="003F329A"/>
    <w:rsid w:val="003F42C2"/>
    <w:rsid w:val="003F547A"/>
    <w:rsid w:val="003F7677"/>
    <w:rsid w:val="003F7BBF"/>
    <w:rsid w:val="003F7F0C"/>
    <w:rsid w:val="00400422"/>
    <w:rsid w:val="0040367E"/>
    <w:rsid w:val="00403F16"/>
    <w:rsid w:val="0040522A"/>
    <w:rsid w:val="00406F1D"/>
    <w:rsid w:val="0041107D"/>
    <w:rsid w:val="00411F17"/>
    <w:rsid w:val="00412398"/>
    <w:rsid w:val="00413608"/>
    <w:rsid w:val="0041459E"/>
    <w:rsid w:val="00415B96"/>
    <w:rsid w:val="004164F4"/>
    <w:rsid w:val="004205DB"/>
    <w:rsid w:val="004229BB"/>
    <w:rsid w:val="00422D28"/>
    <w:rsid w:val="004252C1"/>
    <w:rsid w:val="004348C6"/>
    <w:rsid w:val="00434CD2"/>
    <w:rsid w:val="00434E72"/>
    <w:rsid w:val="004401AB"/>
    <w:rsid w:val="00440FC5"/>
    <w:rsid w:val="00441F53"/>
    <w:rsid w:val="00442FF7"/>
    <w:rsid w:val="00443117"/>
    <w:rsid w:val="0044604D"/>
    <w:rsid w:val="0045016F"/>
    <w:rsid w:val="004512FD"/>
    <w:rsid w:val="0045445A"/>
    <w:rsid w:val="00464951"/>
    <w:rsid w:val="004659B3"/>
    <w:rsid w:val="00465CE7"/>
    <w:rsid w:val="0046695A"/>
    <w:rsid w:val="004669BB"/>
    <w:rsid w:val="0046771F"/>
    <w:rsid w:val="00467819"/>
    <w:rsid w:val="004678EE"/>
    <w:rsid w:val="0047131E"/>
    <w:rsid w:val="00471D78"/>
    <w:rsid w:val="00474BBB"/>
    <w:rsid w:val="00476674"/>
    <w:rsid w:val="0047690C"/>
    <w:rsid w:val="004777B0"/>
    <w:rsid w:val="004816CD"/>
    <w:rsid w:val="00481A82"/>
    <w:rsid w:val="0048748A"/>
    <w:rsid w:val="004903A7"/>
    <w:rsid w:val="00493C35"/>
    <w:rsid w:val="00493E5F"/>
    <w:rsid w:val="00497CD5"/>
    <w:rsid w:val="004A3BC7"/>
    <w:rsid w:val="004A4E19"/>
    <w:rsid w:val="004B3AFB"/>
    <w:rsid w:val="004B51CE"/>
    <w:rsid w:val="004B7EA3"/>
    <w:rsid w:val="004C061E"/>
    <w:rsid w:val="004C21A8"/>
    <w:rsid w:val="004C26E1"/>
    <w:rsid w:val="004D022F"/>
    <w:rsid w:val="004D0EAA"/>
    <w:rsid w:val="004D6BA2"/>
    <w:rsid w:val="004E036C"/>
    <w:rsid w:val="004E101A"/>
    <w:rsid w:val="004E11B1"/>
    <w:rsid w:val="004E283A"/>
    <w:rsid w:val="004E4F30"/>
    <w:rsid w:val="004E7F68"/>
    <w:rsid w:val="004E7FE3"/>
    <w:rsid w:val="004F5E57"/>
    <w:rsid w:val="004F6BFF"/>
    <w:rsid w:val="00504274"/>
    <w:rsid w:val="00505977"/>
    <w:rsid w:val="005067D1"/>
    <w:rsid w:val="00506DBC"/>
    <w:rsid w:val="005070DA"/>
    <w:rsid w:val="00515DB0"/>
    <w:rsid w:val="00515FC7"/>
    <w:rsid w:val="00516529"/>
    <w:rsid w:val="005206C4"/>
    <w:rsid w:val="005213E0"/>
    <w:rsid w:val="005213ED"/>
    <w:rsid w:val="005222E0"/>
    <w:rsid w:val="00523D1F"/>
    <w:rsid w:val="005254CA"/>
    <w:rsid w:val="00527396"/>
    <w:rsid w:val="0052779D"/>
    <w:rsid w:val="00527C34"/>
    <w:rsid w:val="00536AB3"/>
    <w:rsid w:val="00542EB8"/>
    <w:rsid w:val="0054317C"/>
    <w:rsid w:val="005444E7"/>
    <w:rsid w:val="00546C88"/>
    <w:rsid w:val="00547337"/>
    <w:rsid w:val="005478DD"/>
    <w:rsid w:val="00550AF4"/>
    <w:rsid w:val="00552FBB"/>
    <w:rsid w:val="005535D4"/>
    <w:rsid w:val="00553F2F"/>
    <w:rsid w:val="005579EE"/>
    <w:rsid w:val="0056089A"/>
    <w:rsid w:val="00562D75"/>
    <w:rsid w:val="005648EC"/>
    <w:rsid w:val="00571622"/>
    <w:rsid w:val="00571749"/>
    <w:rsid w:val="00571E1E"/>
    <w:rsid w:val="00573E33"/>
    <w:rsid w:val="00576A0F"/>
    <w:rsid w:val="00582F3A"/>
    <w:rsid w:val="0058387E"/>
    <w:rsid w:val="00584F25"/>
    <w:rsid w:val="005915BA"/>
    <w:rsid w:val="00592594"/>
    <w:rsid w:val="005926D7"/>
    <w:rsid w:val="00592D94"/>
    <w:rsid w:val="0059331C"/>
    <w:rsid w:val="00597C50"/>
    <w:rsid w:val="005A0FFE"/>
    <w:rsid w:val="005A5955"/>
    <w:rsid w:val="005A5DB2"/>
    <w:rsid w:val="005A5FC6"/>
    <w:rsid w:val="005A634D"/>
    <w:rsid w:val="005A66EF"/>
    <w:rsid w:val="005A682A"/>
    <w:rsid w:val="005A7B98"/>
    <w:rsid w:val="005B1913"/>
    <w:rsid w:val="005B507E"/>
    <w:rsid w:val="005B60D7"/>
    <w:rsid w:val="005B737F"/>
    <w:rsid w:val="005C179B"/>
    <w:rsid w:val="005C76ED"/>
    <w:rsid w:val="005C7C29"/>
    <w:rsid w:val="005D181B"/>
    <w:rsid w:val="005D47B8"/>
    <w:rsid w:val="005D4CB3"/>
    <w:rsid w:val="005D6DFE"/>
    <w:rsid w:val="005E1660"/>
    <w:rsid w:val="005E1A48"/>
    <w:rsid w:val="005E3F97"/>
    <w:rsid w:val="005E6F1F"/>
    <w:rsid w:val="005F1072"/>
    <w:rsid w:val="005F1F7D"/>
    <w:rsid w:val="005F3982"/>
    <w:rsid w:val="005F49E1"/>
    <w:rsid w:val="005F64A6"/>
    <w:rsid w:val="005F6C72"/>
    <w:rsid w:val="006023E9"/>
    <w:rsid w:val="00605270"/>
    <w:rsid w:val="0060678E"/>
    <w:rsid w:val="00606D4E"/>
    <w:rsid w:val="0061023B"/>
    <w:rsid w:val="006116EA"/>
    <w:rsid w:val="00611FC9"/>
    <w:rsid w:val="00613175"/>
    <w:rsid w:val="00615BE7"/>
    <w:rsid w:val="00616C9B"/>
    <w:rsid w:val="00617052"/>
    <w:rsid w:val="00622F41"/>
    <w:rsid w:val="00625072"/>
    <w:rsid w:val="00627ADC"/>
    <w:rsid w:val="006348D6"/>
    <w:rsid w:val="00635BED"/>
    <w:rsid w:val="00635CAD"/>
    <w:rsid w:val="00637E09"/>
    <w:rsid w:val="00642496"/>
    <w:rsid w:val="00651BBB"/>
    <w:rsid w:val="006520AA"/>
    <w:rsid w:val="0065511E"/>
    <w:rsid w:val="0065592F"/>
    <w:rsid w:val="00655DC7"/>
    <w:rsid w:val="00656B00"/>
    <w:rsid w:val="006574DF"/>
    <w:rsid w:val="006608C1"/>
    <w:rsid w:val="0066141E"/>
    <w:rsid w:val="0066307F"/>
    <w:rsid w:val="00663E77"/>
    <w:rsid w:val="00665BA5"/>
    <w:rsid w:val="006745F6"/>
    <w:rsid w:val="00675746"/>
    <w:rsid w:val="006762D7"/>
    <w:rsid w:val="00676636"/>
    <w:rsid w:val="006808D4"/>
    <w:rsid w:val="0068108F"/>
    <w:rsid w:val="00690189"/>
    <w:rsid w:val="006919AC"/>
    <w:rsid w:val="00691F6C"/>
    <w:rsid w:val="00693016"/>
    <w:rsid w:val="00693309"/>
    <w:rsid w:val="00694102"/>
    <w:rsid w:val="0069564C"/>
    <w:rsid w:val="006974CE"/>
    <w:rsid w:val="006A12EA"/>
    <w:rsid w:val="006A1ECD"/>
    <w:rsid w:val="006A24E1"/>
    <w:rsid w:val="006A2C68"/>
    <w:rsid w:val="006A7FA1"/>
    <w:rsid w:val="006B0553"/>
    <w:rsid w:val="006B0819"/>
    <w:rsid w:val="006C0A5B"/>
    <w:rsid w:val="006C1941"/>
    <w:rsid w:val="006C19E4"/>
    <w:rsid w:val="006C36D1"/>
    <w:rsid w:val="006C74FC"/>
    <w:rsid w:val="006D070B"/>
    <w:rsid w:val="006D1B3E"/>
    <w:rsid w:val="006D3A61"/>
    <w:rsid w:val="006D4E00"/>
    <w:rsid w:val="006D52D3"/>
    <w:rsid w:val="006D7A6A"/>
    <w:rsid w:val="006E0A1C"/>
    <w:rsid w:val="006E2E41"/>
    <w:rsid w:val="006E368A"/>
    <w:rsid w:val="006E4252"/>
    <w:rsid w:val="006E4DCF"/>
    <w:rsid w:val="006F12DE"/>
    <w:rsid w:val="006F16B7"/>
    <w:rsid w:val="006F41F6"/>
    <w:rsid w:val="006F446F"/>
    <w:rsid w:val="006F44B8"/>
    <w:rsid w:val="006F4BD4"/>
    <w:rsid w:val="006F4ED4"/>
    <w:rsid w:val="006F6D66"/>
    <w:rsid w:val="007031B5"/>
    <w:rsid w:val="0070387D"/>
    <w:rsid w:val="00713D8C"/>
    <w:rsid w:val="00714A30"/>
    <w:rsid w:val="007162FB"/>
    <w:rsid w:val="00720A6D"/>
    <w:rsid w:val="00726824"/>
    <w:rsid w:val="007318E3"/>
    <w:rsid w:val="0073302C"/>
    <w:rsid w:val="00737135"/>
    <w:rsid w:val="007423A6"/>
    <w:rsid w:val="007449BA"/>
    <w:rsid w:val="00744E04"/>
    <w:rsid w:val="00745727"/>
    <w:rsid w:val="00745E53"/>
    <w:rsid w:val="00747C15"/>
    <w:rsid w:val="00752875"/>
    <w:rsid w:val="00754BCC"/>
    <w:rsid w:val="0075532F"/>
    <w:rsid w:val="00760999"/>
    <w:rsid w:val="00761B2A"/>
    <w:rsid w:val="00763758"/>
    <w:rsid w:val="00766BB3"/>
    <w:rsid w:val="00772198"/>
    <w:rsid w:val="007731AB"/>
    <w:rsid w:val="00773DF2"/>
    <w:rsid w:val="007744E7"/>
    <w:rsid w:val="00774BB6"/>
    <w:rsid w:val="007766A1"/>
    <w:rsid w:val="007779E2"/>
    <w:rsid w:val="00780A38"/>
    <w:rsid w:val="00781703"/>
    <w:rsid w:val="00782EAA"/>
    <w:rsid w:val="007867A7"/>
    <w:rsid w:val="00790A32"/>
    <w:rsid w:val="00790B30"/>
    <w:rsid w:val="0079421F"/>
    <w:rsid w:val="00794715"/>
    <w:rsid w:val="00794A12"/>
    <w:rsid w:val="00794F2C"/>
    <w:rsid w:val="00795933"/>
    <w:rsid w:val="00796829"/>
    <w:rsid w:val="00796FB5"/>
    <w:rsid w:val="007A1163"/>
    <w:rsid w:val="007A232D"/>
    <w:rsid w:val="007A33DE"/>
    <w:rsid w:val="007A3C5D"/>
    <w:rsid w:val="007A63F0"/>
    <w:rsid w:val="007B02FB"/>
    <w:rsid w:val="007B0B50"/>
    <w:rsid w:val="007B418C"/>
    <w:rsid w:val="007B53AD"/>
    <w:rsid w:val="007B633A"/>
    <w:rsid w:val="007B6499"/>
    <w:rsid w:val="007C3E2C"/>
    <w:rsid w:val="007C456C"/>
    <w:rsid w:val="007C471A"/>
    <w:rsid w:val="007C5552"/>
    <w:rsid w:val="007C5762"/>
    <w:rsid w:val="007C5C56"/>
    <w:rsid w:val="007C68C6"/>
    <w:rsid w:val="007D0CE5"/>
    <w:rsid w:val="007D28E9"/>
    <w:rsid w:val="007D3D3B"/>
    <w:rsid w:val="007D7E89"/>
    <w:rsid w:val="007E017C"/>
    <w:rsid w:val="007E0D3B"/>
    <w:rsid w:val="007E187E"/>
    <w:rsid w:val="007E1FF2"/>
    <w:rsid w:val="007E3484"/>
    <w:rsid w:val="007E4668"/>
    <w:rsid w:val="007E6F41"/>
    <w:rsid w:val="007F16EC"/>
    <w:rsid w:val="007F272F"/>
    <w:rsid w:val="007F2B15"/>
    <w:rsid w:val="007F3272"/>
    <w:rsid w:val="007F4ACA"/>
    <w:rsid w:val="007F70EB"/>
    <w:rsid w:val="007F78F9"/>
    <w:rsid w:val="007F7EA6"/>
    <w:rsid w:val="00800A76"/>
    <w:rsid w:val="00800AD7"/>
    <w:rsid w:val="00801E21"/>
    <w:rsid w:val="00803450"/>
    <w:rsid w:val="0080348B"/>
    <w:rsid w:val="00804467"/>
    <w:rsid w:val="0080530E"/>
    <w:rsid w:val="00805360"/>
    <w:rsid w:val="00805BDD"/>
    <w:rsid w:val="00806629"/>
    <w:rsid w:val="008077BA"/>
    <w:rsid w:val="00815003"/>
    <w:rsid w:val="008156CC"/>
    <w:rsid w:val="0081678A"/>
    <w:rsid w:val="00816D18"/>
    <w:rsid w:val="00820FC7"/>
    <w:rsid w:val="00821CAA"/>
    <w:rsid w:val="00822A21"/>
    <w:rsid w:val="0082368A"/>
    <w:rsid w:val="00824B69"/>
    <w:rsid w:val="008257D7"/>
    <w:rsid w:val="0082646D"/>
    <w:rsid w:val="00827093"/>
    <w:rsid w:val="00827F31"/>
    <w:rsid w:val="008300E2"/>
    <w:rsid w:val="00831059"/>
    <w:rsid w:val="00834548"/>
    <w:rsid w:val="00836D67"/>
    <w:rsid w:val="00841F44"/>
    <w:rsid w:val="00842201"/>
    <w:rsid w:val="0084305F"/>
    <w:rsid w:val="0084470B"/>
    <w:rsid w:val="0084636B"/>
    <w:rsid w:val="008474AD"/>
    <w:rsid w:val="00850DD3"/>
    <w:rsid w:val="00853D1A"/>
    <w:rsid w:val="00854AE3"/>
    <w:rsid w:val="00854B43"/>
    <w:rsid w:val="00855064"/>
    <w:rsid w:val="008563DC"/>
    <w:rsid w:val="00856AAD"/>
    <w:rsid w:val="00862585"/>
    <w:rsid w:val="00866464"/>
    <w:rsid w:val="0086682B"/>
    <w:rsid w:val="008703AB"/>
    <w:rsid w:val="00872652"/>
    <w:rsid w:val="0087415C"/>
    <w:rsid w:val="00877612"/>
    <w:rsid w:val="00877A78"/>
    <w:rsid w:val="00881BD9"/>
    <w:rsid w:val="0088230E"/>
    <w:rsid w:val="0088506A"/>
    <w:rsid w:val="00885773"/>
    <w:rsid w:val="00886C50"/>
    <w:rsid w:val="00891CA3"/>
    <w:rsid w:val="00893982"/>
    <w:rsid w:val="00893E7D"/>
    <w:rsid w:val="0089405C"/>
    <w:rsid w:val="008A053D"/>
    <w:rsid w:val="008A32B0"/>
    <w:rsid w:val="008A4987"/>
    <w:rsid w:val="008A5AE8"/>
    <w:rsid w:val="008A5C37"/>
    <w:rsid w:val="008A60F9"/>
    <w:rsid w:val="008B183E"/>
    <w:rsid w:val="008B3E0A"/>
    <w:rsid w:val="008B42B8"/>
    <w:rsid w:val="008B46B5"/>
    <w:rsid w:val="008B505D"/>
    <w:rsid w:val="008B67C1"/>
    <w:rsid w:val="008B7685"/>
    <w:rsid w:val="008B7ABF"/>
    <w:rsid w:val="008C1B5A"/>
    <w:rsid w:val="008C30C1"/>
    <w:rsid w:val="008D0279"/>
    <w:rsid w:val="008D5002"/>
    <w:rsid w:val="008D7312"/>
    <w:rsid w:val="008E0BB3"/>
    <w:rsid w:val="008E0C8E"/>
    <w:rsid w:val="008E1CC4"/>
    <w:rsid w:val="008E209E"/>
    <w:rsid w:val="008E21FE"/>
    <w:rsid w:val="008E2906"/>
    <w:rsid w:val="008E3B14"/>
    <w:rsid w:val="008E66CF"/>
    <w:rsid w:val="008F04E5"/>
    <w:rsid w:val="008F119A"/>
    <w:rsid w:val="008F1836"/>
    <w:rsid w:val="008F21E8"/>
    <w:rsid w:val="008F46AD"/>
    <w:rsid w:val="008F50E7"/>
    <w:rsid w:val="00900487"/>
    <w:rsid w:val="00902036"/>
    <w:rsid w:val="009042CE"/>
    <w:rsid w:val="009108BB"/>
    <w:rsid w:val="00911BB8"/>
    <w:rsid w:val="0091311C"/>
    <w:rsid w:val="00913DD0"/>
    <w:rsid w:val="00921416"/>
    <w:rsid w:val="0092155E"/>
    <w:rsid w:val="00925005"/>
    <w:rsid w:val="009256EC"/>
    <w:rsid w:val="009317AD"/>
    <w:rsid w:val="00932C26"/>
    <w:rsid w:val="0093406D"/>
    <w:rsid w:val="009413AF"/>
    <w:rsid w:val="00941BFD"/>
    <w:rsid w:val="00944FA7"/>
    <w:rsid w:val="0094591E"/>
    <w:rsid w:val="00945E56"/>
    <w:rsid w:val="0095159D"/>
    <w:rsid w:val="009537CB"/>
    <w:rsid w:val="00954A4F"/>
    <w:rsid w:val="00956603"/>
    <w:rsid w:val="00956E87"/>
    <w:rsid w:val="00957732"/>
    <w:rsid w:val="009603C2"/>
    <w:rsid w:val="00970A21"/>
    <w:rsid w:val="00975622"/>
    <w:rsid w:val="00975F97"/>
    <w:rsid w:val="00976608"/>
    <w:rsid w:val="00976679"/>
    <w:rsid w:val="009816BA"/>
    <w:rsid w:val="00982659"/>
    <w:rsid w:val="00990124"/>
    <w:rsid w:val="00990BA6"/>
    <w:rsid w:val="00992629"/>
    <w:rsid w:val="00996592"/>
    <w:rsid w:val="009A091A"/>
    <w:rsid w:val="009A0DB5"/>
    <w:rsid w:val="009A596A"/>
    <w:rsid w:val="009A615D"/>
    <w:rsid w:val="009A726B"/>
    <w:rsid w:val="009B0EA6"/>
    <w:rsid w:val="009B278D"/>
    <w:rsid w:val="009B28D1"/>
    <w:rsid w:val="009B2A92"/>
    <w:rsid w:val="009B3027"/>
    <w:rsid w:val="009B3110"/>
    <w:rsid w:val="009B39A8"/>
    <w:rsid w:val="009B410C"/>
    <w:rsid w:val="009B4D6C"/>
    <w:rsid w:val="009B6A06"/>
    <w:rsid w:val="009C0415"/>
    <w:rsid w:val="009C18F7"/>
    <w:rsid w:val="009C4133"/>
    <w:rsid w:val="009C438C"/>
    <w:rsid w:val="009C51B9"/>
    <w:rsid w:val="009C765A"/>
    <w:rsid w:val="009D2ADF"/>
    <w:rsid w:val="009D2EA6"/>
    <w:rsid w:val="009D3209"/>
    <w:rsid w:val="009D56FD"/>
    <w:rsid w:val="009D59DC"/>
    <w:rsid w:val="009D63BE"/>
    <w:rsid w:val="009D7FD5"/>
    <w:rsid w:val="009E27EB"/>
    <w:rsid w:val="009E2F35"/>
    <w:rsid w:val="009E375C"/>
    <w:rsid w:val="009E5B7C"/>
    <w:rsid w:val="009E6EBA"/>
    <w:rsid w:val="009E749A"/>
    <w:rsid w:val="009F1921"/>
    <w:rsid w:val="009F6D72"/>
    <w:rsid w:val="00A017C3"/>
    <w:rsid w:val="00A04533"/>
    <w:rsid w:val="00A05A7E"/>
    <w:rsid w:val="00A06C88"/>
    <w:rsid w:val="00A14238"/>
    <w:rsid w:val="00A14743"/>
    <w:rsid w:val="00A14E15"/>
    <w:rsid w:val="00A216B3"/>
    <w:rsid w:val="00A22510"/>
    <w:rsid w:val="00A22568"/>
    <w:rsid w:val="00A22A94"/>
    <w:rsid w:val="00A23008"/>
    <w:rsid w:val="00A23605"/>
    <w:rsid w:val="00A23916"/>
    <w:rsid w:val="00A248DF"/>
    <w:rsid w:val="00A254D2"/>
    <w:rsid w:val="00A262D1"/>
    <w:rsid w:val="00A275FC"/>
    <w:rsid w:val="00A325DF"/>
    <w:rsid w:val="00A34895"/>
    <w:rsid w:val="00A350DB"/>
    <w:rsid w:val="00A40DDF"/>
    <w:rsid w:val="00A42DA3"/>
    <w:rsid w:val="00A44CDC"/>
    <w:rsid w:val="00A51EF2"/>
    <w:rsid w:val="00A54A05"/>
    <w:rsid w:val="00A54C84"/>
    <w:rsid w:val="00A5597E"/>
    <w:rsid w:val="00A56CA9"/>
    <w:rsid w:val="00A602A4"/>
    <w:rsid w:val="00A61702"/>
    <w:rsid w:val="00A63A36"/>
    <w:rsid w:val="00A64469"/>
    <w:rsid w:val="00A651D1"/>
    <w:rsid w:val="00A703C1"/>
    <w:rsid w:val="00A722EB"/>
    <w:rsid w:val="00A74250"/>
    <w:rsid w:val="00A760B8"/>
    <w:rsid w:val="00A7656C"/>
    <w:rsid w:val="00A77022"/>
    <w:rsid w:val="00A81646"/>
    <w:rsid w:val="00A85301"/>
    <w:rsid w:val="00A91524"/>
    <w:rsid w:val="00A92388"/>
    <w:rsid w:val="00A92CDF"/>
    <w:rsid w:val="00A92EE4"/>
    <w:rsid w:val="00A9352A"/>
    <w:rsid w:val="00A94491"/>
    <w:rsid w:val="00A94701"/>
    <w:rsid w:val="00A95232"/>
    <w:rsid w:val="00A95636"/>
    <w:rsid w:val="00A96FE0"/>
    <w:rsid w:val="00AA1AFD"/>
    <w:rsid w:val="00AA37C4"/>
    <w:rsid w:val="00AA39BA"/>
    <w:rsid w:val="00AA5E73"/>
    <w:rsid w:val="00AB236F"/>
    <w:rsid w:val="00AC0364"/>
    <w:rsid w:val="00AC0BF4"/>
    <w:rsid w:val="00AC1A97"/>
    <w:rsid w:val="00AC2EDA"/>
    <w:rsid w:val="00AC3D2E"/>
    <w:rsid w:val="00AC4F07"/>
    <w:rsid w:val="00AC7C24"/>
    <w:rsid w:val="00AD26D9"/>
    <w:rsid w:val="00AD2F55"/>
    <w:rsid w:val="00AD400B"/>
    <w:rsid w:val="00AD701B"/>
    <w:rsid w:val="00AE31EA"/>
    <w:rsid w:val="00AE59BA"/>
    <w:rsid w:val="00AF07A2"/>
    <w:rsid w:val="00AF0C3D"/>
    <w:rsid w:val="00AF0F9C"/>
    <w:rsid w:val="00AF1C4C"/>
    <w:rsid w:val="00AF2639"/>
    <w:rsid w:val="00AF2C21"/>
    <w:rsid w:val="00AF3C96"/>
    <w:rsid w:val="00AF468C"/>
    <w:rsid w:val="00AF6371"/>
    <w:rsid w:val="00AF6BC0"/>
    <w:rsid w:val="00AF729C"/>
    <w:rsid w:val="00B03A88"/>
    <w:rsid w:val="00B03E1E"/>
    <w:rsid w:val="00B05E83"/>
    <w:rsid w:val="00B105A1"/>
    <w:rsid w:val="00B10FBB"/>
    <w:rsid w:val="00B12B3E"/>
    <w:rsid w:val="00B139D8"/>
    <w:rsid w:val="00B152BB"/>
    <w:rsid w:val="00B21900"/>
    <w:rsid w:val="00B24AE8"/>
    <w:rsid w:val="00B303A7"/>
    <w:rsid w:val="00B344DD"/>
    <w:rsid w:val="00B34931"/>
    <w:rsid w:val="00B35F21"/>
    <w:rsid w:val="00B36706"/>
    <w:rsid w:val="00B37162"/>
    <w:rsid w:val="00B402B0"/>
    <w:rsid w:val="00B41BBA"/>
    <w:rsid w:val="00B476A2"/>
    <w:rsid w:val="00B5094E"/>
    <w:rsid w:val="00B51D6F"/>
    <w:rsid w:val="00B542FD"/>
    <w:rsid w:val="00B55F7B"/>
    <w:rsid w:val="00B57BDF"/>
    <w:rsid w:val="00B61F4F"/>
    <w:rsid w:val="00B631C4"/>
    <w:rsid w:val="00B675E1"/>
    <w:rsid w:val="00B67651"/>
    <w:rsid w:val="00B71EF9"/>
    <w:rsid w:val="00B7438E"/>
    <w:rsid w:val="00B75A63"/>
    <w:rsid w:val="00B83CAF"/>
    <w:rsid w:val="00B84484"/>
    <w:rsid w:val="00B84D44"/>
    <w:rsid w:val="00B92361"/>
    <w:rsid w:val="00B92EBE"/>
    <w:rsid w:val="00B933D3"/>
    <w:rsid w:val="00B948B7"/>
    <w:rsid w:val="00B94D18"/>
    <w:rsid w:val="00B95D87"/>
    <w:rsid w:val="00B96099"/>
    <w:rsid w:val="00BA09DA"/>
    <w:rsid w:val="00BA0AC9"/>
    <w:rsid w:val="00BA24D9"/>
    <w:rsid w:val="00BA28D9"/>
    <w:rsid w:val="00BA67A7"/>
    <w:rsid w:val="00BA7455"/>
    <w:rsid w:val="00BB1795"/>
    <w:rsid w:val="00BB2122"/>
    <w:rsid w:val="00BB2C0A"/>
    <w:rsid w:val="00BB42EB"/>
    <w:rsid w:val="00BB786D"/>
    <w:rsid w:val="00BC0279"/>
    <w:rsid w:val="00BC649C"/>
    <w:rsid w:val="00BC7D62"/>
    <w:rsid w:val="00BD019A"/>
    <w:rsid w:val="00BD0B53"/>
    <w:rsid w:val="00BD1422"/>
    <w:rsid w:val="00BD1BB0"/>
    <w:rsid w:val="00BD3AAD"/>
    <w:rsid w:val="00BD462F"/>
    <w:rsid w:val="00BD7597"/>
    <w:rsid w:val="00BE2007"/>
    <w:rsid w:val="00BE2281"/>
    <w:rsid w:val="00BE3073"/>
    <w:rsid w:val="00BE3618"/>
    <w:rsid w:val="00BE70E7"/>
    <w:rsid w:val="00BE7A39"/>
    <w:rsid w:val="00BF03E0"/>
    <w:rsid w:val="00BF0403"/>
    <w:rsid w:val="00BF0AB6"/>
    <w:rsid w:val="00BF1DD0"/>
    <w:rsid w:val="00BF74AC"/>
    <w:rsid w:val="00BF7C28"/>
    <w:rsid w:val="00C01A6E"/>
    <w:rsid w:val="00C0337C"/>
    <w:rsid w:val="00C053E8"/>
    <w:rsid w:val="00C06064"/>
    <w:rsid w:val="00C06724"/>
    <w:rsid w:val="00C079AF"/>
    <w:rsid w:val="00C10093"/>
    <w:rsid w:val="00C114BE"/>
    <w:rsid w:val="00C13776"/>
    <w:rsid w:val="00C137A3"/>
    <w:rsid w:val="00C144FE"/>
    <w:rsid w:val="00C1521B"/>
    <w:rsid w:val="00C2393B"/>
    <w:rsid w:val="00C2484D"/>
    <w:rsid w:val="00C24F3F"/>
    <w:rsid w:val="00C3084F"/>
    <w:rsid w:val="00C30DD8"/>
    <w:rsid w:val="00C35497"/>
    <w:rsid w:val="00C36200"/>
    <w:rsid w:val="00C363D4"/>
    <w:rsid w:val="00C3765F"/>
    <w:rsid w:val="00C37EEB"/>
    <w:rsid w:val="00C42936"/>
    <w:rsid w:val="00C5153C"/>
    <w:rsid w:val="00C53A74"/>
    <w:rsid w:val="00C57B7E"/>
    <w:rsid w:val="00C63A26"/>
    <w:rsid w:val="00C65823"/>
    <w:rsid w:val="00C65A96"/>
    <w:rsid w:val="00C66FAC"/>
    <w:rsid w:val="00C67010"/>
    <w:rsid w:val="00C67B23"/>
    <w:rsid w:val="00C67B57"/>
    <w:rsid w:val="00C716F2"/>
    <w:rsid w:val="00C71D54"/>
    <w:rsid w:val="00C72921"/>
    <w:rsid w:val="00C72F24"/>
    <w:rsid w:val="00C72FA1"/>
    <w:rsid w:val="00C76B6F"/>
    <w:rsid w:val="00C77D93"/>
    <w:rsid w:val="00C85B20"/>
    <w:rsid w:val="00C91EE4"/>
    <w:rsid w:val="00C94206"/>
    <w:rsid w:val="00C965EF"/>
    <w:rsid w:val="00C97BFF"/>
    <w:rsid w:val="00CA0C2C"/>
    <w:rsid w:val="00CA366F"/>
    <w:rsid w:val="00CA4239"/>
    <w:rsid w:val="00CA6B80"/>
    <w:rsid w:val="00CC112A"/>
    <w:rsid w:val="00CC1DE4"/>
    <w:rsid w:val="00CC5536"/>
    <w:rsid w:val="00CC667D"/>
    <w:rsid w:val="00CC6FA9"/>
    <w:rsid w:val="00CD1E98"/>
    <w:rsid w:val="00CD2A17"/>
    <w:rsid w:val="00CD3396"/>
    <w:rsid w:val="00CD6D7F"/>
    <w:rsid w:val="00CD6FA2"/>
    <w:rsid w:val="00CE018C"/>
    <w:rsid w:val="00CE127E"/>
    <w:rsid w:val="00CE39C4"/>
    <w:rsid w:val="00CE3C8D"/>
    <w:rsid w:val="00CE7A96"/>
    <w:rsid w:val="00CF030D"/>
    <w:rsid w:val="00CF1E95"/>
    <w:rsid w:val="00CF2FD2"/>
    <w:rsid w:val="00CF35C9"/>
    <w:rsid w:val="00D0032F"/>
    <w:rsid w:val="00D01382"/>
    <w:rsid w:val="00D01869"/>
    <w:rsid w:val="00D01C5E"/>
    <w:rsid w:val="00D03483"/>
    <w:rsid w:val="00D04BA3"/>
    <w:rsid w:val="00D068E8"/>
    <w:rsid w:val="00D0713C"/>
    <w:rsid w:val="00D10F03"/>
    <w:rsid w:val="00D12490"/>
    <w:rsid w:val="00D12A42"/>
    <w:rsid w:val="00D1339E"/>
    <w:rsid w:val="00D15466"/>
    <w:rsid w:val="00D15C8E"/>
    <w:rsid w:val="00D17838"/>
    <w:rsid w:val="00D20C53"/>
    <w:rsid w:val="00D21CCE"/>
    <w:rsid w:val="00D21E80"/>
    <w:rsid w:val="00D26700"/>
    <w:rsid w:val="00D278B3"/>
    <w:rsid w:val="00D30020"/>
    <w:rsid w:val="00D30060"/>
    <w:rsid w:val="00D31239"/>
    <w:rsid w:val="00D31F19"/>
    <w:rsid w:val="00D35707"/>
    <w:rsid w:val="00D37791"/>
    <w:rsid w:val="00D42E09"/>
    <w:rsid w:val="00D442D2"/>
    <w:rsid w:val="00D470ED"/>
    <w:rsid w:val="00D47D31"/>
    <w:rsid w:val="00D51F56"/>
    <w:rsid w:val="00D52858"/>
    <w:rsid w:val="00D52A6B"/>
    <w:rsid w:val="00D54CB0"/>
    <w:rsid w:val="00D602EE"/>
    <w:rsid w:val="00D61881"/>
    <w:rsid w:val="00D6231F"/>
    <w:rsid w:val="00D62F78"/>
    <w:rsid w:val="00D64B20"/>
    <w:rsid w:val="00D64E9C"/>
    <w:rsid w:val="00D735DC"/>
    <w:rsid w:val="00D76A20"/>
    <w:rsid w:val="00D817B0"/>
    <w:rsid w:val="00D81A33"/>
    <w:rsid w:val="00D837B7"/>
    <w:rsid w:val="00D8501D"/>
    <w:rsid w:val="00D857E0"/>
    <w:rsid w:val="00D85B81"/>
    <w:rsid w:val="00D85E40"/>
    <w:rsid w:val="00D90768"/>
    <w:rsid w:val="00D90B12"/>
    <w:rsid w:val="00D91BC4"/>
    <w:rsid w:val="00DA03E4"/>
    <w:rsid w:val="00DA0C7A"/>
    <w:rsid w:val="00DA141B"/>
    <w:rsid w:val="00DA4B36"/>
    <w:rsid w:val="00DA5757"/>
    <w:rsid w:val="00DA6023"/>
    <w:rsid w:val="00DA68E4"/>
    <w:rsid w:val="00DA7FF8"/>
    <w:rsid w:val="00DB1F30"/>
    <w:rsid w:val="00DB2563"/>
    <w:rsid w:val="00DB37DC"/>
    <w:rsid w:val="00DB42EC"/>
    <w:rsid w:val="00DB43D2"/>
    <w:rsid w:val="00DB5A5B"/>
    <w:rsid w:val="00DB5C8D"/>
    <w:rsid w:val="00DB5F71"/>
    <w:rsid w:val="00DB777B"/>
    <w:rsid w:val="00DC3117"/>
    <w:rsid w:val="00DC50D7"/>
    <w:rsid w:val="00DC515D"/>
    <w:rsid w:val="00DC75CB"/>
    <w:rsid w:val="00DD04F3"/>
    <w:rsid w:val="00DD37A3"/>
    <w:rsid w:val="00DD4AE3"/>
    <w:rsid w:val="00DD4D2E"/>
    <w:rsid w:val="00DD5DCC"/>
    <w:rsid w:val="00DD6133"/>
    <w:rsid w:val="00DE03C3"/>
    <w:rsid w:val="00DE196E"/>
    <w:rsid w:val="00DE1B00"/>
    <w:rsid w:val="00DE5055"/>
    <w:rsid w:val="00DE799B"/>
    <w:rsid w:val="00DE7F0B"/>
    <w:rsid w:val="00DF0FC9"/>
    <w:rsid w:val="00DF2000"/>
    <w:rsid w:val="00DF6D00"/>
    <w:rsid w:val="00DF7188"/>
    <w:rsid w:val="00E03CB9"/>
    <w:rsid w:val="00E046FE"/>
    <w:rsid w:val="00E04917"/>
    <w:rsid w:val="00E06BDE"/>
    <w:rsid w:val="00E07362"/>
    <w:rsid w:val="00E07E4C"/>
    <w:rsid w:val="00E103B5"/>
    <w:rsid w:val="00E1190F"/>
    <w:rsid w:val="00E12974"/>
    <w:rsid w:val="00E13861"/>
    <w:rsid w:val="00E16641"/>
    <w:rsid w:val="00E16A01"/>
    <w:rsid w:val="00E16C46"/>
    <w:rsid w:val="00E17AA5"/>
    <w:rsid w:val="00E21E4A"/>
    <w:rsid w:val="00E234DD"/>
    <w:rsid w:val="00E34305"/>
    <w:rsid w:val="00E40798"/>
    <w:rsid w:val="00E4118C"/>
    <w:rsid w:val="00E41ADF"/>
    <w:rsid w:val="00E43AC3"/>
    <w:rsid w:val="00E4413F"/>
    <w:rsid w:val="00E457BD"/>
    <w:rsid w:val="00E45C88"/>
    <w:rsid w:val="00E469AC"/>
    <w:rsid w:val="00E4754C"/>
    <w:rsid w:val="00E54F15"/>
    <w:rsid w:val="00E572E9"/>
    <w:rsid w:val="00E579A9"/>
    <w:rsid w:val="00E60833"/>
    <w:rsid w:val="00E63DC0"/>
    <w:rsid w:val="00E64148"/>
    <w:rsid w:val="00E64480"/>
    <w:rsid w:val="00E7617D"/>
    <w:rsid w:val="00E77B3D"/>
    <w:rsid w:val="00E82434"/>
    <w:rsid w:val="00E82E02"/>
    <w:rsid w:val="00E830CD"/>
    <w:rsid w:val="00E849DC"/>
    <w:rsid w:val="00E860DE"/>
    <w:rsid w:val="00E862D8"/>
    <w:rsid w:val="00E86A57"/>
    <w:rsid w:val="00E86D2D"/>
    <w:rsid w:val="00E9104A"/>
    <w:rsid w:val="00E91249"/>
    <w:rsid w:val="00E945C3"/>
    <w:rsid w:val="00EA1857"/>
    <w:rsid w:val="00EA19E9"/>
    <w:rsid w:val="00EA1C72"/>
    <w:rsid w:val="00EA2595"/>
    <w:rsid w:val="00EA27E4"/>
    <w:rsid w:val="00EA3C26"/>
    <w:rsid w:val="00EA66E4"/>
    <w:rsid w:val="00EB210F"/>
    <w:rsid w:val="00EB3C2A"/>
    <w:rsid w:val="00EB44F1"/>
    <w:rsid w:val="00EB4A9F"/>
    <w:rsid w:val="00EC0659"/>
    <w:rsid w:val="00EC29F9"/>
    <w:rsid w:val="00ED7397"/>
    <w:rsid w:val="00ED7E6E"/>
    <w:rsid w:val="00EE0610"/>
    <w:rsid w:val="00EE125F"/>
    <w:rsid w:val="00EE3DCD"/>
    <w:rsid w:val="00EE7701"/>
    <w:rsid w:val="00EF4067"/>
    <w:rsid w:val="00EF5FA5"/>
    <w:rsid w:val="00EF63A4"/>
    <w:rsid w:val="00EF6656"/>
    <w:rsid w:val="00F05EB9"/>
    <w:rsid w:val="00F10054"/>
    <w:rsid w:val="00F11112"/>
    <w:rsid w:val="00F11FBF"/>
    <w:rsid w:val="00F136E8"/>
    <w:rsid w:val="00F14825"/>
    <w:rsid w:val="00F14D6F"/>
    <w:rsid w:val="00F15409"/>
    <w:rsid w:val="00F16FC0"/>
    <w:rsid w:val="00F20E58"/>
    <w:rsid w:val="00F21E55"/>
    <w:rsid w:val="00F232AF"/>
    <w:rsid w:val="00F23A49"/>
    <w:rsid w:val="00F24CC8"/>
    <w:rsid w:val="00F30442"/>
    <w:rsid w:val="00F31C03"/>
    <w:rsid w:val="00F33512"/>
    <w:rsid w:val="00F33E65"/>
    <w:rsid w:val="00F34FFD"/>
    <w:rsid w:val="00F36179"/>
    <w:rsid w:val="00F364F1"/>
    <w:rsid w:val="00F3782D"/>
    <w:rsid w:val="00F40417"/>
    <w:rsid w:val="00F40B88"/>
    <w:rsid w:val="00F40F7F"/>
    <w:rsid w:val="00F44E57"/>
    <w:rsid w:val="00F47BC0"/>
    <w:rsid w:val="00F51429"/>
    <w:rsid w:val="00F51C64"/>
    <w:rsid w:val="00F5273E"/>
    <w:rsid w:val="00F54A6F"/>
    <w:rsid w:val="00F54B4E"/>
    <w:rsid w:val="00F61BB6"/>
    <w:rsid w:val="00F62F4F"/>
    <w:rsid w:val="00F63965"/>
    <w:rsid w:val="00F64F98"/>
    <w:rsid w:val="00F65899"/>
    <w:rsid w:val="00F65913"/>
    <w:rsid w:val="00F70D29"/>
    <w:rsid w:val="00F70FA2"/>
    <w:rsid w:val="00F710FD"/>
    <w:rsid w:val="00F7151D"/>
    <w:rsid w:val="00F72277"/>
    <w:rsid w:val="00F72F29"/>
    <w:rsid w:val="00F72F47"/>
    <w:rsid w:val="00F77A91"/>
    <w:rsid w:val="00F77F82"/>
    <w:rsid w:val="00F800C7"/>
    <w:rsid w:val="00F80702"/>
    <w:rsid w:val="00F8123B"/>
    <w:rsid w:val="00F813AB"/>
    <w:rsid w:val="00F84FF1"/>
    <w:rsid w:val="00F933F2"/>
    <w:rsid w:val="00F9455E"/>
    <w:rsid w:val="00F94865"/>
    <w:rsid w:val="00F9544A"/>
    <w:rsid w:val="00FA1FAD"/>
    <w:rsid w:val="00FA240E"/>
    <w:rsid w:val="00FA3C43"/>
    <w:rsid w:val="00FA5933"/>
    <w:rsid w:val="00FB2A56"/>
    <w:rsid w:val="00FB49FC"/>
    <w:rsid w:val="00FB59DD"/>
    <w:rsid w:val="00FC247D"/>
    <w:rsid w:val="00FC2C87"/>
    <w:rsid w:val="00FC581B"/>
    <w:rsid w:val="00FC66AF"/>
    <w:rsid w:val="00FC731F"/>
    <w:rsid w:val="00FD1294"/>
    <w:rsid w:val="00FD2C42"/>
    <w:rsid w:val="00FD50A8"/>
    <w:rsid w:val="00FE22DC"/>
    <w:rsid w:val="00FE5C2B"/>
    <w:rsid w:val="00FE5EBF"/>
    <w:rsid w:val="00FE6280"/>
    <w:rsid w:val="00FE736D"/>
    <w:rsid w:val="00FE73C4"/>
    <w:rsid w:val="00FF1F66"/>
    <w:rsid w:val="00FF2002"/>
    <w:rsid w:val="00FF3FAE"/>
    <w:rsid w:val="00FF4ACF"/>
    <w:rsid w:val="00FF4F01"/>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8CF7"/>
  <w15:docId w15:val="{BD4FB04D-C62F-4534-BFA2-A819C0FA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aliases w:val="body text"/>
    <w:link w:val="NoSpacingChar"/>
    <w:uiPriority w:val="1"/>
    <w:qFormat/>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uiPriority w:val="99"/>
    <w:qFormat/>
    <w:rsid w:val="002E3BE3"/>
    <w:pPr>
      <w:tabs>
        <w:tab w:val="right" w:pos="9295"/>
      </w:tabs>
    </w:pPr>
    <w:rPr>
      <w:rFonts w:cs="Arial"/>
      <w:sz w:val="16"/>
      <w:szCs w:val="16"/>
    </w:rPr>
  </w:style>
  <w:style w:type="character" w:customStyle="1" w:styleId="HeaderChar">
    <w:name w:val="Header Char"/>
    <w:basedOn w:val="DefaultParagraphFont"/>
    <w:link w:val="Header"/>
    <w:uiPriority w:val="99"/>
    <w:rsid w:val="002E3BE3"/>
    <w:rPr>
      <w:rFonts w:ascii="Arial" w:hAnsi="Arial" w:cs="Arial"/>
      <w:color w:val="2D2E2F"/>
      <w:sz w:val="16"/>
      <w:szCs w:val="16"/>
    </w:rPr>
  </w:style>
  <w:style w:type="paragraph" w:styleId="Footer">
    <w:name w:val="footer"/>
    <w:basedOn w:val="Normal"/>
    <w:link w:val="FooterChar"/>
    <w:uiPriority w:val="99"/>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2E3BE3"/>
    <w:rPr>
      <w:rFonts w:ascii="Arial" w:hAnsi="Arial" w:cs="Arial"/>
      <w:bCs/>
      <w:noProof/>
      <w:color w:val="4D4D4D"/>
      <w:sz w:val="16"/>
    </w:rPr>
  </w:style>
  <w:style w:type="paragraph" w:styleId="TOC1">
    <w:name w:val="toc 1"/>
    <w:basedOn w:val="Normal"/>
    <w:next w:val="Normal"/>
    <w:autoRedefine/>
    <w:uiPriority w:val="39"/>
    <w:qFormat/>
    <w:rsid w:val="00E07362"/>
    <w:pPr>
      <w:tabs>
        <w:tab w:val="left" w:pos="567"/>
        <w:tab w:val="right" w:leader="underscore" w:pos="9295"/>
      </w:tabs>
      <w:spacing w:after="12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unhideWhenUsed/>
    <w:rsid w:val="005F1072"/>
    <w:pPr>
      <w:spacing w:after="120" w:line="480" w:lineRule="auto"/>
    </w:pPr>
  </w:style>
  <w:style w:type="character" w:customStyle="1" w:styleId="BodyText2Char">
    <w:name w:val="Body Text 2 Char"/>
    <w:basedOn w:val="DefaultParagraphFont"/>
    <w:link w:val="BodyText2"/>
    <w:uiPriority w:val="99"/>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table" w:customStyle="1" w:styleId="DLGCTable-Checklist">
    <w:name w:val="DLGC Table - Checklist"/>
    <w:basedOn w:val="TableNormal"/>
    <w:uiPriority w:val="99"/>
    <w:rsid w:val="0080348B"/>
    <w:pPr>
      <w:spacing w:before="100" w:after="100"/>
      <w:ind w:left="170" w:right="170"/>
    </w:pPr>
    <w:rPr>
      <w:rFonts w:ascii="Arial" w:eastAsiaTheme="minorHAnsi" w:hAnsi="Arial" w:cstheme="minorBidi"/>
      <w:color w:val="3C3C3C"/>
      <w:sz w:val="24"/>
      <w:szCs w:val="22"/>
      <w:lang w:eastAsia="en-US"/>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locked/>
    <w:rsid w:val="0080348B"/>
    <w:pPr>
      <w:spacing w:before="0" w:after="0"/>
    </w:pPr>
    <w:rPr>
      <w:rFonts w:eastAsiaTheme="minorHAnsi" w:cstheme="minorBidi"/>
      <w:color w:val="3C3C3C"/>
      <w:sz w:val="24"/>
      <w:szCs w:val="22"/>
      <w:lang w:eastAsia="en-US"/>
    </w:rPr>
  </w:style>
  <w:style w:type="paragraph" w:styleId="FootnoteText">
    <w:name w:val="footnote text"/>
    <w:basedOn w:val="Normal"/>
    <w:link w:val="FootnoteTextChar"/>
    <w:uiPriority w:val="99"/>
    <w:semiHidden/>
    <w:unhideWhenUsed/>
    <w:rsid w:val="0080348B"/>
    <w:pPr>
      <w:spacing w:before="0" w:after="0" w:line="240" w:lineRule="auto"/>
    </w:pPr>
    <w:rPr>
      <w:rFonts w:eastAsiaTheme="minorHAnsi" w:cstheme="minorBidi"/>
      <w:color w:val="3C3C3C"/>
      <w:sz w:val="20"/>
      <w:lang w:eastAsia="en-US"/>
    </w:rPr>
  </w:style>
  <w:style w:type="character" w:customStyle="1" w:styleId="FootnoteTextChar">
    <w:name w:val="Footnote Text Char"/>
    <w:basedOn w:val="DefaultParagraphFont"/>
    <w:link w:val="FootnoteText"/>
    <w:uiPriority w:val="99"/>
    <w:semiHidden/>
    <w:rsid w:val="0080348B"/>
    <w:rPr>
      <w:rFonts w:ascii="Arial" w:eastAsiaTheme="minorHAnsi" w:hAnsi="Arial" w:cstheme="minorBidi"/>
      <w:color w:val="3C3C3C"/>
      <w:sz w:val="20"/>
      <w:lang w:eastAsia="en-US"/>
    </w:rPr>
  </w:style>
  <w:style w:type="character" w:styleId="FootnoteReference">
    <w:name w:val="footnote reference"/>
    <w:basedOn w:val="DefaultParagraphFont"/>
    <w:uiPriority w:val="99"/>
    <w:semiHidden/>
    <w:unhideWhenUsed/>
    <w:rsid w:val="0080348B"/>
    <w:rPr>
      <w:vertAlign w:val="superscript"/>
    </w:rPr>
  </w:style>
  <w:style w:type="paragraph" w:customStyle="1" w:styleId="dotpointstyle">
    <w:name w:val="dot point style"/>
    <w:basedOn w:val="NoSpacing"/>
    <w:link w:val="dotpointstyleChar"/>
    <w:qFormat/>
    <w:rsid w:val="0080348B"/>
    <w:pPr>
      <w:numPr>
        <w:numId w:val="12"/>
      </w:numPr>
      <w:spacing w:before="100" w:after="120" w:line="240" w:lineRule="auto"/>
    </w:pPr>
    <w:rPr>
      <w:lang w:eastAsia="en-US"/>
    </w:rPr>
  </w:style>
  <w:style w:type="character" w:customStyle="1" w:styleId="NoSpacingChar">
    <w:name w:val="No Spacing Char"/>
    <w:aliases w:val="body text Char"/>
    <w:basedOn w:val="DefaultParagraphFont"/>
    <w:link w:val="NoSpacing"/>
    <w:uiPriority w:val="1"/>
    <w:rsid w:val="0080348B"/>
    <w:rPr>
      <w:rFonts w:ascii="Century Gothic" w:hAnsi="Century Gothic"/>
      <w:sz w:val="20"/>
    </w:rPr>
  </w:style>
  <w:style w:type="character" w:customStyle="1" w:styleId="dotpointstyleChar">
    <w:name w:val="dot point style Char"/>
    <w:basedOn w:val="NoSpacingChar"/>
    <w:link w:val="dotpointstyle"/>
    <w:rsid w:val="0080348B"/>
    <w:rPr>
      <w:rFonts w:ascii="Century Gothic" w:hAnsi="Century Gothic"/>
      <w:sz w:val="20"/>
      <w:lang w:eastAsia="en-US"/>
    </w:rPr>
  </w:style>
  <w:style w:type="paragraph" w:styleId="Revision">
    <w:name w:val="Revision"/>
    <w:hidden/>
    <w:uiPriority w:val="99"/>
    <w:semiHidden/>
    <w:rsid w:val="00E16641"/>
    <w:rPr>
      <w:rFonts w:ascii="Arial" w:hAnsi="Arial"/>
      <w:color w:val="2D2E2F"/>
      <w:sz w:val="22"/>
    </w:rPr>
  </w:style>
  <w:style w:type="character" w:styleId="UnresolvedMention">
    <w:name w:val="Unresolved Mention"/>
    <w:basedOn w:val="DefaultParagraphFont"/>
    <w:uiPriority w:val="99"/>
    <w:semiHidden/>
    <w:unhideWhenUsed/>
    <w:rsid w:val="003D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482965723">
      <w:bodyDiv w:val="1"/>
      <w:marLeft w:val="0"/>
      <w:marRight w:val="0"/>
      <w:marTop w:val="0"/>
      <w:marBottom w:val="0"/>
      <w:divBdr>
        <w:top w:val="none" w:sz="0" w:space="0" w:color="auto"/>
        <w:left w:val="none" w:sz="0" w:space="0" w:color="auto"/>
        <w:bottom w:val="none" w:sz="0" w:space="0" w:color="auto"/>
        <w:right w:val="none" w:sz="0" w:space="0" w:color="auto"/>
      </w:divBdr>
    </w:div>
    <w:div w:id="722563883">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189181825">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6549502">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07896945">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wa.gov.au/legislation/statutes.nsf/main_mrtitle_1752_homepage.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asb.gov.au/admin/file/content105/c9/AASB11_08-1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wa.gov.au/legislation/statutes.nsf/law_s52479.html" TargetMode="External"/><Relationship Id="rId25" Type="http://schemas.openxmlformats.org/officeDocument/2006/relationships/hyperlink" Target="http://www.dlgsc.wa.gov.au" TargetMode="External"/><Relationship Id="rId2" Type="http://schemas.openxmlformats.org/officeDocument/2006/relationships/customXml" Target="../customXml/item2.xml"/><Relationship Id="rId16" Type="http://schemas.openxmlformats.org/officeDocument/2006/relationships/hyperlink" Target="https://www.legislation.wa.gov.au/legislation/statutes.nsf/law_a465.html" TargetMode="External"/><Relationship Id="rId20" Type="http://schemas.openxmlformats.org/officeDocument/2006/relationships/hyperlink" Target="http://www.aasb.gov.au/admin/file/content105/c9/AASB10_08-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G.accounting@dlgsc.wa.gov.au" TargetMode="External"/><Relationship Id="rId5" Type="http://schemas.openxmlformats.org/officeDocument/2006/relationships/numbering" Target="numbering.xml"/><Relationship Id="rId15" Type="http://schemas.openxmlformats.org/officeDocument/2006/relationships/hyperlink" Target="http://www.dlgsc.wa.gov.au" TargetMode="External"/><Relationship Id="rId23" Type="http://schemas.openxmlformats.org/officeDocument/2006/relationships/hyperlink" Target="https://www.cpaaustralia.com.au/~/media/corporate/allfiles/document/professional-resources/reporting/aasb-124-related-party-disclosure.pdf?la=e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asb.gov.au/admin/file/content105/c9/AASB124_07-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G.accounting@dlgsc.wa.gov.au" TargetMode="External"/><Relationship Id="rId22" Type="http://schemas.openxmlformats.org/officeDocument/2006/relationships/hyperlink" Target="http://www.aasb.gov.au/admin/file/content105/c9/AASB128_08-11.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9" ma:contentTypeDescription="Create a new document." ma:contentTypeScope="" ma:versionID="c2448cfce46a4b72ffc9a332a95f4a9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2d6f0fb91852245c23534751c5cf96cc"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TaxCatchAll xmlns="bc072e10-870d-460a-9f37-b3eac4f10863" xsi:nil="true"/>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20F5CC1-C9AF-46AA-8FD9-AED643F333CF}"/>
</file>

<file path=customXml/itemProps3.xml><?xml version="1.0" encoding="utf-8"?>
<ds:datastoreItem xmlns:ds="http://schemas.openxmlformats.org/officeDocument/2006/customXml" ds:itemID="{C7D0B6E0-F9E9-443D-B578-CB40BE8C3CE0}">
  <ds:schemaRefs>
    <ds:schemaRef ds:uri="http://schemas.openxmlformats.org/officeDocument/2006/bibliography"/>
  </ds:schemaRefs>
</ds:datastoreItem>
</file>

<file path=customXml/itemProps4.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
    <ds:schemaRef ds:uri="1d670c5a-f01d-4a6c-9693-3d34e4ccc787"/>
    <ds:schemaRef ds:uri="e034f996-1bf1-4b04-93ae-942c37f3cb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6114</Words>
  <Characters>32285</Characters>
  <Application>Microsoft Office Word</Application>
  <DocSecurity>4</DocSecurity>
  <Lines>872</Lines>
  <Paragraphs>505</Paragraphs>
  <ScaleCrop>false</ScaleCrop>
  <HeadingPairs>
    <vt:vector size="2" baseType="variant">
      <vt:variant>
        <vt:lpstr>Title</vt:lpstr>
      </vt:variant>
      <vt:variant>
        <vt:i4>1</vt:i4>
      </vt:variant>
    </vt:vector>
  </HeadingPairs>
  <TitlesOfParts>
    <vt:vector size="1" baseType="lpstr">
      <vt:lpstr>DLGSC generic Word template option 02</vt:lpstr>
    </vt:vector>
  </TitlesOfParts>
  <Company>Department of Culture and the Arts</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DLGSC generic Word template option 02</dc:title>
  <dc:creator>Geet Frank</dc:creator>
  <cp:lastModifiedBy>Geoffrey White</cp:lastModifiedBy>
  <cp:revision>2</cp:revision>
  <cp:lastPrinted>2014-08-20T06:29:00Z</cp:lastPrinted>
  <dcterms:created xsi:type="dcterms:W3CDTF">2023-11-20T07:25:00Z</dcterms:created>
  <dcterms:modified xsi:type="dcterms:W3CDTF">2023-11-20T07:25:00Z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y fmtid="{D5CDD505-2E9C-101B-9397-08002B2CF9AE}" pid="3" name="DLGC_SecurityClassification">
    <vt:lpwstr>94;#Unclassified|0d6df6fb-ad0d-4e97-af01-e8bd82d2da2f</vt:lpwstr>
  </property>
  <property fmtid="{D5CDD505-2E9C-101B-9397-08002B2CF9AE}" pid="4"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DLGC_Category">
    <vt:lpwstr>48;#Corporate Styles|6ca8a7b6-8147-4aea-b997-2abcc7049b27</vt:lpwstr>
  </property>
  <property fmtid="{D5CDD505-2E9C-101B-9397-08002B2CF9AE}" pid="9" name="dlgsc_DocumentSearchCategory">
    <vt:lpwstr>292;#Other|2d2b80da-f0ee-486e-afd5-f2e908aaa014</vt:lpwstr>
  </property>
  <property fmtid="{D5CDD505-2E9C-101B-9397-08002B2CF9AE}" pid="10" name="Publication Approval Workflow">
    <vt:lpwstr>, </vt:lpwstr>
  </property>
  <property fmtid="{D5CDD505-2E9C-101B-9397-08002B2CF9AE}" pid="11" name="MediaServiceImageTags">
    <vt:lpwstr/>
  </property>
</Properties>
</file>