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626DE" w14:textId="77777777" w:rsidR="00CA5427" w:rsidRPr="00B047BD" w:rsidRDefault="00242761" w:rsidP="00B047BD">
      <w:pPr>
        <w:pStyle w:val="Title"/>
      </w:pPr>
      <w:r>
        <w:t>Local Government Advisory Board</w:t>
      </w:r>
    </w:p>
    <w:p w14:paraId="5A0E1506" w14:textId="2C4A43EF" w:rsidR="00CA5427" w:rsidRPr="00B047BD" w:rsidRDefault="00242761" w:rsidP="00B047BD">
      <w:pPr>
        <w:pStyle w:val="Subtitle"/>
      </w:pPr>
      <w:r>
        <w:t>Annual Report 2017-2018</w:t>
      </w:r>
    </w:p>
    <w:p w14:paraId="6949631D" w14:textId="77777777" w:rsidR="00CA5427" w:rsidRDefault="00242761" w:rsidP="00B047BD">
      <w:pPr>
        <w:pStyle w:val="Date"/>
      </w:pPr>
      <w:r>
        <w:t>August 2018</w:t>
      </w:r>
    </w:p>
    <w:p w14:paraId="3F6C4ADE" w14:textId="77777777" w:rsidR="00CA5427" w:rsidRDefault="00CA5427" w:rsidP="00B047BD">
      <w:pPr>
        <w:pStyle w:val="Date"/>
      </w:pPr>
      <w:r>
        <w:br w:type="page"/>
      </w:r>
    </w:p>
    <w:sdt>
      <w:sdtPr>
        <w:rPr>
          <w:rFonts w:eastAsiaTheme="minorHAnsi" w:cstheme="minorBidi"/>
          <w:bCs w:val="0"/>
          <w:color w:val="3C3C3C"/>
          <w:sz w:val="24"/>
          <w:szCs w:val="22"/>
        </w:rPr>
        <w:id w:val="1617792230"/>
        <w:docPartObj>
          <w:docPartGallery w:val="Table of Contents"/>
          <w:docPartUnique/>
        </w:docPartObj>
      </w:sdtPr>
      <w:sdtEndPr>
        <w:rPr>
          <w:b/>
          <w:noProof/>
        </w:rPr>
      </w:sdtEndPr>
      <w:sdtContent>
        <w:p w14:paraId="3880FFBD" w14:textId="77777777" w:rsidR="00CA5427" w:rsidRDefault="00CA5427" w:rsidP="00B047BD">
          <w:pPr>
            <w:pStyle w:val="TOCHeading"/>
          </w:pPr>
          <w:r w:rsidRPr="00B047BD">
            <w:t>Conte</w:t>
          </w:r>
          <w:bookmarkStart w:id="0" w:name="_GoBack"/>
          <w:bookmarkEnd w:id="0"/>
          <w:r w:rsidRPr="00B047BD">
            <w:t>nts</w:t>
          </w:r>
        </w:p>
        <w:p w14:paraId="009D4A7B" w14:textId="77777777" w:rsidR="00725901" w:rsidRDefault="00CA5427">
          <w:pPr>
            <w:pStyle w:val="TOC1"/>
            <w:rPr>
              <w:rFonts w:asciiTheme="minorHAnsi" w:eastAsiaTheme="minorEastAsia" w:hAnsiTheme="minorHAnsi"/>
              <w:b w:val="0"/>
              <w:color w:val="auto"/>
              <w:sz w:val="22"/>
              <w:lang w:eastAsia="en-AU"/>
            </w:rPr>
          </w:pPr>
          <w:r>
            <w:fldChar w:fldCharType="begin"/>
          </w:r>
          <w:r w:rsidRPr="00CA5427">
            <w:instrText xml:space="preserve"> TOC \o "1-3" \h \z \u </w:instrText>
          </w:r>
          <w:r>
            <w:fldChar w:fldCharType="separate"/>
          </w:r>
          <w:hyperlink w:anchor="_Toc520465495" w:history="1">
            <w:r w:rsidR="00725901" w:rsidRPr="008407F0">
              <w:rPr>
                <w:rStyle w:val="Hyperlink"/>
              </w:rPr>
              <w:t>Chair’s Report</w:t>
            </w:r>
            <w:r w:rsidR="00725901">
              <w:rPr>
                <w:webHidden/>
              </w:rPr>
              <w:tab/>
            </w:r>
            <w:r w:rsidR="00725901">
              <w:rPr>
                <w:webHidden/>
              </w:rPr>
              <w:fldChar w:fldCharType="begin"/>
            </w:r>
            <w:r w:rsidR="00725901">
              <w:rPr>
                <w:webHidden/>
              </w:rPr>
              <w:instrText xml:space="preserve"> PAGEREF _Toc520465495 \h </w:instrText>
            </w:r>
            <w:r w:rsidR="00725901">
              <w:rPr>
                <w:webHidden/>
              </w:rPr>
            </w:r>
            <w:r w:rsidR="00725901">
              <w:rPr>
                <w:webHidden/>
              </w:rPr>
              <w:fldChar w:fldCharType="separate"/>
            </w:r>
            <w:r w:rsidR="00725901">
              <w:rPr>
                <w:webHidden/>
              </w:rPr>
              <w:t>4</w:t>
            </w:r>
            <w:r w:rsidR="00725901">
              <w:rPr>
                <w:webHidden/>
              </w:rPr>
              <w:fldChar w:fldCharType="end"/>
            </w:r>
          </w:hyperlink>
        </w:p>
        <w:p w14:paraId="2D3EF5ED" w14:textId="77777777" w:rsidR="00725901" w:rsidRDefault="00725901">
          <w:pPr>
            <w:pStyle w:val="TOC1"/>
            <w:rPr>
              <w:rFonts w:asciiTheme="minorHAnsi" w:eastAsiaTheme="minorEastAsia" w:hAnsiTheme="minorHAnsi"/>
              <w:b w:val="0"/>
              <w:color w:val="auto"/>
              <w:sz w:val="22"/>
              <w:lang w:eastAsia="en-AU"/>
            </w:rPr>
          </w:pPr>
          <w:hyperlink w:anchor="_Toc520465496" w:history="1">
            <w:r w:rsidRPr="008407F0">
              <w:rPr>
                <w:rStyle w:val="Hyperlink"/>
              </w:rPr>
              <w:t>Role and Function of the Board</w:t>
            </w:r>
            <w:r>
              <w:rPr>
                <w:webHidden/>
              </w:rPr>
              <w:tab/>
            </w:r>
            <w:r>
              <w:rPr>
                <w:webHidden/>
              </w:rPr>
              <w:fldChar w:fldCharType="begin"/>
            </w:r>
            <w:r>
              <w:rPr>
                <w:webHidden/>
              </w:rPr>
              <w:instrText xml:space="preserve"> PAGEREF _Toc520465496 \h </w:instrText>
            </w:r>
            <w:r>
              <w:rPr>
                <w:webHidden/>
              </w:rPr>
            </w:r>
            <w:r>
              <w:rPr>
                <w:webHidden/>
              </w:rPr>
              <w:fldChar w:fldCharType="separate"/>
            </w:r>
            <w:r>
              <w:rPr>
                <w:webHidden/>
              </w:rPr>
              <w:t>5</w:t>
            </w:r>
            <w:r>
              <w:rPr>
                <w:webHidden/>
              </w:rPr>
              <w:fldChar w:fldCharType="end"/>
            </w:r>
          </w:hyperlink>
        </w:p>
        <w:p w14:paraId="636D4323" w14:textId="77777777" w:rsidR="00725901" w:rsidRDefault="00725901">
          <w:pPr>
            <w:pStyle w:val="TOC1"/>
            <w:rPr>
              <w:rFonts w:asciiTheme="minorHAnsi" w:eastAsiaTheme="minorEastAsia" w:hAnsiTheme="minorHAnsi"/>
              <w:b w:val="0"/>
              <w:color w:val="auto"/>
              <w:sz w:val="22"/>
              <w:lang w:eastAsia="en-AU"/>
            </w:rPr>
          </w:pPr>
          <w:hyperlink w:anchor="_Toc520465497" w:history="1">
            <w:r w:rsidRPr="008407F0">
              <w:rPr>
                <w:rStyle w:val="Hyperlink"/>
              </w:rPr>
              <w:t>The Board’s Guiding Principles</w:t>
            </w:r>
            <w:r>
              <w:rPr>
                <w:webHidden/>
              </w:rPr>
              <w:tab/>
            </w:r>
            <w:r>
              <w:rPr>
                <w:webHidden/>
              </w:rPr>
              <w:fldChar w:fldCharType="begin"/>
            </w:r>
            <w:r>
              <w:rPr>
                <w:webHidden/>
              </w:rPr>
              <w:instrText xml:space="preserve"> PAGEREF _Toc520465497 \h </w:instrText>
            </w:r>
            <w:r>
              <w:rPr>
                <w:webHidden/>
              </w:rPr>
            </w:r>
            <w:r>
              <w:rPr>
                <w:webHidden/>
              </w:rPr>
              <w:fldChar w:fldCharType="separate"/>
            </w:r>
            <w:r>
              <w:rPr>
                <w:webHidden/>
              </w:rPr>
              <w:t>6</w:t>
            </w:r>
            <w:r>
              <w:rPr>
                <w:webHidden/>
              </w:rPr>
              <w:fldChar w:fldCharType="end"/>
            </w:r>
          </w:hyperlink>
        </w:p>
        <w:p w14:paraId="71B58A57" w14:textId="77777777" w:rsidR="00725901" w:rsidRDefault="00725901">
          <w:pPr>
            <w:pStyle w:val="TOC2"/>
            <w:rPr>
              <w:rFonts w:asciiTheme="minorHAnsi" w:eastAsiaTheme="minorEastAsia" w:hAnsiTheme="minorHAnsi"/>
              <w:color w:val="auto"/>
              <w:sz w:val="22"/>
            </w:rPr>
          </w:pPr>
          <w:hyperlink w:anchor="_Toc520465498" w:history="1">
            <w:r w:rsidRPr="008407F0">
              <w:rPr>
                <w:rStyle w:val="Hyperlink"/>
              </w:rPr>
              <w:t>Community of interests</w:t>
            </w:r>
            <w:r>
              <w:rPr>
                <w:webHidden/>
              </w:rPr>
              <w:tab/>
            </w:r>
            <w:r>
              <w:rPr>
                <w:webHidden/>
              </w:rPr>
              <w:fldChar w:fldCharType="begin"/>
            </w:r>
            <w:r>
              <w:rPr>
                <w:webHidden/>
              </w:rPr>
              <w:instrText xml:space="preserve"> PAGEREF _Toc520465498 \h </w:instrText>
            </w:r>
            <w:r>
              <w:rPr>
                <w:webHidden/>
              </w:rPr>
            </w:r>
            <w:r>
              <w:rPr>
                <w:webHidden/>
              </w:rPr>
              <w:fldChar w:fldCharType="separate"/>
            </w:r>
            <w:r>
              <w:rPr>
                <w:webHidden/>
              </w:rPr>
              <w:t>6</w:t>
            </w:r>
            <w:r>
              <w:rPr>
                <w:webHidden/>
              </w:rPr>
              <w:fldChar w:fldCharType="end"/>
            </w:r>
          </w:hyperlink>
        </w:p>
        <w:p w14:paraId="5C890E0F" w14:textId="77777777" w:rsidR="00725901" w:rsidRDefault="00725901">
          <w:pPr>
            <w:pStyle w:val="TOC2"/>
            <w:rPr>
              <w:rFonts w:asciiTheme="minorHAnsi" w:eastAsiaTheme="minorEastAsia" w:hAnsiTheme="minorHAnsi"/>
              <w:color w:val="auto"/>
              <w:sz w:val="22"/>
            </w:rPr>
          </w:pPr>
          <w:hyperlink w:anchor="_Toc520465499" w:history="1">
            <w:r w:rsidRPr="008407F0">
              <w:rPr>
                <w:rStyle w:val="Hyperlink"/>
              </w:rPr>
              <w:t>Physical and topographic features</w:t>
            </w:r>
            <w:r>
              <w:rPr>
                <w:webHidden/>
              </w:rPr>
              <w:tab/>
            </w:r>
            <w:r>
              <w:rPr>
                <w:webHidden/>
              </w:rPr>
              <w:fldChar w:fldCharType="begin"/>
            </w:r>
            <w:r>
              <w:rPr>
                <w:webHidden/>
              </w:rPr>
              <w:instrText xml:space="preserve"> PAGEREF _Toc520465499 \h </w:instrText>
            </w:r>
            <w:r>
              <w:rPr>
                <w:webHidden/>
              </w:rPr>
            </w:r>
            <w:r>
              <w:rPr>
                <w:webHidden/>
              </w:rPr>
              <w:fldChar w:fldCharType="separate"/>
            </w:r>
            <w:r>
              <w:rPr>
                <w:webHidden/>
              </w:rPr>
              <w:t>6</w:t>
            </w:r>
            <w:r>
              <w:rPr>
                <w:webHidden/>
              </w:rPr>
              <w:fldChar w:fldCharType="end"/>
            </w:r>
          </w:hyperlink>
        </w:p>
        <w:p w14:paraId="10ED495E" w14:textId="77777777" w:rsidR="00725901" w:rsidRDefault="00725901">
          <w:pPr>
            <w:pStyle w:val="TOC2"/>
            <w:rPr>
              <w:rFonts w:asciiTheme="minorHAnsi" w:eastAsiaTheme="minorEastAsia" w:hAnsiTheme="minorHAnsi"/>
              <w:color w:val="auto"/>
              <w:sz w:val="22"/>
            </w:rPr>
          </w:pPr>
          <w:hyperlink w:anchor="_Toc520465500" w:history="1">
            <w:r w:rsidRPr="008407F0">
              <w:rPr>
                <w:rStyle w:val="Hyperlink"/>
              </w:rPr>
              <w:t>Demographic trends</w:t>
            </w:r>
            <w:r>
              <w:rPr>
                <w:webHidden/>
              </w:rPr>
              <w:tab/>
            </w:r>
            <w:r>
              <w:rPr>
                <w:webHidden/>
              </w:rPr>
              <w:fldChar w:fldCharType="begin"/>
            </w:r>
            <w:r>
              <w:rPr>
                <w:webHidden/>
              </w:rPr>
              <w:instrText xml:space="preserve"> PAGEREF _Toc520465500 \h </w:instrText>
            </w:r>
            <w:r>
              <w:rPr>
                <w:webHidden/>
              </w:rPr>
            </w:r>
            <w:r>
              <w:rPr>
                <w:webHidden/>
              </w:rPr>
              <w:fldChar w:fldCharType="separate"/>
            </w:r>
            <w:r>
              <w:rPr>
                <w:webHidden/>
              </w:rPr>
              <w:t>6</w:t>
            </w:r>
            <w:r>
              <w:rPr>
                <w:webHidden/>
              </w:rPr>
              <w:fldChar w:fldCharType="end"/>
            </w:r>
          </w:hyperlink>
        </w:p>
        <w:p w14:paraId="7A244E8C" w14:textId="77777777" w:rsidR="00725901" w:rsidRDefault="00725901">
          <w:pPr>
            <w:pStyle w:val="TOC2"/>
            <w:rPr>
              <w:rFonts w:asciiTheme="minorHAnsi" w:eastAsiaTheme="minorEastAsia" w:hAnsiTheme="minorHAnsi"/>
              <w:color w:val="auto"/>
              <w:sz w:val="22"/>
            </w:rPr>
          </w:pPr>
          <w:hyperlink w:anchor="_Toc520465501" w:history="1">
            <w:r w:rsidRPr="008407F0">
              <w:rPr>
                <w:rStyle w:val="Hyperlink"/>
              </w:rPr>
              <w:t>Economic factors</w:t>
            </w:r>
            <w:r>
              <w:rPr>
                <w:webHidden/>
              </w:rPr>
              <w:tab/>
            </w:r>
            <w:r>
              <w:rPr>
                <w:webHidden/>
              </w:rPr>
              <w:fldChar w:fldCharType="begin"/>
            </w:r>
            <w:r>
              <w:rPr>
                <w:webHidden/>
              </w:rPr>
              <w:instrText xml:space="preserve"> PAGEREF _Toc520465501 \h </w:instrText>
            </w:r>
            <w:r>
              <w:rPr>
                <w:webHidden/>
              </w:rPr>
            </w:r>
            <w:r>
              <w:rPr>
                <w:webHidden/>
              </w:rPr>
              <w:fldChar w:fldCharType="separate"/>
            </w:r>
            <w:r>
              <w:rPr>
                <w:webHidden/>
              </w:rPr>
              <w:t>7</w:t>
            </w:r>
            <w:r>
              <w:rPr>
                <w:webHidden/>
              </w:rPr>
              <w:fldChar w:fldCharType="end"/>
            </w:r>
          </w:hyperlink>
        </w:p>
        <w:p w14:paraId="5DE641ED" w14:textId="77777777" w:rsidR="00725901" w:rsidRDefault="00725901">
          <w:pPr>
            <w:pStyle w:val="TOC2"/>
            <w:rPr>
              <w:rFonts w:asciiTheme="minorHAnsi" w:eastAsiaTheme="minorEastAsia" w:hAnsiTheme="minorHAnsi"/>
              <w:color w:val="auto"/>
              <w:sz w:val="22"/>
            </w:rPr>
          </w:pPr>
          <w:hyperlink w:anchor="_Toc520465502" w:history="1">
            <w:r w:rsidRPr="008407F0">
              <w:rPr>
                <w:rStyle w:val="Hyperlink"/>
              </w:rPr>
              <w:t>History of the area</w:t>
            </w:r>
            <w:r>
              <w:rPr>
                <w:webHidden/>
              </w:rPr>
              <w:tab/>
            </w:r>
            <w:r>
              <w:rPr>
                <w:webHidden/>
              </w:rPr>
              <w:fldChar w:fldCharType="begin"/>
            </w:r>
            <w:r>
              <w:rPr>
                <w:webHidden/>
              </w:rPr>
              <w:instrText xml:space="preserve"> PAGEREF _Toc520465502 \h </w:instrText>
            </w:r>
            <w:r>
              <w:rPr>
                <w:webHidden/>
              </w:rPr>
            </w:r>
            <w:r>
              <w:rPr>
                <w:webHidden/>
              </w:rPr>
              <w:fldChar w:fldCharType="separate"/>
            </w:r>
            <w:r>
              <w:rPr>
                <w:webHidden/>
              </w:rPr>
              <w:t>7</w:t>
            </w:r>
            <w:r>
              <w:rPr>
                <w:webHidden/>
              </w:rPr>
              <w:fldChar w:fldCharType="end"/>
            </w:r>
          </w:hyperlink>
        </w:p>
        <w:p w14:paraId="657BFEAE" w14:textId="77777777" w:rsidR="00725901" w:rsidRDefault="00725901">
          <w:pPr>
            <w:pStyle w:val="TOC2"/>
            <w:rPr>
              <w:rFonts w:asciiTheme="minorHAnsi" w:eastAsiaTheme="minorEastAsia" w:hAnsiTheme="minorHAnsi"/>
              <w:color w:val="auto"/>
              <w:sz w:val="22"/>
            </w:rPr>
          </w:pPr>
          <w:hyperlink w:anchor="_Toc520465503" w:history="1">
            <w:r w:rsidRPr="008407F0">
              <w:rPr>
                <w:rStyle w:val="Hyperlink"/>
              </w:rPr>
              <w:t>Transport and communication</w:t>
            </w:r>
            <w:r>
              <w:rPr>
                <w:webHidden/>
              </w:rPr>
              <w:tab/>
            </w:r>
            <w:r>
              <w:rPr>
                <w:webHidden/>
              </w:rPr>
              <w:fldChar w:fldCharType="begin"/>
            </w:r>
            <w:r>
              <w:rPr>
                <w:webHidden/>
              </w:rPr>
              <w:instrText xml:space="preserve"> PAGEREF _Toc520465503 \h </w:instrText>
            </w:r>
            <w:r>
              <w:rPr>
                <w:webHidden/>
              </w:rPr>
            </w:r>
            <w:r>
              <w:rPr>
                <w:webHidden/>
              </w:rPr>
              <w:fldChar w:fldCharType="separate"/>
            </w:r>
            <w:r>
              <w:rPr>
                <w:webHidden/>
              </w:rPr>
              <w:t>7</w:t>
            </w:r>
            <w:r>
              <w:rPr>
                <w:webHidden/>
              </w:rPr>
              <w:fldChar w:fldCharType="end"/>
            </w:r>
          </w:hyperlink>
        </w:p>
        <w:p w14:paraId="60E65464" w14:textId="77777777" w:rsidR="00725901" w:rsidRDefault="00725901">
          <w:pPr>
            <w:pStyle w:val="TOC2"/>
            <w:rPr>
              <w:rFonts w:asciiTheme="minorHAnsi" w:eastAsiaTheme="minorEastAsia" w:hAnsiTheme="minorHAnsi"/>
              <w:color w:val="auto"/>
              <w:sz w:val="22"/>
            </w:rPr>
          </w:pPr>
          <w:hyperlink w:anchor="_Toc520465504" w:history="1">
            <w:r w:rsidRPr="008407F0">
              <w:rPr>
                <w:rStyle w:val="Hyperlink"/>
              </w:rPr>
              <w:t>Matters affecting the viability of local governments</w:t>
            </w:r>
            <w:r>
              <w:rPr>
                <w:webHidden/>
              </w:rPr>
              <w:tab/>
            </w:r>
            <w:r>
              <w:rPr>
                <w:webHidden/>
              </w:rPr>
              <w:fldChar w:fldCharType="begin"/>
            </w:r>
            <w:r>
              <w:rPr>
                <w:webHidden/>
              </w:rPr>
              <w:instrText xml:space="preserve"> PAGEREF _Toc520465504 \h </w:instrText>
            </w:r>
            <w:r>
              <w:rPr>
                <w:webHidden/>
              </w:rPr>
            </w:r>
            <w:r>
              <w:rPr>
                <w:webHidden/>
              </w:rPr>
              <w:fldChar w:fldCharType="separate"/>
            </w:r>
            <w:r>
              <w:rPr>
                <w:webHidden/>
              </w:rPr>
              <w:t>8</w:t>
            </w:r>
            <w:r>
              <w:rPr>
                <w:webHidden/>
              </w:rPr>
              <w:fldChar w:fldCharType="end"/>
            </w:r>
          </w:hyperlink>
        </w:p>
        <w:p w14:paraId="7F4071D7" w14:textId="77777777" w:rsidR="00725901" w:rsidRDefault="00725901">
          <w:pPr>
            <w:pStyle w:val="TOC2"/>
            <w:rPr>
              <w:rFonts w:asciiTheme="minorHAnsi" w:eastAsiaTheme="minorEastAsia" w:hAnsiTheme="minorHAnsi"/>
              <w:color w:val="auto"/>
              <w:sz w:val="22"/>
            </w:rPr>
          </w:pPr>
          <w:hyperlink w:anchor="_Toc520465505" w:history="1">
            <w:r w:rsidRPr="008407F0">
              <w:rPr>
                <w:rStyle w:val="Hyperlink"/>
              </w:rPr>
              <w:t>Effective delivery of local government services</w:t>
            </w:r>
            <w:r>
              <w:rPr>
                <w:webHidden/>
              </w:rPr>
              <w:tab/>
            </w:r>
            <w:r>
              <w:rPr>
                <w:webHidden/>
              </w:rPr>
              <w:fldChar w:fldCharType="begin"/>
            </w:r>
            <w:r>
              <w:rPr>
                <w:webHidden/>
              </w:rPr>
              <w:instrText xml:space="preserve"> PAGEREF _Toc520465505 \h </w:instrText>
            </w:r>
            <w:r>
              <w:rPr>
                <w:webHidden/>
              </w:rPr>
            </w:r>
            <w:r>
              <w:rPr>
                <w:webHidden/>
              </w:rPr>
              <w:fldChar w:fldCharType="separate"/>
            </w:r>
            <w:r>
              <w:rPr>
                <w:webHidden/>
              </w:rPr>
              <w:t>8</w:t>
            </w:r>
            <w:r>
              <w:rPr>
                <w:webHidden/>
              </w:rPr>
              <w:fldChar w:fldCharType="end"/>
            </w:r>
          </w:hyperlink>
        </w:p>
        <w:p w14:paraId="665C4C6D" w14:textId="77777777" w:rsidR="00725901" w:rsidRDefault="00725901">
          <w:pPr>
            <w:pStyle w:val="TOC1"/>
            <w:rPr>
              <w:rFonts w:asciiTheme="minorHAnsi" w:eastAsiaTheme="minorEastAsia" w:hAnsiTheme="minorHAnsi"/>
              <w:b w:val="0"/>
              <w:color w:val="auto"/>
              <w:sz w:val="22"/>
              <w:lang w:eastAsia="en-AU"/>
            </w:rPr>
          </w:pPr>
          <w:hyperlink w:anchor="_Toc520465506" w:history="1">
            <w:r w:rsidRPr="008407F0">
              <w:rPr>
                <w:rStyle w:val="Hyperlink"/>
              </w:rPr>
              <w:t>Membership of the Board</w:t>
            </w:r>
            <w:r>
              <w:rPr>
                <w:webHidden/>
              </w:rPr>
              <w:tab/>
            </w:r>
            <w:r>
              <w:rPr>
                <w:webHidden/>
              </w:rPr>
              <w:fldChar w:fldCharType="begin"/>
            </w:r>
            <w:r>
              <w:rPr>
                <w:webHidden/>
              </w:rPr>
              <w:instrText xml:space="preserve"> PAGEREF _Toc520465506 \h </w:instrText>
            </w:r>
            <w:r>
              <w:rPr>
                <w:webHidden/>
              </w:rPr>
            </w:r>
            <w:r>
              <w:rPr>
                <w:webHidden/>
              </w:rPr>
              <w:fldChar w:fldCharType="separate"/>
            </w:r>
            <w:r>
              <w:rPr>
                <w:webHidden/>
              </w:rPr>
              <w:t>9</w:t>
            </w:r>
            <w:r>
              <w:rPr>
                <w:webHidden/>
              </w:rPr>
              <w:fldChar w:fldCharType="end"/>
            </w:r>
          </w:hyperlink>
        </w:p>
        <w:p w14:paraId="7DECCD3B" w14:textId="77777777" w:rsidR="00725901" w:rsidRDefault="00725901">
          <w:pPr>
            <w:pStyle w:val="TOC1"/>
            <w:rPr>
              <w:rFonts w:asciiTheme="minorHAnsi" w:eastAsiaTheme="minorEastAsia" w:hAnsiTheme="minorHAnsi"/>
              <w:b w:val="0"/>
              <w:color w:val="auto"/>
              <w:sz w:val="22"/>
              <w:lang w:eastAsia="en-AU"/>
            </w:rPr>
          </w:pPr>
          <w:hyperlink w:anchor="_Toc520465507" w:history="1">
            <w:r w:rsidRPr="008407F0">
              <w:rPr>
                <w:rStyle w:val="Hyperlink"/>
              </w:rPr>
              <w:t>Member profiles (as at 31 August 2018)</w:t>
            </w:r>
            <w:r>
              <w:rPr>
                <w:webHidden/>
              </w:rPr>
              <w:tab/>
            </w:r>
            <w:r>
              <w:rPr>
                <w:webHidden/>
              </w:rPr>
              <w:fldChar w:fldCharType="begin"/>
            </w:r>
            <w:r>
              <w:rPr>
                <w:webHidden/>
              </w:rPr>
              <w:instrText xml:space="preserve"> PAGEREF _Toc520465507 \h </w:instrText>
            </w:r>
            <w:r>
              <w:rPr>
                <w:webHidden/>
              </w:rPr>
            </w:r>
            <w:r>
              <w:rPr>
                <w:webHidden/>
              </w:rPr>
              <w:fldChar w:fldCharType="separate"/>
            </w:r>
            <w:r>
              <w:rPr>
                <w:webHidden/>
              </w:rPr>
              <w:t>10</w:t>
            </w:r>
            <w:r>
              <w:rPr>
                <w:webHidden/>
              </w:rPr>
              <w:fldChar w:fldCharType="end"/>
            </w:r>
          </w:hyperlink>
        </w:p>
        <w:p w14:paraId="008A5642" w14:textId="77777777" w:rsidR="00725901" w:rsidRDefault="00725901">
          <w:pPr>
            <w:pStyle w:val="TOC1"/>
            <w:rPr>
              <w:rFonts w:asciiTheme="minorHAnsi" w:eastAsiaTheme="minorEastAsia" w:hAnsiTheme="minorHAnsi"/>
              <w:b w:val="0"/>
              <w:color w:val="auto"/>
              <w:sz w:val="22"/>
              <w:lang w:eastAsia="en-AU"/>
            </w:rPr>
          </w:pPr>
          <w:hyperlink w:anchor="_Toc520465508" w:history="1">
            <w:r w:rsidRPr="008407F0">
              <w:rPr>
                <w:rStyle w:val="Hyperlink"/>
              </w:rPr>
              <w:t>The Year in Review - Board Activities 2017-2018</w:t>
            </w:r>
            <w:r>
              <w:rPr>
                <w:webHidden/>
              </w:rPr>
              <w:tab/>
            </w:r>
            <w:r>
              <w:rPr>
                <w:webHidden/>
              </w:rPr>
              <w:fldChar w:fldCharType="begin"/>
            </w:r>
            <w:r>
              <w:rPr>
                <w:webHidden/>
              </w:rPr>
              <w:instrText xml:space="preserve"> PAGEREF _Toc520465508 \h </w:instrText>
            </w:r>
            <w:r>
              <w:rPr>
                <w:webHidden/>
              </w:rPr>
            </w:r>
            <w:r>
              <w:rPr>
                <w:webHidden/>
              </w:rPr>
              <w:fldChar w:fldCharType="separate"/>
            </w:r>
            <w:r>
              <w:rPr>
                <w:webHidden/>
              </w:rPr>
              <w:t>12</w:t>
            </w:r>
            <w:r>
              <w:rPr>
                <w:webHidden/>
              </w:rPr>
              <w:fldChar w:fldCharType="end"/>
            </w:r>
          </w:hyperlink>
        </w:p>
        <w:p w14:paraId="561BE556" w14:textId="77777777" w:rsidR="00725901" w:rsidRDefault="00725901">
          <w:pPr>
            <w:pStyle w:val="TOC2"/>
            <w:rPr>
              <w:rFonts w:asciiTheme="minorHAnsi" w:eastAsiaTheme="minorEastAsia" w:hAnsiTheme="minorHAnsi"/>
              <w:color w:val="auto"/>
              <w:sz w:val="22"/>
            </w:rPr>
          </w:pPr>
          <w:hyperlink w:anchor="_Toc520465509" w:history="1">
            <w:r w:rsidRPr="008407F0">
              <w:rPr>
                <w:rStyle w:val="Hyperlink"/>
              </w:rPr>
              <w:t>Creating, changing and abolishing district boundaries</w:t>
            </w:r>
            <w:r>
              <w:rPr>
                <w:webHidden/>
              </w:rPr>
              <w:tab/>
            </w:r>
            <w:r>
              <w:rPr>
                <w:webHidden/>
              </w:rPr>
              <w:fldChar w:fldCharType="begin"/>
            </w:r>
            <w:r>
              <w:rPr>
                <w:webHidden/>
              </w:rPr>
              <w:instrText xml:space="preserve"> PAGEREF _Toc520465509 \h </w:instrText>
            </w:r>
            <w:r>
              <w:rPr>
                <w:webHidden/>
              </w:rPr>
            </w:r>
            <w:r>
              <w:rPr>
                <w:webHidden/>
              </w:rPr>
              <w:fldChar w:fldCharType="separate"/>
            </w:r>
            <w:r>
              <w:rPr>
                <w:webHidden/>
              </w:rPr>
              <w:t>12</w:t>
            </w:r>
            <w:r>
              <w:rPr>
                <w:webHidden/>
              </w:rPr>
              <w:fldChar w:fldCharType="end"/>
            </w:r>
          </w:hyperlink>
        </w:p>
        <w:p w14:paraId="0739F966" w14:textId="77777777" w:rsidR="00725901" w:rsidRDefault="00725901">
          <w:pPr>
            <w:pStyle w:val="TOC2"/>
            <w:rPr>
              <w:rFonts w:asciiTheme="minorHAnsi" w:eastAsiaTheme="minorEastAsia" w:hAnsiTheme="minorHAnsi"/>
              <w:color w:val="auto"/>
              <w:sz w:val="22"/>
            </w:rPr>
          </w:pPr>
          <w:hyperlink w:anchor="_Toc520465510" w:history="1">
            <w:r w:rsidRPr="008407F0">
              <w:rPr>
                <w:rStyle w:val="Hyperlink"/>
              </w:rPr>
              <w:t>Governance of the Board</w:t>
            </w:r>
            <w:r>
              <w:rPr>
                <w:webHidden/>
              </w:rPr>
              <w:tab/>
            </w:r>
            <w:r>
              <w:rPr>
                <w:webHidden/>
              </w:rPr>
              <w:fldChar w:fldCharType="begin"/>
            </w:r>
            <w:r>
              <w:rPr>
                <w:webHidden/>
              </w:rPr>
              <w:instrText xml:space="preserve"> PAGEREF _Toc520465510 \h </w:instrText>
            </w:r>
            <w:r>
              <w:rPr>
                <w:webHidden/>
              </w:rPr>
            </w:r>
            <w:r>
              <w:rPr>
                <w:webHidden/>
              </w:rPr>
              <w:fldChar w:fldCharType="separate"/>
            </w:r>
            <w:r>
              <w:rPr>
                <w:webHidden/>
              </w:rPr>
              <w:t>13</w:t>
            </w:r>
            <w:r>
              <w:rPr>
                <w:webHidden/>
              </w:rPr>
              <w:fldChar w:fldCharType="end"/>
            </w:r>
          </w:hyperlink>
        </w:p>
        <w:p w14:paraId="5621853C" w14:textId="77777777" w:rsidR="00725901" w:rsidRDefault="00725901">
          <w:pPr>
            <w:pStyle w:val="TOC2"/>
            <w:rPr>
              <w:rFonts w:asciiTheme="minorHAnsi" w:eastAsiaTheme="minorEastAsia" w:hAnsiTheme="minorHAnsi"/>
              <w:color w:val="auto"/>
              <w:sz w:val="22"/>
            </w:rPr>
          </w:pPr>
          <w:hyperlink w:anchor="_Toc520465511" w:history="1">
            <w:r w:rsidRPr="008407F0">
              <w:rPr>
                <w:rStyle w:val="Hyperlink"/>
              </w:rPr>
              <w:t>District boundary amendment proposals considered by the Board</w:t>
            </w:r>
            <w:r>
              <w:rPr>
                <w:webHidden/>
              </w:rPr>
              <w:tab/>
            </w:r>
            <w:r>
              <w:rPr>
                <w:webHidden/>
              </w:rPr>
              <w:fldChar w:fldCharType="begin"/>
            </w:r>
            <w:r>
              <w:rPr>
                <w:webHidden/>
              </w:rPr>
              <w:instrText xml:space="preserve"> PAGEREF _Toc520465511 \h </w:instrText>
            </w:r>
            <w:r>
              <w:rPr>
                <w:webHidden/>
              </w:rPr>
            </w:r>
            <w:r>
              <w:rPr>
                <w:webHidden/>
              </w:rPr>
              <w:fldChar w:fldCharType="separate"/>
            </w:r>
            <w:r>
              <w:rPr>
                <w:webHidden/>
              </w:rPr>
              <w:t>13</w:t>
            </w:r>
            <w:r>
              <w:rPr>
                <w:webHidden/>
              </w:rPr>
              <w:fldChar w:fldCharType="end"/>
            </w:r>
          </w:hyperlink>
        </w:p>
        <w:p w14:paraId="5F013E10" w14:textId="77777777" w:rsidR="00725901" w:rsidRDefault="00725901">
          <w:pPr>
            <w:pStyle w:val="TOC3"/>
            <w:rPr>
              <w:rFonts w:asciiTheme="minorHAnsi" w:eastAsiaTheme="minorEastAsia" w:hAnsiTheme="minorHAnsi"/>
              <w:color w:val="auto"/>
              <w:sz w:val="22"/>
            </w:rPr>
          </w:pPr>
          <w:hyperlink w:anchor="_Toc520465512" w:history="1">
            <w:r w:rsidRPr="008407F0">
              <w:rPr>
                <w:rStyle w:val="Hyperlink"/>
              </w:rPr>
              <w:t>Carried over to 2018-2019</w:t>
            </w:r>
            <w:r>
              <w:rPr>
                <w:webHidden/>
              </w:rPr>
              <w:tab/>
            </w:r>
            <w:r>
              <w:rPr>
                <w:webHidden/>
              </w:rPr>
              <w:fldChar w:fldCharType="begin"/>
            </w:r>
            <w:r>
              <w:rPr>
                <w:webHidden/>
              </w:rPr>
              <w:instrText xml:space="preserve"> PAGEREF _Toc520465512 \h </w:instrText>
            </w:r>
            <w:r>
              <w:rPr>
                <w:webHidden/>
              </w:rPr>
            </w:r>
            <w:r>
              <w:rPr>
                <w:webHidden/>
              </w:rPr>
              <w:fldChar w:fldCharType="separate"/>
            </w:r>
            <w:r>
              <w:rPr>
                <w:webHidden/>
              </w:rPr>
              <w:t>13</w:t>
            </w:r>
            <w:r>
              <w:rPr>
                <w:webHidden/>
              </w:rPr>
              <w:fldChar w:fldCharType="end"/>
            </w:r>
          </w:hyperlink>
        </w:p>
        <w:p w14:paraId="4DB6E1E6" w14:textId="77777777" w:rsidR="00725901" w:rsidRDefault="00725901">
          <w:pPr>
            <w:pStyle w:val="TOC2"/>
            <w:rPr>
              <w:rFonts w:asciiTheme="minorHAnsi" w:eastAsiaTheme="minorEastAsia" w:hAnsiTheme="minorHAnsi"/>
              <w:color w:val="auto"/>
              <w:sz w:val="22"/>
            </w:rPr>
          </w:pPr>
          <w:hyperlink w:anchor="_Toc520465513" w:history="1">
            <w:r w:rsidRPr="008407F0">
              <w:rPr>
                <w:rStyle w:val="Hyperlink"/>
              </w:rPr>
              <w:t>Ward and representation amendment proposals considered by the Board</w:t>
            </w:r>
            <w:r>
              <w:rPr>
                <w:webHidden/>
              </w:rPr>
              <w:tab/>
            </w:r>
            <w:r>
              <w:rPr>
                <w:webHidden/>
              </w:rPr>
              <w:fldChar w:fldCharType="begin"/>
            </w:r>
            <w:r>
              <w:rPr>
                <w:webHidden/>
              </w:rPr>
              <w:instrText xml:space="preserve"> PAGEREF _Toc520465513 \h </w:instrText>
            </w:r>
            <w:r>
              <w:rPr>
                <w:webHidden/>
              </w:rPr>
            </w:r>
            <w:r>
              <w:rPr>
                <w:webHidden/>
              </w:rPr>
              <w:fldChar w:fldCharType="separate"/>
            </w:r>
            <w:r>
              <w:rPr>
                <w:webHidden/>
              </w:rPr>
              <w:t>14</w:t>
            </w:r>
            <w:r>
              <w:rPr>
                <w:webHidden/>
              </w:rPr>
              <w:fldChar w:fldCharType="end"/>
            </w:r>
          </w:hyperlink>
        </w:p>
        <w:p w14:paraId="7C051895" w14:textId="77777777" w:rsidR="00725901" w:rsidRDefault="00725901">
          <w:pPr>
            <w:pStyle w:val="TOC3"/>
            <w:rPr>
              <w:rFonts w:asciiTheme="minorHAnsi" w:eastAsiaTheme="minorEastAsia" w:hAnsiTheme="minorHAnsi"/>
              <w:color w:val="auto"/>
              <w:sz w:val="22"/>
            </w:rPr>
          </w:pPr>
          <w:hyperlink w:anchor="_Toc520465514" w:history="1">
            <w:r w:rsidRPr="008407F0">
              <w:rPr>
                <w:rStyle w:val="Hyperlink"/>
              </w:rPr>
              <w:t>Carried over from 2016-2017</w:t>
            </w:r>
            <w:r>
              <w:rPr>
                <w:webHidden/>
              </w:rPr>
              <w:tab/>
            </w:r>
            <w:r>
              <w:rPr>
                <w:webHidden/>
              </w:rPr>
              <w:fldChar w:fldCharType="begin"/>
            </w:r>
            <w:r>
              <w:rPr>
                <w:webHidden/>
              </w:rPr>
              <w:instrText xml:space="preserve"> PAGEREF _Toc520465514 \h </w:instrText>
            </w:r>
            <w:r>
              <w:rPr>
                <w:webHidden/>
              </w:rPr>
            </w:r>
            <w:r>
              <w:rPr>
                <w:webHidden/>
              </w:rPr>
              <w:fldChar w:fldCharType="separate"/>
            </w:r>
            <w:r>
              <w:rPr>
                <w:webHidden/>
              </w:rPr>
              <w:t>14</w:t>
            </w:r>
            <w:r>
              <w:rPr>
                <w:webHidden/>
              </w:rPr>
              <w:fldChar w:fldCharType="end"/>
            </w:r>
          </w:hyperlink>
        </w:p>
        <w:p w14:paraId="6A8CF8C6" w14:textId="77777777" w:rsidR="00725901" w:rsidRDefault="00725901">
          <w:pPr>
            <w:pStyle w:val="TOC3"/>
            <w:rPr>
              <w:rFonts w:asciiTheme="minorHAnsi" w:eastAsiaTheme="minorEastAsia" w:hAnsiTheme="minorHAnsi"/>
              <w:color w:val="auto"/>
              <w:sz w:val="22"/>
            </w:rPr>
          </w:pPr>
          <w:hyperlink w:anchor="_Toc520465515" w:history="1">
            <w:r w:rsidRPr="008407F0">
              <w:rPr>
                <w:rStyle w:val="Hyperlink"/>
              </w:rPr>
              <w:t>Carried over to 2018-2019</w:t>
            </w:r>
            <w:r>
              <w:rPr>
                <w:webHidden/>
              </w:rPr>
              <w:tab/>
            </w:r>
            <w:r>
              <w:rPr>
                <w:webHidden/>
              </w:rPr>
              <w:fldChar w:fldCharType="begin"/>
            </w:r>
            <w:r>
              <w:rPr>
                <w:webHidden/>
              </w:rPr>
              <w:instrText xml:space="preserve"> PAGEREF _Toc520465515 \h </w:instrText>
            </w:r>
            <w:r>
              <w:rPr>
                <w:webHidden/>
              </w:rPr>
            </w:r>
            <w:r>
              <w:rPr>
                <w:webHidden/>
              </w:rPr>
              <w:fldChar w:fldCharType="separate"/>
            </w:r>
            <w:r>
              <w:rPr>
                <w:webHidden/>
              </w:rPr>
              <w:t>14</w:t>
            </w:r>
            <w:r>
              <w:rPr>
                <w:webHidden/>
              </w:rPr>
              <w:fldChar w:fldCharType="end"/>
            </w:r>
          </w:hyperlink>
        </w:p>
        <w:p w14:paraId="3D30AC75" w14:textId="77777777" w:rsidR="00725901" w:rsidRDefault="00725901">
          <w:pPr>
            <w:pStyle w:val="TOC1"/>
            <w:rPr>
              <w:rFonts w:asciiTheme="minorHAnsi" w:eastAsiaTheme="minorEastAsia" w:hAnsiTheme="minorHAnsi"/>
              <w:b w:val="0"/>
              <w:color w:val="auto"/>
              <w:sz w:val="22"/>
              <w:lang w:eastAsia="en-AU"/>
            </w:rPr>
          </w:pPr>
          <w:hyperlink w:anchor="_Toc520465516" w:history="1">
            <w:r w:rsidRPr="008407F0">
              <w:rPr>
                <w:rStyle w:val="Hyperlink"/>
              </w:rPr>
              <w:t>Other Information</w:t>
            </w:r>
            <w:r>
              <w:rPr>
                <w:webHidden/>
              </w:rPr>
              <w:tab/>
            </w:r>
            <w:r>
              <w:rPr>
                <w:webHidden/>
              </w:rPr>
              <w:fldChar w:fldCharType="begin"/>
            </w:r>
            <w:r>
              <w:rPr>
                <w:webHidden/>
              </w:rPr>
              <w:instrText xml:space="preserve"> PAGEREF _Toc520465516 \h </w:instrText>
            </w:r>
            <w:r>
              <w:rPr>
                <w:webHidden/>
              </w:rPr>
            </w:r>
            <w:r>
              <w:rPr>
                <w:webHidden/>
              </w:rPr>
              <w:fldChar w:fldCharType="separate"/>
            </w:r>
            <w:r>
              <w:rPr>
                <w:webHidden/>
              </w:rPr>
              <w:t>15</w:t>
            </w:r>
            <w:r>
              <w:rPr>
                <w:webHidden/>
              </w:rPr>
              <w:fldChar w:fldCharType="end"/>
            </w:r>
          </w:hyperlink>
        </w:p>
        <w:p w14:paraId="6CAF9635" w14:textId="77777777" w:rsidR="00CA5427" w:rsidRDefault="00CA5427" w:rsidP="00CA5427">
          <w:pPr>
            <w:rPr>
              <w:b/>
              <w:noProof/>
            </w:rPr>
          </w:pPr>
          <w:r>
            <w:rPr>
              <w:b/>
              <w:bCs/>
              <w:noProof/>
            </w:rPr>
            <w:fldChar w:fldCharType="end"/>
          </w:r>
        </w:p>
      </w:sdtContent>
    </w:sdt>
    <w:p w14:paraId="1F36A9EC" w14:textId="77777777" w:rsidR="009D7060" w:rsidRDefault="009D7060">
      <w:r>
        <w:br w:type="page"/>
      </w:r>
    </w:p>
    <w:p w14:paraId="2C975C1E" w14:textId="15BE5F11" w:rsidR="009D7060" w:rsidRPr="00E513BA" w:rsidRDefault="009D7060" w:rsidP="009D7060">
      <w:pPr>
        <w:pBdr>
          <w:bottom w:val="single" w:sz="4" w:space="1" w:color="auto"/>
        </w:pBdr>
        <w:spacing w:before="1080"/>
        <w:rPr>
          <w:rFonts w:ascii="Trebuchet MS" w:eastAsiaTheme="majorEastAsia" w:hAnsi="Trebuchet MS" w:cstheme="majorBidi"/>
          <w:b/>
          <w:bCs/>
          <w:iCs/>
          <w:color w:val="0070C0"/>
          <w:sz w:val="32"/>
          <w:szCs w:val="32"/>
          <w:lang w:eastAsia="en-AU"/>
        </w:rPr>
      </w:pPr>
      <w:r>
        <w:rPr>
          <w:rStyle w:val="Heading4Char"/>
          <w:b w:val="0"/>
          <w:color w:val="0070C0"/>
          <w:sz w:val="32"/>
          <w:szCs w:val="32"/>
        </w:rPr>
        <w:lastRenderedPageBreak/>
        <w:t>Further</w:t>
      </w:r>
      <w:r w:rsidRPr="00E513BA">
        <w:rPr>
          <w:rStyle w:val="Heading4Char"/>
          <w:b w:val="0"/>
          <w:color w:val="0070C0"/>
          <w:sz w:val="32"/>
          <w:szCs w:val="32"/>
        </w:rPr>
        <w:t xml:space="preserve"> information</w:t>
      </w:r>
      <w:r>
        <w:rPr>
          <w:rStyle w:val="Heading4Char"/>
          <w:b w:val="0"/>
          <w:color w:val="0070C0"/>
          <w:sz w:val="32"/>
          <w:szCs w:val="32"/>
        </w:rPr>
        <w:t>:</w:t>
      </w:r>
    </w:p>
    <w:p w14:paraId="14E882F4" w14:textId="77777777" w:rsidR="009D7060" w:rsidRPr="00B953DD" w:rsidRDefault="00242761" w:rsidP="005E146E">
      <w:pPr>
        <w:pStyle w:val="BodyText-nospacebelow"/>
        <w:spacing w:before="40" w:after="40"/>
        <w:rPr>
          <w:color w:val="auto"/>
        </w:rPr>
      </w:pPr>
      <w:r w:rsidRPr="00B953DD">
        <w:rPr>
          <w:color w:val="auto"/>
        </w:rPr>
        <w:t xml:space="preserve">Local Government Advisory Board </w:t>
      </w:r>
    </w:p>
    <w:p w14:paraId="27225768" w14:textId="4B3A6F6A" w:rsidR="001C0C3E" w:rsidRPr="00B953DD" w:rsidRDefault="00242761" w:rsidP="005E146E">
      <w:pPr>
        <w:pStyle w:val="BodyText-nospacebelow"/>
        <w:spacing w:before="40" w:after="40"/>
        <w:rPr>
          <w:color w:val="auto"/>
        </w:rPr>
      </w:pPr>
      <w:r w:rsidRPr="00B953DD">
        <w:rPr>
          <w:color w:val="auto"/>
        </w:rPr>
        <w:t>Annual Report 2017-2018</w:t>
      </w:r>
    </w:p>
    <w:p w14:paraId="6B7FF6D6" w14:textId="77777777" w:rsidR="00FD15F5" w:rsidRPr="00B953DD" w:rsidRDefault="00FD15F5" w:rsidP="005E146E">
      <w:pPr>
        <w:pStyle w:val="BodyText-nospacebelow"/>
        <w:spacing w:before="40" w:after="40"/>
        <w:rPr>
          <w:color w:val="auto"/>
        </w:rPr>
      </w:pPr>
      <w:r w:rsidRPr="00B953DD">
        <w:rPr>
          <w:color w:val="auto"/>
        </w:rPr>
        <w:t>Department of Local Government, Sport and Cultural Industries</w:t>
      </w:r>
    </w:p>
    <w:p w14:paraId="272D6994" w14:textId="77777777" w:rsidR="00FD15F5" w:rsidRPr="00B953DD" w:rsidRDefault="00FD15F5" w:rsidP="005E146E">
      <w:pPr>
        <w:pStyle w:val="BodyText-nospacebelow"/>
        <w:spacing w:before="40" w:after="40"/>
        <w:rPr>
          <w:rFonts w:cs="Arial"/>
          <w:color w:val="auto"/>
          <w:szCs w:val="24"/>
          <w:lang w:eastAsia="en-AU"/>
        </w:rPr>
      </w:pPr>
      <w:r w:rsidRPr="00B953DD">
        <w:rPr>
          <w:rFonts w:cs="Arial"/>
          <w:color w:val="auto"/>
          <w:szCs w:val="24"/>
          <w:lang w:eastAsia="en-AU"/>
        </w:rPr>
        <w:t>Gordon Stephenson House, 140 William Street, Perth WA 6000</w:t>
      </w:r>
    </w:p>
    <w:p w14:paraId="143813BB" w14:textId="77777777" w:rsidR="00FD15F5" w:rsidRPr="00B953DD" w:rsidRDefault="00FD15F5" w:rsidP="005E146E">
      <w:pPr>
        <w:pStyle w:val="BodyText-nospacebelow"/>
        <w:spacing w:before="40" w:after="40"/>
        <w:rPr>
          <w:rFonts w:cs="Arial"/>
          <w:color w:val="auto"/>
          <w:szCs w:val="24"/>
          <w:lang w:eastAsia="en-AU"/>
        </w:rPr>
      </w:pPr>
      <w:r w:rsidRPr="00B953DD">
        <w:rPr>
          <w:rFonts w:cs="Arial"/>
          <w:color w:val="auto"/>
          <w:szCs w:val="24"/>
          <w:lang w:eastAsia="en-AU"/>
        </w:rPr>
        <w:t>GPO Box R1250, Perth WA 6844</w:t>
      </w:r>
    </w:p>
    <w:p w14:paraId="4659B2EB" w14:textId="6135E9F5" w:rsidR="00FD15F5" w:rsidRPr="00B953DD" w:rsidRDefault="00FD15F5" w:rsidP="005E146E">
      <w:pPr>
        <w:pStyle w:val="BodyText-nospacebelow"/>
        <w:tabs>
          <w:tab w:val="left" w:pos="3261"/>
        </w:tabs>
        <w:spacing w:before="40" w:after="40"/>
        <w:rPr>
          <w:rFonts w:cs="Arial"/>
          <w:color w:val="auto"/>
          <w:szCs w:val="24"/>
          <w:lang w:eastAsia="en-AU"/>
        </w:rPr>
      </w:pPr>
      <w:r w:rsidRPr="00B953DD">
        <w:rPr>
          <w:rFonts w:cs="Arial"/>
          <w:color w:val="auto"/>
          <w:szCs w:val="24"/>
          <w:lang w:eastAsia="en-AU"/>
        </w:rPr>
        <w:t xml:space="preserve">Telephone: (08) 6551 8700 </w:t>
      </w:r>
      <w:r w:rsidRPr="00B953DD">
        <w:rPr>
          <w:rFonts w:cs="Arial"/>
          <w:color w:val="auto"/>
          <w:szCs w:val="24"/>
          <w:lang w:eastAsia="en-AU"/>
        </w:rPr>
        <w:tab/>
      </w:r>
    </w:p>
    <w:p w14:paraId="7A31ADDF" w14:textId="77777777" w:rsidR="00FD15F5" w:rsidRPr="00B953DD" w:rsidRDefault="00FD15F5" w:rsidP="005E146E">
      <w:pPr>
        <w:pStyle w:val="BodyText-nospacebelow"/>
        <w:spacing w:before="40" w:after="40"/>
        <w:rPr>
          <w:rFonts w:cs="Arial"/>
          <w:color w:val="auto"/>
          <w:szCs w:val="24"/>
          <w:lang w:eastAsia="en-AU"/>
        </w:rPr>
      </w:pPr>
      <w:r w:rsidRPr="00B953DD">
        <w:rPr>
          <w:rFonts w:cs="Arial"/>
          <w:color w:val="auto"/>
          <w:szCs w:val="24"/>
          <w:lang w:eastAsia="en-AU"/>
        </w:rPr>
        <w:t>Freecall: 1800 620 511 (Country only)</w:t>
      </w:r>
    </w:p>
    <w:p w14:paraId="6C5D4A72" w14:textId="77777777" w:rsidR="00161354" w:rsidRDefault="00FD15F5" w:rsidP="005E146E">
      <w:pPr>
        <w:tabs>
          <w:tab w:val="left" w:pos="3544"/>
        </w:tabs>
        <w:spacing w:before="40" w:after="40"/>
        <w:jc w:val="both"/>
      </w:pPr>
      <w:r w:rsidRPr="00B953DD">
        <w:rPr>
          <w:color w:val="auto"/>
        </w:rPr>
        <w:t xml:space="preserve">Email: </w:t>
      </w:r>
      <w:hyperlink r:id="rId8" w:history="1">
        <w:r w:rsidR="00242761" w:rsidRPr="00786F49">
          <w:rPr>
            <w:rStyle w:val="Hyperlink"/>
          </w:rPr>
          <w:t>advisoryboard@dlgsc.wa.gov.au</w:t>
        </w:r>
      </w:hyperlink>
      <w:r>
        <w:t xml:space="preserve">  </w:t>
      </w:r>
      <w:r>
        <w:tab/>
      </w:r>
    </w:p>
    <w:p w14:paraId="5EE82F4F" w14:textId="51FDED93" w:rsidR="00FD15F5" w:rsidRDefault="00FD15F5" w:rsidP="005E146E">
      <w:pPr>
        <w:tabs>
          <w:tab w:val="left" w:pos="3544"/>
        </w:tabs>
        <w:spacing w:before="40" w:after="40"/>
        <w:jc w:val="both"/>
      </w:pPr>
      <w:r w:rsidRPr="00B953DD">
        <w:rPr>
          <w:color w:val="auto"/>
        </w:rPr>
        <w:t xml:space="preserve">Website: </w:t>
      </w:r>
      <w:hyperlink r:id="rId9" w:history="1">
        <w:r>
          <w:rPr>
            <w:rStyle w:val="Hyperlink"/>
          </w:rPr>
          <w:t>www.dlgsc.wa.gov.au</w:t>
        </w:r>
      </w:hyperlink>
      <w:r>
        <w:t xml:space="preserve"> </w:t>
      </w:r>
    </w:p>
    <w:p w14:paraId="0C6BC7BD" w14:textId="77777777" w:rsidR="00FD15F5" w:rsidRPr="00B953DD" w:rsidRDefault="00FD15F5" w:rsidP="005E146E">
      <w:pPr>
        <w:spacing w:before="40" w:after="40"/>
        <w:rPr>
          <w:color w:val="auto"/>
        </w:rPr>
      </w:pPr>
      <w:r w:rsidRPr="00B953DD">
        <w:rPr>
          <w:color w:val="auto"/>
        </w:rPr>
        <w:t>Translating and Interpreting Service (TIS) – Telephone: 13 14 50</w:t>
      </w:r>
    </w:p>
    <w:p w14:paraId="017AD1C3" w14:textId="77777777" w:rsidR="00174685" w:rsidRPr="00B953DD" w:rsidRDefault="001C0C3E" w:rsidP="005E146E">
      <w:pPr>
        <w:spacing w:before="40" w:after="40"/>
        <w:rPr>
          <w:color w:val="auto"/>
        </w:rPr>
      </w:pPr>
      <w:r w:rsidRPr="00B953DD">
        <w:rPr>
          <w:color w:val="auto"/>
        </w:rPr>
        <w:t>All or part of this document may be copied. Due recognition of source would be appreciated. If you would like more information please contact the Department of Local Government</w:t>
      </w:r>
      <w:r w:rsidR="008876AE" w:rsidRPr="00B953DD">
        <w:rPr>
          <w:color w:val="auto"/>
        </w:rPr>
        <w:t>, Sport and Cultural Industries</w:t>
      </w:r>
      <w:r w:rsidRPr="00B953DD">
        <w:rPr>
          <w:color w:val="auto"/>
        </w:rPr>
        <w:t>.</w:t>
      </w:r>
    </w:p>
    <w:p w14:paraId="45E99505" w14:textId="77777777" w:rsidR="00174685" w:rsidRPr="00B953DD" w:rsidRDefault="00174685" w:rsidP="00174685">
      <w:pPr>
        <w:tabs>
          <w:tab w:val="left" w:pos="3544"/>
        </w:tabs>
        <w:jc w:val="both"/>
        <w:rPr>
          <w:color w:val="auto"/>
        </w:rPr>
      </w:pPr>
      <w:r w:rsidRPr="00B953DD">
        <w:rPr>
          <w:color w:val="auto"/>
        </w:rPr>
        <w:t>Reference: E1804905</w:t>
      </w:r>
    </w:p>
    <w:p w14:paraId="1DDA4F91" w14:textId="5FCDE647" w:rsidR="00CA5427" w:rsidRDefault="00CA5427" w:rsidP="00FD15F5">
      <w:r>
        <w:br w:type="page"/>
      </w:r>
    </w:p>
    <w:p w14:paraId="02051677" w14:textId="77777777" w:rsidR="00242761" w:rsidRPr="00C1291F" w:rsidRDefault="00242761" w:rsidP="00041474">
      <w:pPr>
        <w:pStyle w:val="Heading1-Formblue"/>
      </w:pPr>
      <w:bookmarkStart w:id="1" w:name="_Toc488930517"/>
      <w:bookmarkStart w:id="2" w:name="_Toc520465495"/>
      <w:r w:rsidRPr="00C1291F">
        <w:lastRenderedPageBreak/>
        <w:t>Chair’s Report</w:t>
      </w:r>
      <w:bookmarkEnd w:id="1"/>
      <w:bookmarkEnd w:id="2"/>
    </w:p>
    <w:p w14:paraId="183B96BE" w14:textId="23693A71" w:rsidR="00242761" w:rsidRPr="00B953DD" w:rsidRDefault="00AF1E0B" w:rsidP="00041474">
      <w:pPr>
        <w:pStyle w:val="BodyText"/>
        <w:spacing w:before="120" w:after="120"/>
        <w:rPr>
          <w:color w:val="auto"/>
          <w:sz w:val="22"/>
        </w:rPr>
      </w:pPr>
      <w:r>
        <w:rPr>
          <w:color w:val="auto"/>
          <w:sz w:val="22"/>
        </w:rPr>
        <w:t xml:space="preserve">The year </w:t>
      </w:r>
      <w:r w:rsidR="00242761" w:rsidRPr="00B953DD">
        <w:rPr>
          <w:color w:val="auto"/>
          <w:sz w:val="22"/>
        </w:rPr>
        <w:t>2017</w:t>
      </w:r>
      <w:r>
        <w:rPr>
          <w:color w:val="auto"/>
          <w:sz w:val="22"/>
        </w:rPr>
        <w:t>-</w:t>
      </w:r>
      <w:r w:rsidR="00242761" w:rsidRPr="00B953DD">
        <w:rPr>
          <w:color w:val="auto"/>
          <w:sz w:val="22"/>
        </w:rPr>
        <w:t xml:space="preserve">2018 was an important year for the Local Government Advisory Board </w:t>
      </w:r>
      <w:r>
        <w:rPr>
          <w:color w:val="auto"/>
          <w:sz w:val="22"/>
        </w:rPr>
        <w:t xml:space="preserve">(the Board) </w:t>
      </w:r>
      <w:r w:rsidR="00242761" w:rsidRPr="00B953DD">
        <w:rPr>
          <w:color w:val="auto"/>
          <w:sz w:val="22"/>
        </w:rPr>
        <w:t xml:space="preserve">and </w:t>
      </w:r>
      <w:r w:rsidR="001B2CB5" w:rsidRPr="00B953DD">
        <w:rPr>
          <w:color w:val="auto"/>
          <w:sz w:val="22"/>
        </w:rPr>
        <w:t xml:space="preserve">for </w:t>
      </w:r>
      <w:r w:rsidR="00242761" w:rsidRPr="00B953DD">
        <w:rPr>
          <w:color w:val="auto"/>
          <w:sz w:val="22"/>
        </w:rPr>
        <w:t xml:space="preserve">the sector in general, with the conduct of the </w:t>
      </w:r>
      <w:r w:rsidR="002D0AF7" w:rsidRPr="00B953DD">
        <w:rPr>
          <w:color w:val="auto"/>
          <w:sz w:val="22"/>
        </w:rPr>
        <w:t xml:space="preserve">local government </w:t>
      </w:r>
      <w:r w:rsidR="00242761" w:rsidRPr="00B953DD">
        <w:rPr>
          <w:color w:val="auto"/>
          <w:sz w:val="22"/>
        </w:rPr>
        <w:t xml:space="preserve">elections in October 2017. </w:t>
      </w:r>
    </w:p>
    <w:p w14:paraId="4112C3C1" w14:textId="16F3C982" w:rsidR="00242761" w:rsidRPr="00B953DD" w:rsidRDefault="00242761" w:rsidP="00041474">
      <w:pPr>
        <w:pStyle w:val="BodyText"/>
        <w:spacing w:before="120" w:after="120"/>
        <w:rPr>
          <w:color w:val="auto"/>
          <w:sz w:val="22"/>
        </w:rPr>
      </w:pPr>
      <w:r w:rsidRPr="00B953DD">
        <w:rPr>
          <w:color w:val="auto"/>
          <w:sz w:val="22"/>
        </w:rPr>
        <w:t xml:space="preserve">While the elections provide the </w:t>
      </w:r>
      <w:r w:rsidR="002D0AF7" w:rsidRPr="00B953DD">
        <w:rPr>
          <w:color w:val="auto"/>
          <w:sz w:val="22"/>
        </w:rPr>
        <w:t xml:space="preserve">opportunity for renewal among the </w:t>
      </w:r>
      <w:r w:rsidR="00F5211E" w:rsidRPr="00B953DD">
        <w:rPr>
          <w:color w:val="auto"/>
          <w:sz w:val="22"/>
        </w:rPr>
        <w:t xml:space="preserve">elected members of the </w:t>
      </w:r>
      <w:r w:rsidR="00AF1E0B">
        <w:rPr>
          <w:color w:val="auto"/>
          <w:sz w:val="22"/>
        </w:rPr>
        <w:t>S</w:t>
      </w:r>
      <w:r w:rsidR="002D0AF7" w:rsidRPr="00B953DD">
        <w:rPr>
          <w:color w:val="auto"/>
          <w:sz w:val="22"/>
        </w:rPr>
        <w:t xml:space="preserve">tate’s 137 local governments, it also </w:t>
      </w:r>
      <w:r w:rsidR="008118A2" w:rsidRPr="00B953DD">
        <w:rPr>
          <w:color w:val="auto"/>
          <w:sz w:val="22"/>
        </w:rPr>
        <w:t>allows</w:t>
      </w:r>
      <w:r w:rsidR="002D0AF7" w:rsidRPr="00B953DD">
        <w:rPr>
          <w:color w:val="auto"/>
          <w:sz w:val="22"/>
        </w:rPr>
        <w:t xml:space="preserve"> many councils to review and reconsider their current ward and representation structures.</w:t>
      </w:r>
      <w:r w:rsidR="00984E53" w:rsidRPr="00B953DD">
        <w:rPr>
          <w:color w:val="auto"/>
          <w:sz w:val="22"/>
        </w:rPr>
        <w:t xml:space="preserve"> These reviews must always be completed by </w:t>
      </w:r>
      <w:r w:rsidR="00984E53" w:rsidRPr="00B953DD">
        <w:rPr>
          <w:color w:val="auto"/>
          <w:sz w:val="22"/>
        </w:rPr>
        <w:br/>
        <w:t>30 June in the year of the election</w:t>
      </w:r>
      <w:r w:rsidR="00BA17BD" w:rsidRPr="00B953DD">
        <w:rPr>
          <w:color w:val="auto"/>
          <w:sz w:val="22"/>
        </w:rPr>
        <w:t xml:space="preserve">, in order for any changes to </w:t>
      </w:r>
      <w:r w:rsidR="00DE6CCB" w:rsidRPr="00B953DD">
        <w:rPr>
          <w:color w:val="auto"/>
          <w:sz w:val="22"/>
        </w:rPr>
        <w:t xml:space="preserve">take </w:t>
      </w:r>
      <w:r w:rsidR="00BA17BD" w:rsidRPr="00B953DD">
        <w:rPr>
          <w:color w:val="auto"/>
          <w:sz w:val="22"/>
        </w:rPr>
        <w:t>effect on time.</w:t>
      </w:r>
    </w:p>
    <w:p w14:paraId="07EC8D99" w14:textId="4024CD25" w:rsidR="002D0AF7" w:rsidRPr="00B953DD" w:rsidRDefault="002D0AF7" w:rsidP="00041474">
      <w:pPr>
        <w:pStyle w:val="BodyText"/>
        <w:spacing w:before="120" w:after="120"/>
        <w:rPr>
          <w:color w:val="auto"/>
          <w:sz w:val="22"/>
        </w:rPr>
      </w:pPr>
      <w:r w:rsidRPr="00B953DD">
        <w:rPr>
          <w:color w:val="auto"/>
          <w:sz w:val="22"/>
        </w:rPr>
        <w:t xml:space="preserve">One of the important roles of the Board is the consideration of all </w:t>
      </w:r>
      <w:r w:rsidR="00F1267F" w:rsidRPr="00B953DD">
        <w:rPr>
          <w:color w:val="auto"/>
          <w:sz w:val="22"/>
        </w:rPr>
        <w:t xml:space="preserve">such </w:t>
      </w:r>
      <w:r w:rsidRPr="00B953DD">
        <w:rPr>
          <w:color w:val="auto"/>
          <w:sz w:val="22"/>
        </w:rPr>
        <w:t xml:space="preserve">reviews undertaken by local governments. After careful analysis and assessment of </w:t>
      </w:r>
      <w:r w:rsidR="008118A2" w:rsidRPr="00B953DD">
        <w:rPr>
          <w:color w:val="auto"/>
          <w:sz w:val="22"/>
        </w:rPr>
        <w:t>a</w:t>
      </w:r>
      <w:r w:rsidRPr="00B953DD">
        <w:rPr>
          <w:color w:val="auto"/>
          <w:sz w:val="22"/>
        </w:rPr>
        <w:t xml:space="preserve"> council’s proposal, the Board makes a recommendation to the Minister for Local Government. The Minister may accept or reject the Board’s recommendation</w:t>
      </w:r>
      <w:r w:rsidR="00BA17BD" w:rsidRPr="00B953DD">
        <w:rPr>
          <w:color w:val="auto"/>
          <w:sz w:val="22"/>
        </w:rPr>
        <w:t xml:space="preserve"> on the proposed changes</w:t>
      </w:r>
      <w:r w:rsidRPr="00B953DD">
        <w:rPr>
          <w:color w:val="auto"/>
          <w:sz w:val="22"/>
        </w:rPr>
        <w:t xml:space="preserve">. </w:t>
      </w:r>
    </w:p>
    <w:p w14:paraId="1900C8D4" w14:textId="552768F1" w:rsidR="002D0AF7" w:rsidRPr="00B953DD" w:rsidRDefault="00EC5D4B" w:rsidP="00041474">
      <w:pPr>
        <w:pStyle w:val="BodyText"/>
        <w:spacing w:before="120" w:after="120"/>
        <w:rPr>
          <w:color w:val="auto"/>
          <w:sz w:val="22"/>
        </w:rPr>
      </w:pPr>
      <w:r w:rsidRPr="00B953DD">
        <w:rPr>
          <w:color w:val="auto"/>
          <w:sz w:val="22"/>
        </w:rPr>
        <w:t>W</w:t>
      </w:r>
      <w:r w:rsidR="002D0AF7" w:rsidRPr="00B953DD">
        <w:rPr>
          <w:color w:val="auto"/>
          <w:sz w:val="22"/>
        </w:rPr>
        <w:t xml:space="preserve">ard and representation reviews </w:t>
      </w:r>
      <w:r w:rsidR="00766508" w:rsidRPr="00B953DD">
        <w:rPr>
          <w:color w:val="auto"/>
          <w:sz w:val="22"/>
        </w:rPr>
        <w:t xml:space="preserve">also </w:t>
      </w:r>
      <w:r w:rsidR="00F1267F" w:rsidRPr="00B953DD">
        <w:rPr>
          <w:color w:val="auto"/>
          <w:sz w:val="22"/>
        </w:rPr>
        <w:t>provide</w:t>
      </w:r>
      <w:r w:rsidR="002D0AF7" w:rsidRPr="00B953DD">
        <w:rPr>
          <w:color w:val="auto"/>
          <w:sz w:val="22"/>
        </w:rPr>
        <w:t xml:space="preserve"> the opportunity for comprehensive public consultation. As well</w:t>
      </w:r>
      <w:r w:rsidR="00F1267F" w:rsidRPr="00B953DD">
        <w:rPr>
          <w:color w:val="auto"/>
          <w:sz w:val="22"/>
        </w:rPr>
        <w:t xml:space="preserve">, </w:t>
      </w:r>
      <w:r w:rsidR="00001878" w:rsidRPr="00B953DD">
        <w:rPr>
          <w:color w:val="auto"/>
          <w:sz w:val="22"/>
        </w:rPr>
        <w:t xml:space="preserve">in their review, </w:t>
      </w:r>
      <w:r w:rsidR="002D0AF7" w:rsidRPr="00B953DD">
        <w:rPr>
          <w:color w:val="auto"/>
          <w:sz w:val="22"/>
        </w:rPr>
        <w:t xml:space="preserve">each council must consider </w:t>
      </w:r>
      <w:r w:rsidR="00F1267F" w:rsidRPr="00B953DD">
        <w:rPr>
          <w:color w:val="auto"/>
          <w:sz w:val="22"/>
        </w:rPr>
        <w:t xml:space="preserve">and analyse </w:t>
      </w:r>
      <w:r w:rsidR="002D0AF7" w:rsidRPr="00B953DD">
        <w:rPr>
          <w:color w:val="auto"/>
          <w:sz w:val="22"/>
        </w:rPr>
        <w:t>five specific factors, being community of interest; physical and topographic features; demographic trends; economic factors; and the ratio of councillors to electors in the various wards</w:t>
      </w:r>
      <w:r w:rsidR="00873A30" w:rsidRPr="00B953DD">
        <w:rPr>
          <w:color w:val="auto"/>
          <w:sz w:val="22"/>
        </w:rPr>
        <w:t xml:space="preserve">. </w:t>
      </w:r>
      <w:r w:rsidR="00200D5C" w:rsidRPr="00B953DD">
        <w:rPr>
          <w:color w:val="auto"/>
          <w:sz w:val="22"/>
        </w:rPr>
        <w:t xml:space="preserve">Considering and combining these </w:t>
      </w:r>
      <w:r w:rsidR="00873A30" w:rsidRPr="00B953DD">
        <w:rPr>
          <w:color w:val="auto"/>
          <w:sz w:val="22"/>
        </w:rPr>
        <w:t>elements provide</w:t>
      </w:r>
      <w:r w:rsidR="00200D5C" w:rsidRPr="00B953DD">
        <w:rPr>
          <w:color w:val="auto"/>
          <w:sz w:val="22"/>
        </w:rPr>
        <w:t>s</w:t>
      </w:r>
      <w:r w:rsidR="00873A30" w:rsidRPr="00B953DD">
        <w:rPr>
          <w:color w:val="auto"/>
          <w:sz w:val="22"/>
        </w:rPr>
        <w:t xml:space="preserve"> the </w:t>
      </w:r>
      <w:r w:rsidR="00F1267F" w:rsidRPr="00B953DD">
        <w:rPr>
          <w:color w:val="auto"/>
          <w:sz w:val="22"/>
        </w:rPr>
        <w:t>ideal</w:t>
      </w:r>
      <w:r w:rsidR="00873A30" w:rsidRPr="00B953DD">
        <w:rPr>
          <w:color w:val="auto"/>
          <w:sz w:val="22"/>
        </w:rPr>
        <w:t xml:space="preserve"> opportunity for </w:t>
      </w:r>
      <w:r w:rsidR="00F1267F" w:rsidRPr="00B953DD">
        <w:rPr>
          <w:color w:val="auto"/>
          <w:sz w:val="22"/>
        </w:rPr>
        <w:t xml:space="preserve">creating </w:t>
      </w:r>
      <w:r w:rsidR="00873A30" w:rsidRPr="00B953DD">
        <w:rPr>
          <w:color w:val="auto"/>
          <w:sz w:val="22"/>
        </w:rPr>
        <w:t xml:space="preserve">a ward and representation structure which </w:t>
      </w:r>
      <w:r w:rsidR="00054089" w:rsidRPr="00B953DD">
        <w:rPr>
          <w:color w:val="auto"/>
          <w:sz w:val="22"/>
        </w:rPr>
        <w:t xml:space="preserve">is both fair and </w:t>
      </w:r>
      <w:r w:rsidR="00873A30" w:rsidRPr="00B953DD">
        <w:rPr>
          <w:color w:val="auto"/>
          <w:sz w:val="22"/>
        </w:rPr>
        <w:t xml:space="preserve">best meets the </w:t>
      </w:r>
      <w:r w:rsidR="00200D5C" w:rsidRPr="00B953DD">
        <w:rPr>
          <w:color w:val="auto"/>
          <w:sz w:val="22"/>
        </w:rPr>
        <w:t xml:space="preserve">needs of the </w:t>
      </w:r>
      <w:r w:rsidR="00873A30" w:rsidRPr="00B953DD">
        <w:rPr>
          <w:color w:val="auto"/>
          <w:sz w:val="22"/>
        </w:rPr>
        <w:t>local community.</w:t>
      </w:r>
      <w:r w:rsidR="00F5211E" w:rsidRPr="00B953DD">
        <w:rPr>
          <w:color w:val="auto"/>
          <w:sz w:val="22"/>
        </w:rPr>
        <w:t xml:space="preserve"> </w:t>
      </w:r>
    </w:p>
    <w:p w14:paraId="4E2520DE" w14:textId="073002FD" w:rsidR="00F5211E" w:rsidRPr="00B953DD" w:rsidRDefault="00085B1E" w:rsidP="00BA17BD">
      <w:pPr>
        <w:pStyle w:val="BodyText"/>
        <w:spacing w:before="120" w:after="120"/>
        <w:rPr>
          <w:color w:val="auto"/>
          <w:sz w:val="22"/>
        </w:rPr>
      </w:pPr>
      <w:r w:rsidRPr="00B953DD">
        <w:rPr>
          <w:color w:val="auto"/>
          <w:sz w:val="22"/>
        </w:rPr>
        <w:t xml:space="preserve">The Board would like to acknowledge the work </w:t>
      </w:r>
      <w:r w:rsidR="0084432E" w:rsidRPr="00B953DD">
        <w:rPr>
          <w:color w:val="auto"/>
          <w:sz w:val="22"/>
        </w:rPr>
        <w:t>and thank</w:t>
      </w:r>
      <w:r w:rsidRPr="00B953DD">
        <w:rPr>
          <w:color w:val="auto"/>
          <w:sz w:val="22"/>
        </w:rPr>
        <w:t xml:space="preserve"> those local governments that submitted reviews in preparation for the 2017 elections. L</w:t>
      </w:r>
      <w:r w:rsidR="00F5211E" w:rsidRPr="00B953DD">
        <w:rPr>
          <w:color w:val="auto"/>
          <w:sz w:val="22"/>
        </w:rPr>
        <w:t>ocal government</w:t>
      </w:r>
      <w:r w:rsidRPr="00B953DD">
        <w:rPr>
          <w:color w:val="auto"/>
          <w:sz w:val="22"/>
        </w:rPr>
        <w:t xml:space="preserve">s are in a unique position to consult with the community and ensure that there is balance and good </w:t>
      </w:r>
      <w:r w:rsidR="00DE6CCB" w:rsidRPr="00B953DD">
        <w:rPr>
          <w:color w:val="auto"/>
          <w:sz w:val="22"/>
        </w:rPr>
        <w:t xml:space="preserve">governance </w:t>
      </w:r>
      <w:r w:rsidR="00F5211E" w:rsidRPr="00B953DD">
        <w:rPr>
          <w:color w:val="auto"/>
          <w:sz w:val="22"/>
        </w:rPr>
        <w:t xml:space="preserve">in their own local area. </w:t>
      </w:r>
      <w:r w:rsidR="00DA4CCE" w:rsidRPr="00B953DD">
        <w:rPr>
          <w:color w:val="auto"/>
          <w:sz w:val="22"/>
        </w:rPr>
        <w:t>The Board supports the concept of autonomy and accountability for all local governments in Western Australia. Providing the opportunity for each local government to undertake their own ward and representation analysis is a positive step towards this goal.</w:t>
      </w:r>
    </w:p>
    <w:p w14:paraId="016AB2CE" w14:textId="21864C81" w:rsidR="00F5211E" w:rsidRPr="00B953DD" w:rsidRDefault="00F5211E" w:rsidP="00041474">
      <w:pPr>
        <w:pStyle w:val="BodyText"/>
        <w:spacing w:before="120" w:after="120"/>
        <w:rPr>
          <w:color w:val="auto"/>
          <w:sz w:val="22"/>
        </w:rPr>
      </w:pPr>
      <w:r w:rsidRPr="00B953DD">
        <w:rPr>
          <w:color w:val="auto"/>
          <w:sz w:val="22"/>
        </w:rPr>
        <w:t xml:space="preserve">The Board has also continued to build on its governance structure over the past 12 months, including a one day workshop which focused on </w:t>
      </w:r>
      <w:r w:rsidR="002B1943" w:rsidRPr="00B953DD">
        <w:rPr>
          <w:color w:val="auto"/>
          <w:sz w:val="22"/>
        </w:rPr>
        <w:t>evaluating Board performance</w:t>
      </w:r>
      <w:r w:rsidR="005E6A86" w:rsidRPr="00B953DD">
        <w:rPr>
          <w:color w:val="auto"/>
          <w:sz w:val="22"/>
        </w:rPr>
        <w:t xml:space="preserve"> and </w:t>
      </w:r>
      <w:r w:rsidR="0084432E" w:rsidRPr="00B953DD">
        <w:rPr>
          <w:color w:val="auto"/>
          <w:sz w:val="22"/>
        </w:rPr>
        <w:t xml:space="preserve">further </w:t>
      </w:r>
      <w:r w:rsidR="002B1943" w:rsidRPr="00B953DD">
        <w:rPr>
          <w:color w:val="auto"/>
          <w:sz w:val="22"/>
        </w:rPr>
        <w:t xml:space="preserve">developing </w:t>
      </w:r>
      <w:r w:rsidR="00001878" w:rsidRPr="00B953DD">
        <w:rPr>
          <w:color w:val="auto"/>
          <w:sz w:val="22"/>
        </w:rPr>
        <w:t xml:space="preserve">(internal) </w:t>
      </w:r>
      <w:r w:rsidR="002B1943" w:rsidRPr="00B953DD">
        <w:rPr>
          <w:color w:val="auto"/>
          <w:sz w:val="22"/>
        </w:rPr>
        <w:t>templates for assessment of boundary change proposals</w:t>
      </w:r>
      <w:r w:rsidR="00AF1E0B">
        <w:rPr>
          <w:color w:val="auto"/>
          <w:sz w:val="22"/>
        </w:rPr>
        <w:t>,</w:t>
      </w:r>
      <w:r w:rsidR="002B1943" w:rsidRPr="00B953DD">
        <w:rPr>
          <w:color w:val="auto"/>
          <w:sz w:val="22"/>
        </w:rPr>
        <w:t xml:space="preserve"> and ward and representation reviews</w:t>
      </w:r>
      <w:r w:rsidRPr="00B953DD">
        <w:rPr>
          <w:color w:val="auto"/>
          <w:sz w:val="22"/>
        </w:rPr>
        <w:t xml:space="preserve">. </w:t>
      </w:r>
      <w:r w:rsidR="002B1943" w:rsidRPr="00B953DD">
        <w:rPr>
          <w:color w:val="auto"/>
          <w:sz w:val="22"/>
        </w:rPr>
        <w:t>All Board governance documentation is developed i</w:t>
      </w:r>
      <w:r w:rsidRPr="00B953DD">
        <w:rPr>
          <w:color w:val="auto"/>
          <w:sz w:val="22"/>
        </w:rPr>
        <w:t xml:space="preserve">n accordance with Public Sector </w:t>
      </w:r>
      <w:r w:rsidR="002B1943" w:rsidRPr="00B953DD">
        <w:rPr>
          <w:color w:val="auto"/>
          <w:sz w:val="22"/>
        </w:rPr>
        <w:t xml:space="preserve">Commission </w:t>
      </w:r>
      <w:r w:rsidRPr="00B953DD">
        <w:rPr>
          <w:color w:val="auto"/>
          <w:sz w:val="22"/>
        </w:rPr>
        <w:t>principles</w:t>
      </w:r>
      <w:r w:rsidR="002B1943" w:rsidRPr="00B953DD">
        <w:rPr>
          <w:color w:val="auto"/>
          <w:sz w:val="22"/>
        </w:rPr>
        <w:t>.</w:t>
      </w:r>
    </w:p>
    <w:p w14:paraId="755A2741" w14:textId="761F86C3" w:rsidR="00F5211E" w:rsidRPr="00B953DD" w:rsidRDefault="003967D2" w:rsidP="00041474">
      <w:pPr>
        <w:pStyle w:val="BodyText"/>
        <w:spacing w:before="120" w:after="120"/>
        <w:rPr>
          <w:color w:val="auto"/>
          <w:sz w:val="22"/>
        </w:rPr>
      </w:pPr>
      <w:r w:rsidRPr="00B953DD">
        <w:rPr>
          <w:color w:val="auto"/>
          <w:sz w:val="22"/>
        </w:rPr>
        <w:t xml:space="preserve">As always, </w:t>
      </w:r>
      <w:r w:rsidR="00133B06" w:rsidRPr="00B953DD">
        <w:rPr>
          <w:color w:val="auto"/>
          <w:sz w:val="22"/>
        </w:rPr>
        <w:t xml:space="preserve">I would like to express </w:t>
      </w:r>
      <w:r w:rsidRPr="00B953DD">
        <w:rPr>
          <w:color w:val="auto"/>
          <w:sz w:val="22"/>
        </w:rPr>
        <w:t xml:space="preserve">my sincere appreciation to the Board members and deputies for </w:t>
      </w:r>
      <w:r w:rsidR="0084432E" w:rsidRPr="00B953DD">
        <w:rPr>
          <w:color w:val="auto"/>
          <w:sz w:val="22"/>
        </w:rPr>
        <w:t>their contribution throughout the year</w:t>
      </w:r>
      <w:r w:rsidRPr="00B953DD">
        <w:rPr>
          <w:color w:val="auto"/>
          <w:sz w:val="22"/>
        </w:rPr>
        <w:t xml:space="preserve">. Their depth of experience delivers a professional, knowledgeable and independent approach to </w:t>
      </w:r>
      <w:r w:rsidR="0084432E" w:rsidRPr="00B953DD">
        <w:rPr>
          <w:color w:val="auto"/>
          <w:sz w:val="22"/>
        </w:rPr>
        <w:t xml:space="preserve">the </w:t>
      </w:r>
      <w:r w:rsidRPr="00B953DD">
        <w:rPr>
          <w:color w:val="auto"/>
          <w:sz w:val="22"/>
        </w:rPr>
        <w:t>decision making</w:t>
      </w:r>
      <w:r w:rsidR="0084432E" w:rsidRPr="00B953DD">
        <w:rPr>
          <w:color w:val="auto"/>
          <w:sz w:val="22"/>
        </w:rPr>
        <w:t xml:space="preserve"> process</w:t>
      </w:r>
      <w:r w:rsidRPr="00B953DD">
        <w:rPr>
          <w:color w:val="auto"/>
          <w:sz w:val="22"/>
        </w:rPr>
        <w:t xml:space="preserve">. </w:t>
      </w:r>
    </w:p>
    <w:p w14:paraId="1C9AC807" w14:textId="3831C742" w:rsidR="003967D2" w:rsidRPr="00B953DD" w:rsidRDefault="003967D2" w:rsidP="00FB78E7">
      <w:pPr>
        <w:pStyle w:val="BodyText"/>
        <w:spacing w:before="120" w:after="120"/>
        <w:ind w:right="-286"/>
        <w:rPr>
          <w:color w:val="auto"/>
          <w:sz w:val="22"/>
        </w:rPr>
      </w:pPr>
      <w:r w:rsidRPr="00B953DD">
        <w:rPr>
          <w:color w:val="auto"/>
          <w:sz w:val="22"/>
        </w:rPr>
        <w:t xml:space="preserve">I would also like to thank our immediate staff, </w:t>
      </w:r>
      <w:r w:rsidR="00001878" w:rsidRPr="00B953DD">
        <w:rPr>
          <w:color w:val="auto"/>
          <w:sz w:val="22"/>
        </w:rPr>
        <w:t>Julie Knight, Julie Craig and Renata Mlinar</w:t>
      </w:r>
      <w:r w:rsidR="00133B06" w:rsidRPr="00B953DD">
        <w:rPr>
          <w:color w:val="auto"/>
          <w:sz w:val="22"/>
        </w:rPr>
        <w:t>,</w:t>
      </w:r>
      <w:r w:rsidR="00001878" w:rsidRPr="00B953DD">
        <w:rPr>
          <w:color w:val="auto"/>
          <w:sz w:val="22"/>
        </w:rPr>
        <w:t xml:space="preserve"> </w:t>
      </w:r>
      <w:r w:rsidR="00133B06" w:rsidRPr="00B953DD">
        <w:rPr>
          <w:color w:val="auto"/>
          <w:sz w:val="22"/>
        </w:rPr>
        <w:t>who</w:t>
      </w:r>
      <w:r w:rsidRPr="00B953DD">
        <w:rPr>
          <w:color w:val="auto"/>
          <w:sz w:val="22"/>
        </w:rPr>
        <w:t xml:space="preserve"> provide</w:t>
      </w:r>
      <w:r w:rsidR="00133B06" w:rsidRPr="00B953DD">
        <w:rPr>
          <w:color w:val="auto"/>
          <w:sz w:val="22"/>
        </w:rPr>
        <w:t>d</w:t>
      </w:r>
      <w:r w:rsidRPr="00B953DD">
        <w:rPr>
          <w:color w:val="auto"/>
          <w:sz w:val="22"/>
        </w:rPr>
        <w:t xml:space="preserve"> </w:t>
      </w:r>
      <w:r w:rsidR="009C1339" w:rsidRPr="00B953DD">
        <w:rPr>
          <w:color w:val="auto"/>
          <w:sz w:val="22"/>
        </w:rPr>
        <w:t xml:space="preserve">great </w:t>
      </w:r>
      <w:r w:rsidRPr="00B953DD">
        <w:rPr>
          <w:color w:val="auto"/>
          <w:sz w:val="22"/>
        </w:rPr>
        <w:t>support to the Board throughout the year. Your assistance helps us to operate in a</w:t>
      </w:r>
      <w:r w:rsidR="0093318F" w:rsidRPr="00B953DD">
        <w:rPr>
          <w:color w:val="auto"/>
          <w:sz w:val="22"/>
        </w:rPr>
        <w:t>n efficient</w:t>
      </w:r>
      <w:r w:rsidRPr="00B953DD">
        <w:rPr>
          <w:color w:val="auto"/>
          <w:sz w:val="22"/>
        </w:rPr>
        <w:t xml:space="preserve"> and effective manner. I look forward to </w:t>
      </w:r>
      <w:r w:rsidR="00001878" w:rsidRPr="00B953DD">
        <w:rPr>
          <w:color w:val="auto"/>
          <w:sz w:val="22"/>
        </w:rPr>
        <w:t xml:space="preserve">the Board </w:t>
      </w:r>
      <w:r w:rsidRPr="00B953DD">
        <w:rPr>
          <w:color w:val="auto"/>
          <w:sz w:val="22"/>
        </w:rPr>
        <w:t xml:space="preserve">continuing </w:t>
      </w:r>
      <w:r w:rsidR="00001878" w:rsidRPr="00B953DD">
        <w:rPr>
          <w:color w:val="auto"/>
          <w:sz w:val="22"/>
        </w:rPr>
        <w:t>its</w:t>
      </w:r>
      <w:r w:rsidRPr="00B953DD">
        <w:rPr>
          <w:color w:val="auto"/>
          <w:sz w:val="22"/>
        </w:rPr>
        <w:t xml:space="preserve"> excellent work over the coming year.</w:t>
      </w:r>
    </w:p>
    <w:p w14:paraId="2D4F81DD" w14:textId="77777777" w:rsidR="00242761" w:rsidRPr="00B953DD" w:rsidRDefault="00242761" w:rsidP="00242761">
      <w:pPr>
        <w:pStyle w:val="BodyText"/>
        <w:spacing w:after="0" w:line="240" w:lineRule="auto"/>
        <w:rPr>
          <w:color w:val="auto"/>
          <w:sz w:val="22"/>
        </w:rPr>
      </w:pPr>
      <w:r w:rsidRPr="00B953DD">
        <w:rPr>
          <w:noProof/>
          <w:color w:val="auto"/>
          <w:sz w:val="18"/>
          <w:szCs w:val="18"/>
          <w:lang w:eastAsia="en-AU"/>
        </w:rPr>
        <w:drawing>
          <wp:inline distT="0" distB="0" distL="0" distR="0" wp14:anchorId="68AC5348" wp14:editId="3603EF69">
            <wp:extent cx="1682185" cy="467076"/>
            <wp:effectExtent l="0" t="0" r="0" b="9525"/>
            <wp:docPr id="3" name="Picture 3" descr="Mel Congerton's signature" title="Mel Congert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Congerton_Aug20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2608" cy="481076"/>
                    </a:xfrm>
                    <a:prstGeom prst="rect">
                      <a:avLst/>
                    </a:prstGeom>
                  </pic:spPr>
                </pic:pic>
              </a:graphicData>
            </a:graphic>
          </wp:inline>
        </w:drawing>
      </w:r>
    </w:p>
    <w:p w14:paraId="5E35C982" w14:textId="77777777" w:rsidR="00242761" w:rsidRPr="00FB78E7" w:rsidRDefault="00242761" w:rsidP="00242761">
      <w:pPr>
        <w:pStyle w:val="BodyText-nospacebelow"/>
        <w:rPr>
          <w:b/>
          <w:color w:val="auto"/>
          <w:sz w:val="20"/>
        </w:rPr>
      </w:pPr>
      <w:r w:rsidRPr="00FB78E7">
        <w:rPr>
          <w:b/>
          <w:color w:val="auto"/>
          <w:sz w:val="20"/>
        </w:rPr>
        <w:t>Mel Congerton</w:t>
      </w:r>
      <w:r w:rsidRPr="00FB78E7">
        <w:rPr>
          <w:b/>
          <w:color w:val="auto"/>
          <w:sz w:val="20"/>
        </w:rPr>
        <w:tab/>
      </w:r>
    </w:p>
    <w:p w14:paraId="50807257" w14:textId="77777777" w:rsidR="00242761" w:rsidRPr="00FB78E7" w:rsidRDefault="00242761" w:rsidP="00242761">
      <w:pPr>
        <w:pStyle w:val="BodyText-nospacebelow"/>
        <w:rPr>
          <w:color w:val="auto"/>
          <w:sz w:val="20"/>
        </w:rPr>
      </w:pPr>
      <w:r w:rsidRPr="00FB78E7">
        <w:rPr>
          <w:color w:val="auto"/>
          <w:sz w:val="20"/>
        </w:rPr>
        <w:t>Chair</w:t>
      </w:r>
    </w:p>
    <w:p w14:paraId="6AAF65F2" w14:textId="77777777" w:rsidR="00242761" w:rsidRPr="00FB78E7" w:rsidRDefault="00242761" w:rsidP="00242761">
      <w:pPr>
        <w:pStyle w:val="BodyText-nospacebelow"/>
        <w:rPr>
          <w:color w:val="auto"/>
          <w:sz w:val="20"/>
        </w:rPr>
      </w:pPr>
      <w:r w:rsidRPr="00FB78E7">
        <w:rPr>
          <w:color w:val="auto"/>
          <w:sz w:val="20"/>
        </w:rPr>
        <w:t>Local Government Advisory Board</w:t>
      </w:r>
    </w:p>
    <w:p w14:paraId="65E6D5CB" w14:textId="0E891126" w:rsidR="00242761" w:rsidRPr="00FB78E7" w:rsidRDefault="00242761" w:rsidP="00242761">
      <w:pPr>
        <w:pStyle w:val="BodyText-nospacebelow"/>
        <w:rPr>
          <w:color w:val="auto"/>
          <w:sz w:val="20"/>
        </w:rPr>
        <w:sectPr w:rsidR="00242761" w:rsidRPr="00FB78E7" w:rsidSect="00054089">
          <w:headerReference w:type="default" r:id="rId11"/>
          <w:footerReference w:type="even" r:id="rId12"/>
          <w:footerReference w:type="default" r:id="rId13"/>
          <w:headerReference w:type="first" r:id="rId14"/>
          <w:pgSz w:w="11906" w:h="16838"/>
          <w:pgMar w:top="1418" w:right="1418" w:bottom="1418" w:left="1418" w:header="709" w:footer="709" w:gutter="0"/>
          <w:cols w:space="708"/>
          <w:titlePg/>
          <w:docGrid w:linePitch="360"/>
        </w:sectPr>
      </w:pPr>
      <w:r w:rsidRPr="00FB78E7">
        <w:rPr>
          <w:color w:val="auto"/>
          <w:sz w:val="20"/>
        </w:rPr>
        <w:t>31 August 201</w:t>
      </w:r>
      <w:r w:rsidR="001B2CB5" w:rsidRPr="00FB78E7">
        <w:rPr>
          <w:color w:val="auto"/>
          <w:sz w:val="20"/>
        </w:rPr>
        <w:t>8</w:t>
      </w:r>
    </w:p>
    <w:p w14:paraId="63A4C7A0" w14:textId="77777777" w:rsidR="00242761" w:rsidRPr="00A77D4A" w:rsidRDefault="00242761" w:rsidP="001420AC">
      <w:pPr>
        <w:pStyle w:val="Heading1-Formblue"/>
      </w:pPr>
      <w:bookmarkStart w:id="3" w:name="_Toc488930518"/>
      <w:bookmarkStart w:id="4" w:name="_Toc520465496"/>
      <w:r w:rsidRPr="00A77D4A">
        <w:lastRenderedPageBreak/>
        <w:t>Role and Function of the Board</w:t>
      </w:r>
      <w:bookmarkEnd w:id="3"/>
      <w:bookmarkEnd w:id="4"/>
    </w:p>
    <w:p w14:paraId="438B4122" w14:textId="77777777" w:rsidR="00242761" w:rsidRPr="00B953DD" w:rsidRDefault="00242761" w:rsidP="00041474">
      <w:pPr>
        <w:pStyle w:val="BodyText"/>
        <w:spacing w:before="120" w:after="120"/>
        <w:rPr>
          <w:color w:val="auto"/>
        </w:rPr>
      </w:pPr>
      <w:r w:rsidRPr="00B953DD">
        <w:rPr>
          <w:color w:val="auto"/>
        </w:rPr>
        <w:t xml:space="preserve">The Local Government Advisory Board (the Board) is a statutory body established under section 2.44 of the </w:t>
      </w:r>
      <w:r w:rsidRPr="00B953DD">
        <w:rPr>
          <w:i/>
          <w:color w:val="auto"/>
        </w:rPr>
        <w:t>Local Government Act 1995</w:t>
      </w:r>
      <w:r w:rsidRPr="00B953DD">
        <w:rPr>
          <w:color w:val="auto"/>
        </w:rPr>
        <w:t xml:space="preserve"> (the Act).</w:t>
      </w:r>
    </w:p>
    <w:p w14:paraId="504E806E" w14:textId="77777777" w:rsidR="00242761" w:rsidRPr="00B953DD" w:rsidRDefault="00242761" w:rsidP="00041474">
      <w:pPr>
        <w:pStyle w:val="BodyText"/>
        <w:spacing w:before="120" w:after="120"/>
        <w:rPr>
          <w:color w:val="auto"/>
        </w:rPr>
      </w:pPr>
      <w:r w:rsidRPr="00B953DD">
        <w:rPr>
          <w:color w:val="auto"/>
        </w:rPr>
        <w:t>The role of the Board is to consider proposals for changes to district boundaries and wards and representation structures of local governments. These proposals can be initiated by the Minister for Local Government (the Minister), local governments or electors. After the Board has considered a proposal it makes a recommendation to the Minister about the proposal. The Minister has the option of either accepting or rejecting the recommendation.</w:t>
      </w:r>
    </w:p>
    <w:p w14:paraId="0F3D979E" w14:textId="77777777" w:rsidR="00242761" w:rsidRPr="00B953DD" w:rsidRDefault="00242761" w:rsidP="00041474">
      <w:pPr>
        <w:pStyle w:val="BodyText"/>
        <w:spacing w:before="120" w:after="120"/>
        <w:rPr>
          <w:color w:val="auto"/>
        </w:rPr>
      </w:pPr>
      <w:r w:rsidRPr="00B953DD">
        <w:rPr>
          <w:color w:val="auto"/>
        </w:rPr>
        <w:t>The Board can also carry out other inquiries that the Minister may direct.</w:t>
      </w:r>
    </w:p>
    <w:p w14:paraId="48EE3102" w14:textId="77777777" w:rsidR="00242761" w:rsidRPr="00EE29E3" w:rsidRDefault="00242761" w:rsidP="00242761">
      <w:pPr>
        <w:pStyle w:val="BodyText"/>
        <w:rPr>
          <w:highlight w:val="yellow"/>
        </w:rPr>
      </w:pPr>
      <w:bookmarkStart w:id="5" w:name="_Toc366483368"/>
      <w:bookmarkStart w:id="6" w:name="_Toc397683620"/>
      <w:r w:rsidRPr="00EE29E3">
        <w:rPr>
          <w:highlight w:val="yellow"/>
        </w:rPr>
        <w:br w:type="page"/>
      </w:r>
    </w:p>
    <w:p w14:paraId="74DB04CC" w14:textId="77777777" w:rsidR="00242761" w:rsidRPr="00A77D4A" w:rsidRDefault="00242761" w:rsidP="001420AC">
      <w:pPr>
        <w:pStyle w:val="Heading1-Formblue"/>
      </w:pPr>
      <w:bookmarkStart w:id="7" w:name="_Toc488930519"/>
      <w:bookmarkStart w:id="8" w:name="_Toc520465497"/>
      <w:r w:rsidRPr="00A77D4A">
        <w:lastRenderedPageBreak/>
        <w:t>The Board’s Guiding Principles</w:t>
      </w:r>
      <w:bookmarkEnd w:id="5"/>
      <w:bookmarkEnd w:id="6"/>
      <w:bookmarkEnd w:id="7"/>
      <w:bookmarkEnd w:id="8"/>
    </w:p>
    <w:p w14:paraId="1153F59B" w14:textId="66754BD4" w:rsidR="00242761" w:rsidRPr="00B953DD" w:rsidRDefault="00242761" w:rsidP="00041474">
      <w:pPr>
        <w:pStyle w:val="BodyText"/>
        <w:spacing w:before="120" w:after="120"/>
        <w:rPr>
          <w:color w:val="auto"/>
        </w:rPr>
      </w:pPr>
      <w:r w:rsidRPr="00B953DD">
        <w:rPr>
          <w:color w:val="auto"/>
        </w:rPr>
        <w:t xml:space="preserve">The Board’s Guiding Principles form the basis for the consideration of any changes to local government boundaries and take into account the </w:t>
      </w:r>
      <w:r w:rsidR="00F53AA1" w:rsidRPr="00B953DD">
        <w:rPr>
          <w:color w:val="auto"/>
        </w:rPr>
        <w:t xml:space="preserve">eight </w:t>
      </w:r>
      <w:r w:rsidRPr="00B953DD">
        <w:rPr>
          <w:color w:val="auto"/>
        </w:rPr>
        <w:t>factors set out in the Act</w:t>
      </w:r>
      <w:r w:rsidR="007A1EF3" w:rsidRPr="00B953DD">
        <w:rPr>
          <w:color w:val="auto"/>
        </w:rPr>
        <w:t>, and which are detailed below</w:t>
      </w:r>
      <w:r w:rsidRPr="00B953DD">
        <w:rPr>
          <w:color w:val="auto"/>
        </w:rPr>
        <w:t>.</w:t>
      </w:r>
    </w:p>
    <w:p w14:paraId="5D01F993" w14:textId="057A4844" w:rsidR="00242761" w:rsidRPr="00A77D4A" w:rsidRDefault="00242761" w:rsidP="00242761">
      <w:pPr>
        <w:pStyle w:val="Heading2"/>
      </w:pPr>
      <w:bookmarkStart w:id="9" w:name="_Toc366483369"/>
      <w:bookmarkStart w:id="10" w:name="_Toc397683621"/>
      <w:bookmarkStart w:id="11" w:name="_Toc488930520"/>
      <w:bookmarkStart w:id="12" w:name="_Toc520465498"/>
      <w:r w:rsidRPr="00A77D4A">
        <w:t>Community of interest</w:t>
      </w:r>
      <w:bookmarkEnd w:id="9"/>
      <w:bookmarkEnd w:id="10"/>
      <w:bookmarkEnd w:id="11"/>
      <w:r w:rsidR="00F53AA1">
        <w:t>s</w:t>
      </w:r>
      <w:bookmarkEnd w:id="12"/>
    </w:p>
    <w:p w14:paraId="2FD05412" w14:textId="77777777" w:rsidR="00242761" w:rsidRPr="00B953DD" w:rsidRDefault="00242761" w:rsidP="00041474">
      <w:pPr>
        <w:pStyle w:val="BodyText"/>
        <w:spacing w:before="120" w:after="120"/>
        <w:rPr>
          <w:color w:val="auto"/>
        </w:rPr>
      </w:pPr>
      <w:r w:rsidRPr="00B953DD">
        <w:rPr>
          <w:color w:val="auto"/>
        </w:rPr>
        <w:t>Community of interests include parts of a district that share common interests, values, characteristics and issues giving rise to a separate sense of identity or community. Factors contributing to a sense of identity or community include shared interest and shared use of community facilities. For example, sporting, leisure and library facilities create a focus for the community.</w:t>
      </w:r>
    </w:p>
    <w:p w14:paraId="6635FDF2" w14:textId="77777777" w:rsidR="00242761" w:rsidRPr="00B953DD" w:rsidRDefault="00242761" w:rsidP="00041474">
      <w:pPr>
        <w:pStyle w:val="BodyText"/>
        <w:spacing w:before="120" w:after="120"/>
        <w:rPr>
          <w:color w:val="auto"/>
        </w:rPr>
      </w:pPr>
      <w:r w:rsidRPr="00B953DD">
        <w:rPr>
          <w:color w:val="auto"/>
        </w:rPr>
        <w:t>The use of shopping areas and the location of schools also act to draw people together with similar interests. This can also give an indication about the direction that people travel to access services and facilities. The external boundaries of a local government need to reflect distinct communities of interest wherever possible.</w:t>
      </w:r>
    </w:p>
    <w:p w14:paraId="405C0AB9" w14:textId="77777777" w:rsidR="00242761" w:rsidRPr="00B953DD" w:rsidRDefault="00242761" w:rsidP="00041474">
      <w:pPr>
        <w:pStyle w:val="BodyText"/>
        <w:spacing w:before="120" w:after="120"/>
        <w:rPr>
          <w:color w:val="auto"/>
        </w:rPr>
      </w:pPr>
      <w:r w:rsidRPr="00B953DD">
        <w:rPr>
          <w:color w:val="auto"/>
        </w:rPr>
        <w:t>Neighbourhoods, suburbs and towns are important units in the physical, historical and social infrastructure and often generate a feeling of community and belonging. The Board believes that wherever possible, it is inappropriate to divide the units between local governments.</w:t>
      </w:r>
    </w:p>
    <w:p w14:paraId="261444EF" w14:textId="77777777" w:rsidR="00242761" w:rsidRPr="00A77D4A" w:rsidRDefault="00242761" w:rsidP="00242761">
      <w:pPr>
        <w:pStyle w:val="Heading2"/>
      </w:pPr>
      <w:bookmarkStart w:id="13" w:name="_Toc366483370"/>
      <w:bookmarkStart w:id="14" w:name="_Toc397683622"/>
      <w:bookmarkStart w:id="15" w:name="_Toc488930521"/>
      <w:bookmarkStart w:id="16" w:name="_Toc520465499"/>
      <w:r w:rsidRPr="00A77D4A">
        <w:t>Physical and topographic features</w:t>
      </w:r>
      <w:bookmarkEnd w:id="13"/>
      <w:bookmarkEnd w:id="14"/>
      <w:bookmarkEnd w:id="15"/>
      <w:bookmarkEnd w:id="16"/>
    </w:p>
    <w:p w14:paraId="72A5439D" w14:textId="77777777" w:rsidR="00242761" w:rsidRPr="00B953DD" w:rsidRDefault="00242761" w:rsidP="00041474">
      <w:pPr>
        <w:pStyle w:val="BodyText"/>
        <w:spacing w:before="120" w:after="120"/>
        <w:rPr>
          <w:color w:val="auto"/>
        </w:rPr>
      </w:pPr>
      <w:r w:rsidRPr="00B953DD">
        <w:rPr>
          <w:color w:val="auto"/>
        </w:rPr>
        <w:t>Physical and topographic features may be either natural or man-made and will vary from area to area. They may include:</w:t>
      </w:r>
    </w:p>
    <w:p w14:paraId="491FC01E" w14:textId="77777777" w:rsidR="00242761" w:rsidRPr="00B953DD" w:rsidRDefault="00242761" w:rsidP="00041474">
      <w:pPr>
        <w:pStyle w:val="List-Bullets"/>
        <w:numPr>
          <w:ilvl w:val="0"/>
          <w:numId w:val="11"/>
        </w:numPr>
        <w:spacing w:before="60" w:after="60" w:line="276" w:lineRule="auto"/>
        <w:ind w:left="714" w:hanging="357"/>
        <w:rPr>
          <w:color w:val="auto"/>
        </w:rPr>
      </w:pPr>
      <w:r w:rsidRPr="00B953DD">
        <w:rPr>
          <w:color w:val="auto"/>
        </w:rPr>
        <w:t>water features (such as rivers)</w:t>
      </w:r>
    </w:p>
    <w:p w14:paraId="621A0FE5" w14:textId="77777777" w:rsidR="00242761" w:rsidRPr="00B953DD" w:rsidRDefault="00242761" w:rsidP="00041474">
      <w:pPr>
        <w:pStyle w:val="List-Bullets"/>
        <w:numPr>
          <w:ilvl w:val="0"/>
          <w:numId w:val="11"/>
        </w:numPr>
        <w:spacing w:before="60" w:after="60" w:line="276" w:lineRule="auto"/>
        <w:ind w:left="714" w:hanging="357"/>
        <w:rPr>
          <w:color w:val="auto"/>
        </w:rPr>
      </w:pPr>
      <w:r w:rsidRPr="00B953DD">
        <w:rPr>
          <w:color w:val="auto"/>
        </w:rPr>
        <w:t>catchment boundaries</w:t>
      </w:r>
    </w:p>
    <w:p w14:paraId="1CE0AB98" w14:textId="77777777" w:rsidR="00242761" w:rsidRPr="00B953DD" w:rsidRDefault="00242761" w:rsidP="00041474">
      <w:pPr>
        <w:pStyle w:val="List-Bullets"/>
        <w:numPr>
          <w:ilvl w:val="0"/>
          <w:numId w:val="11"/>
        </w:numPr>
        <w:spacing w:before="60" w:after="60" w:line="276" w:lineRule="auto"/>
        <w:ind w:left="714" w:hanging="357"/>
        <w:rPr>
          <w:color w:val="auto"/>
        </w:rPr>
      </w:pPr>
      <w:r w:rsidRPr="00B953DD">
        <w:rPr>
          <w:color w:val="auto"/>
        </w:rPr>
        <w:t>coastal plains and foothills</w:t>
      </w:r>
    </w:p>
    <w:p w14:paraId="7223B32B" w14:textId="77777777" w:rsidR="00242761" w:rsidRPr="00B953DD" w:rsidRDefault="00242761" w:rsidP="00041474">
      <w:pPr>
        <w:pStyle w:val="List-Bullets"/>
        <w:numPr>
          <w:ilvl w:val="0"/>
          <w:numId w:val="11"/>
        </w:numPr>
        <w:spacing w:before="60" w:after="60" w:line="276" w:lineRule="auto"/>
        <w:ind w:left="714" w:hanging="357"/>
        <w:rPr>
          <w:color w:val="auto"/>
        </w:rPr>
      </w:pPr>
      <w:r w:rsidRPr="00B953DD">
        <w:rPr>
          <w:color w:val="auto"/>
        </w:rPr>
        <w:t>parks and reserves</w:t>
      </w:r>
    </w:p>
    <w:p w14:paraId="5E9D675D" w14:textId="77777777" w:rsidR="00242761" w:rsidRPr="00B953DD" w:rsidRDefault="00242761" w:rsidP="00041474">
      <w:pPr>
        <w:pStyle w:val="List-Bullets"/>
        <w:numPr>
          <w:ilvl w:val="0"/>
          <w:numId w:val="11"/>
        </w:numPr>
        <w:spacing w:before="60" w:after="60" w:line="276" w:lineRule="auto"/>
        <w:ind w:left="714" w:hanging="357"/>
        <w:rPr>
          <w:color w:val="auto"/>
        </w:rPr>
      </w:pPr>
      <w:proofErr w:type="gramStart"/>
      <w:r w:rsidRPr="00B953DD">
        <w:rPr>
          <w:color w:val="auto"/>
        </w:rPr>
        <w:t>man-made</w:t>
      </w:r>
      <w:proofErr w:type="gramEnd"/>
      <w:r w:rsidRPr="00B953DD">
        <w:rPr>
          <w:color w:val="auto"/>
        </w:rPr>
        <w:t xml:space="preserve"> features (such as railway lines or freeways).</w:t>
      </w:r>
    </w:p>
    <w:p w14:paraId="5793469B" w14:textId="77777777" w:rsidR="00242761" w:rsidRPr="00B953DD" w:rsidRDefault="00242761" w:rsidP="00041474">
      <w:pPr>
        <w:pStyle w:val="BodyText"/>
        <w:spacing w:before="120" w:after="120"/>
        <w:rPr>
          <w:color w:val="auto"/>
        </w:rPr>
      </w:pPr>
      <w:r w:rsidRPr="00B953DD">
        <w:rPr>
          <w:color w:val="auto"/>
        </w:rPr>
        <w:t>These features can form identifiable boundaries and can also act as barriers to movement between adjoining areas. In many cases physical and topographic features are appropriate district and ward boundaries. The Board supports local government structures and boundaries that facilitate the integration of human activity and land use.</w:t>
      </w:r>
    </w:p>
    <w:p w14:paraId="480890C2" w14:textId="77777777" w:rsidR="00242761" w:rsidRPr="00A77D4A" w:rsidRDefault="00242761" w:rsidP="00242761">
      <w:pPr>
        <w:pStyle w:val="Heading2"/>
      </w:pPr>
      <w:bookmarkStart w:id="17" w:name="_Toc366483371"/>
      <w:bookmarkStart w:id="18" w:name="_Toc397683623"/>
      <w:bookmarkStart w:id="19" w:name="_Toc488930522"/>
      <w:bookmarkStart w:id="20" w:name="_Toc520465500"/>
      <w:r w:rsidRPr="00A77D4A">
        <w:t>Demographic trends</w:t>
      </w:r>
      <w:bookmarkEnd w:id="17"/>
      <w:bookmarkEnd w:id="18"/>
      <w:bookmarkEnd w:id="19"/>
      <w:bookmarkEnd w:id="20"/>
    </w:p>
    <w:p w14:paraId="0BA64443" w14:textId="06984EB5" w:rsidR="00041474" w:rsidRPr="00B953DD" w:rsidRDefault="00242761" w:rsidP="00041474">
      <w:pPr>
        <w:pStyle w:val="BodyText"/>
        <w:spacing w:before="120" w:after="120"/>
        <w:rPr>
          <w:color w:val="auto"/>
        </w:rPr>
      </w:pPr>
      <w:r w:rsidRPr="00B953DD">
        <w:rPr>
          <w:color w:val="auto"/>
        </w:rPr>
        <w:t>Local governments should consider the following characteristics when determining the demographics within their locality:</w:t>
      </w:r>
    </w:p>
    <w:p w14:paraId="04957365" w14:textId="2738913C" w:rsidR="00242761" w:rsidRPr="00B953DD" w:rsidRDefault="00AF1E0B" w:rsidP="00041474">
      <w:pPr>
        <w:pStyle w:val="List-Bullets"/>
        <w:numPr>
          <w:ilvl w:val="0"/>
          <w:numId w:val="11"/>
        </w:numPr>
        <w:spacing w:before="60" w:after="60" w:line="276" w:lineRule="auto"/>
        <w:ind w:left="714" w:hanging="357"/>
        <w:rPr>
          <w:color w:val="auto"/>
        </w:rPr>
      </w:pPr>
      <w:r>
        <w:rPr>
          <w:color w:val="auto"/>
        </w:rPr>
        <w:lastRenderedPageBreak/>
        <w:t>P</w:t>
      </w:r>
      <w:r w:rsidR="00242761" w:rsidRPr="00B953DD">
        <w:rPr>
          <w:color w:val="auto"/>
        </w:rPr>
        <w:t>opulation size</w:t>
      </w:r>
    </w:p>
    <w:p w14:paraId="74788DE1" w14:textId="402867CA" w:rsidR="00242761" w:rsidRPr="00B953DD" w:rsidRDefault="00AF1E0B" w:rsidP="00041474">
      <w:pPr>
        <w:pStyle w:val="List-Bullets"/>
        <w:numPr>
          <w:ilvl w:val="0"/>
          <w:numId w:val="11"/>
        </w:numPr>
        <w:spacing w:before="60" w:after="60" w:line="276" w:lineRule="auto"/>
        <w:ind w:left="714" w:hanging="357"/>
        <w:rPr>
          <w:color w:val="auto"/>
        </w:rPr>
      </w:pPr>
      <w:r>
        <w:rPr>
          <w:color w:val="auto"/>
        </w:rPr>
        <w:t>P</w:t>
      </w:r>
      <w:r w:rsidR="00242761" w:rsidRPr="00B953DD">
        <w:rPr>
          <w:color w:val="auto"/>
        </w:rPr>
        <w:t>opulation trends</w:t>
      </w:r>
    </w:p>
    <w:p w14:paraId="4FE7E6AD" w14:textId="692284AD" w:rsidR="00242761" w:rsidRPr="00B953DD" w:rsidRDefault="00AF1E0B" w:rsidP="00041474">
      <w:pPr>
        <w:pStyle w:val="List-Bullets"/>
        <w:numPr>
          <w:ilvl w:val="0"/>
          <w:numId w:val="11"/>
        </w:numPr>
        <w:spacing w:before="60" w:after="60" w:line="276" w:lineRule="auto"/>
        <w:ind w:left="714" w:hanging="357"/>
        <w:rPr>
          <w:color w:val="auto"/>
        </w:rPr>
      </w:pPr>
      <w:r>
        <w:rPr>
          <w:color w:val="auto"/>
        </w:rPr>
        <w:t>D</w:t>
      </w:r>
      <w:r w:rsidR="00242761" w:rsidRPr="00B953DD">
        <w:rPr>
          <w:color w:val="auto"/>
        </w:rPr>
        <w:t>istribution by age</w:t>
      </w:r>
    </w:p>
    <w:p w14:paraId="0E895118" w14:textId="6C48C7F2" w:rsidR="00242761" w:rsidRPr="00B953DD" w:rsidRDefault="000B0917" w:rsidP="00041474">
      <w:pPr>
        <w:pStyle w:val="List-Bullets"/>
        <w:numPr>
          <w:ilvl w:val="0"/>
          <w:numId w:val="11"/>
        </w:numPr>
        <w:spacing w:before="60" w:after="60" w:line="276" w:lineRule="auto"/>
        <w:ind w:left="714" w:hanging="357"/>
        <w:rPr>
          <w:color w:val="auto"/>
        </w:rPr>
      </w:pPr>
      <w:r>
        <w:rPr>
          <w:color w:val="auto"/>
        </w:rPr>
        <w:t>G</w:t>
      </w:r>
      <w:r w:rsidR="00242761" w:rsidRPr="00B953DD">
        <w:rPr>
          <w:color w:val="auto"/>
        </w:rPr>
        <w:t>ender</w:t>
      </w:r>
    </w:p>
    <w:p w14:paraId="44F8BBD1" w14:textId="3F2B8CB8" w:rsidR="00242761" w:rsidRPr="00B953DD" w:rsidRDefault="000B0917" w:rsidP="00041474">
      <w:pPr>
        <w:pStyle w:val="List-Bullets"/>
        <w:numPr>
          <w:ilvl w:val="0"/>
          <w:numId w:val="11"/>
        </w:numPr>
        <w:spacing w:before="60" w:after="60" w:line="276" w:lineRule="auto"/>
        <w:ind w:left="714" w:hanging="357"/>
        <w:rPr>
          <w:color w:val="auto"/>
        </w:rPr>
      </w:pPr>
      <w:r>
        <w:rPr>
          <w:color w:val="auto"/>
        </w:rPr>
        <w:t>O</w:t>
      </w:r>
      <w:r w:rsidR="00242761" w:rsidRPr="00B953DD">
        <w:rPr>
          <w:color w:val="auto"/>
        </w:rPr>
        <w:t>ccupation.</w:t>
      </w:r>
    </w:p>
    <w:p w14:paraId="154A2050" w14:textId="77777777" w:rsidR="00242761" w:rsidRPr="00B953DD" w:rsidRDefault="00242761" w:rsidP="00041474">
      <w:pPr>
        <w:pStyle w:val="BodyText"/>
        <w:spacing w:before="120" w:after="120"/>
        <w:rPr>
          <w:color w:val="auto"/>
        </w:rPr>
      </w:pPr>
      <w:r w:rsidRPr="00B953DD">
        <w:rPr>
          <w:color w:val="auto"/>
        </w:rPr>
        <w:t>Current and projected population factors are also relevant, as well as similarities and differences between areas within the local government.</w:t>
      </w:r>
    </w:p>
    <w:p w14:paraId="57C6594E" w14:textId="77777777" w:rsidR="00242761" w:rsidRPr="00A77D4A" w:rsidRDefault="00242761" w:rsidP="00242761">
      <w:pPr>
        <w:pStyle w:val="Heading2"/>
      </w:pPr>
      <w:bookmarkStart w:id="21" w:name="_Toc366483372"/>
      <w:bookmarkStart w:id="22" w:name="_Toc397683624"/>
      <w:bookmarkStart w:id="23" w:name="_Toc488930523"/>
      <w:bookmarkStart w:id="24" w:name="_Toc520465501"/>
      <w:r w:rsidRPr="00A77D4A">
        <w:t>Economic factors</w:t>
      </w:r>
      <w:bookmarkEnd w:id="21"/>
      <w:bookmarkEnd w:id="22"/>
      <w:bookmarkEnd w:id="23"/>
      <w:bookmarkEnd w:id="24"/>
    </w:p>
    <w:p w14:paraId="6F5CE0AC" w14:textId="77777777" w:rsidR="00242761" w:rsidRPr="00B953DD" w:rsidRDefault="00242761" w:rsidP="00041474">
      <w:pPr>
        <w:pStyle w:val="BodyText"/>
        <w:spacing w:before="120" w:after="120"/>
        <w:rPr>
          <w:color w:val="auto"/>
        </w:rPr>
      </w:pPr>
      <w:r w:rsidRPr="00B953DD">
        <w:rPr>
          <w:color w:val="auto"/>
        </w:rPr>
        <w:t>Economic factors can include anything that reflects the range of economic activities and resources in the area including:</w:t>
      </w:r>
    </w:p>
    <w:p w14:paraId="5924106F" w14:textId="77777777" w:rsidR="00242761" w:rsidRPr="00B953DD" w:rsidRDefault="00242761" w:rsidP="00041474">
      <w:pPr>
        <w:pStyle w:val="List-Bullets"/>
        <w:numPr>
          <w:ilvl w:val="0"/>
          <w:numId w:val="11"/>
        </w:numPr>
        <w:spacing w:before="60" w:after="60" w:line="276" w:lineRule="auto"/>
        <w:ind w:left="714" w:hanging="357"/>
        <w:rPr>
          <w:color w:val="auto"/>
        </w:rPr>
      </w:pPr>
      <w:r w:rsidRPr="00B953DD">
        <w:rPr>
          <w:color w:val="auto"/>
        </w:rPr>
        <w:t>industries within the local area</w:t>
      </w:r>
    </w:p>
    <w:p w14:paraId="5797462B" w14:textId="77777777" w:rsidR="00242761" w:rsidRPr="00B953DD" w:rsidRDefault="00242761" w:rsidP="00041474">
      <w:pPr>
        <w:pStyle w:val="List-Bullets"/>
        <w:numPr>
          <w:ilvl w:val="0"/>
          <w:numId w:val="11"/>
        </w:numPr>
        <w:spacing w:before="60" w:after="60" w:line="276" w:lineRule="auto"/>
        <w:ind w:left="714" w:hanging="357"/>
        <w:rPr>
          <w:color w:val="auto"/>
        </w:rPr>
      </w:pPr>
      <w:r w:rsidRPr="00B953DD">
        <w:rPr>
          <w:color w:val="auto"/>
        </w:rPr>
        <w:t>distribution of community assets</w:t>
      </w:r>
    </w:p>
    <w:p w14:paraId="616BC346" w14:textId="0B02EEED" w:rsidR="00242761" w:rsidRPr="00B953DD" w:rsidRDefault="00242761" w:rsidP="00041474">
      <w:pPr>
        <w:pStyle w:val="List-Bullets"/>
        <w:numPr>
          <w:ilvl w:val="0"/>
          <w:numId w:val="11"/>
        </w:numPr>
        <w:spacing w:before="60" w:after="60" w:line="276" w:lineRule="auto"/>
        <w:ind w:left="714" w:hanging="357"/>
        <w:rPr>
          <w:color w:val="auto"/>
        </w:rPr>
      </w:pPr>
      <w:proofErr w:type="gramStart"/>
      <w:r w:rsidRPr="00B953DD">
        <w:rPr>
          <w:color w:val="auto"/>
        </w:rPr>
        <w:t>infrastructure</w:t>
      </w:r>
      <w:proofErr w:type="gramEnd"/>
      <w:r w:rsidR="002B1943" w:rsidRPr="00B953DD">
        <w:rPr>
          <w:color w:val="auto"/>
        </w:rPr>
        <w:t>.</w:t>
      </w:r>
    </w:p>
    <w:p w14:paraId="7E2F4498" w14:textId="77777777" w:rsidR="00242761" w:rsidRPr="00A77D4A" w:rsidRDefault="00242761" w:rsidP="00242761">
      <w:pPr>
        <w:pStyle w:val="Heading2"/>
      </w:pPr>
      <w:bookmarkStart w:id="25" w:name="_Toc366483373"/>
      <w:bookmarkStart w:id="26" w:name="_Toc397683625"/>
      <w:bookmarkStart w:id="27" w:name="_Toc488930524"/>
      <w:bookmarkStart w:id="28" w:name="_Toc520465502"/>
      <w:r w:rsidRPr="00A77D4A">
        <w:t>History of the area</w:t>
      </w:r>
      <w:bookmarkEnd w:id="25"/>
      <w:bookmarkEnd w:id="26"/>
      <w:bookmarkEnd w:id="27"/>
      <w:bookmarkEnd w:id="28"/>
    </w:p>
    <w:p w14:paraId="76677832" w14:textId="77777777" w:rsidR="00242761" w:rsidRPr="00B953DD" w:rsidRDefault="00242761" w:rsidP="00041474">
      <w:pPr>
        <w:pStyle w:val="BodyText"/>
        <w:spacing w:before="120" w:after="120"/>
        <w:rPr>
          <w:color w:val="auto"/>
        </w:rPr>
      </w:pPr>
      <w:r w:rsidRPr="00B953DD">
        <w:rPr>
          <w:color w:val="auto"/>
        </w:rPr>
        <w:t>The history of an area can be a relevant consideration, although the Board believes that in the majority of cases this will not be a primary justification for changing or retaining local governments and local government boundaries. The nature of historical ties between communities is important to understand, irrespective of where the local government boundaries lie.</w:t>
      </w:r>
    </w:p>
    <w:p w14:paraId="7A7B1577" w14:textId="77777777" w:rsidR="00242761" w:rsidRPr="00B953DD" w:rsidRDefault="00242761" w:rsidP="00041474">
      <w:pPr>
        <w:pStyle w:val="BodyText"/>
        <w:spacing w:before="120" w:after="120"/>
        <w:rPr>
          <w:color w:val="auto"/>
        </w:rPr>
      </w:pPr>
      <w:r w:rsidRPr="00B953DD">
        <w:rPr>
          <w:color w:val="auto"/>
        </w:rPr>
        <w:t>A community within a local government may have a strong historical identity; alternatively there may be strong historical links between two or more communities in adjacent local governments. It is important to note that historical identity is not lessened if an area does not have its own local government.</w:t>
      </w:r>
    </w:p>
    <w:p w14:paraId="5EF36772" w14:textId="77777777" w:rsidR="00242761" w:rsidRPr="00A77D4A" w:rsidRDefault="00242761" w:rsidP="00242761">
      <w:pPr>
        <w:pStyle w:val="Heading2"/>
      </w:pPr>
      <w:bookmarkStart w:id="29" w:name="_Toc366483374"/>
      <w:bookmarkStart w:id="30" w:name="_Toc397683626"/>
      <w:bookmarkStart w:id="31" w:name="_Toc488930525"/>
      <w:bookmarkStart w:id="32" w:name="_Toc520465503"/>
      <w:r w:rsidRPr="00A77D4A">
        <w:t>Transport and communication</w:t>
      </w:r>
      <w:bookmarkEnd w:id="29"/>
      <w:bookmarkEnd w:id="30"/>
      <w:bookmarkEnd w:id="31"/>
      <w:bookmarkEnd w:id="32"/>
    </w:p>
    <w:p w14:paraId="3AD46BF0" w14:textId="77777777" w:rsidR="00242761" w:rsidRPr="00B953DD" w:rsidRDefault="00242761" w:rsidP="00041474">
      <w:pPr>
        <w:pStyle w:val="BodyText"/>
        <w:spacing w:before="120" w:after="120"/>
        <w:rPr>
          <w:color w:val="auto"/>
        </w:rPr>
      </w:pPr>
      <w:r w:rsidRPr="00B953DD">
        <w:rPr>
          <w:color w:val="auto"/>
        </w:rPr>
        <w:t>The transport and communication linkages between towns and other areas may be a significant barrier to movement and therefore an appropriate boundary between local governments.</w:t>
      </w:r>
    </w:p>
    <w:p w14:paraId="023DA2C5" w14:textId="77777777" w:rsidR="00242761" w:rsidRPr="00B953DD" w:rsidRDefault="00242761" w:rsidP="00041474">
      <w:pPr>
        <w:pStyle w:val="BodyText"/>
        <w:spacing w:before="120" w:after="120"/>
        <w:rPr>
          <w:color w:val="auto"/>
        </w:rPr>
      </w:pPr>
      <w:r w:rsidRPr="00B953DD">
        <w:rPr>
          <w:color w:val="auto"/>
        </w:rPr>
        <w:t>The following factors are important in any assessment of local government boundaries:</w:t>
      </w:r>
    </w:p>
    <w:p w14:paraId="119A051C" w14:textId="7154778C" w:rsidR="00242761" w:rsidRPr="00B953DD" w:rsidRDefault="00242761" w:rsidP="00041474">
      <w:pPr>
        <w:pStyle w:val="List-Bullets"/>
        <w:numPr>
          <w:ilvl w:val="0"/>
          <w:numId w:val="11"/>
        </w:numPr>
        <w:spacing w:before="60" w:after="60" w:line="276" w:lineRule="auto"/>
        <w:ind w:left="714" w:hanging="357"/>
        <w:rPr>
          <w:color w:val="auto"/>
        </w:rPr>
      </w:pPr>
      <w:r w:rsidRPr="00B953DD">
        <w:rPr>
          <w:color w:val="auto"/>
        </w:rPr>
        <w:t>port access</w:t>
      </w:r>
    </w:p>
    <w:p w14:paraId="5CC2B6B9" w14:textId="507B298C" w:rsidR="00242761" w:rsidRPr="00B953DD" w:rsidRDefault="00242761" w:rsidP="00041474">
      <w:pPr>
        <w:pStyle w:val="List-Bullets"/>
        <w:numPr>
          <w:ilvl w:val="0"/>
          <w:numId w:val="11"/>
        </w:numPr>
        <w:spacing w:before="60" w:after="60" w:line="276" w:lineRule="auto"/>
        <w:ind w:left="714" w:hanging="357"/>
        <w:rPr>
          <w:color w:val="auto"/>
        </w:rPr>
      </w:pPr>
      <w:r w:rsidRPr="00B953DD">
        <w:rPr>
          <w:color w:val="auto"/>
        </w:rPr>
        <w:t>neighbouring towns</w:t>
      </w:r>
    </w:p>
    <w:p w14:paraId="34E8C6DA" w14:textId="1FF5CB16" w:rsidR="00242761" w:rsidRPr="00B953DD" w:rsidRDefault="00242761" w:rsidP="00041474">
      <w:pPr>
        <w:pStyle w:val="List-Bullets"/>
        <w:numPr>
          <w:ilvl w:val="0"/>
          <w:numId w:val="11"/>
        </w:numPr>
        <w:spacing w:before="60" w:after="60" w:line="276" w:lineRule="auto"/>
        <w:ind w:left="714" w:hanging="357"/>
        <w:rPr>
          <w:color w:val="auto"/>
        </w:rPr>
      </w:pPr>
      <w:r w:rsidRPr="00B953DD">
        <w:rPr>
          <w:color w:val="auto"/>
        </w:rPr>
        <w:t>railways</w:t>
      </w:r>
    </w:p>
    <w:p w14:paraId="61216565" w14:textId="5EBF6323" w:rsidR="00242761" w:rsidRPr="00B953DD" w:rsidRDefault="000B0917" w:rsidP="00041474">
      <w:pPr>
        <w:pStyle w:val="List-Bullets"/>
        <w:numPr>
          <w:ilvl w:val="0"/>
          <w:numId w:val="11"/>
        </w:numPr>
        <w:spacing w:before="60" w:after="60" w:line="276" w:lineRule="auto"/>
        <w:ind w:left="714" w:hanging="357"/>
        <w:rPr>
          <w:color w:val="auto"/>
        </w:rPr>
      </w:pPr>
      <w:proofErr w:type="gramStart"/>
      <w:r>
        <w:rPr>
          <w:color w:val="auto"/>
        </w:rPr>
        <w:t>m</w:t>
      </w:r>
      <w:r w:rsidR="00242761" w:rsidRPr="00B953DD">
        <w:rPr>
          <w:color w:val="auto"/>
        </w:rPr>
        <w:t>ajor</w:t>
      </w:r>
      <w:proofErr w:type="gramEnd"/>
      <w:r w:rsidR="00242761" w:rsidRPr="00B953DD">
        <w:rPr>
          <w:color w:val="auto"/>
        </w:rPr>
        <w:t xml:space="preserve"> roads</w:t>
      </w:r>
      <w:r w:rsidR="0060686D" w:rsidRPr="00B953DD">
        <w:rPr>
          <w:color w:val="auto"/>
        </w:rPr>
        <w:t>.</w:t>
      </w:r>
    </w:p>
    <w:p w14:paraId="593BC97A" w14:textId="77777777" w:rsidR="00242761" w:rsidRPr="00A77D4A" w:rsidRDefault="00242761" w:rsidP="00242761">
      <w:pPr>
        <w:pStyle w:val="Heading2"/>
      </w:pPr>
      <w:bookmarkStart w:id="33" w:name="_Toc366483375"/>
      <w:bookmarkStart w:id="34" w:name="_Toc397683627"/>
      <w:bookmarkStart w:id="35" w:name="_Toc488930526"/>
      <w:bookmarkStart w:id="36" w:name="_Toc520465504"/>
      <w:r w:rsidRPr="00A77D4A">
        <w:lastRenderedPageBreak/>
        <w:t>Matters affecting the viability of local governments</w:t>
      </w:r>
      <w:bookmarkEnd w:id="33"/>
      <w:bookmarkEnd w:id="34"/>
      <w:bookmarkEnd w:id="35"/>
      <w:bookmarkEnd w:id="36"/>
    </w:p>
    <w:p w14:paraId="65AD3BD6" w14:textId="77777777" w:rsidR="00242761" w:rsidRPr="00B953DD" w:rsidRDefault="00242761" w:rsidP="00E44878">
      <w:pPr>
        <w:pStyle w:val="BodyText"/>
        <w:spacing w:before="120" w:after="120"/>
        <w:rPr>
          <w:color w:val="auto"/>
        </w:rPr>
      </w:pPr>
      <w:r w:rsidRPr="00B953DD">
        <w:rPr>
          <w:color w:val="auto"/>
        </w:rPr>
        <w:t>A local government should have a significant resource base:</w:t>
      </w:r>
    </w:p>
    <w:p w14:paraId="41DD7DDF" w14:textId="25D10B8B" w:rsidR="00242761" w:rsidRPr="00B953DD" w:rsidRDefault="000B0917" w:rsidP="00041474">
      <w:pPr>
        <w:pStyle w:val="ListBullet"/>
        <w:numPr>
          <w:ilvl w:val="0"/>
          <w:numId w:val="11"/>
        </w:numPr>
        <w:spacing w:before="60" w:after="60"/>
        <w:ind w:left="714" w:hanging="357"/>
        <w:contextualSpacing w:val="0"/>
        <w:rPr>
          <w:color w:val="auto"/>
        </w:rPr>
      </w:pPr>
      <w:r>
        <w:rPr>
          <w:color w:val="auto"/>
        </w:rPr>
        <w:t>t</w:t>
      </w:r>
      <w:r w:rsidR="00242761" w:rsidRPr="00B953DD">
        <w:rPr>
          <w:color w:val="auto"/>
        </w:rPr>
        <w:t>o be able to efficiently and effectively exercise its proper functions and delegated powers and operate facilities and services</w:t>
      </w:r>
    </w:p>
    <w:p w14:paraId="6932BAE3" w14:textId="5FB491D6" w:rsidR="00242761" w:rsidRPr="00B953DD" w:rsidRDefault="000B0917" w:rsidP="00041474">
      <w:pPr>
        <w:pStyle w:val="ListBullet"/>
        <w:numPr>
          <w:ilvl w:val="0"/>
          <w:numId w:val="11"/>
        </w:numPr>
        <w:spacing w:before="60" w:after="60"/>
        <w:ind w:left="714" w:hanging="357"/>
        <w:contextualSpacing w:val="0"/>
        <w:rPr>
          <w:color w:val="auto"/>
        </w:rPr>
      </w:pPr>
      <w:r>
        <w:rPr>
          <w:color w:val="auto"/>
        </w:rPr>
        <w:t>t</w:t>
      </w:r>
      <w:r w:rsidR="00242761" w:rsidRPr="00B953DD">
        <w:rPr>
          <w:color w:val="auto"/>
        </w:rPr>
        <w:t xml:space="preserve">o be flexible and responsive in the exercise of </w:t>
      </w:r>
      <w:r w:rsidR="00E44878" w:rsidRPr="00B953DD">
        <w:rPr>
          <w:color w:val="auto"/>
        </w:rPr>
        <w:t>its</w:t>
      </w:r>
      <w:r w:rsidR="00242761" w:rsidRPr="00B953DD">
        <w:rPr>
          <w:color w:val="auto"/>
        </w:rPr>
        <w:t xml:space="preserve"> functions and powers and operation of its facilities and services</w:t>
      </w:r>
    </w:p>
    <w:p w14:paraId="5A387F5D" w14:textId="2D4B9D61" w:rsidR="00242761" w:rsidRPr="00B953DD" w:rsidRDefault="000B0917" w:rsidP="00041474">
      <w:pPr>
        <w:pStyle w:val="ListBullet"/>
        <w:numPr>
          <w:ilvl w:val="0"/>
          <w:numId w:val="11"/>
        </w:numPr>
        <w:spacing w:before="60" w:after="60"/>
        <w:ind w:left="714" w:hanging="357"/>
        <w:contextualSpacing w:val="0"/>
        <w:rPr>
          <w:color w:val="auto"/>
        </w:rPr>
      </w:pPr>
      <w:r>
        <w:rPr>
          <w:color w:val="auto"/>
        </w:rPr>
        <w:t>t</w:t>
      </w:r>
      <w:r w:rsidR="00242761" w:rsidRPr="00B953DD">
        <w:rPr>
          <w:color w:val="auto"/>
        </w:rPr>
        <w:t>o employ appropriate professional expertise and skills</w:t>
      </w:r>
    </w:p>
    <w:p w14:paraId="447AF803" w14:textId="2B6A9C96" w:rsidR="00242761" w:rsidRPr="00B953DD" w:rsidRDefault="000B0917" w:rsidP="00041474">
      <w:pPr>
        <w:pStyle w:val="ListBullet"/>
        <w:numPr>
          <w:ilvl w:val="0"/>
          <w:numId w:val="11"/>
        </w:numPr>
        <w:spacing w:before="60" w:after="60"/>
        <w:ind w:left="714" w:hanging="357"/>
        <w:contextualSpacing w:val="0"/>
        <w:rPr>
          <w:color w:val="auto"/>
        </w:rPr>
      </w:pPr>
      <w:proofErr w:type="gramStart"/>
      <w:r>
        <w:rPr>
          <w:color w:val="auto"/>
        </w:rPr>
        <w:t>t</w:t>
      </w:r>
      <w:r w:rsidR="00242761" w:rsidRPr="00B953DD">
        <w:rPr>
          <w:color w:val="auto"/>
        </w:rPr>
        <w:t>o</w:t>
      </w:r>
      <w:proofErr w:type="gramEnd"/>
      <w:r w:rsidR="00242761" w:rsidRPr="00B953DD">
        <w:rPr>
          <w:color w:val="auto"/>
        </w:rPr>
        <w:t xml:space="preserve"> be capable of embracing micro-economic reform</w:t>
      </w:r>
      <w:r w:rsidR="0060686D" w:rsidRPr="00B953DD">
        <w:rPr>
          <w:color w:val="auto"/>
        </w:rPr>
        <w:t>.</w:t>
      </w:r>
    </w:p>
    <w:p w14:paraId="3C897424" w14:textId="77777777" w:rsidR="00242761" w:rsidRPr="00B953DD" w:rsidRDefault="00242761" w:rsidP="00E44878">
      <w:pPr>
        <w:pStyle w:val="BodyText"/>
        <w:spacing w:before="120" w:after="120"/>
        <w:rPr>
          <w:color w:val="auto"/>
        </w:rPr>
      </w:pPr>
      <w:r w:rsidRPr="00B953DD">
        <w:rPr>
          <w:color w:val="auto"/>
        </w:rPr>
        <w:t>Each local government should have a diverse and sufficient rate base to ensure that general purpose grants do not represent the major revenue source.</w:t>
      </w:r>
    </w:p>
    <w:p w14:paraId="003955E2" w14:textId="77777777" w:rsidR="00242761" w:rsidRPr="00A77D4A" w:rsidRDefault="00242761" w:rsidP="00242761">
      <w:pPr>
        <w:pStyle w:val="Heading2"/>
      </w:pPr>
      <w:bookmarkStart w:id="37" w:name="_Toc366483376"/>
      <w:bookmarkStart w:id="38" w:name="_Toc397683628"/>
      <w:bookmarkStart w:id="39" w:name="_Toc488930527"/>
      <w:bookmarkStart w:id="40" w:name="_Toc520465505"/>
      <w:r w:rsidRPr="00A77D4A">
        <w:t>Effective delivery of local government services</w:t>
      </w:r>
      <w:bookmarkEnd w:id="37"/>
      <w:bookmarkEnd w:id="38"/>
      <w:bookmarkEnd w:id="39"/>
      <w:bookmarkEnd w:id="40"/>
    </w:p>
    <w:p w14:paraId="32A0798C" w14:textId="77777777" w:rsidR="00242761" w:rsidRPr="00B953DD" w:rsidRDefault="00242761" w:rsidP="00E44878">
      <w:pPr>
        <w:pStyle w:val="BodyText"/>
        <w:spacing w:before="120" w:after="120"/>
        <w:rPr>
          <w:color w:val="auto"/>
        </w:rPr>
      </w:pPr>
      <w:r w:rsidRPr="00B953DD">
        <w:rPr>
          <w:color w:val="auto"/>
        </w:rPr>
        <w:t>A broad range of factors can be relevant to the effective delivery of local government services and these are often directly relevant to those that also affect the viability of local governments. They include:</w:t>
      </w:r>
    </w:p>
    <w:p w14:paraId="5163BD69" w14:textId="77777777" w:rsidR="00242761" w:rsidRPr="00B953DD" w:rsidRDefault="00242761" w:rsidP="00E44878">
      <w:pPr>
        <w:pStyle w:val="ListBullet"/>
        <w:numPr>
          <w:ilvl w:val="0"/>
          <w:numId w:val="11"/>
        </w:numPr>
        <w:spacing w:before="60" w:after="60"/>
        <w:ind w:left="714" w:hanging="357"/>
        <w:contextualSpacing w:val="0"/>
        <w:rPr>
          <w:color w:val="auto"/>
        </w:rPr>
      </w:pPr>
      <w:r w:rsidRPr="00B953DD">
        <w:rPr>
          <w:color w:val="auto"/>
        </w:rPr>
        <w:t>the size and geographical spread of the population</w:t>
      </w:r>
    </w:p>
    <w:p w14:paraId="7A664D4B" w14:textId="77777777" w:rsidR="00242761" w:rsidRPr="00B953DD" w:rsidRDefault="00242761" w:rsidP="00E44878">
      <w:pPr>
        <w:pStyle w:val="ListBullet"/>
        <w:numPr>
          <w:ilvl w:val="0"/>
          <w:numId w:val="11"/>
        </w:numPr>
        <w:spacing w:before="60" w:after="60"/>
        <w:ind w:left="714" w:hanging="357"/>
        <w:contextualSpacing w:val="0"/>
        <w:rPr>
          <w:color w:val="auto"/>
        </w:rPr>
      </w:pPr>
      <w:r w:rsidRPr="00B953DD">
        <w:rPr>
          <w:color w:val="auto"/>
        </w:rPr>
        <w:t>management effectiveness and efficiency</w:t>
      </w:r>
    </w:p>
    <w:p w14:paraId="41B02285" w14:textId="77777777" w:rsidR="00242761" w:rsidRPr="00B953DD" w:rsidRDefault="00242761" w:rsidP="00E44878">
      <w:pPr>
        <w:pStyle w:val="ListBullet"/>
        <w:numPr>
          <w:ilvl w:val="0"/>
          <w:numId w:val="11"/>
        </w:numPr>
        <w:spacing w:before="60" w:after="60"/>
        <w:ind w:left="714" w:hanging="357"/>
        <w:contextualSpacing w:val="0"/>
        <w:rPr>
          <w:color w:val="auto"/>
        </w:rPr>
      </w:pPr>
      <w:r w:rsidRPr="00B953DD">
        <w:rPr>
          <w:color w:val="auto"/>
        </w:rPr>
        <w:t>the availability of staff expertise</w:t>
      </w:r>
    </w:p>
    <w:p w14:paraId="1D290DED" w14:textId="77777777" w:rsidR="00242761" w:rsidRPr="00B953DD" w:rsidRDefault="00242761" w:rsidP="00E44878">
      <w:pPr>
        <w:pStyle w:val="ListBullet"/>
        <w:numPr>
          <w:ilvl w:val="0"/>
          <w:numId w:val="11"/>
        </w:numPr>
        <w:spacing w:before="60" w:after="60"/>
        <w:ind w:left="714" w:hanging="357"/>
        <w:contextualSpacing w:val="0"/>
        <w:rPr>
          <w:color w:val="auto"/>
        </w:rPr>
      </w:pPr>
      <w:r w:rsidRPr="00B953DD">
        <w:rPr>
          <w:color w:val="auto"/>
        </w:rPr>
        <w:t>appropriate infrastructure and equipment</w:t>
      </w:r>
    </w:p>
    <w:p w14:paraId="004CE907" w14:textId="0A94A0B0" w:rsidR="00E44878" w:rsidRPr="00B953DD" w:rsidRDefault="00242761" w:rsidP="00E44878">
      <w:pPr>
        <w:pStyle w:val="ListBullet"/>
        <w:numPr>
          <w:ilvl w:val="0"/>
          <w:numId w:val="11"/>
        </w:numPr>
        <w:spacing w:before="60" w:after="60"/>
        <w:contextualSpacing w:val="0"/>
        <w:rPr>
          <w:color w:val="auto"/>
        </w:rPr>
      </w:pPr>
      <w:proofErr w:type="gramStart"/>
      <w:r w:rsidRPr="00B953DD">
        <w:rPr>
          <w:color w:val="auto"/>
        </w:rPr>
        <w:t>cus</w:t>
      </w:r>
      <w:bookmarkStart w:id="41" w:name="_Toc366483377"/>
      <w:bookmarkStart w:id="42" w:name="_Toc397683629"/>
      <w:r w:rsidRPr="00B953DD">
        <w:rPr>
          <w:color w:val="auto"/>
        </w:rPr>
        <w:t>tomer</w:t>
      </w:r>
      <w:proofErr w:type="gramEnd"/>
      <w:r w:rsidRPr="00B953DD">
        <w:rPr>
          <w:color w:val="auto"/>
        </w:rPr>
        <w:t xml:space="preserve"> satisfaction and feedback</w:t>
      </w:r>
      <w:r w:rsidR="002B1943" w:rsidRPr="00B953DD">
        <w:rPr>
          <w:color w:val="auto"/>
        </w:rPr>
        <w:t>.</w:t>
      </w:r>
    </w:p>
    <w:p w14:paraId="4B080D1F" w14:textId="2194665F" w:rsidR="00242761" w:rsidRPr="00A77D4A" w:rsidRDefault="00242761" w:rsidP="00E44878">
      <w:pPr>
        <w:pStyle w:val="ListBullet"/>
        <w:numPr>
          <w:ilvl w:val="0"/>
          <w:numId w:val="11"/>
        </w:numPr>
        <w:spacing w:before="60" w:after="60"/>
        <w:contextualSpacing w:val="0"/>
      </w:pPr>
      <w:r w:rsidRPr="00A77D4A">
        <w:br w:type="page"/>
      </w:r>
    </w:p>
    <w:p w14:paraId="0EEC37CE" w14:textId="77777777" w:rsidR="00242761" w:rsidRPr="00F900C2" w:rsidRDefault="00242761" w:rsidP="00E44878">
      <w:pPr>
        <w:pStyle w:val="Heading1-Formblue"/>
      </w:pPr>
      <w:bookmarkStart w:id="43" w:name="_Toc488930528"/>
      <w:bookmarkStart w:id="44" w:name="_Toc520465506"/>
      <w:r w:rsidRPr="00F900C2">
        <w:lastRenderedPageBreak/>
        <w:t>Membership of the Board</w:t>
      </w:r>
      <w:bookmarkEnd w:id="41"/>
      <w:bookmarkEnd w:id="42"/>
      <w:bookmarkEnd w:id="43"/>
      <w:bookmarkEnd w:id="44"/>
    </w:p>
    <w:p w14:paraId="17258FA3" w14:textId="48E15586" w:rsidR="00242761" w:rsidRPr="00B953DD" w:rsidRDefault="00242761" w:rsidP="00242761">
      <w:pPr>
        <w:pStyle w:val="BodyText"/>
        <w:rPr>
          <w:color w:val="auto"/>
        </w:rPr>
      </w:pPr>
      <w:r w:rsidRPr="00B953DD">
        <w:rPr>
          <w:color w:val="auto"/>
        </w:rPr>
        <w:t xml:space="preserve">There are five members on the Local Government Advisory Board. The Chair is appointed by the Minister. The Minister also appoints two members from nominations </w:t>
      </w:r>
      <w:r w:rsidR="002B5C97" w:rsidRPr="00B953DD">
        <w:rPr>
          <w:color w:val="auto"/>
        </w:rPr>
        <w:t xml:space="preserve">made </w:t>
      </w:r>
      <w:r w:rsidRPr="00B953DD">
        <w:rPr>
          <w:color w:val="auto"/>
        </w:rPr>
        <w:t xml:space="preserve">by the Western Australian Local Government Association (WALGA), and one member from nominations </w:t>
      </w:r>
      <w:r w:rsidR="002B5C97" w:rsidRPr="00B953DD">
        <w:rPr>
          <w:color w:val="auto"/>
        </w:rPr>
        <w:t xml:space="preserve">made </w:t>
      </w:r>
      <w:r w:rsidRPr="00B953DD">
        <w:rPr>
          <w:color w:val="auto"/>
        </w:rPr>
        <w:t xml:space="preserve">by Local Government Professionals Australia </w:t>
      </w:r>
      <w:r w:rsidR="007A1EF3" w:rsidRPr="00B953DD">
        <w:rPr>
          <w:color w:val="auto"/>
        </w:rPr>
        <w:br/>
      </w:r>
      <w:r w:rsidRPr="00B953DD">
        <w:rPr>
          <w:color w:val="auto"/>
        </w:rPr>
        <w:t>(LG</w:t>
      </w:r>
      <w:r w:rsidR="007A1EF3" w:rsidRPr="00B953DD">
        <w:rPr>
          <w:color w:val="auto"/>
        </w:rPr>
        <w:t xml:space="preserve"> </w:t>
      </w:r>
      <w:r w:rsidRPr="00B953DD">
        <w:rPr>
          <w:color w:val="auto"/>
        </w:rPr>
        <w:t xml:space="preserve">Pro) WA. </w:t>
      </w:r>
      <w:r w:rsidR="00054089" w:rsidRPr="00B953DD">
        <w:rPr>
          <w:color w:val="auto"/>
        </w:rPr>
        <w:t>T</w:t>
      </w:r>
      <w:r w:rsidRPr="00B953DD">
        <w:rPr>
          <w:color w:val="auto"/>
        </w:rPr>
        <w:t xml:space="preserve">he Board </w:t>
      </w:r>
      <w:r w:rsidR="00054089" w:rsidRPr="00B953DD">
        <w:rPr>
          <w:color w:val="auto"/>
        </w:rPr>
        <w:t xml:space="preserve">also </w:t>
      </w:r>
      <w:r w:rsidRPr="00B953DD">
        <w:rPr>
          <w:color w:val="auto"/>
        </w:rPr>
        <w:t>includes one member who is an officer of the Department of Local Government, Sport and Cultural Industries</w:t>
      </w:r>
      <w:r w:rsidR="00357140" w:rsidRPr="00B953DD">
        <w:rPr>
          <w:color w:val="auto"/>
        </w:rPr>
        <w:t xml:space="preserve"> (DLGSC)</w:t>
      </w:r>
      <w:r w:rsidRPr="00B953DD">
        <w:rPr>
          <w:color w:val="auto"/>
        </w:rPr>
        <w:t>.</w:t>
      </w:r>
    </w:p>
    <w:p w14:paraId="170423BA" w14:textId="77777777" w:rsidR="00242761" w:rsidRPr="00B953DD" w:rsidRDefault="00242761" w:rsidP="00242761">
      <w:pPr>
        <w:pStyle w:val="BodyText"/>
        <w:rPr>
          <w:color w:val="auto"/>
        </w:rPr>
      </w:pPr>
      <w:r w:rsidRPr="00B953DD">
        <w:rPr>
          <w:color w:val="auto"/>
        </w:rPr>
        <w:t>Four deputy members are also appointed to officiate in the absence of members.</w:t>
      </w:r>
    </w:p>
    <w:p w14:paraId="14DB634D" w14:textId="77777777" w:rsidR="00242761" w:rsidRPr="00B953DD" w:rsidRDefault="00242761" w:rsidP="00242761">
      <w:pPr>
        <w:pStyle w:val="BodyText"/>
        <w:rPr>
          <w:color w:val="auto"/>
        </w:rPr>
      </w:pPr>
      <w:r w:rsidRPr="00B953DD">
        <w:rPr>
          <w:color w:val="auto"/>
        </w:rPr>
        <w:t>All appointments must be approved by Cabinet on the recommendation of the Minister and then by the Governor in Executive Council.</w:t>
      </w:r>
    </w:p>
    <w:p w14:paraId="3F7D3473" w14:textId="77777777" w:rsidR="00242761" w:rsidRPr="00B953DD" w:rsidRDefault="00242761" w:rsidP="00242761">
      <w:pPr>
        <w:pStyle w:val="BodyText"/>
        <w:rPr>
          <w:color w:val="auto"/>
        </w:rPr>
      </w:pPr>
      <w:r w:rsidRPr="00B953DD">
        <w:rPr>
          <w:color w:val="auto"/>
        </w:rPr>
        <w:t>The current membership of the Board is as follows:</w:t>
      </w:r>
    </w:p>
    <w:p w14:paraId="393CF5D2" w14:textId="2DFEBBA5" w:rsidR="00D35364" w:rsidRDefault="00242761" w:rsidP="008C5A18">
      <w:pPr>
        <w:spacing w:before="240" w:after="0"/>
        <w:rPr>
          <w:b/>
          <w:color w:val="auto"/>
        </w:rPr>
      </w:pPr>
      <w:r w:rsidRPr="00B953DD">
        <w:rPr>
          <w:b/>
          <w:color w:val="auto"/>
        </w:rPr>
        <w:t>Chair</w:t>
      </w:r>
      <w:r w:rsidR="00D35364">
        <w:rPr>
          <w:b/>
          <w:color w:val="auto"/>
        </w:rPr>
        <w:t>:</w:t>
      </w:r>
    </w:p>
    <w:p w14:paraId="4151F173" w14:textId="079AD3DE" w:rsidR="00242761" w:rsidRPr="008C5A18" w:rsidRDefault="002E6CED" w:rsidP="00C16CD4">
      <w:pPr>
        <w:spacing w:before="120" w:after="120"/>
        <w:contextualSpacing/>
        <w:rPr>
          <w:color w:val="auto"/>
        </w:rPr>
      </w:pPr>
      <w:r w:rsidRPr="008C5A18">
        <w:rPr>
          <w:color w:val="auto"/>
        </w:rPr>
        <w:t>Mr Melvyn Congerton</w:t>
      </w:r>
    </w:p>
    <w:p w14:paraId="5B2D20FE" w14:textId="5348E179" w:rsidR="00D35364" w:rsidRPr="00C16CD4" w:rsidRDefault="00242761" w:rsidP="008C5A18">
      <w:pPr>
        <w:spacing w:before="240" w:after="0"/>
        <w:rPr>
          <w:b/>
          <w:color w:val="auto"/>
        </w:rPr>
      </w:pPr>
      <w:r w:rsidRPr="00B953DD">
        <w:rPr>
          <w:b/>
          <w:color w:val="auto"/>
        </w:rPr>
        <w:t xml:space="preserve">WALGA </w:t>
      </w:r>
      <w:r w:rsidRPr="00C16CD4">
        <w:rPr>
          <w:b/>
          <w:color w:val="auto"/>
        </w:rPr>
        <w:t>Nominees</w:t>
      </w:r>
      <w:r w:rsidR="00D35364" w:rsidRPr="00C16CD4">
        <w:rPr>
          <w:b/>
          <w:color w:val="auto"/>
        </w:rPr>
        <w:t>:</w:t>
      </w:r>
    </w:p>
    <w:p w14:paraId="7FA8A22A" w14:textId="02C5AAF6" w:rsidR="00242761" w:rsidRPr="008C5A18" w:rsidRDefault="00242761" w:rsidP="00C16CD4">
      <w:pPr>
        <w:spacing w:before="120" w:after="120"/>
        <w:contextualSpacing/>
        <w:rPr>
          <w:color w:val="auto"/>
        </w:rPr>
      </w:pPr>
      <w:r w:rsidRPr="008C5A18">
        <w:rPr>
          <w:color w:val="auto"/>
        </w:rPr>
        <w:t xml:space="preserve">Cr Karen Chappel </w:t>
      </w:r>
    </w:p>
    <w:p w14:paraId="036219DA" w14:textId="743C5CF5" w:rsidR="00242761" w:rsidRPr="008C5A18" w:rsidRDefault="00242761" w:rsidP="00C16CD4">
      <w:pPr>
        <w:spacing w:before="120" w:after="120"/>
        <w:contextualSpacing/>
        <w:rPr>
          <w:color w:val="auto"/>
        </w:rPr>
      </w:pPr>
      <w:r w:rsidRPr="008C5A18">
        <w:rPr>
          <w:color w:val="auto"/>
        </w:rPr>
        <w:t>M</w:t>
      </w:r>
      <w:r w:rsidR="00C608F1" w:rsidRPr="008C5A18">
        <w:rPr>
          <w:color w:val="auto"/>
        </w:rPr>
        <w:t>ayo</w:t>
      </w:r>
      <w:r w:rsidRPr="008C5A18">
        <w:rPr>
          <w:color w:val="auto"/>
        </w:rPr>
        <w:t>r Gary Brennan (Deputy)</w:t>
      </w:r>
    </w:p>
    <w:p w14:paraId="65866595" w14:textId="4AC708AF" w:rsidR="00242761" w:rsidRPr="008C5A18" w:rsidRDefault="00242761" w:rsidP="00C16CD4">
      <w:pPr>
        <w:spacing w:before="120" w:after="120"/>
        <w:contextualSpacing/>
        <w:rPr>
          <w:color w:val="auto"/>
        </w:rPr>
      </w:pPr>
      <w:r w:rsidRPr="008C5A18">
        <w:rPr>
          <w:color w:val="auto"/>
        </w:rPr>
        <w:t>Cr Russ Fishwick</w:t>
      </w:r>
    </w:p>
    <w:p w14:paraId="6FF3F778" w14:textId="50A4FEB6" w:rsidR="00242761" w:rsidRPr="008C5A18" w:rsidRDefault="00242761" w:rsidP="00C16CD4">
      <w:pPr>
        <w:spacing w:before="120" w:after="120"/>
        <w:contextualSpacing/>
        <w:rPr>
          <w:color w:val="auto"/>
        </w:rPr>
      </w:pPr>
      <w:r w:rsidRPr="008C5A18">
        <w:rPr>
          <w:color w:val="auto"/>
        </w:rPr>
        <w:t>Cr Chris Cornish (Deputy)</w:t>
      </w:r>
    </w:p>
    <w:p w14:paraId="3BE9F8E4" w14:textId="64CC5D7D" w:rsidR="00D35364" w:rsidRPr="00C16CD4" w:rsidRDefault="00242761" w:rsidP="008C5A18">
      <w:pPr>
        <w:spacing w:before="240" w:after="0"/>
        <w:rPr>
          <w:b/>
          <w:color w:val="auto"/>
        </w:rPr>
      </w:pPr>
      <w:r w:rsidRPr="00B953DD">
        <w:rPr>
          <w:b/>
          <w:color w:val="auto"/>
        </w:rPr>
        <w:t>LG</w:t>
      </w:r>
      <w:r w:rsidR="007A1EF3" w:rsidRPr="00B953DD">
        <w:rPr>
          <w:b/>
          <w:color w:val="auto"/>
        </w:rPr>
        <w:t xml:space="preserve"> </w:t>
      </w:r>
      <w:r w:rsidRPr="00B953DD">
        <w:rPr>
          <w:b/>
          <w:color w:val="auto"/>
        </w:rPr>
        <w:t xml:space="preserve">Pro </w:t>
      </w:r>
      <w:r w:rsidRPr="00C16CD4">
        <w:rPr>
          <w:b/>
          <w:color w:val="auto"/>
        </w:rPr>
        <w:t>Nominees</w:t>
      </w:r>
      <w:r w:rsidR="00D35364">
        <w:rPr>
          <w:b/>
          <w:color w:val="auto"/>
        </w:rPr>
        <w:t>:</w:t>
      </w:r>
      <w:r w:rsidRPr="00C16CD4">
        <w:rPr>
          <w:b/>
          <w:color w:val="auto"/>
        </w:rPr>
        <w:tab/>
      </w:r>
    </w:p>
    <w:p w14:paraId="7D699779" w14:textId="19FE1F4B" w:rsidR="00242761" w:rsidRPr="008C5A18" w:rsidRDefault="00242761" w:rsidP="00C16CD4">
      <w:pPr>
        <w:spacing w:before="120" w:after="120"/>
        <w:contextualSpacing/>
        <w:rPr>
          <w:color w:val="auto"/>
        </w:rPr>
      </w:pPr>
      <w:r w:rsidRPr="008C5A18">
        <w:rPr>
          <w:color w:val="auto"/>
        </w:rPr>
        <w:t>Mr Anthony Vuleta</w:t>
      </w:r>
    </w:p>
    <w:p w14:paraId="56E4F7EA" w14:textId="0F2B684B" w:rsidR="00242761" w:rsidRPr="008C5A18" w:rsidRDefault="00242761" w:rsidP="00C16CD4">
      <w:pPr>
        <w:spacing w:before="120" w:after="120"/>
        <w:contextualSpacing/>
        <w:rPr>
          <w:color w:val="auto"/>
        </w:rPr>
      </w:pPr>
      <w:r w:rsidRPr="008C5A18">
        <w:rPr>
          <w:color w:val="auto"/>
        </w:rPr>
        <w:t>Ms Francesca Lefante (Deputy)</w:t>
      </w:r>
    </w:p>
    <w:p w14:paraId="3ED5A465" w14:textId="0E123A7A" w:rsidR="00D35364" w:rsidRDefault="00242761" w:rsidP="008C5A18">
      <w:pPr>
        <w:spacing w:before="240" w:after="0"/>
        <w:rPr>
          <w:b/>
          <w:color w:val="auto"/>
        </w:rPr>
      </w:pPr>
      <w:r w:rsidRPr="00B953DD">
        <w:rPr>
          <w:b/>
          <w:color w:val="auto"/>
        </w:rPr>
        <w:t>DLGSC</w:t>
      </w:r>
      <w:r w:rsidR="00D35364">
        <w:rPr>
          <w:b/>
          <w:color w:val="auto"/>
        </w:rPr>
        <w:t xml:space="preserve"> </w:t>
      </w:r>
      <w:r w:rsidR="00D35364" w:rsidRPr="00C16CD4">
        <w:rPr>
          <w:b/>
          <w:color w:val="auto"/>
        </w:rPr>
        <w:t>o</w:t>
      </w:r>
      <w:r w:rsidRPr="00C16CD4">
        <w:rPr>
          <w:b/>
          <w:color w:val="auto"/>
        </w:rPr>
        <w:t>fficers</w:t>
      </w:r>
      <w:r w:rsidRPr="00B953DD">
        <w:rPr>
          <w:b/>
          <w:color w:val="auto"/>
        </w:rPr>
        <w:t>:</w:t>
      </w:r>
      <w:r w:rsidRPr="00B953DD">
        <w:rPr>
          <w:b/>
          <w:color w:val="auto"/>
        </w:rPr>
        <w:tab/>
      </w:r>
    </w:p>
    <w:p w14:paraId="2907A8B2" w14:textId="25108930" w:rsidR="00242761" w:rsidRPr="008C5A18" w:rsidRDefault="00242761" w:rsidP="00C16CD4">
      <w:pPr>
        <w:spacing w:before="120" w:after="120"/>
        <w:contextualSpacing/>
        <w:rPr>
          <w:color w:val="auto"/>
        </w:rPr>
      </w:pPr>
      <w:r w:rsidRPr="008C5A18">
        <w:rPr>
          <w:color w:val="auto"/>
        </w:rPr>
        <w:t>Ms Mary Adam (Deputy Chair)</w:t>
      </w:r>
    </w:p>
    <w:p w14:paraId="25DF8297" w14:textId="6C5A0E05" w:rsidR="00242761" w:rsidRPr="008C5A18" w:rsidRDefault="00242761" w:rsidP="00C16CD4">
      <w:pPr>
        <w:spacing w:before="120" w:after="120"/>
        <w:contextualSpacing/>
        <w:rPr>
          <w:color w:val="auto"/>
        </w:rPr>
      </w:pPr>
      <w:r w:rsidRPr="008C5A18">
        <w:rPr>
          <w:color w:val="auto"/>
        </w:rPr>
        <w:t xml:space="preserve">Ms </w:t>
      </w:r>
      <w:r w:rsidR="00D91838" w:rsidRPr="008C5A18">
        <w:rPr>
          <w:color w:val="auto"/>
        </w:rPr>
        <w:t>Narrell Lethorn</w:t>
      </w:r>
      <w:r w:rsidRPr="008C5A18">
        <w:rPr>
          <w:color w:val="auto"/>
        </w:rPr>
        <w:t xml:space="preserve"> (Deputy)</w:t>
      </w:r>
    </w:p>
    <w:p w14:paraId="59C8FDF5" w14:textId="1A57865B" w:rsidR="00D66224" w:rsidRPr="00B953DD" w:rsidRDefault="00D66224" w:rsidP="00D66224">
      <w:pPr>
        <w:pStyle w:val="BodyText"/>
        <w:tabs>
          <w:tab w:val="left" w:pos="2835"/>
        </w:tabs>
        <w:spacing w:before="120" w:after="120"/>
        <w:rPr>
          <w:color w:val="auto"/>
        </w:rPr>
      </w:pPr>
      <w:r w:rsidRPr="00B953DD">
        <w:rPr>
          <w:color w:val="auto"/>
        </w:rPr>
        <w:t xml:space="preserve">The terms of appointment for the following members and deputy member expire on </w:t>
      </w:r>
      <w:r w:rsidRPr="00B953DD">
        <w:rPr>
          <w:color w:val="auto"/>
        </w:rPr>
        <w:br/>
        <w:t>31 August 2018:</w:t>
      </w:r>
    </w:p>
    <w:p w14:paraId="487555B8" w14:textId="58664BCF" w:rsidR="00357140" w:rsidRPr="00B953DD" w:rsidRDefault="00357140" w:rsidP="0051182E">
      <w:pPr>
        <w:pStyle w:val="BodyText"/>
        <w:numPr>
          <w:ilvl w:val="0"/>
          <w:numId w:val="12"/>
        </w:numPr>
        <w:tabs>
          <w:tab w:val="left" w:pos="2835"/>
        </w:tabs>
        <w:spacing w:before="60" w:after="60"/>
        <w:rPr>
          <w:color w:val="auto"/>
        </w:rPr>
      </w:pPr>
      <w:r w:rsidRPr="00B953DD">
        <w:rPr>
          <w:color w:val="auto"/>
        </w:rPr>
        <w:t>Mr Melvyn Congerton</w:t>
      </w:r>
    </w:p>
    <w:p w14:paraId="74C4B055" w14:textId="31ED54E1" w:rsidR="00E513BA" w:rsidRPr="00B953DD" w:rsidRDefault="00E513BA" w:rsidP="0051182E">
      <w:pPr>
        <w:pStyle w:val="BodyText"/>
        <w:numPr>
          <w:ilvl w:val="0"/>
          <w:numId w:val="12"/>
        </w:numPr>
        <w:tabs>
          <w:tab w:val="left" w:pos="2835"/>
        </w:tabs>
        <w:spacing w:before="60" w:after="60"/>
        <w:rPr>
          <w:color w:val="auto"/>
        </w:rPr>
      </w:pPr>
      <w:r w:rsidRPr="00B953DD">
        <w:rPr>
          <w:color w:val="auto"/>
        </w:rPr>
        <w:t>Cr Karen Chappel</w:t>
      </w:r>
    </w:p>
    <w:p w14:paraId="38ADB22D" w14:textId="4A28B76C" w:rsidR="00E513BA" w:rsidRPr="00B953DD" w:rsidRDefault="00E513BA" w:rsidP="0051182E">
      <w:pPr>
        <w:pStyle w:val="BodyText"/>
        <w:numPr>
          <w:ilvl w:val="0"/>
          <w:numId w:val="12"/>
        </w:numPr>
        <w:tabs>
          <w:tab w:val="left" w:pos="2835"/>
        </w:tabs>
        <w:spacing w:before="60" w:after="60"/>
        <w:rPr>
          <w:color w:val="auto"/>
        </w:rPr>
      </w:pPr>
      <w:r w:rsidRPr="00B953DD">
        <w:rPr>
          <w:color w:val="auto"/>
        </w:rPr>
        <w:t>M</w:t>
      </w:r>
      <w:r w:rsidR="00C608F1" w:rsidRPr="00B953DD">
        <w:rPr>
          <w:color w:val="auto"/>
        </w:rPr>
        <w:t>ayo</w:t>
      </w:r>
      <w:r w:rsidRPr="00B953DD">
        <w:rPr>
          <w:color w:val="auto"/>
        </w:rPr>
        <w:t>r Gary Brennan</w:t>
      </w:r>
    </w:p>
    <w:p w14:paraId="7813E88A" w14:textId="77777777" w:rsidR="00242761" w:rsidRPr="00EE29E3" w:rsidRDefault="00242761" w:rsidP="00242761">
      <w:pPr>
        <w:pStyle w:val="BodyText"/>
        <w:tabs>
          <w:tab w:val="left" w:pos="2835"/>
        </w:tabs>
        <w:spacing w:after="0"/>
        <w:rPr>
          <w:highlight w:val="yellow"/>
        </w:rPr>
      </w:pPr>
      <w:r w:rsidRPr="00EE29E3">
        <w:rPr>
          <w:highlight w:val="yellow"/>
        </w:rPr>
        <w:br w:type="page"/>
      </w:r>
    </w:p>
    <w:p w14:paraId="775A473D" w14:textId="3484C574" w:rsidR="001E05D7" w:rsidRDefault="001E05D7" w:rsidP="00D66224">
      <w:pPr>
        <w:pStyle w:val="Heading1-Formblue"/>
      </w:pPr>
      <w:bookmarkStart w:id="45" w:name="_Toc366483378"/>
      <w:bookmarkStart w:id="46" w:name="_Toc397683630"/>
      <w:bookmarkStart w:id="47" w:name="_Toc488930529"/>
      <w:bookmarkStart w:id="48" w:name="_Toc520465507"/>
      <w:r w:rsidRPr="001E05D7">
        <w:lastRenderedPageBreak/>
        <w:t>Member profiles (as at 31 August 201</w:t>
      </w:r>
      <w:r w:rsidR="001B2CB5">
        <w:t>8</w:t>
      </w:r>
      <w:r w:rsidRPr="001E05D7">
        <w:t>)</w:t>
      </w:r>
      <w:bookmarkEnd w:id="48"/>
    </w:p>
    <w:p w14:paraId="449CE146" w14:textId="5F0B91E1" w:rsidR="001E05D7" w:rsidRPr="00B953DD" w:rsidRDefault="001E05D7" w:rsidP="001B2CB5">
      <w:pPr>
        <w:spacing w:before="120" w:after="120"/>
        <w:contextualSpacing/>
        <w:rPr>
          <w:b/>
          <w:color w:val="auto"/>
        </w:rPr>
      </w:pPr>
      <w:r w:rsidRPr="00B953DD">
        <w:rPr>
          <w:b/>
          <w:color w:val="auto"/>
        </w:rPr>
        <w:t>Melvyn Congerton – Chair</w:t>
      </w:r>
    </w:p>
    <w:p w14:paraId="661B98D7" w14:textId="55D8BC64" w:rsidR="001B2CB5" w:rsidRPr="00B953DD" w:rsidRDefault="001B2CB5" w:rsidP="001B2CB5">
      <w:pPr>
        <w:spacing w:before="120" w:after="120"/>
        <w:contextualSpacing/>
        <w:rPr>
          <w:rFonts w:cs="Arial"/>
          <w:color w:val="auto"/>
        </w:rPr>
      </w:pPr>
      <w:r w:rsidRPr="00B953DD">
        <w:rPr>
          <w:rFonts w:cs="Arial"/>
          <w:color w:val="auto"/>
        </w:rPr>
        <w:t>Mel Congerton has been a member and Chair of the Board since 2009.</w:t>
      </w:r>
      <w:r w:rsidR="00B3671E" w:rsidRPr="00B953DD">
        <w:rPr>
          <w:rFonts w:cs="Arial"/>
          <w:color w:val="auto"/>
        </w:rPr>
        <w:t xml:space="preserve"> </w:t>
      </w:r>
      <w:r w:rsidRPr="00B953DD">
        <w:rPr>
          <w:rFonts w:cs="Arial"/>
          <w:color w:val="auto"/>
        </w:rPr>
        <w:t>His term of appointment concludes in August 2018.</w:t>
      </w:r>
      <w:r w:rsidR="00D35364">
        <w:rPr>
          <w:rFonts w:cs="Arial"/>
          <w:color w:val="auto"/>
        </w:rPr>
        <w:t xml:space="preserve"> </w:t>
      </w:r>
      <w:r w:rsidRPr="00B953DD">
        <w:rPr>
          <w:rFonts w:cs="Arial"/>
          <w:color w:val="auto"/>
        </w:rPr>
        <w:t>Mel was a councillor with the City of Swan from 1999 to 2015, including four years as deputy mayor. He is President of the Australian Business Enterprise Centre and Chairman of the International Institute of Business Technology (Governance Board).</w:t>
      </w:r>
    </w:p>
    <w:p w14:paraId="517B03C9" w14:textId="4BC35841" w:rsidR="001E05D7" w:rsidRPr="00B953DD" w:rsidRDefault="001E05D7" w:rsidP="00B3671E">
      <w:pPr>
        <w:spacing w:before="240" w:after="0"/>
        <w:rPr>
          <w:b/>
          <w:color w:val="auto"/>
        </w:rPr>
      </w:pPr>
      <w:r w:rsidRPr="00B953DD">
        <w:rPr>
          <w:b/>
          <w:color w:val="auto"/>
        </w:rPr>
        <w:t>Mary Adam – Deputy Chair</w:t>
      </w:r>
    </w:p>
    <w:p w14:paraId="77E5987D" w14:textId="76C03BCA" w:rsidR="001E05D7" w:rsidRPr="00B953DD" w:rsidRDefault="001E05D7" w:rsidP="0051182E">
      <w:pPr>
        <w:spacing w:before="120" w:after="120"/>
        <w:contextualSpacing/>
        <w:rPr>
          <w:color w:val="auto"/>
        </w:rPr>
      </w:pPr>
      <w:r w:rsidRPr="00B953DD">
        <w:rPr>
          <w:rFonts w:cs="Arial"/>
          <w:color w:val="auto"/>
        </w:rPr>
        <w:t xml:space="preserve">Mary </w:t>
      </w:r>
      <w:r w:rsidR="00AC2B19" w:rsidRPr="00B953DD">
        <w:rPr>
          <w:rFonts w:cs="Arial"/>
          <w:color w:val="auto"/>
        </w:rPr>
        <w:t xml:space="preserve">Adam </w:t>
      </w:r>
      <w:r w:rsidRPr="00B953DD">
        <w:rPr>
          <w:rFonts w:cs="Arial"/>
          <w:color w:val="auto"/>
        </w:rPr>
        <w:t xml:space="preserve">has been a member and Deputy Chair of the Board since 2013. Her term of appointment concludes in </w:t>
      </w:r>
      <w:r w:rsidR="00F0568B" w:rsidRPr="00B953DD">
        <w:rPr>
          <w:rFonts w:cs="Arial"/>
          <w:color w:val="auto"/>
        </w:rPr>
        <w:t xml:space="preserve">August </w:t>
      </w:r>
      <w:r w:rsidRPr="00B953DD">
        <w:rPr>
          <w:rFonts w:cs="Arial"/>
          <w:color w:val="auto"/>
        </w:rPr>
        <w:t>2019.</w:t>
      </w:r>
      <w:r w:rsidR="00D35364">
        <w:rPr>
          <w:rFonts w:cs="Arial"/>
          <w:color w:val="auto"/>
        </w:rPr>
        <w:t xml:space="preserve"> </w:t>
      </w:r>
      <w:r w:rsidRPr="00B953DD">
        <w:rPr>
          <w:rFonts w:cs="Arial"/>
          <w:color w:val="auto"/>
        </w:rPr>
        <w:t xml:space="preserve">Mary currently works with the Department of Local Government, Sport and Cultural Industries as </w:t>
      </w:r>
      <w:r w:rsidR="0078330D" w:rsidRPr="00B953DD">
        <w:rPr>
          <w:rFonts w:cs="Arial"/>
          <w:color w:val="auto"/>
        </w:rPr>
        <w:t xml:space="preserve">the </w:t>
      </w:r>
      <w:r w:rsidRPr="00B953DD">
        <w:rPr>
          <w:rFonts w:cs="Arial"/>
          <w:color w:val="auto"/>
        </w:rPr>
        <w:t>General Counsel.</w:t>
      </w:r>
      <w:r w:rsidR="00D67459" w:rsidRPr="00B953DD">
        <w:rPr>
          <w:rFonts w:cs="Arial"/>
          <w:color w:val="auto"/>
        </w:rPr>
        <w:t xml:space="preserve"> She is a member of </w:t>
      </w:r>
      <w:r w:rsidR="008775CA" w:rsidRPr="00B953DD">
        <w:rPr>
          <w:rFonts w:cs="Arial"/>
          <w:color w:val="auto"/>
        </w:rPr>
        <w:t xml:space="preserve">the </w:t>
      </w:r>
      <w:r w:rsidR="00D67459" w:rsidRPr="00B953DD">
        <w:rPr>
          <w:rFonts w:cs="Arial"/>
          <w:color w:val="auto"/>
        </w:rPr>
        <w:t>Australian Corporate Lawyers Association, Women on Boards and United Nations (UN) Women Australia.</w:t>
      </w:r>
    </w:p>
    <w:p w14:paraId="774D0930" w14:textId="46763CD0" w:rsidR="001E05D7" w:rsidRPr="00B953DD" w:rsidRDefault="0078330D" w:rsidP="007A1EF3">
      <w:pPr>
        <w:spacing w:before="240" w:after="0"/>
        <w:rPr>
          <w:b/>
          <w:color w:val="auto"/>
        </w:rPr>
      </w:pPr>
      <w:r w:rsidRPr="00B953DD">
        <w:rPr>
          <w:b/>
          <w:color w:val="auto"/>
        </w:rPr>
        <w:t>Karen Chappel – Member</w:t>
      </w:r>
    </w:p>
    <w:p w14:paraId="1D4FAE68" w14:textId="130F963F" w:rsidR="001B2CB5" w:rsidRPr="00B953DD" w:rsidRDefault="001B2CB5" w:rsidP="001B2CB5">
      <w:pPr>
        <w:spacing w:before="120" w:after="120"/>
        <w:contextualSpacing/>
        <w:rPr>
          <w:rFonts w:cs="Arial"/>
          <w:color w:val="auto"/>
        </w:rPr>
      </w:pPr>
      <w:r w:rsidRPr="00B953DD">
        <w:rPr>
          <w:rFonts w:cs="Arial"/>
          <w:color w:val="auto"/>
        </w:rPr>
        <w:t>Karen Chappel has been a member of the Board since 2011.</w:t>
      </w:r>
      <w:r w:rsidR="00B3671E" w:rsidRPr="00B953DD">
        <w:rPr>
          <w:rFonts w:cs="Arial"/>
          <w:color w:val="auto"/>
        </w:rPr>
        <w:t xml:space="preserve"> </w:t>
      </w:r>
      <w:r w:rsidRPr="00B953DD">
        <w:rPr>
          <w:rFonts w:cs="Arial"/>
          <w:color w:val="auto"/>
        </w:rPr>
        <w:t>Her term of appointment concludes in August 2018.</w:t>
      </w:r>
      <w:r w:rsidR="00D35364">
        <w:rPr>
          <w:rFonts w:cs="Arial"/>
          <w:color w:val="auto"/>
        </w:rPr>
        <w:t xml:space="preserve"> </w:t>
      </w:r>
      <w:r w:rsidRPr="00B953DD">
        <w:rPr>
          <w:rFonts w:cs="Arial"/>
          <w:color w:val="auto"/>
        </w:rPr>
        <w:t>Karen was a deputy member of the Board until 2015, after which she was appointed as a member.</w:t>
      </w:r>
      <w:r w:rsidR="00B3671E" w:rsidRPr="00B953DD">
        <w:rPr>
          <w:rFonts w:cs="Arial"/>
          <w:color w:val="auto"/>
        </w:rPr>
        <w:t xml:space="preserve"> </w:t>
      </w:r>
      <w:r w:rsidRPr="00B953DD">
        <w:rPr>
          <w:rFonts w:cs="Arial"/>
          <w:color w:val="auto"/>
        </w:rPr>
        <w:t xml:space="preserve">She was elected to the Shire of Morawa in 2005, </w:t>
      </w:r>
      <w:r w:rsidR="007A1EF3" w:rsidRPr="00B953DD">
        <w:rPr>
          <w:rFonts w:cs="Arial"/>
          <w:color w:val="auto"/>
        </w:rPr>
        <w:t xml:space="preserve">and </w:t>
      </w:r>
      <w:r w:rsidRPr="00B953DD">
        <w:rPr>
          <w:rFonts w:cs="Arial"/>
          <w:color w:val="auto"/>
        </w:rPr>
        <w:t>has served as President since 2009. Karen is Zone President of the Northern Country Zone of WALGA</w:t>
      </w:r>
      <w:r w:rsidR="004A2107" w:rsidRPr="00B953DD">
        <w:rPr>
          <w:rFonts w:cs="Arial"/>
          <w:color w:val="auto"/>
        </w:rPr>
        <w:t xml:space="preserve">, </w:t>
      </w:r>
      <w:r w:rsidR="007A1EF3" w:rsidRPr="00B953DD">
        <w:rPr>
          <w:rFonts w:cs="Arial"/>
          <w:color w:val="auto"/>
        </w:rPr>
        <w:t xml:space="preserve">is </w:t>
      </w:r>
      <w:r w:rsidRPr="00B953DD">
        <w:rPr>
          <w:rFonts w:cs="Arial"/>
          <w:color w:val="auto"/>
        </w:rPr>
        <w:t>a WALGA State Councillor and represents local government on various committees. Karen has a Diploma in Local Government (elected member) and is a graduate of the Australian Institute of Company Directors.</w:t>
      </w:r>
    </w:p>
    <w:p w14:paraId="42219244" w14:textId="14E29AE9" w:rsidR="0078330D" w:rsidRPr="00B953DD" w:rsidRDefault="0078330D" w:rsidP="007A1EF3">
      <w:pPr>
        <w:spacing w:before="240" w:after="0"/>
        <w:rPr>
          <w:b/>
          <w:color w:val="auto"/>
        </w:rPr>
      </w:pPr>
      <w:r w:rsidRPr="00B953DD">
        <w:rPr>
          <w:b/>
          <w:color w:val="auto"/>
        </w:rPr>
        <w:t>Anthony Vuleta – Member</w:t>
      </w:r>
    </w:p>
    <w:p w14:paraId="15DBEC2E" w14:textId="5803A3C9" w:rsidR="004545D8" w:rsidRPr="00B953DD" w:rsidRDefault="004545D8" w:rsidP="004545D8">
      <w:pPr>
        <w:spacing w:before="120" w:after="120"/>
        <w:contextualSpacing/>
        <w:rPr>
          <w:rFonts w:cs="Arial"/>
          <w:color w:val="auto"/>
          <w:spacing w:val="-3"/>
        </w:rPr>
      </w:pPr>
      <w:r w:rsidRPr="00B953DD">
        <w:rPr>
          <w:rFonts w:cs="Arial"/>
          <w:color w:val="auto"/>
        </w:rPr>
        <w:t>Anthony Vuleta has been a member of the Board since 2016.</w:t>
      </w:r>
      <w:r w:rsidR="00B3671E" w:rsidRPr="00B953DD">
        <w:rPr>
          <w:rFonts w:cs="Arial"/>
          <w:color w:val="auto"/>
        </w:rPr>
        <w:t xml:space="preserve"> </w:t>
      </w:r>
      <w:r w:rsidRPr="00B953DD">
        <w:rPr>
          <w:rFonts w:cs="Arial"/>
          <w:color w:val="auto"/>
        </w:rPr>
        <w:t>His term of appointment concludes in August 2019.</w:t>
      </w:r>
      <w:r w:rsidR="00D35364">
        <w:rPr>
          <w:rFonts w:cs="Arial"/>
          <w:color w:val="auto"/>
        </w:rPr>
        <w:t xml:space="preserve"> </w:t>
      </w:r>
      <w:r w:rsidR="007A1EF3" w:rsidRPr="00B953DD">
        <w:rPr>
          <w:rFonts w:cs="Arial"/>
          <w:color w:val="auto"/>
        </w:rPr>
        <w:t>Anthony</w:t>
      </w:r>
      <w:r w:rsidRPr="00B953DD">
        <w:rPr>
          <w:rFonts w:cs="Arial"/>
          <w:color w:val="auto"/>
        </w:rPr>
        <w:t xml:space="preserve"> has been the CEO of the Town of Victoria Park since 2014.</w:t>
      </w:r>
      <w:r w:rsidR="00B3671E" w:rsidRPr="00B953DD">
        <w:rPr>
          <w:rFonts w:cs="Arial"/>
          <w:color w:val="auto"/>
        </w:rPr>
        <w:t xml:space="preserve"> He</w:t>
      </w:r>
      <w:r w:rsidRPr="00B953DD">
        <w:rPr>
          <w:rFonts w:cs="Arial"/>
          <w:color w:val="auto"/>
        </w:rPr>
        <w:t xml:space="preserve"> was previously </w:t>
      </w:r>
      <w:r w:rsidRPr="00B953DD">
        <w:rPr>
          <w:rFonts w:cs="Arial"/>
          <w:color w:val="auto"/>
          <w:spacing w:val="-3"/>
        </w:rPr>
        <w:t>President of the Institute of Public Works Engineering Australasia (WA) and is now a member of that Board.</w:t>
      </w:r>
    </w:p>
    <w:p w14:paraId="219C9832" w14:textId="7759C56D" w:rsidR="0078330D" w:rsidRPr="00FB78E7" w:rsidRDefault="0078330D" w:rsidP="007A1EF3">
      <w:pPr>
        <w:spacing w:before="240" w:after="0"/>
        <w:rPr>
          <w:b/>
          <w:color w:val="auto"/>
        </w:rPr>
      </w:pPr>
      <w:r w:rsidRPr="00FB78E7">
        <w:rPr>
          <w:b/>
          <w:color w:val="auto"/>
        </w:rPr>
        <w:t>Russ Fishwick</w:t>
      </w:r>
      <w:r w:rsidR="007A1EF3" w:rsidRPr="00FB78E7">
        <w:rPr>
          <w:b/>
          <w:color w:val="auto"/>
        </w:rPr>
        <w:t xml:space="preserve"> </w:t>
      </w:r>
      <w:r w:rsidR="007A1EF3" w:rsidRPr="00B953DD">
        <w:rPr>
          <w:b/>
          <w:color w:val="auto"/>
        </w:rPr>
        <w:t>–</w:t>
      </w:r>
      <w:r w:rsidR="007A1EF3" w:rsidRPr="00FB78E7">
        <w:rPr>
          <w:b/>
          <w:color w:val="auto"/>
        </w:rPr>
        <w:t xml:space="preserve"> Member</w:t>
      </w:r>
    </w:p>
    <w:p w14:paraId="7034D552" w14:textId="1EAF3901" w:rsidR="00D35364" w:rsidRDefault="0078330D" w:rsidP="00FB78E7">
      <w:pPr>
        <w:spacing w:before="120" w:after="120"/>
        <w:contextualSpacing/>
        <w:rPr>
          <w:rFonts w:cs="Arial"/>
          <w:b/>
          <w:color w:val="auto"/>
        </w:rPr>
      </w:pPr>
      <w:r w:rsidRPr="00B953DD">
        <w:rPr>
          <w:rFonts w:cs="Arial"/>
          <w:color w:val="auto"/>
        </w:rPr>
        <w:t xml:space="preserve">Russ Fishwick has been a member of the Board since 2016. His term of appointment concludes in </w:t>
      </w:r>
      <w:r w:rsidR="00F0568B" w:rsidRPr="00B953DD">
        <w:rPr>
          <w:rFonts w:cs="Arial"/>
          <w:color w:val="auto"/>
        </w:rPr>
        <w:t xml:space="preserve">August </w:t>
      </w:r>
      <w:r w:rsidRPr="00B953DD">
        <w:rPr>
          <w:rFonts w:cs="Arial"/>
          <w:color w:val="auto"/>
        </w:rPr>
        <w:t>2019.</w:t>
      </w:r>
      <w:r w:rsidR="00D35364">
        <w:rPr>
          <w:rFonts w:cs="Arial"/>
          <w:color w:val="auto"/>
        </w:rPr>
        <w:t xml:space="preserve"> </w:t>
      </w:r>
      <w:r w:rsidRPr="00B953DD">
        <w:rPr>
          <w:rFonts w:cs="Arial"/>
          <w:color w:val="auto"/>
        </w:rPr>
        <w:t xml:space="preserve">Russ </w:t>
      </w:r>
      <w:r w:rsidR="00B3671E" w:rsidRPr="00B953DD">
        <w:rPr>
          <w:rFonts w:cs="Arial"/>
          <w:color w:val="auto"/>
        </w:rPr>
        <w:t>previously worked</w:t>
      </w:r>
      <w:r w:rsidRPr="00B953DD">
        <w:rPr>
          <w:rFonts w:cs="Arial"/>
          <w:color w:val="auto"/>
        </w:rPr>
        <w:t xml:space="preserve"> as the Executive Manager</w:t>
      </w:r>
      <w:r w:rsidR="008775CA" w:rsidRPr="00B953DD">
        <w:rPr>
          <w:rFonts w:cs="Arial"/>
          <w:color w:val="auto"/>
        </w:rPr>
        <w:t xml:space="preserve"> of </w:t>
      </w:r>
      <w:r w:rsidRPr="00B953DD">
        <w:rPr>
          <w:rFonts w:cs="Arial"/>
          <w:color w:val="auto"/>
        </w:rPr>
        <w:t>Governance with the Town of Victoria Park.</w:t>
      </w:r>
      <w:r w:rsidR="00B3671E" w:rsidRPr="00B953DD">
        <w:rPr>
          <w:rFonts w:cs="Arial"/>
          <w:color w:val="auto"/>
        </w:rPr>
        <w:t xml:space="preserve"> </w:t>
      </w:r>
      <w:r w:rsidRPr="00B953DD">
        <w:rPr>
          <w:rFonts w:cs="Arial"/>
          <w:color w:val="auto"/>
        </w:rPr>
        <w:t xml:space="preserve">He has also been a councillor with the City of Joondalup </w:t>
      </w:r>
      <w:r w:rsidR="00AC2B19" w:rsidRPr="00B953DD">
        <w:rPr>
          <w:rFonts w:cs="Arial"/>
          <w:color w:val="auto"/>
        </w:rPr>
        <w:t>for 12 years</w:t>
      </w:r>
      <w:r w:rsidR="00D67459" w:rsidRPr="00B953DD">
        <w:rPr>
          <w:rFonts w:cs="Arial"/>
          <w:color w:val="auto"/>
        </w:rPr>
        <w:t xml:space="preserve">. Russ is the Chair of the Mindarie Regional Council and </w:t>
      </w:r>
      <w:r w:rsidR="008775CA" w:rsidRPr="00B953DD">
        <w:rPr>
          <w:rFonts w:cs="Arial"/>
          <w:color w:val="auto"/>
        </w:rPr>
        <w:t xml:space="preserve">a </w:t>
      </w:r>
      <w:r w:rsidR="00D67459" w:rsidRPr="00B953DD">
        <w:rPr>
          <w:rFonts w:cs="Arial"/>
          <w:color w:val="auto"/>
        </w:rPr>
        <w:t>WALGA zone representative.</w:t>
      </w:r>
    </w:p>
    <w:p w14:paraId="0F877EEC" w14:textId="39EB9A52" w:rsidR="0078330D" w:rsidRPr="00FB78E7" w:rsidRDefault="001B2CB5" w:rsidP="00FB78E7">
      <w:pPr>
        <w:spacing w:before="240" w:after="0"/>
        <w:rPr>
          <w:b/>
          <w:color w:val="auto"/>
        </w:rPr>
      </w:pPr>
      <w:r w:rsidRPr="00FB78E7">
        <w:rPr>
          <w:b/>
          <w:color w:val="auto"/>
        </w:rPr>
        <w:t>Narrell Lethorn</w:t>
      </w:r>
      <w:r w:rsidR="0078330D" w:rsidRPr="00FB78E7">
        <w:rPr>
          <w:b/>
          <w:color w:val="auto"/>
        </w:rPr>
        <w:t xml:space="preserve"> – Deputy </w:t>
      </w:r>
      <w:proofErr w:type="gramStart"/>
      <w:r w:rsidR="0078330D" w:rsidRPr="00FB78E7">
        <w:rPr>
          <w:b/>
          <w:color w:val="auto"/>
        </w:rPr>
        <w:t>m</w:t>
      </w:r>
      <w:r w:rsidR="00351A05" w:rsidRPr="00FB78E7">
        <w:rPr>
          <w:b/>
          <w:color w:val="auto"/>
        </w:rPr>
        <w:t>ember</w:t>
      </w:r>
      <w:proofErr w:type="gramEnd"/>
      <w:r w:rsidR="00351A05" w:rsidRPr="00FB78E7">
        <w:rPr>
          <w:b/>
          <w:color w:val="auto"/>
        </w:rPr>
        <w:t xml:space="preserve"> </w:t>
      </w:r>
      <w:r w:rsidR="0078330D" w:rsidRPr="00FB78E7">
        <w:rPr>
          <w:b/>
          <w:color w:val="auto"/>
        </w:rPr>
        <w:t>to Mary</w:t>
      </w:r>
      <w:r w:rsidR="00351A05" w:rsidRPr="00FB78E7">
        <w:rPr>
          <w:b/>
          <w:color w:val="auto"/>
        </w:rPr>
        <w:t xml:space="preserve"> Adam</w:t>
      </w:r>
    </w:p>
    <w:p w14:paraId="49877ADE" w14:textId="21AF43A3" w:rsidR="004545D8" w:rsidRPr="00B953DD" w:rsidRDefault="004545D8" w:rsidP="004545D8">
      <w:pPr>
        <w:spacing w:before="120" w:after="120"/>
        <w:contextualSpacing/>
        <w:rPr>
          <w:rFonts w:cs="Arial"/>
          <w:color w:val="auto"/>
        </w:rPr>
      </w:pPr>
      <w:r w:rsidRPr="00B953DD">
        <w:rPr>
          <w:rFonts w:cs="Arial"/>
          <w:color w:val="auto"/>
        </w:rPr>
        <w:t xml:space="preserve">Narrell Lethorn was appointed as a deputy member to the Board in </w:t>
      </w:r>
      <w:r w:rsidR="00AC2B19" w:rsidRPr="00B953DD">
        <w:rPr>
          <w:rFonts w:cs="Arial"/>
          <w:color w:val="auto"/>
        </w:rPr>
        <w:t>April</w:t>
      </w:r>
      <w:r w:rsidRPr="00B953DD">
        <w:rPr>
          <w:rFonts w:cs="Arial"/>
          <w:color w:val="auto"/>
        </w:rPr>
        <w:t xml:space="preserve"> 2018. Her term of appointment concludes in August 2021.</w:t>
      </w:r>
      <w:r w:rsidR="00D35364">
        <w:rPr>
          <w:rFonts w:cs="Arial"/>
          <w:color w:val="auto"/>
        </w:rPr>
        <w:t xml:space="preserve"> </w:t>
      </w:r>
      <w:r w:rsidRPr="00B953DD">
        <w:rPr>
          <w:rFonts w:cs="Arial"/>
          <w:color w:val="auto"/>
        </w:rPr>
        <w:t>Narrell currently works with the Department of Local Government, Sport and Cultural Industries.</w:t>
      </w:r>
      <w:r w:rsidR="00B3671E" w:rsidRPr="00B953DD">
        <w:rPr>
          <w:rFonts w:cs="Arial"/>
          <w:color w:val="auto"/>
        </w:rPr>
        <w:t xml:space="preserve"> </w:t>
      </w:r>
      <w:r w:rsidRPr="00B953DD">
        <w:rPr>
          <w:rFonts w:cs="Arial"/>
          <w:color w:val="auto"/>
        </w:rPr>
        <w:t>She has a Master of Business Administration, and is on the IPAA Young Professionals advisory committee.</w:t>
      </w:r>
    </w:p>
    <w:p w14:paraId="2DD60D33" w14:textId="77777777" w:rsidR="00FB78E7" w:rsidRDefault="00FB78E7">
      <w:pPr>
        <w:rPr>
          <w:b/>
          <w:color w:val="auto"/>
        </w:rPr>
      </w:pPr>
      <w:r>
        <w:rPr>
          <w:b/>
          <w:color w:val="auto"/>
        </w:rPr>
        <w:br w:type="page"/>
      </w:r>
    </w:p>
    <w:p w14:paraId="5C1CE585" w14:textId="6CE1CF2E" w:rsidR="0078330D" w:rsidRPr="00B953DD" w:rsidRDefault="0078330D" w:rsidP="00AC2B19">
      <w:pPr>
        <w:spacing w:before="240" w:after="0"/>
        <w:rPr>
          <w:b/>
          <w:color w:val="auto"/>
        </w:rPr>
      </w:pPr>
      <w:r w:rsidRPr="00B953DD">
        <w:rPr>
          <w:b/>
          <w:color w:val="auto"/>
        </w:rPr>
        <w:lastRenderedPageBreak/>
        <w:t>Gary Brennan – Deputy member to Karen Chappel</w:t>
      </w:r>
    </w:p>
    <w:p w14:paraId="39CCB61D" w14:textId="50F4B643" w:rsidR="00493055" w:rsidRPr="00B953DD" w:rsidRDefault="00493055" w:rsidP="0051182E">
      <w:pPr>
        <w:spacing w:before="120" w:after="120"/>
        <w:contextualSpacing/>
        <w:rPr>
          <w:rFonts w:cs="Arial"/>
          <w:color w:val="auto"/>
        </w:rPr>
      </w:pPr>
      <w:r w:rsidRPr="00B953DD">
        <w:rPr>
          <w:rFonts w:cs="Arial"/>
          <w:color w:val="auto"/>
        </w:rPr>
        <w:t xml:space="preserve">Gary </w:t>
      </w:r>
      <w:r w:rsidR="00AC2B19" w:rsidRPr="00B953DD">
        <w:rPr>
          <w:rFonts w:cs="Arial"/>
          <w:color w:val="auto"/>
        </w:rPr>
        <w:t xml:space="preserve">Brennan </w:t>
      </w:r>
      <w:r w:rsidRPr="00B953DD">
        <w:rPr>
          <w:rFonts w:cs="Arial"/>
          <w:color w:val="auto"/>
        </w:rPr>
        <w:t xml:space="preserve">has been a deputy member of the Board since 2015. His term of appointment concludes in </w:t>
      </w:r>
      <w:r w:rsidR="00F0568B" w:rsidRPr="00B953DD">
        <w:rPr>
          <w:rFonts w:cs="Arial"/>
          <w:color w:val="auto"/>
        </w:rPr>
        <w:t xml:space="preserve">August </w:t>
      </w:r>
      <w:r w:rsidRPr="00B953DD">
        <w:rPr>
          <w:rFonts w:cs="Arial"/>
          <w:color w:val="auto"/>
        </w:rPr>
        <w:t>2018.</w:t>
      </w:r>
      <w:r w:rsidR="00D35364">
        <w:rPr>
          <w:rFonts w:cs="Arial"/>
          <w:color w:val="auto"/>
        </w:rPr>
        <w:t xml:space="preserve"> </w:t>
      </w:r>
      <w:r w:rsidRPr="00B953DD">
        <w:rPr>
          <w:rFonts w:cs="Arial"/>
          <w:color w:val="auto"/>
        </w:rPr>
        <w:t xml:space="preserve">Gary has been Mayor of the City of Bunbury since </w:t>
      </w:r>
      <w:r w:rsidR="00AC2B19" w:rsidRPr="00B953DD">
        <w:rPr>
          <w:rFonts w:cs="Arial"/>
          <w:color w:val="auto"/>
        </w:rPr>
        <w:t>2013</w:t>
      </w:r>
      <w:r w:rsidR="00E14E7F" w:rsidRPr="00B953DD">
        <w:rPr>
          <w:rFonts w:cs="Arial"/>
          <w:color w:val="auto"/>
        </w:rPr>
        <w:t xml:space="preserve">. </w:t>
      </w:r>
      <w:r w:rsidR="00AC2B19" w:rsidRPr="00B953DD">
        <w:rPr>
          <w:rFonts w:cs="Arial"/>
          <w:color w:val="auto"/>
        </w:rPr>
        <w:t>He was also previously Chief Executive Officer at the Shire of Wagin, Town of Port Hedland and City of Bunbury. Gary was the former deputy chairman and a member of the Bunbury Port Authority.</w:t>
      </w:r>
    </w:p>
    <w:p w14:paraId="1BD1687C" w14:textId="17067711" w:rsidR="00D67459" w:rsidRPr="00B953DD" w:rsidRDefault="00D67459" w:rsidP="00AC2B19">
      <w:pPr>
        <w:spacing w:before="240" w:after="0"/>
        <w:rPr>
          <w:rFonts w:cs="Arial"/>
          <w:b/>
          <w:color w:val="auto"/>
        </w:rPr>
      </w:pPr>
      <w:r w:rsidRPr="00B953DD">
        <w:rPr>
          <w:rFonts w:cs="Arial"/>
          <w:b/>
          <w:color w:val="auto"/>
        </w:rPr>
        <w:t>Francesca Lefante</w:t>
      </w:r>
      <w:r w:rsidR="00351A05" w:rsidRPr="00B953DD">
        <w:rPr>
          <w:rFonts w:cs="Arial"/>
          <w:b/>
          <w:color w:val="auto"/>
        </w:rPr>
        <w:t xml:space="preserve"> – Deputy </w:t>
      </w:r>
      <w:proofErr w:type="gramStart"/>
      <w:r w:rsidR="00351A05" w:rsidRPr="00B953DD">
        <w:rPr>
          <w:rFonts w:cs="Arial"/>
          <w:b/>
          <w:color w:val="auto"/>
        </w:rPr>
        <w:t>member</w:t>
      </w:r>
      <w:proofErr w:type="gramEnd"/>
      <w:r w:rsidR="00351A05" w:rsidRPr="00B953DD">
        <w:rPr>
          <w:rFonts w:cs="Arial"/>
          <w:b/>
          <w:color w:val="auto"/>
        </w:rPr>
        <w:t xml:space="preserve"> to Anthony Vuleta</w:t>
      </w:r>
    </w:p>
    <w:p w14:paraId="4BA21CCF" w14:textId="57010793" w:rsidR="00D67459" w:rsidRPr="00B953DD" w:rsidRDefault="00D67459" w:rsidP="0051182E">
      <w:pPr>
        <w:spacing w:before="120" w:after="120"/>
        <w:contextualSpacing/>
        <w:rPr>
          <w:rFonts w:cs="Arial"/>
          <w:color w:val="auto"/>
        </w:rPr>
      </w:pPr>
      <w:r w:rsidRPr="00B953DD">
        <w:rPr>
          <w:rFonts w:cs="Arial"/>
          <w:color w:val="auto"/>
        </w:rPr>
        <w:t xml:space="preserve">Francesca </w:t>
      </w:r>
      <w:r w:rsidR="00F94E1D" w:rsidRPr="00B953DD">
        <w:rPr>
          <w:rFonts w:cs="Arial"/>
          <w:color w:val="auto"/>
        </w:rPr>
        <w:t xml:space="preserve">Lefante </w:t>
      </w:r>
      <w:r w:rsidRPr="00B953DD">
        <w:rPr>
          <w:rFonts w:cs="Arial"/>
          <w:color w:val="auto"/>
        </w:rPr>
        <w:t xml:space="preserve">has been a deputy member of the Board since 2016. Her term of appointment concludes in </w:t>
      </w:r>
      <w:r w:rsidR="00F0568B" w:rsidRPr="00B953DD">
        <w:rPr>
          <w:rFonts w:cs="Arial"/>
          <w:color w:val="auto"/>
        </w:rPr>
        <w:t xml:space="preserve">August </w:t>
      </w:r>
      <w:r w:rsidRPr="00B953DD">
        <w:rPr>
          <w:rFonts w:cs="Arial"/>
          <w:color w:val="auto"/>
        </w:rPr>
        <w:t>2019.</w:t>
      </w:r>
      <w:r w:rsidR="00D35364">
        <w:rPr>
          <w:rFonts w:cs="Arial"/>
          <w:color w:val="auto"/>
        </w:rPr>
        <w:t xml:space="preserve"> </w:t>
      </w:r>
      <w:r w:rsidRPr="00B953DD">
        <w:rPr>
          <w:rFonts w:cs="Arial"/>
          <w:color w:val="auto"/>
        </w:rPr>
        <w:t xml:space="preserve">Francesca was previously the CEO at the City of Bayswater for a period of </w:t>
      </w:r>
      <w:r w:rsidR="00AC2B19" w:rsidRPr="00B953DD">
        <w:rPr>
          <w:rFonts w:cs="Arial"/>
          <w:color w:val="auto"/>
        </w:rPr>
        <w:t>eight</w:t>
      </w:r>
      <w:r w:rsidRPr="00B953DD">
        <w:rPr>
          <w:rFonts w:cs="Arial"/>
          <w:color w:val="auto"/>
        </w:rPr>
        <w:t xml:space="preserve"> years. </w:t>
      </w:r>
      <w:r w:rsidR="00F94E1D" w:rsidRPr="00B953DD">
        <w:rPr>
          <w:rFonts w:cs="Arial"/>
          <w:color w:val="auto"/>
        </w:rPr>
        <w:t>She</w:t>
      </w:r>
      <w:r w:rsidR="00761504" w:rsidRPr="00B953DD">
        <w:rPr>
          <w:rFonts w:cs="Arial"/>
          <w:color w:val="auto"/>
        </w:rPr>
        <w:t xml:space="preserve"> is also a member of the Australian Institute of Company Directors.</w:t>
      </w:r>
    </w:p>
    <w:p w14:paraId="25382125" w14:textId="06F060D3" w:rsidR="00D67459" w:rsidRPr="00B953DD" w:rsidRDefault="00D67459" w:rsidP="00AC2B19">
      <w:pPr>
        <w:spacing w:before="240" w:after="0"/>
        <w:rPr>
          <w:rFonts w:cs="Arial"/>
          <w:b/>
          <w:color w:val="auto"/>
        </w:rPr>
      </w:pPr>
      <w:r w:rsidRPr="00B953DD">
        <w:rPr>
          <w:rFonts w:cs="Arial"/>
          <w:b/>
          <w:color w:val="auto"/>
        </w:rPr>
        <w:t>Chris Cornish</w:t>
      </w:r>
      <w:r w:rsidR="00351A05" w:rsidRPr="00B953DD">
        <w:rPr>
          <w:rFonts w:cs="Arial"/>
          <w:b/>
          <w:color w:val="auto"/>
        </w:rPr>
        <w:t xml:space="preserve"> – Deputy </w:t>
      </w:r>
      <w:proofErr w:type="gramStart"/>
      <w:r w:rsidR="00351A05" w:rsidRPr="00B953DD">
        <w:rPr>
          <w:rFonts w:cs="Arial"/>
          <w:b/>
          <w:color w:val="auto"/>
        </w:rPr>
        <w:t>member</w:t>
      </w:r>
      <w:proofErr w:type="gramEnd"/>
      <w:r w:rsidR="00351A05" w:rsidRPr="00B953DD">
        <w:rPr>
          <w:rFonts w:cs="Arial"/>
          <w:b/>
          <w:color w:val="auto"/>
        </w:rPr>
        <w:t xml:space="preserve"> to Russ Fishwick</w:t>
      </w:r>
    </w:p>
    <w:p w14:paraId="755C4A27" w14:textId="6E5B011E" w:rsidR="00D67459" w:rsidRPr="00B953DD" w:rsidRDefault="001B2CB5" w:rsidP="001B2CB5">
      <w:pPr>
        <w:spacing w:before="120" w:after="120"/>
        <w:contextualSpacing/>
        <w:rPr>
          <w:rFonts w:cs="Arial"/>
          <w:color w:val="auto"/>
        </w:rPr>
      </w:pPr>
      <w:r w:rsidRPr="00B953DD">
        <w:rPr>
          <w:rFonts w:cs="Arial"/>
          <w:color w:val="auto"/>
        </w:rPr>
        <w:t>Chris Cornish has been a deputy member of the Board since 2016.</w:t>
      </w:r>
      <w:r w:rsidR="00B3671E" w:rsidRPr="00B953DD">
        <w:rPr>
          <w:rFonts w:cs="Arial"/>
          <w:color w:val="auto"/>
        </w:rPr>
        <w:t xml:space="preserve"> </w:t>
      </w:r>
      <w:r w:rsidRPr="00B953DD">
        <w:rPr>
          <w:rFonts w:cs="Arial"/>
          <w:color w:val="auto"/>
        </w:rPr>
        <w:t>His term of appointment concludes in August 2019.</w:t>
      </w:r>
      <w:r w:rsidR="00D35364">
        <w:rPr>
          <w:rFonts w:cs="Arial"/>
          <w:color w:val="auto"/>
        </w:rPr>
        <w:t xml:space="preserve"> </w:t>
      </w:r>
      <w:r w:rsidR="00B43C04" w:rsidRPr="00B953DD">
        <w:rPr>
          <w:rFonts w:cs="Arial"/>
          <w:color w:val="auto"/>
        </w:rPr>
        <w:t>Chris</w:t>
      </w:r>
      <w:r w:rsidRPr="00B953DD">
        <w:rPr>
          <w:rFonts w:cs="Arial"/>
          <w:color w:val="auto"/>
        </w:rPr>
        <w:t xml:space="preserve"> has been a councillor with the City of Bayswater since 2011 and is the Deputy Mayor.</w:t>
      </w:r>
      <w:r w:rsidR="00B3671E" w:rsidRPr="00B953DD">
        <w:rPr>
          <w:rFonts w:cs="Arial"/>
          <w:color w:val="auto"/>
        </w:rPr>
        <w:t xml:space="preserve"> </w:t>
      </w:r>
      <w:r w:rsidRPr="00B953DD">
        <w:rPr>
          <w:rFonts w:cs="Arial"/>
          <w:color w:val="auto"/>
        </w:rPr>
        <w:t>He currently works as a self-employed financial planner.</w:t>
      </w:r>
      <w:r w:rsidR="00D35364">
        <w:rPr>
          <w:rFonts w:cs="Arial"/>
          <w:color w:val="auto"/>
        </w:rPr>
        <w:t xml:space="preserve"> </w:t>
      </w:r>
      <w:r w:rsidR="00B43C04" w:rsidRPr="00B953DD">
        <w:rPr>
          <w:rFonts w:cs="Arial"/>
          <w:color w:val="auto"/>
        </w:rPr>
        <w:t>Chris</w:t>
      </w:r>
      <w:r w:rsidRPr="00B953DD">
        <w:rPr>
          <w:rFonts w:cs="Arial"/>
          <w:color w:val="auto"/>
        </w:rPr>
        <w:t xml:space="preserve"> is a board member of Hampton Senior High School, Treasurer of the Bayswater Childcare Association and has previously served on the Eastern Metropolitan Regional Council.</w:t>
      </w:r>
    </w:p>
    <w:p w14:paraId="35930131" w14:textId="77777777" w:rsidR="001E05D7" w:rsidRPr="001E05D7" w:rsidRDefault="001E05D7">
      <w:pPr>
        <w:rPr>
          <w:rFonts w:eastAsiaTheme="majorEastAsia" w:cs="Arial"/>
          <w:color w:val="2C5C86"/>
          <w:szCs w:val="24"/>
        </w:rPr>
      </w:pPr>
      <w:r>
        <w:br w:type="page"/>
      </w:r>
    </w:p>
    <w:p w14:paraId="2ECCFBE2" w14:textId="405A7535" w:rsidR="00242761" w:rsidRPr="00B81D88" w:rsidRDefault="0019698E" w:rsidP="00D66224">
      <w:pPr>
        <w:pStyle w:val="Heading1-Formblue"/>
      </w:pPr>
      <w:bookmarkStart w:id="49" w:name="_Toc520465508"/>
      <w:r>
        <w:lastRenderedPageBreak/>
        <w:t xml:space="preserve">The Year in Review - </w:t>
      </w:r>
      <w:r w:rsidR="00242761" w:rsidRPr="00B81D88">
        <w:t>Board Activities 201</w:t>
      </w:r>
      <w:bookmarkEnd w:id="45"/>
      <w:bookmarkEnd w:id="46"/>
      <w:r w:rsidR="00D66224">
        <w:t>7</w:t>
      </w:r>
      <w:r w:rsidR="00242761" w:rsidRPr="00B81D88">
        <w:t>-201</w:t>
      </w:r>
      <w:bookmarkEnd w:id="47"/>
      <w:r w:rsidR="00D66224">
        <w:t>8</w:t>
      </w:r>
      <w:bookmarkEnd w:id="49"/>
    </w:p>
    <w:p w14:paraId="08E7C96C" w14:textId="77777777" w:rsidR="00242761" w:rsidRPr="00B81D88" w:rsidRDefault="00242761" w:rsidP="00242761">
      <w:pPr>
        <w:pStyle w:val="Heading2"/>
      </w:pPr>
      <w:bookmarkStart w:id="50" w:name="_Toc366483379"/>
      <w:bookmarkStart w:id="51" w:name="_Toc397683631"/>
      <w:bookmarkStart w:id="52" w:name="_Toc488930530"/>
      <w:bookmarkStart w:id="53" w:name="_Toc520465509"/>
      <w:r w:rsidRPr="005E146E">
        <w:t>Creating, changing and abolishing district boundaries</w:t>
      </w:r>
      <w:bookmarkEnd w:id="50"/>
      <w:bookmarkEnd w:id="51"/>
      <w:bookmarkEnd w:id="52"/>
      <w:bookmarkEnd w:id="53"/>
    </w:p>
    <w:p w14:paraId="5571857F" w14:textId="77777777" w:rsidR="00242761" w:rsidRDefault="00242761" w:rsidP="00242761">
      <w:pPr>
        <w:pStyle w:val="Heading4"/>
      </w:pPr>
      <w:bookmarkStart w:id="54" w:name="_Toc461181080"/>
      <w:bookmarkStart w:id="55" w:name="_Toc461184258"/>
      <w:bookmarkStart w:id="56" w:name="_Toc365030869"/>
      <w:bookmarkStart w:id="57" w:name="_Toc366483380"/>
      <w:bookmarkStart w:id="58" w:name="_Toc397683632"/>
      <w:r>
        <w:t xml:space="preserve">Proposal to amend the boundaries between the </w:t>
      </w:r>
      <w:r w:rsidRPr="008B1213">
        <w:t xml:space="preserve">City of Belmont and </w:t>
      </w:r>
      <w:r>
        <w:t xml:space="preserve">the </w:t>
      </w:r>
      <w:r w:rsidRPr="008B1213">
        <w:t xml:space="preserve">City of Swan (suburbs of Ascot and Redcliffe) </w:t>
      </w:r>
      <w:r>
        <w:t>- alternative proposal</w:t>
      </w:r>
    </w:p>
    <w:p w14:paraId="6047C488" w14:textId="3C4B7E4E" w:rsidR="00445B57" w:rsidRPr="00B953DD" w:rsidRDefault="00445B57" w:rsidP="00445B57">
      <w:pPr>
        <w:rPr>
          <w:color w:val="auto"/>
          <w:sz w:val="23"/>
          <w:szCs w:val="23"/>
        </w:rPr>
      </w:pPr>
      <w:r w:rsidRPr="00B953DD">
        <w:rPr>
          <w:color w:val="auto"/>
          <w:sz w:val="23"/>
          <w:szCs w:val="23"/>
        </w:rPr>
        <w:t>(Carried over from 2016-2017)</w:t>
      </w:r>
    </w:p>
    <w:p w14:paraId="7F1B3332" w14:textId="1A0B10B9" w:rsidR="00242761" w:rsidRPr="00B953DD" w:rsidRDefault="00242761" w:rsidP="00242761">
      <w:pPr>
        <w:pStyle w:val="BodyText"/>
        <w:rPr>
          <w:color w:val="auto"/>
          <w:sz w:val="23"/>
          <w:szCs w:val="23"/>
        </w:rPr>
      </w:pPr>
      <w:r w:rsidRPr="00B953DD">
        <w:rPr>
          <w:color w:val="auto"/>
          <w:sz w:val="23"/>
          <w:szCs w:val="23"/>
          <w:lang w:eastAsia="en-AU"/>
        </w:rPr>
        <w:t xml:space="preserve">In October 2016, the Board received a proposal from the City of Belmont to </w:t>
      </w:r>
      <w:r w:rsidRPr="00B953DD">
        <w:rPr>
          <w:color w:val="auto"/>
          <w:sz w:val="23"/>
          <w:szCs w:val="23"/>
        </w:rPr>
        <w:t xml:space="preserve">transfer parts of Ascot and Redcliffe from the City of Swan to the City of Belmont. The proposal included three industrial lots, two of which </w:t>
      </w:r>
      <w:r w:rsidR="00292C7C" w:rsidRPr="00B953DD">
        <w:rPr>
          <w:color w:val="auto"/>
          <w:sz w:val="23"/>
          <w:szCs w:val="23"/>
        </w:rPr>
        <w:t>were</w:t>
      </w:r>
      <w:r w:rsidRPr="00B953DD">
        <w:rPr>
          <w:color w:val="auto"/>
          <w:sz w:val="23"/>
          <w:szCs w:val="23"/>
        </w:rPr>
        <w:t xml:space="preserve"> bisected by the current boundary, so that all three lots would be wholly located in the City of Belmont. This proposal was submitted as an alternative to the</w:t>
      </w:r>
      <w:r w:rsidR="00F94E1D" w:rsidRPr="00B953DD">
        <w:rPr>
          <w:color w:val="auto"/>
          <w:sz w:val="23"/>
          <w:szCs w:val="23"/>
        </w:rPr>
        <w:t xml:space="preserve"> earlier</w:t>
      </w:r>
      <w:r w:rsidRPr="00B953DD">
        <w:rPr>
          <w:color w:val="auto"/>
          <w:sz w:val="23"/>
          <w:szCs w:val="23"/>
        </w:rPr>
        <w:t xml:space="preserve"> City of Swan proposal </w:t>
      </w:r>
      <w:r w:rsidR="00323CA6" w:rsidRPr="00B953DD">
        <w:rPr>
          <w:color w:val="auto"/>
          <w:sz w:val="23"/>
          <w:szCs w:val="23"/>
        </w:rPr>
        <w:t xml:space="preserve">(to include all three lots within </w:t>
      </w:r>
      <w:r w:rsidR="00F94E1D" w:rsidRPr="00B953DD">
        <w:rPr>
          <w:color w:val="auto"/>
          <w:sz w:val="23"/>
          <w:szCs w:val="23"/>
        </w:rPr>
        <w:t>Swan’s</w:t>
      </w:r>
      <w:r w:rsidR="00323CA6" w:rsidRPr="00B953DD">
        <w:rPr>
          <w:color w:val="auto"/>
          <w:sz w:val="23"/>
          <w:szCs w:val="23"/>
        </w:rPr>
        <w:t xml:space="preserve"> own boundaries) </w:t>
      </w:r>
      <w:r w:rsidR="00D46804" w:rsidRPr="00B953DD">
        <w:rPr>
          <w:color w:val="auto"/>
          <w:sz w:val="23"/>
          <w:szCs w:val="23"/>
        </w:rPr>
        <w:t xml:space="preserve">which was </w:t>
      </w:r>
      <w:r w:rsidR="009D4E2C" w:rsidRPr="00B953DD">
        <w:rPr>
          <w:color w:val="auto"/>
          <w:sz w:val="23"/>
          <w:szCs w:val="23"/>
        </w:rPr>
        <w:t>submitted</w:t>
      </w:r>
      <w:r w:rsidR="00A2506F" w:rsidRPr="00B953DD">
        <w:rPr>
          <w:color w:val="auto"/>
          <w:sz w:val="23"/>
          <w:szCs w:val="23"/>
        </w:rPr>
        <w:t xml:space="preserve"> in March 2016</w:t>
      </w:r>
      <w:r w:rsidR="00F94E1D" w:rsidRPr="00B953DD">
        <w:rPr>
          <w:color w:val="auto"/>
          <w:sz w:val="23"/>
          <w:szCs w:val="23"/>
        </w:rPr>
        <w:t xml:space="preserve">. The City of Swan proposal </w:t>
      </w:r>
      <w:r w:rsidR="00A2506F" w:rsidRPr="00B953DD">
        <w:rPr>
          <w:color w:val="auto"/>
          <w:sz w:val="23"/>
          <w:szCs w:val="23"/>
        </w:rPr>
        <w:t xml:space="preserve">was </w:t>
      </w:r>
      <w:r w:rsidR="009D4E2C" w:rsidRPr="00B953DD">
        <w:rPr>
          <w:color w:val="auto"/>
          <w:sz w:val="23"/>
          <w:szCs w:val="23"/>
        </w:rPr>
        <w:t xml:space="preserve">subsequently </w:t>
      </w:r>
      <w:r w:rsidR="00A2506F" w:rsidRPr="00B953DD">
        <w:rPr>
          <w:color w:val="auto"/>
          <w:sz w:val="23"/>
          <w:szCs w:val="23"/>
        </w:rPr>
        <w:t>rejected by the Minister in December 2016, on the Board’s recommendation</w:t>
      </w:r>
      <w:r w:rsidRPr="00B953DD">
        <w:rPr>
          <w:color w:val="auto"/>
          <w:sz w:val="23"/>
          <w:szCs w:val="23"/>
        </w:rPr>
        <w:t>.</w:t>
      </w:r>
    </w:p>
    <w:p w14:paraId="5188121A" w14:textId="16507092" w:rsidR="00242761" w:rsidRPr="00B953DD" w:rsidRDefault="00242761" w:rsidP="00242761">
      <w:pPr>
        <w:pStyle w:val="BodyText"/>
        <w:rPr>
          <w:color w:val="auto"/>
          <w:sz w:val="23"/>
          <w:szCs w:val="23"/>
          <w:lang w:eastAsia="en-AU"/>
        </w:rPr>
      </w:pPr>
      <w:r w:rsidRPr="00B953DD">
        <w:rPr>
          <w:color w:val="auto"/>
          <w:sz w:val="23"/>
          <w:szCs w:val="23"/>
          <w:lang w:eastAsia="en-AU"/>
        </w:rPr>
        <w:t xml:space="preserve">In December 2016, the Board resolved to conduct a formal inquiry into the </w:t>
      </w:r>
      <w:r w:rsidR="00A2506F" w:rsidRPr="00B953DD">
        <w:rPr>
          <w:color w:val="auto"/>
          <w:sz w:val="23"/>
          <w:szCs w:val="23"/>
          <w:lang w:eastAsia="en-AU"/>
        </w:rPr>
        <w:t xml:space="preserve">City of Belmont </w:t>
      </w:r>
      <w:r w:rsidR="009D4E2C" w:rsidRPr="00B953DD">
        <w:rPr>
          <w:color w:val="auto"/>
          <w:sz w:val="23"/>
          <w:szCs w:val="23"/>
          <w:lang w:eastAsia="en-AU"/>
        </w:rPr>
        <w:t xml:space="preserve">alternative </w:t>
      </w:r>
      <w:r w:rsidRPr="00B953DD">
        <w:rPr>
          <w:color w:val="auto"/>
          <w:sz w:val="23"/>
          <w:szCs w:val="23"/>
          <w:lang w:eastAsia="en-AU"/>
        </w:rPr>
        <w:t>proposal, which commenced in March 2017, in accordance with the provisions of Schedule 2.1 of the Act</w:t>
      </w:r>
      <w:r w:rsidR="00323CA6" w:rsidRPr="00B953DD">
        <w:rPr>
          <w:color w:val="auto"/>
          <w:sz w:val="23"/>
          <w:szCs w:val="23"/>
          <w:lang w:eastAsia="en-AU"/>
        </w:rPr>
        <w:t xml:space="preserve">, </w:t>
      </w:r>
      <w:r w:rsidR="00323CA6" w:rsidRPr="00B953DD">
        <w:rPr>
          <w:color w:val="auto"/>
          <w:sz w:val="23"/>
          <w:szCs w:val="23"/>
        </w:rPr>
        <w:t>which relates to creating, changing the boundaries of, and abolishing districts</w:t>
      </w:r>
      <w:r w:rsidRPr="00B953DD">
        <w:rPr>
          <w:i/>
          <w:color w:val="auto"/>
          <w:sz w:val="23"/>
          <w:szCs w:val="23"/>
          <w:lang w:eastAsia="en-AU"/>
        </w:rPr>
        <w:t xml:space="preserve">. </w:t>
      </w:r>
      <w:r w:rsidRPr="00B953DD">
        <w:rPr>
          <w:color w:val="auto"/>
          <w:sz w:val="23"/>
          <w:szCs w:val="23"/>
          <w:lang w:eastAsia="en-AU"/>
        </w:rPr>
        <w:t>This inquiry included a public submission period.</w:t>
      </w:r>
    </w:p>
    <w:p w14:paraId="6C2B62E8" w14:textId="7FAFFBBC" w:rsidR="00242761" w:rsidRPr="00B953DD" w:rsidRDefault="00242761" w:rsidP="00242761">
      <w:pPr>
        <w:pStyle w:val="BodyText"/>
        <w:rPr>
          <w:color w:val="auto"/>
          <w:sz w:val="23"/>
          <w:szCs w:val="23"/>
          <w:lang w:eastAsia="en-AU"/>
        </w:rPr>
      </w:pPr>
      <w:r w:rsidRPr="00B953DD">
        <w:rPr>
          <w:color w:val="auto"/>
          <w:sz w:val="23"/>
          <w:szCs w:val="23"/>
          <w:lang w:eastAsia="en-AU"/>
        </w:rPr>
        <w:t xml:space="preserve">The Board received </w:t>
      </w:r>
      <w:r w:rsidR="0027295F" w:rsidRPr="00B953DD">
        <w:rPr>
          <w:color w:val="auto"/>
          <w:sz w:val="23"/>
          <w:szCs w:val="23"/>
          <w:lang w:eastAsia="en-AU"/>
        </w:rPr>
        <w:t>four</w:t>
      </w:r>
      <w:r w:rsidRPr="00B953DD">
        <w:rPr>
          <w:color w:val="auto"/>
          <w:sz w:val="23"/>
          <w:szCs w:val="23"/>
          <w:lang w:eastAsia="en-AU"/>
        </w:rPr>
        <w:t xml:space="preserve"> submissions in total, all of which supported the City of Belmont proposal. </w:t>
      </w:r>
    </w:p>
    <w:bookmarkEnd w:id="54"/>
    <w:bookmarkEnd w:id="55"/>
    <w:p w14:paraId="577E5AF6" w14:textId="3A39B653" w:rsidR="00242761" w:rsidRPr="00B953DD" w:rsidRDefault="00242761" w:rsidP="00242761">
      <w:pPr>
        <w:spacing w:before="120" w:after="120"/>
        <w:rPr>
          <w:color w:val="auto"/>
          <w:sz w:val="23"/>
          <w:szCs w:val="23"/>
        </w:rPr>
      </w:pPr>
      <w:r w:rsidRPr="00B953DD">
        <w:rPr>
          <w:color w:val="auto"/>
          <w:sz w:val="23"/>
          <w:szCs w:val="23"/>
        </w:rPr>
        <w:t>The City of Belmont maintain</w:t>
      </w:r>
      <w:r w:rsidR="00A2506F" w:rsidRPr="00B953DD">
        <w:rPr>
          <w:color w:val="auto"/>
          <w:sz w:val="23"/>
          <w:szCs w:val="23"/>
        </w:rPr>
        <w:t>ed</w:t>
      </w:r>
      <w:r w:rsidRPr="00B953DD">
        <w:rPr>
          <w:color w:val="auto"/>
          <w:sz w:val="23"/>
          <w:szCs w:val="23"/>
        </w:rPr>
        <w:t xml:space="preserve"> t</w:t>
      </w:r>
      <w:r w:rsidR="00A2506F" w:rsidRPr="00B953DD">
        <w:rPr>
          <w:color w:val="auto"/>
          <w:sz w:val="23"/>
          <w:szCs w:val="23"/>
        </w:rPr>
        <w:t xml:space="preserve">hat </w:t>
      </w:r>
      <w:r w:rsidR="00323CA6" w:rsidRPr="00B953DD">
        <w:rPr>
          <w:color w:val="auto"/>
          <w:sz w:val="23"/>
          <w:szCs w:val="23"/>
        </w:rPr>
        <w:t>its</w:t>
      </w:r>
      <w:r w:rsidR="00A2506F" w:rsidRPr="00B953DD">
        <w:rPr>
          <w:color w:val="auto"/>
          <w:sz w:val="23"/>
          <w:szCs w:val="23"/>
        </w:rPr>
        <w:t xml:space="preserve"> proposal was</w:t>
      </w:r>
      <w:r w:rsidRPr="00B953DD">
        <w:rPr>
          <w:color w:val="auto"/>
          <w:sz w:val="23"/>
          <w:szCs w:val="23"/>
        </w:rPr>
        <w:t xml:space="preserve"> a logical solution that </w:t>
      </w:r>
      <w:r w:rsidR="0027295F" w:rsidRPr="00B953DD">
        <w:rPr>
          <w:color w:val="auto"/>
          <w:sz w:val="23"/>
          <w:szCs w:val="23"/>
        </w:rPr>
        <w:t>gave</w:t>
      </w:r>
      <w:r w:rsidRPr="00B953DD">
        <w:rPr>
          <w:color w:val="auto"/>
          <w:sz w:val="23"/>
          <w:szCs w:val="23"/>
        </w:rPr>
        <w:t xml:space="preserve"> consideration to landowner needs, development matters, infrastructure and service utilisation, appropriate rate allocation from a services aspect as well as future elector representation based on service accessibility. </w:t>
      </w:r>
    </w:p>
    <w:p w14:paraId="257472CD" w14:textId="321965A4" w:rsidR="00242761" w:rsidRPr="00B953DD" w:rsidRDefault="00242761" w:rsidP="00242761">
      <w:pPr>
        <w:spacing w:before="120" w:after="120"/>
        <w:rPr>
          <w:color w:val="auto"/>
          <w:sz w:val="23"/>
          <w:szCs w:val="23"/>
        </w:rPr>
      </w:pPr>
      <w:r w:rsidRPr="00B953DD">
        <w:rPr>
          <w:color w:val="auto"/>
          <w:sz w:val="23"/>
          <w:szCs w:val="23"/>
        </w:rPr>
        <w:t>The City of Swan acknowledge</w:t>
      </w:r>
      <w:r w:rsidR="00A2506F" w:rsidRPr="00B953DD">
        <w:rPr>
          <w:color w:val="auto"/>
          <w:sz w:val="23"/>
          <w:szCs w:val="23"/>
        </w:rPr>
        <w:t>d there wa</w:t>
      </w:r>
      <w:r w:rsidRPr="00B953DD">
        <w:rPr>
          <w:color w:val="auto"/>
          <w:sz w:val="23"/>
          <w:szCs w:val="23"/>
        </w:rPr>
        <w:t xml:space="preserve">s significant benefit in land not being split between two local governments and that </w:t>
      </w:r>
      <w:r w:rsidR="00323CA6" w:rsidRPr="00B953DD">
        <w:rPr>
          <w:color w:val="auto"/>
          <w:sz w:val="23"/>
          <w:szCs w:val="23"/>
        </w:rPr>
        <w:t xml:space="preserve">the City of </w:t>
      </w:r>
      <w:r w:rsidRPr="00B953DD">
        <w:rPr>
          <w:color w:val="auto"/>
          <w:sz w:val="23"/>
          <w:szCs w:val="23"/>
        </w:rPr>
        <w:t>Belmont’s proposal ha</w:t>
      </w:r>
      <w:r w:rsidR="00A2506F" w:rsidRPr="00B953DD">
        <w:rPr>
          <w:color w:val="auto"/>
          <w:sz w:val="23"/>
          <w:szCs w:val="23"/>
        </w:rPr>
        <w:t>d</w:t>
      </w:r>
      <w:r w:rsidRPr="00B953DD">
        <w:rPr>
          <w:color w:val="auto"/>
          <w:sz w:val="23"/>
          <w:szCs w:val="23"/>
        </w:rPr>
        <w:t xml:space="preserve"> the support of affected landowners and </w:t>
      </w:r>
      <w:r w:rsidR="00323CA6" w:rsidRPr="00B953DD">
        <w:rPr>
          <w:color w:val="auto"/>
          <w:sz w:val="23"/>
          <w:szCs w:val="23"/>
        </w:rPr>
        <w:t>consequently</w:t>
      </w:r>
      <w:r w:rsidRPr="00B953DD">
        <w:rPr>
          <w:color w:val="auto"/>
          <w:sz w:val="23"/>
          <w:szCs w:val="23"/>
        </w:rPr>
        <w:t xml:space="preserve"> </w:t>
      </w:r>
      <w:r w:rsidR="00323CA6" w:rsidRPr="00B953DD">
        <w:rPr>
          <w:color w:val="auto"/>
          <w:sz w:val="23"/>
          <w:szCs w:val="23"/>
        </w:rPr>
        <w:t>endorsed the Belmont proposal</w:t>
      </w:r>
      <w:r w:rsidRPr="00B953DD">
        <w:rPr>
          <w:color w:val="auto"/>
          <w:sz w:val="23"/>
          <w:szCs w:val="23"/>
        </w:rPr>
        <w:t>.</w:t>
      </w:r>
    </w:p>
    <w:p w14:paraId="7F64D75E" w14:textId="3FC33624" w:rsidR="00242761" w:rsidRPr="00B953DD" w:rsidRDefault="00242761" w:rsidP="00242761">
      <w:pPr>
        <w:spacing w:before="120" w:after="120"/>
        <w:rPr>
          <w:color w:val="auto"/>
          <w:sz w:val="23"/>
          <w:szCs w:val="23"/>
        </w:rPr>
      </w:pPr>
      <w:r w:rsidRPr="00B953DD">
        <w:rPr>
          <w:color w:val="auto"/>
          <w:sz w:val="23"/>
          <w:szCs w:val="23"/>
        </w:rPr>
        <w:t>All parties affected by the proposal agree</w:t>
      </w:r>
      <w:r w:rsidR="00A2506F" w:rsidRPr="00B953DD">
        <w:rPr>
          <w:color w:val="auto"/>
          <w:sz w:val="23"/>
          <w:szCs w:val="23"/>
        </w:rPr>
        <w:t>d</w:t>
      </w:r>
      <w:r w:rsidRPr="00B953DD">
        <w:rPr>
          <w:color w:val="auto"/>
          <w:sz w:val="23"/>
          <w:szCs w:val="23"/>
        </w:rPr>
        <w:t xml:space="preserve"> that where possible, individual properties should not be bisected and should not be situated in more than one local government. </w:t>
      </w:r>
    </w:p>
    <w:p w14:paraId="5AA73A7E" w14:textId="77777777" w:rsidR="00242761" w:rsidRPr="00B953DD" w:rsidRDefault="00242761" w:rsidP="00242761">
      <w:pPr>
        <w:spacing w:before="120" w:after="120"/>
        <w:rPr>
          <w:color w:val="auto"/>
          <w:sz w:val="23"/>
          <w:szCs w:val="23"/>
        </w:rPr>
      </w:pPr>
      <w:r w:rsidRPr="00B953DD">
        <w:rPr>
          <w:color w:val="auto"/>
          <w:sz w:val="23"/>
          <w:szCs w:val="23"/>
        </w:rPr>
        <w:t xml:space="preserve">Main transport linkages and road networks used by the affected lots are currently in the </w:t>
      </w:r>
      <w:r w:rsidRPr="00B953DD">
        <w:rPr>
          <w:color w:val="auto"/>
          <w:sz w:val="23"/>
          <w:szCs w:val="23"/>
        </w:rPr>
        <w:br/>
        <w:t xml:space="preserve">City of Belmont and this will remain into the future. </w:t>
      </w:r>
    </w:p>
    <w:p w14:paraId="5C7BCBAA" w14:textId="2D728BDE" w:rsidR="00242761" w:rsidRPr="00B953DD" w:rsidRDefault="00A2506F" w:rsidP="00242761">
      <w:pPr>
        <w:rPr>
          <w:color w:val="auto"/>
          <w:sz w:val="23"/>
          <w:szCs w:val="23"/>
        </w:rPr>
      </w:pPr>
      <w:r w:rsidRPr="00B953DD">
        <w:rPr>
          <w:color w:val="auto"/>
          <w:sz w:val="23"/>
          <w:szCs w:val="23"/>
        </w:rPr>
        <w:t xml:space="preserve">The Board subsequently </w:t>
      </w:r>
      <w:r w:rsidR="00242761" w:rsidRPr="00B953DD">
        <w:rPr>
          <w:color w:val="auto"/>
          <w:sz w:val="23"/>
          <w:szCs w:val="23"/>
        </w:rPr>
        <w:t xml:space="preserve">recommended </w:t>
      </w:r>
      <w:r w:rsidRPr="00B953DD">
        <w:rPr>
          <w:color w:val="auto"/>
          <w:sz w:val="23"/>
          <w:szCs w:val="23"/>
        </w:rPr>
        <w:t>that</w:t>
      </w:r>
      <w:r w:rsidR="00242761" w:rsidRPr="00B953DD">
        <w:rPr>
          <w:color w:val="auto"/>
          <w:sz w:val="23"/>
          <w:szCs w:val="23"/>
        </w:rPr>
        <w:t xml:space="preserve"> the </w:t>
      </w:r>
      <w:r w:rsidRPr="00B953DD">
        <w:rPr>
          <w:color w:val="auto"/>
          <w:sz w:val="23"/>
          <w:szCs w:val="23"/>
        </w:rPr>
        <w:t>Minister accept the proposal</w:t>
      </w:r>
      <w:r w:rsidR="00323CA6" w:rsidRPr="00B953DD">
        <w:rPr>
          <w:color w:val="auto"/>
          <w:sz w:val="23"/>
          <w:szCs w:val="23"/>
        </w:rPr>
        <w:t xml:space="preserve"> to locate the three affected lots within the City of Belmont</w:t>
      </w:r>
      <w:r w:rsidR="00242761" w:rsidRPr="00B953DD">
        <w:rPr>
          <w:color w:val="auto"/>
          <w:sz w:val="23"/>
          <w:szCs w:val="23"/>
        </w:rPr>
        <w:t>.</w:t>
      </w:r>
      <w:r w:rsidRPr="00B953DD">
        <w:rPr>
          <w:color w:val="auto"/>
          <w:sz w:val="23"/>
          <w:szCs w:val="23"/>
        </w:rPr>
        <w:t xml:space="preserve"> The Minister accepted the Board’s recommendation </w:t>
      </w:r>
      <w:r w:rsidR="0027295F" w:rsidRPr="00B953DD">
        <w:rPr>
          <w:color w:val="auto"/>
          <w:sz w:val="23"/>
          <w:szCs w:val="23"/>
        </w:rPr>
        <w:t>in</w:t>
      </w:r>
      <w:r w:rsidRPr="00B953DD">
        <w:rPr>
          <w:color w:val="auto"/>
          <w:sz w:val="23"/>
          <w:szCs w:val="23"/>
        </w:rPr>
        <w:t xml:space="preserve"> July 2017</w:t>
      </w:r>
      <w:r w:rsidR="001C2B1C" w:rsidRPr="00B953DD">
        <w:rPr>
          <w:color w:val="auto"/>
          <w:sz w:val="23"/>
          <w:szCs w:val="23"/>
        </w:rPr>
        <w:t xml:space="preserve">, </w:t>
      </w:r>
      <w:r w:rsidR="00E2604F" w:rsidRPr="00B953DD">
        <w:rPr>
          <w:color w:val="auto"/>
          <w:sz w:val="23"/>
          <w:szCs w:val="23"/>
        </w:rPr>
        <w:t>and</w:t>
      </w:r>
      <w:r w:rsidR="001C2B1C" w:rsidRPr="00B953DD">
        <w:rPr>
          <w:color w:val="auto"/>
          <w:sz w:val="23"/>
          <w:szCs w:val="23"/>
        </w:rPr>
        <w:t xml:space="preserve"> the district boundary</w:t>
      </w:r>
      <w:r w:rsidR="007550D9" w:rsidRPr="00B953DD">
        <w:rPr>
          <w:color w:val="auto"/>
          <w:sz w:val="23"/>
          <w:szCs w:val="23"/>
        </w:rPr>
        <w:t xml:space="preserve"> change </w:t>
      </w:r>
      <w:r w:rsidR="00323CA6" w:rsidRPr="00B953DD">
        <w:rPr>
          <w:color w:val="auto"/>
          <w:sz w:val="23"/>
          <w:szCs w:val="23"/>
        </w:rPr>
        <w:t xml:space="preserve">was </w:t>
      </w:r>
      <w:r w:rsidR="007550D9" w:rsidRPr="00B953DD">
        <w:rPr>
          <w:color w:val="auto"/>
          <w:sz w:val="23"/>
          <w:szCs w:val="23"/>
        </w:rPr>
        <w:t>published in the Government Gazette on 8 December 2017.</w:t>
      </w:r>
    </w:p>
    <w:p w14:paraId="26E3DC82" w14:textId="48D10235" w:rsidR="009D4E2C" w:rsidRPr="00B953DD" w:rsidRDefault="00242761">
      <w:pPr>
        <w:rPr>
          <w:rFonts w:eastAsiaTheme="majorEastAsia" w:cs="Arial"/>
          <w:bCs/>
          <w:color w:val="auto"/>
          <w:sz w:val="32"/>
          <w:szCs w:val="26"/>
          <w:lang w:eastAsia="en-AU"/>
        </w:rPr>
      </w:pPr>
      <w:r w:rsidRPr="00B953DD">
        <w:rPr>
          <w:color w:val="auto"/>
          <w:sz w:val="20"/>
          <w:szCs w:val="20"/>
        </w:rPr>
        <w:t xml:space="preserve">Note: </w:t>
      </w:r>
      <w:r w:rsidR="00A2506F" w:rsidRPr="00B953DD">
        <w:rPr>
          <w:color w:val="auto"/>
          <w:sz w:val="20"/>
          <w:szCs w:val="20"/>
        </w:rPr>
        <w:t>details of this proposal were</w:t>
      </w:r>
      <w:r w:rsidRPr="00B953DD">
        <w:rPr>
          <w:color w:val="auto"/>
          <w:sz w:val="20"/>
          <w:szCs w:val="20"/>
        </w:rPr>
        <w:t xml:space="preserve"> </w:t>
      </w:r>
      <w:r w:rsidR="00A2506F" w:rsidRPr="00B953DD">
        <w:rPr>
          <w:color w:val="auto"/>
          <w:sz w:val="20"/>
          <w:szCs w:val="20"/>
        </w:rPr>
        <w:t xml:space="preserve">originally </w:t>
      </w:r>
      <w:r w:rsidRPr="00B953DD">
        <w:rPr>
          <w:color w:val="auto"/>
          <w:sz w:val="20"/>
          <w:szCs w:val="20"/>
        </w:rPr>
        <w:t xml:space="preserve">presented in the </w:t>
      </w:r>
      <w:r w:rsidR="00A2506F" w:rsidRPr="00B953DD">
        <w:rPr>
          <w:color w:val="auto"/>
          <w:sz w:val="20"/>
          <w:szCs w:val="20"/>
        </w:rPr>
        <w:t xml:space="preserve">2016-2017 </w:t>
      </w:r>
      <w:r w:rsidRPr="00B953DD">
        <w:rPr>
          <w:color w:val="auto"/>
          <w:sz w:val="20"/>
          <w:szCs w:val="20"/>
        </w:rPr>
        <w:t>Annual Report</w:t>
      </w:r>
      <w:r w:rsidR="00CA7FB9" w:rsidRPr="00B953DD">
        <w:rPr>
          <w:color w:val="auto"/>
          <w:sz w:val="20"/>
          <w:szCs w:val="20"/>
        </w:rPr>
        <w:t>. However</w:t>
      </w:r>
      <w:r w:rsidR="00A2506F" w:rsidRPr="00B953DD">
        <w:rPr>
          <w:color w:val="auto"/>
          <w:sz w:val="20"/>
          <w:szCs w:val="20"/>
        </w:rPr>
        <w:t xml:space="preserve"> it was not finalised in time </w:t>
      </w:r>
      <w:r w:rsidR="00CA7FB9" w:rsidRPr="00B953DD">
        <w:rPr>
          <w:color w:val="auto"/>
          <w:sz w:val="20"/>
          <w:szCs w:val="20"/>
        </w:rPr>
        <w:t>to present the outcome</w:t>
      </w:r>
      <w:r w:rsidR="00A2506F" w:rsidRPr="00B953DD">
        <w:rPr>
          <w:color w:val="auto"/>
          <w:sz w:val="20"/>
          <w:szCs w:val="20"/>
        </w:rPr>
        <w:t xml:space="preserve"> in that </w:t>
      </w:r>
      <w:r w:rsidR="009D4E2C" w:rsidRPr="00B953DD">
        <w:rPr>
          <w:color w:val="auto"/>
          <w:sz w:val="20"/>
          <w:szCs w:val="20"/>
        </w:rPr>
        <w:t>year.</w:t>
      </w:r>
      <w:bookmarkStart w:id="59" w:name="_Toc488930531"/>
      <w:r w:rsidR="009D4E2C" w:rsidRPr="00B953DD">
        <w:rPr>
          <w:color w:val="auto"/>
        </w:rPr>
        <w:br w:type="page"/>
      </w:r>
    </w:p>
    <w:p w14:paraId="59FD6EC9" w14:textId="77777777" w:rsidR="00F620E3" w:rsidRDefault="00F620E3" w:rsidP="00242761">
      <w:pPr>
        <w:pStyle w:val="Heading2"/>
      </w:pPr>
      <w:bookmarkStart w:id="60" w:name="_Toc520465510"/>
      <w:r>
        <w:lastRenderedPageBreak/>
        <w:t>Governance of the Board</w:t>
      </w:r>
      <w:bookmarkEnd w:id="60"/>
    </w:p>
    <w:p w14:paraId="3029EFD1" w14:textId="10074A4E" w:rsidR="00F620E3" w:rsidRPr="00B953DD" w:rsidRDefault="00AF4B95" w:rsidP="00F620E3">
      <w:pPr>
        <w:pStyle w:val="BodyText"/>
        <w:rPr>
          <w:color w:val="auto"/>
        </w:rPr>
      </w:pPr>
      <w:r w:rsidRPr="00B953DD">
        <w:rPr>
          <w:color w:val="auto"/>
        </w:rPr>
        <w:t xml:space="preserve">During </w:t>
      </w:r>
      <w:r w:rsidR="00F620E3" w:rsidRPr="00B953DD">
        <w:rPr>
          <w:color w:val="auto"/>
        </w:rPr>
        <w:t>2017-2018 the Board consider</w:t>
      </w:r>
      <w:r w:rsidRPr="00B953DD">
        <w:rPr>
          <w:color w:val="auto"/>
        </w:rPr>
        <w:t>ed</w:t>
      </w:r>
      <w:r w:rsidR="00F620E3" w:rsidRPr="00B953DD">
        <w:rPr>
          <w:color w:val="auto"/>
        </w:rPr>
        <w:t xml:space="preserve"> and further develop</w:t>
      </w:r>
      <w:r w:rsidRPr="00B953DD">
        <w:rPr>
          <w:color w:val="auto"/>
        </w:rPr>
        <w:t>ed</w:t>
      </w:r>
      <w:r w:rsidR="00F620E3" w:rsidRPr="00B953DD">
        <w:rPr>
          <w:color w:val="auto"/>
        </w:rPr>
        <w:t xml:space="preserve"> its governance framework, including guidelines and submission templates for boundary change proposals and ward and representation reviews, which are available on the </w:t>
      </w:r>
      <w:hyperlink r:id="rId15" w:history="1">
        <w:r w:rsidR="00F620E3" w:rsidRPr="00D35364">
          <w:rPr>
            <w:rStyle w:val="Hyperlink"/>
          </w:rPr>
          <w:t>Local Government Advisory Board webpage</w:t>
        </w:r>
        <w:r w:rsidR="00D35364">
          <w:rPr>
            <w:rStyle w:val="Hyperlink"/>
          </w:rPr>
          <w:t xml:space="preserve"> on the department’s website</w:t>
        </w:r>
        <w:r w:rsidR="00F620E3" w:rsidRPr="00D35364">
          <w:rPr>
            <w:rStyle w:val="Hyperlink"/>
          </w:rPr>
          <w:t>.</w:t>
        </w:r>
      </w:hyperlink>
    </w:p>
    <w:p w14:paraId="5BE1C265" w14:textId="6A8FF7FF" w:rsidR="00242761" w:rsidRPr="00E808BB" w:rsidRDefault="00242761" w:rsidP="00242761">
      <w:pPr>
        <w:pStyle w:val="Heading2"/>
      </w:pPr>
      <w:bookmarkStart w:id="61" w:name="_Toc520465511"/>
      <w:r w:rsidRPr="00E808BB">
        <w:t>District boundary amendment proposals considered by the Board</w:t>
      </w:r>
      <w:bookmarkEnd w:id="59"/>
      <w:bookmarkEnd w:id="61"/>
    </w:p>
    <w:p w14:paraId="7EEB7747" w14:textId="7192C2E2" w:rsidR="00242761" w:rsidRPr="00B953DD" w:rsidRDefault="00242761" w:rsidP="00242761">
      <w:pPr>
        <w:pStyle w:val="BodyText"/>
        <w:rPr>
          <w:color w:val="auto"/>
        </w:rPr>
      </w:pPr>
      <w:r w:rsidRPr="00B953DD">
        <w:rPr>
          <w:color w:val="auto"/>
        </w:rPr>
        <w:t>The Board considered and finalised the following district boundary amendment proposal during 201</w:t>
      </w:r>
      <w:r w:rsidR="00E513BA" w:rsidRPr="00B953DD">
        <w:rPr>
          <w:color w:val="auto"/>
        </w:rPr>
        <w:t>7</w:t>
      </w:r>
      <w:r w:rsidRPr="00B953DD">
        <w:rPr>
          <w:color w:val="auto"/>
        </w:rPr>
        <w:t>-201</w:t>
      </w:r>
      <w:r w:rsidR="00E513BA" w:rsidRPr="00B953DD">
        <w:rPr>
          <w:color w:val="auto"/>
        </w:rPr>
        <w:t>8</w:t>
      </w:r>
      <w:r w:rsidRPr="00B953DD">
        <w:rPr>
          <w:color w:val="auto"/>
        </w:rPr>
        <w:t>:</w:t>
      </w:r>
    </w:p>
    <w:p w14:paraId="2A4BCFC9" w14:textId="25658C95" w:rsidR="00242761" w:rsidRPr="00B953DD" w:rsidRDefault="00242761" w:rsidP="00242761">
      <w:pPr>
        <w:pStyle w:val="Caption"/>
        <w:rPr>
          <w:color w:val="auto"/>
        </w:rPr>
      </w:pPr>
      <w:r w:rsidRPr="00B953DD">
        <w:rPr>
          <w:color w:val="auto"/>
        </w:rPr>
        <w:t>Table 1: District boundary amendments 201</w:t>
      </w:r>
      <w:r w:rsidR="00E513BA" w:rsidRPr="00B953DD">
        <w:rPr>
          <w:color w:val="auto"/>
        </w:rPr>
        <w:t>7</w:t>
      </w:r>
      <w:r w:rsidRPr="00B953DD">
        <w:rPr>
          <w:color w:val="auto"/>
        </w:rPr>
        <w:t>-201</w:t>
      </w:r>
      <w:r w:rsidR="00E513BA" w:rsidRPr="00B953DD">
        <w:rPr>
          <w:color w:val="auto"/>
        </w:rPr>
        <w:t>8</w:t>
      </w:r>
    </w:p>
    <w:tbl>
      <w:tblPr>
        <w:tblStyle w:val="DLGCTable-Data"/>
        <w:tblW w:w="0" w:type="auto"/>
        <w:tblLook w:val="04A0" w:firstRow="1" w:lastRow="0" w:firstColumn="1" w:lastColumn="0" w:noHBand="0" w:noVBand="1"/>
        <w:tblCaption w:val="Table 5: Proposal Outcomes - Councillor number reductions - minor matter"/>
        <w:tblDescription w:val="Table 5: Proposal Outcomes - Councillor number reductions - minor matter"/>
      </w:tblPr>
      <w:tblGrid>
        <w:gridCol w:w="2268"/>
        <w:gridCol w:w="4678"/>
        <w:gridCol w:w="2014"/>
      </w:tblGrid>
      <w:tr w:rsidR="00242761" w:rsidRPr="00EE29E3" w14:paraId="34D32E0D" w14:textId="77777777" w:rsidTr="005E146E">
        <w:trPr>
          <w:cnfStyle w:val="100000000000" w:firstRow="1" w:lastRow="0" w:firstColumn="0" w:lastColumn="0" w:oddVBand="0" w:evenVBand="0" w:oddHBand="0" w:evenHBand="0" w:firstRowFirstColumn="0" w:firstRowLastColumn="0" w:lastRowFirstColumn="0" w:lastRowLastColumn="0"/>
          <w:trHeight w:val="533"/>
        </w:trPr>
        <w:tc>
          <w:tcPr>
            <w:tcW w:w="2268" w:type="dxa"/>
          </w:tcPr>
          <w:p w14:paraId="396F2890" w14:textId="77777777" w:rsidR="00242761" w:rsidRPr="00CF3C72" w:rsidRDefault="00242761" w:rsidP="005E146E">
            <w:pPr>
              <w:pStyle w:val="Table-Header"/>
            </w:pPr>
            <w:r w:rsidRPr="00CF3C72">
              <w:t>Local Government</w:t>
            </w:r>
          </w:p>
        </w:tc>
        <w:tc>
          <w:tcPr>
            <w:tcW w:w="4678" w:type="dxa"/>
          </w:tcPr>
          <w:p w14:paraId="7873EE48" w14:textId="77777777" w:rsidR="00242761" w:rsidRPr="00CF3C72" w:rsidRDefault="00242761" w:rsidP="005E146E">
            <w:pPr>
              <w:pStyle w:val="Table-Header"/>
            </w:pPr>
            <w:r w:rsidRPr="00CF3C72">
              <w:t>Matter</w:t>
            </w:r>
          </w:p>
        </w:tc>
        <w:tc>
          <w:tcPr>
            <w:tcW w:w="2014" w:type="dxa"/>
          </w:tcPr>
          <w:p w14:paraId="1289356C" w14:textId="77777777" w:rsidR="00242761" w:rsidRPr="00CF3C72" w:rsidRDefault="00242761" w:rsidP="005E146E">
            <w:pPr>
              <w:pStyle w:val="Table-Header"/>
            </w:pPr>
            <w:r w:rsidRPr="00CF3C72">
              <w:t>Gazettal Date</w:t>
            </w:r>
          </w:p>
        </w:tc>
      </w:tr>
      <w:tr w:rsidR="00B953DD" w:rsidRPr="00B953DD" w14:paraId="2886C935" w14:textId="77777777" w:rsidTr="005E146E">
        <w:trPr>
          <w:trHeight w:val="791"/>
        </w:trPr>
        <w:tc>
          <w:tcPr>
            <w:tcW w:w="2268" w:type="dxa"/>
          </w:tcPr>
          <w:p w14:paraId="249A7CF2" w14:textId="0106D94D" w:rsidR="00242761" w:rsidRPr="00B953DD" w:rsidRDefault="00580788" w:rsidP="005E146E">
            <w:pPr>
              <w:rPr>
                <w:rFonts w:cs="Arial"/>
                <w:color w:val="auto"/>
                <w:szCs w:val="24"/>
                <w:lang w:eastAsia="en-AU"/>
              </w:rPr>
            </w:pPr>
            <w:r w:rsidRPr="00B953DD">
              <w:rPr>
                <w:rFonts w:cs="Arial"/>
                <w:color w:val="auto"/>
                <w:szCs w:val="24"/>
                <w:lang w:eastAsia="en-AU"/>
              </w:rPr>
              <w:t>Shire of York/Shire of Northam</w:t>
            </w:r>
          </w:p>
        </w:tc>
        <w:tc>
          <w:tcPr>
            <w:tcW w:w="4678" w:type="dxa"/>
          </w:tcPr>
          <w:p w14:paraId="55B809AF" w14:textId="3DBB71ED" w:rsidR="00242761" w:rsidRPr="00B953DD" w:rsidRDefault="00242761" w:rsidP="00580788">
            <w:pPr>
              <w:rPr>
                <w:rFonts w:cs="Arial"/>
                <w:color w:val="auto"/>
              </w:rPr>
            </w:pPr>
            <w:r w:rsidRPr="00B953DD">
              <w:rPr>
                <w:rFonts w:cs="Arial"/>
                <w:color w:val="auto"/>
                <w:szCs w:val="24"/>
                <w:lang w:eastAsia="en-AU"/>
              </w:rPr>
              <w:t xml:space="preserve">Transfer of territory (of a minor nature) </w:t>
            </w:r>
            <w:r w:rsidR="00580788" w:rsidRPr="00B953DD">
              <w:rPr>
                <w:rFonts w:cs="Arial"/>
                <w:color w:val="auto"/>
                <w:szCs w:val="24"/>
                <w:lang w:eastAsia="en-AU"/>
              </w:rPr>
              <w:t>to</w:t>
            </w:r>
            <w:r w:rsidRPr="00B953DD">
              <w:rPr>
                <w:rFonts w:cs="Arial"/>
                <w:color w:val="auto"/>
                <w:szCs w:val="24"/>
                <w:lang w:eastAsia="en-AU"/>
              </w:rPr>
              <w:t xml:space="preserve"> Shire of </w:t>
            </w:r>
            <w:r w:rsidR="00580788" w:rsidRPr="00B953DD">
              <w:rPr>
                <w:rFonts w:cs="Arial"/>
                <w:color w:val="auto"/>
                <w:szCs w:val="24"/>
                <w:lang w:eastAsia="en-AU"/>
              </w:rPr>
              <w:t>York</w:t>
            </w:r>
            <w:r w:rsidRPr="00B953DD">
              <w:rPr>
                <w:rFonts w:cs="Arial"/>
                <w:color w:val="auto"/>
                <w:szCs w:val="24"/>
                <w:lang w:eastAsia="en-AU"/>
              </w:rPr>
              <w:t xml:space="preserve"> (</w:t>
            </w:r>
            <w:r w:rsidR="00580788" w:rsidRPr="00B953DD">
              <w:rPr>
                <w:rFonts w:cs="Arial"/>
                <w:color w:val="auto"/>
                <w:szCs w:val="24"/>
                <w:lang w:eastAsia="en-AU"/>
              </w:rPr>
              <w:t>entirety of l</w:t>
            </w:r>
            <w:r w:rsidRPr="00B953DD">
              <w:rPr>
                <w:rFonts w:cs="Arial"/>
                <w:color w:val="auto"/>
              </w:rPr>
              <w:t xml:space="preserve">ot </w:t>
            </w:r>
            <w:r w:rsidR="00580788" w:rsidRPr="00B953DD">
              <w:rPr>
                <w:rFonts w:cs="Arial"/>
                <w:color w:val="auto"/>
              </w:rPr>
              <w:t>1, diagram 93692)</w:t>
            </w:r>
            <w:r w:rsidRPr="00B953DD">
              <w:rPr>
                <w:rFonts w:cs="Arial"/>
                <w:color w:val="auto"/>
              </w:rPr>
              <w:t xml:space="preserve"> </w:t>
            </w:r>
            <w:r w:rsidR="00580788" w:rsidRPr="00B953DD">
              <w:rPr>
                <w:rFonts w:cs="Arial"/>
                <w:color w:val="auto"/>
              </w:rPr>
              <w:t>from Shire of Northam</w:t>
            </w:r>
            <w:r w:rsidR="005E146E" w:rsidRPr="00B953DD">
              <w:rPr>
                <w:rFonts w:cs="Arial"/>
                <w:color w:val="auto"/>
              </w:rPr>
              <w:t>.</w:t>
            </w:r>
          </w:p>
        </w:tc>
        <w:tc>
          <w:tcPr>
            <w:tcW w:w="2014" w:type="dxa"/>
          </w:tcPr>
          <w:p w14:paraId="10585A24" w14:textId="2C49CF11" w:rsidR="00242761" w:rsidRPr="00B953DD" w:rsidRDefault="00292C7C" w:rsidP="005E146E">
            <w:pPr>
              <w:rPr>
                <w:color w:val="auto"/>
              </w:rPr>
            </w:pPr>
            <w:r w:rsidRPr="00B953DD">
              <w:rPr>
                <w:rFonts w:cs="Arial"/>
                <w:color w:val="auto"/>
                <w:szCs w:val="24"/>
                <w:lang w:eastAsia="en-AU"/>
              </w:rPr>
              <w:t>29 June 2018</w:t>
            </w:r>
          </w:p>
        </w:tc>
      </w:tr>
    </w:tbl>
    <w:p w14:paraId="1C2CB9BD" w14:textId="77777777" w:rsidR="00016607" w:rsidRPr="00B953DD" w:rsidRDefault="00016607" w:rsidP="00016607">
      <w:pPr>
        <w:pStyle w:val="Heading3"/>
        <w:rPr>
          <w:color w:val="auto"/>
        </w:rPr>
      </w:pPr>
      <w:bookmarkStart w:id="62" w:name="_Toc488930532"/>
      <w:bookmarkStart w:id="63" w:name="_Toc520465512"/>
      <w:bookmarkEnd w:id="56"/>
      <w:bookmarkEnd w:id="57"/>
      <w:bookmarkEnd w:id="58"/>
      <w:r w:rsidRPr="00B953DD">
        <w:rPr>
          <w:color w:val="auto"/>
        </w:rPr>
        <w:t>Carried over to 2018-2019</w:t>
      </w:r>
      <w:bookmarkEnd w:id="63"/>
    </w:p>
    <w:p w14:paraId="7ADE4732" w14:textId="0EA82A9D" w:rsidR="00016607" w:rsidRPr="00B953DD" w:rsidRDefault="00016607" w:rsidP="00016607">
      <w:pPr>
        <w:rPr>
          <w:color w:val="auto"/>
        </w:rPr>
      </w:pPr>
      <w:r w:rsidRPr="00B953DD">
        <w:rPr>
          <w:color w:val="auto"/>
        </w:rPr>
        <w:t xml:space="preserve">There were no </w:t>
      </w:r>
      <w:r w:rsidR="00210F5E" w:rsidRPr="00B953DD">
        <w:rPr>
          <w:color w:val="auto"/>
        </w:rPr>
        <w:t>district boundary amendment proposals</w:t>
      </w:r>
      <w:r w:rsidRPr="00B953DD">
        <w:rPr>
          <w:color w:val="auto"/>
        </w:rPr>
        <w:t xml:space="preserve"> under consideration by the Board in 2017-2018 </w:t>
      </w:r>
      <w:r w:rsidR="00210F5E" w:rsidRPr="00B953DD">
        <w:rPr>
          <w:color w:val="auto"/>
        </w:rPr>
        <w:t>to</w:t>
      </w:r>
      <w:r w:rsidRPr="00B953DD">
        <w:rPr>
          <w:color w:val="auto"/>
        </w:rPr>
        <w:t xml:space="preserve"> be finalised in 2018-2019.</w:t>
      </w:r>
    </w:p>
    <w:p w14:paraId="166EDDE0" w14:textId="77777777" w:rsidR="00016607" w:rsidRPr="00B953DD" w:rsidRDefault="00016607" w:rsidP="00016607">
      <w:pPr>
        <w:rPr>
          <w:color w:val="auto"/>
          <w:lang w:eastAsia="en-AU"/>
        </w:rPr>
      </w:pPr>
    </w:p>
    <w:p w14:paraId="19BF19ED" w14:textId="77777777" w:rsidR="00016607" w:rsidRDefault="00016607" w:rsidP="00016607">
      <w:pPr>
        <w:rPr>
          <w:lang w:eastAsia="en-AU"/>
        </w:rPr>
      </w:pPr>
    </w:p>
    <w:p w14:paraId="760B98E9" w14:textId="77777777" w:rsidR="00016607" w:rsidRPr="00016607" w:rsidRDefault="00016607" w:rsidP="00016607">
      <w:pPr>
        <w:rPr>
          <w:lang w:eastAsia="en-AU"/>
        </w:rPr>
        <w:sectPr w:rsidR="00016607" w:rsidRPr="00016607" w:rsidSect="005E146E">
          <w:headerReference w:type="default" r:id="rId16"/>
          <w:footerReference w:type="even" r:id="rId17"/>
          <w:footerReference w:type="default" r:id="rId18"/>
          <w:pgSz w:w="11906" w:h="16838" w:code="9"/>
          <w:pgMar w:top="1452" w:right="1304" w:bottom="1304" w:left="1304" w:header="992" w:footer="709" w:gutter="0"/>
          <w:cols w:space="708"/>
          <w:docGrid w:linePitch="360"/>
        </w:sectPr>
      </w:pPr>
    </w:p>
    <w:p w14:paraId="4A139D40" w14:textId="77777777" w:rsidR="00242761" w:rsidRPr="009B5F46" w:rsidRDefault="00242761" w:rsidP="00242761">
      <w:pPr>
        <w:pStyle w:val="Heading2"/>
        <w:rPr>
          <w:strike/>
          <w:color w:val="auto"/>
          <w:szCs w:val="18"/>
        </w:rPr>
      </w:pPr>
      <w:bookmarkStart w:id="64" w:name="_Toc520465513"/>
      <w:r w:rsidRPr="009C3F20">
        <w:lastRenderedPageBreak/>
        <w:t>Ward and representation amendment proposals considered by the Board</w:t>
      </w:r>
      <w:bookmarkEnd w:id="62"/>
      <w:bookmarkEnd w:id="64"/>
    </w:p>
    <w:p w14:paraId="6D8487F3" w14:textId="068A9EBC" w:rsidR="00242761" w:rsidRPr="00B953DD" w:rsidRDefault="00242761" w:rsidP="00E513BA">
      <w:pPr>
        <w:pStyle w:val="BodyText"/>
        <w:spacing w:before="120" w:after="120"/>
        <w:rPr>
          <w:color w:val="auto"/>
        </w:rPr>
      </w:pPr>
      <w:r w:rsidRPr="00B953DD">
        <w:rPr>
          <w:color w:val="auto"/>
        </w:rPr>
        <w:t xml:space="preserve">Under </w:t>
      </w:r>
      <w:r w:rsidR="00891D87" w:rsidRPr="00B953DD">
        <w:rPr>
          <w:color w:val="auto"/>
        </w:rPr>
        <w:t xml:space="preserve">schedule 2.2 of </w:t>
      </w:r>
      <w:r w:rsidRPr="00B953DD">
        <w:rPr>
          <w:color w:val="auto"/>
        </w:rPr>
        <w:t xml:space="preserve">the Act, local governments with wards are required to conduct ward and representation reviews every eight years. </w:t>
      </w:r>
    </w:p>
    <w:p w14:paraId="10605E1B" w14:textId="5D77ED5B" w:rsidR="00242761" w:rsidRPr="00B953DD" w:rsidRDefault="00EA34E7" w:rsidP="00E513BA">
      <w:pPr>
        <w:pStyle w:val="BodyText"/>
        <w:spacing w:before="120" w:after="120"/>
        <w:rPr>
          <w:color w:val="auto"/>
        </w:rPr>
      </w:pPr>
      <w:r w:rsidRPr="00B953DD">
        <w:rPr>
          <w:color w:val="auto"/>
        </w:rPr>
        <w:t>As 2018 is not a local government election year, it is relatively uncommon for councils to undertake ward and representation reviews during this period</w:t>
      </w:r>
      <w:r w:rsidR="00242761" w:rsidRPr="00B953DD">
        <w:rPr>
          <w:color w:val="auto"/>
        </w:rPr>
        <w:t xml:space="preserve">. </w:t>
      </w:r>
    </w:p>
    <w:p w14:paraId="5B0E7474" w14:textId="3B32F607" w:rsidR="005E146E" w:rsidRPr="00B953DD" w:rsidRDefault="008941CA" w:rsidP="00E513BA">
      <w:pPr>
        <w:pStyle w:val="BodyText"/>
        <w:spacing w:before="120" w:after="120"/>
        <w:rPr>
          <w:color w:val="auto"/>
        </w:rPr>
      </w:pPr>
      <w:r w:rsidRPr="00B953DD">
        <w:rPr>
          <w:color w:val="auto"/>
        </w:rPr>
        <w:t>Consequently, t</w:t>
      </w:r>
      <w:r w:rsidR="005E146E" w:rsidRPr="00B953DD">
        <w:rPr>
          <w:color w:val="auto"/>
        </w:rPr>
        <w:t>here were no ward and representation reviews conducted by local governments in 2017-2018.</w:t>
      </w:r>
    </w:p>
    <w:p w14:paraId="6A3AF6C3" w14:textId="06DED4E1" w:rsidR="00242761" w:rsidRPr="00B953DD" w:rsidRDefault="00242761" w:rsidP="00242761">
      <w:pPr>
        <w:pStyle w:val="Heading3"/>
        <w:rPr>
          <w:color w:val="auto"/>
        </w:rPr>
      </w:pPr>
      <w:bookmarkStart w:id="65" w:name="_Toc461181086"/>
      <w:bookmarkStart w:id="66" w:name="_Toc461184264"/>
      <w:bookmarkStart w:id="67" w:name="_Toc422819359"/>
      <w:bookmarkStart w:id="68" w:name="_Toc461181087"/>
      <w:bookmarkStart w:id="69" w:name="_Toc461184265"/>
      <w:bookmarkStart w:id="70" w:name="_Toc366483386"/>
      <w:bookmarkStart w:id="71" w:name="_Toc397683638"/>
      <w:bookmarkStart w:id="72" w:name="_Toc488930534"/>
      <w:bookmarkStart w:id="73" w:name="_Toc520465514"/>
      <w:r w:rsidRPr="00B953DD">
        <w:rPr>
          <w:color w:val="auto"/>
        </w:rPr>
        <w:t>Carried over from 201</w:t>
      </w:r>
      <w:r w:rsidR="00E513BA" w:rsidRPr="00B953DD">
        <w:rPr>
          <w:color w:val="auto"/>
        </w:rPr>
        <w:t>6</w:t>
      </w:r>
      <w:r w:rsidRPr="00B953DD">
        <w:rPr>
          <w:color w:val="auto"/>
        </w:rPr>
        <w:t>-201</w:t>
      </w:r>
      <w:bookmarkEnd w:id="65"/>
      <w:bookmarkEnd w:id="66"/>
      <w:r w:rsidR="00E513BA" w:rsidRPr="00B953DD">
        <w:rPr>
          <w:color w:val="auto"/>
        </w:rPr>
        <w:t>7</w:t>
      </w:r>
      <w:bookmarkEnd w:id="73"/>
    </w:p>
    <w:p w14:paraId="731992EB" w14:textId="41CE4F10" w:rsidR="00242761" w:rsidRPr="00B953DD" w:rsidRDefault="00242761" w:rsidP="00E513BA">
      <w:pPr>
        <w:pStyle w:val="BodyText"/>
        <w:spacing w:before="120" w:after="120"/>
        <w:rPr>
          <w:color w:val="auto"/>
        </w:rPr>
      </w:pPr>
      <w:r w:rsidRPr="00B953DD">
        <w:rPr>
          <w:color w:val="auto"/>
        </w:rPr>
        <w:t>The following ward and representation matters were under consideration by the Board in 20</w:t>
      </w:r>
      <w:r w:rsidR="00EE1A1E" w:rsidRPr="00B953DD">
        <w:rPr>
          <w:color w:val="auto"/>
        </w:rPr>
        <w:t>16</w:t>
      </w:r>
      <w:r w:rsidRPr="00B953DD">
        <w:rPr>
          <w:color w:val="auto"/>
        </w:rPr>
        <w:t>-20</w:t>
      </w:r>
      <w:r w:rsidR="00EE1A1E" w:rsidRPr="00B953DD">
        <w:rPr>
          <w:color w:val="auto"/>
        </w:rPr>
        <w:t>17</w:t>
      </w:r>
      <w:r w:rsidRPr="00B953DD">
        <w:rPr>
          <w:color w:val="auto"/>
        </w:rPr>
        <w:t xml:space="preserve"> and were finalised </w:t>
      </w:r>
      <w:r w:rsidR="000D0FBF" w:rsidRPr="00B953DD">
        <w:rPr>
          <w:color w:val="auto"/>
        </w:rPr>
        <w:t>and published in the Government Gazette</w:t>
      </w:r>
      <w:r w:rsidR="000D0FBF" w:rsidRPr="00B953DD">
        <w:rPr>
          <w:color w:val="auto"/>
        </w:rPr>
        <w:br/>
      </w:r>
      <w:r w:rsidRPr="00B953DD">
        <w:rPr>
          <w:color w:val="auto"/>
        </w:rPr>
        <w:t>in 201</w:t>
      </w:r>
      <w:r w:rsidR="00EE1A1E" w:rsidRPr="00B953DD">
        <w:rPr>
          <w:color w:val="auto"/>
        </w:rPr>
        <w:t>7</w:t>
      </w:r>
      <w:r w:rsidRPr="00B953DD">
        <w:rPr>
          <w:color w:val="auto"/>
        </w:rPr>
        <w:t>-201</w:t>
      </w:r>
      <w:r w:rsidR="00EE1A1E" w:rsidRPr="00B953DD">
        <w:rPr>
          <w:color w:val="auto"/>
        </w:rPr>
        <w:t>8</w:t>
      </w:r>
      <w:r w:rsidRPr="00B953DD">
        <w:rPr>
          <w:color w:val="auto"/>
        </w:rPr>
        <w:t>:</w:t>
      </w:r>
    </w:p>
    <w:p w14:paraId="372639C8" w14:textId="783D8589" w:rsidR="00242761" w:rsidRPr="00B953DD" w:rsidRDefault="00242761" w:rsidP="00242761">
      <w:pPr>
        <w:pStyle w:val="Caption"/>
        <w:rPr>
          <w:color w:val="auto"/>
        </w:rPr>
      </w:pPr>
      <w:r w:rsidRPr="00B953DD">
        <w:rPr>
          <w:color w:val="auto"/>
        </w:rPr>
        <w:t xml:space="preserve">Table </w:t>
      </w:r>
      <w:r w:rsidR="00016607" w:rsidRPr="00B953DD">
        <w:rPr>
          <w:color w:val="auto"/>
        </w:rPr>
        <w:t>2</w:t>
      </w:r>
      <w:r w:rsidRPr="00B953DD">
        <w:rPr>
          <w:color w:val="auto"/>
        </w:rPr>
        <w:t>: Matters under consideration in 201</w:t>
      </w:r>
      <w:r w:rsidR="00EE1A1E" w:rsidRPr="00B953DD">
        <w:rPr>
          <w:color w:val="auto"/>
        </w:rPr>
        <w:t>6</w:t>
      </w:r>
      <w:r w:rsidRPr="00B953DD">
        <w:rPr>
          <w:color w:val="auto"/>
        </w:rPr>
        <w:t>-201</w:t>
      </w:r>
      <w:r w:rsidR="00EE1A1E" w:rsidRPr="00B953DD">
        <w:rPr>
          <w:color w:val="auto"/>
        </w:rPr>
        <w:t>7</w:t>
      </w:r>
      <w:r w:rsidRPr="00B953DD">
        <w:rPr>
          <w:color w:val="auto"/>
        </w:rPr>
        <w:t xml:space="preserve"> and finalised in 201</w:t>
      </w:r>
      <w:r w:rsidR="00EE1A1E" w:rsidRPr="00B953DD">
        <w:rPr>
          <w:color w:val="auto"/>
        </w:rPr>
        <w:t>7</w:t>
      </w:r>
      <w:r w:rsidRPr="00B953DD">
        <w:rPr>
          <w:color w:val="auto"/>
        </w:rPr>
        <w:t>-201</w:t>
      </w:r>
      <w:r w:rsidR="00EE1A1E" w:rsidRPr="00B953DD">
        <w:rPr>
          <w:color w:val="auto"/>
        </w:rPr>
        <w:t>8</w:t>
      </w:r>
    </w:p>
    <w:tbl>
      <w:tblPr>
        <w:tblStyle w:val="DLGCTable-Data"/>
        <w:tblW w:w="0" w:type="auto"/>
        <w:tblLook w:val="04A0" w:firstRow="1" w:lastRow="0" w:firstColumn="1" w:lastColumn="0" w:noHBand="0" w:noVBand="1"/>
        <w:tblCaption w:val="Table 7: Matters Under Consideration in 2012-2013 and finalised in 2013-2014"/>
        <w:tblDescription w:val="Table 7: Matters Under Consideration in 2012-2013 and finalised in 2013-2014"/>
      </w:tblPr>
      <w:tblGrid>
        <w:gridCol w:w="2235"/>
        <w:gridCol w:w="28"/>
        <w:gridCol w:w="4791"/>
        <w:gridCol w:w="34"/>
        <w:gridCol w:w="1901"/>
      </w:tblGrid>
      <w:tr w:rsidR="00242761" w:rsidRPr="003A7FAE" w14:paraId="20C6CE8A" w14:textId="77777777" w:rsidTr="005E146E">
        <w:trPr>
          <w:cnfStyle w:val="100000000000" w:firstRow="1" w:lastRow="0" w:firstColumn="0" w:lastColumn="0" w:oddVBand="0" w:evenVBand="0" w:oddHBand="0" w:evenHBand="0" w:firstRowFirstColumn="0" w:firstRowLastColumn="0" w:lastRowFirstColumn="0" w:lastRowLastColumn="0"/>
          <w:trHeight w:val="533"/>
        </w:trPr>
        <w:tc>
          <w:tcPr>
            <w:tcW w:w="2263" w:type="dxa"/>
            <w:gridSpan w:val="2"/>
          </w:tcPr>
          <w:p w14:paraId="50838399" w14:textId="77777777" w:rsidR="00242761" w:rsidRPr="00147930" w:rsidRDefault="00242761" w:rsidP="005E146E">
            <w:pPr>
              <w:pStyle w:val="Table-Header"/>
            </w:pPr>
            <w:r w:rsidRPr="00147930">
              <w:t>Local Government</w:t>
            </w:r>
          </w:p>
        </w:tc>
        <w:tc>
          <w:tcPr>
            <w:tcW w:w="4825" w:type="dxa"/>
            <w:gridSpan w:val="2"/>
          </w:tcPr>
          <w:p w14:paraId="605C6B88" w14:textId="77777777" w:rsidR="00242761" w:rsidRPr="00147930" w:rsidRDefault="00242761" w:rsidP="005E146E">
            <w:pPr>
              <w:pStyle w:val="Table-Header"/>
            </w:pPr>
            <w:r w:rsidRPr="00147930">
              <w:t>Matter</w:t>
            </w:r>
          </w:p>
        </w:tc>
        <w:tc>
          <w:tcPr>
            <w:tcW w:w="1901" w:type="dxa"/>
          </w:tcPr>
          <w:p w14:paraId="54963046" w14:textId="77777777" w:rsidR="00242761" w:rsidRPr="00147930" w:rsidRDefault="00242761" w:rsidP="005E146E">
            <w:pPr>
              <w:pStyle w:val="Table-Header"/>
            </w:pPr>
            <w:r w:rsidRPr="00147930">
              <w:t>Gazettal Date</w:t>
            </w:r>
          </w:p>
        </w:tc>
      </w:tr>
      <w:tr w:rsidR="00B953DD" w:rsidRPr="00B953DD" w14:paraId="232CF0E1" w14:textId="77777777" w:rsidTr="005E146E">
        <w:trPr>
          <w:trHeight w:val="791"/>
        </w:trPr>
        <w:tc>
          <w:tcPr>
            <w:tcW w:w="2235" w:type="dxa"/>
          </w:tcPr>
          <w:p w14:paraId="12FE49F9" w14:textId="77777777" w:rsidR="00EE1A1E" w:rsidRPr="00B953DD" w:rsidRDefault="00EE1A1E" w:rsidP="005E146E">
            <w:pPr>
              <w:rPr>
                <w:color w:val="auto"/>
              </w:rPr>
            </w:pPr>
            <w:r w:rsidRPr="00B953DD">
              <w:rPr>
                <w:color w:val="auto"/>
              </w:rPr>
              <w:t>Shire of Augusta Margaret River</w:t>
            </w:r>
          </w:p>
        </w:tc>
        <w:tc>
          <w:tcPr>
            <w:tcW w:w="4819" w:type="dxa"/>
            <w:gridSpan w:val="2"/>
          </w:tcPr>
          <w:p w14:paraId="406892F9" w14:textId="75E0CC7F" w:rsidR="00EE1A1E" w:rsidRPr="00B953DD" w:rsidRDefault="00EE1A1E" w:rsidP="005E146E">
            <w:pPr>
              <w:rPr>
                <w:rFonts w:cs="Arial"/>
                <w:color w:val="auto"/>
                <w:szCs w:val="24"/>
                <w:lang w:eastAsia="en-AU"/>
              </w:rPr>
            </w:pPr>
            <w:r w:rsidRPr="00B953DD">
              <w:rPr>
                <w:rFonts w:cs="Arial"/>
                <w:color w:val="auto"/>
                <w:szCs w:val="24"/>
                <w:lang w:eastAsia="en-AU"/>
              </w:rPr>
              <w:t xml:space="preserve">Abolish the Shire’s current </w:t>
            </w:r>
            <w:r w:rsidR="00DB587E" w:rsidRPr="00B953DD">
              <w:rPr>
                <w:rFonts w:cs="Arial"/>
                <w:color w:val="auto"/>
                <w:szCs w:val="24"/>
                <w:lang w:eastAsia="en-AU"/>
              </w:rPr>
              <w:t xml:space="preserve">three </w:t>
            </w:r>
            <w:r w:rsidRPr="00B953DD">
              <w:rPr>
                <w:rFonts w:cs="Arial"/>
                <w:color w:val="auto"/>
                <w:szCs w:val="24"/>
                <w:lang w:eastAsia="en-AU"/>
              </w:rPr>
              <w:t xml:space="preserve">ward structure and implement a </w:t>
            </w:r>
            <w:r w:rsidR="00DB587E" w:rsidRPr="00B953DD">
              <w:rPr>
                <w:rFonts w:cs="Arial"/>
                <w:color w:val="auto"/>
                <w:szCs w:val="24"/>
                <w:lang w:eastAsia="en-AU"/>
              </w:rPr>
              <w:t xml:space="preserve">single </w:t>
            </w:r>
            <w:r w:rsidRPr="00B953DD">
              <w:rPr>
                <w:rFonts w:cs="Arial"/>
                <w:color w:val="auto"/>
                <w:szCs w:val="24"/>
                <w:lang w:eastAsia="en-AU"/>
              </w:rPr>
              <w:t>district ward. The number of councillors to remain unchanged at seven.</w:t>
            </w:r>
          </w:p>
        </w:tc>
        <w:tc>
          <w:tcPr>
            <w:tcW w:w="1935" w:type="dxa"/>
            <w:gridSpan w:val="2"/>
          </w:tcPr>
          <w:p w14:paraId="06DB392C" w14:textId="562DCCB1" w:rsidR="00EE1A1E" w:rsidRPr="00B953DD" w:rsidRDefault="00EE1A1E" w:rsidP="005E146E">
            <w:pPr>
              <w:pStyle w:val="Table-Left"/>
              <w:rPr>
                <w:color w:val="auto"/>
              </w:rPr>
            </w:pPr>
            <w:r w:rsidRPr="00B953DD">
              <w:rPr>
                <w:color w:val="auto"/>
              </w:rPr>
              <w:t>11 July 2017</w:t>
            </w:r>
          </w:p>
        </w:tc>
      </w:tr>
      <w:tr w:rsidR="00B953DD" w:rsidRPr="00B953DD" w14:paraId="6A522C48" w14:textId="77777777" w:rsidTr="005E146E">
        <w:trPr>
          <w:trHeight w:val="791"/>
        </w:trPr>
        <w:tc>
          <w:tcPr>
            <w:tcW w:w="2235" w:type="dxa"/>
          </w:tcPr>
          <w:p w14:paraId="0E219B71" w14:textId="77777777" w:rsidR="00EE1A1E" w:rsidRPr="00B953DD" w:rsidRDefault="00EE1A1E" w:rsidP="005E146E">
            <w:pPr>
              <w:autoSpaceDE w:val="0"/>
              <w:autoSpaceDN w:val="0"/>
              <w:adjustRightInd w:val="0"/>
              <w:rPr>
                <w:color w:val="auto"/>
              </w:rPr>
            </w:pPr>
            <w:r w:rsidRPr="00B953DD">
              <w:rPr>
                <w:color w:val="auto"/>
              </w:rPr>
              <w:t>Shire of Lake Grace</w:t>
            </w:r>
          </w:p>
        </w:tc>
        <w:tc>
          <w:tcPr>
            <w:tcW w:w="4819" w:type="dxa"/>
            <w:gridSpan w:val="2"/>
          </w:tcPr>
          <w:p w14:paraId="3A54FE44" w14:textId="07C97E29" w:rsidR="00EE1A1E" w:rsidRPr="00B953DD" w:rsidRDefault="00EE1A1E" w:rsidP="005E146E">
            <w:pPr>
              <w:autoSpaceDE w:val="0"/>
              <w:autoSpaceDN w:val="0"/>
              <w:adjustRightInd w:val="0"/>
              <w:rPr>
                <w:rFonts w:cs="Arial"/>
                <w:color w:val="auto"/>
                <w:szCs w:val="24"/>
              </w:rPr>
            </w:pPr>
            <w:r w:rsidRPr="00B953DD">
              <w:rPr>
                <w:rFonts w:cs="Arial"/>
                <w:color w:val="auto"/>
                <w:szCs w:val="24"/>
                <w:lang w:eastAsia="en-AU"/>
              </w:rPr>
              <w:t xml:space="preserve">Abolish the Shire’s current </w:t>
            </w:r>
            <w:r w:rsidR="00DB587E" w:rsidRPr="00B953DD">
              <w:rPr>
                <w:rFonts w:cs="Arial"/>
                <w:color w:val="auto"/>
                <w:szCs w:val="24"/>
                <w:lang w:eastAsia="en-AU"/>
              </w:rPr>
              <w:t xml:space="preserve">three </w:t>
            </w:r>
            <w:r w:rsidRPr="00B953DD">
              <w:rPr>
                <w:rFonts w:cs="Arial"/>
                <w:color w:val="auto"/>
                <w:szCs w:val="24"/>
                <w:lang w:eastAsia="en-AU"/>
              </w:rPr>
              <w:t xml:space="preserve">ward structure and implement a </w:t>
            </w:r>
            <w:r w:rsidR="00DB587E" w:rsidRPr="00B953DD">
              <w:rPr>
                <w:rFonts w:cs="Arial"/>
                <w:color w:val="auto"/>
                <w:szCs w:val="24"/>
                <w:lang w:eastAsia="en-AU"/>
              </w:rPr>
              <w:t xml:space="preserve">single </w:t>
            </w:r>
            <w:r w:rsidRPr="00B953DD">
              <w:rPr>
                <w:rFonts w:cs="Arial"/>
                <w:color w:val="auto"/>
                <w:szCs w:val="24"/>
                <w:lang w:eastAsia="en-AU"/>
              </w:rPr>
              <w:t>district ward. The number of councillors to remain unchanged at nine.</w:t>
            </w:r>
          </w:p>
        </w:tc>
        <w:tc>
          <w:tcPr>
            <w:tcW w:w="1935" w:type="dxa"/>
            <w:gridSpan w:val="2"/>
          </w:tcPr>
          <w:p w14:paraId="69AB43BA" w14:textId="72F16553" w:rsidR="00EE1A1E" w:rsidRPr="00B953DD" w:rsidRDefault="00EE1A1E" w:rsidP="005E146E">
            <w:pPr>
              <w:rPr>
                <w:color w:val="auto"/>
              </w:rPr>
            </w:pPr>
            <w:r w:rsidRPr="00B953DD">
              <w:rPr>
                <w:color w:val="auto"/>
              </w:rPr>
              <w:t>25 July 2017</w:t>
            </w:r>
          </w:p>
        </w:tc>
      </w:tr>
      <w:tr w:rsidR="00B953DD" w:rsidRPr="00B953DD" w14:paraId="2D49C8A2" w14:textId="77777777" w:rsidTr="005E146E">
        <w:trPr>
          <w:trHeight w:val="791"/>
        </w:trPr>
        <w:tc>
          <w:tcPr>
            <w:tcW w:w="2235" w:type="dxa"/>
          </w:tcPr>
          <w:p w14:paraId="6D79ADB4" w14:textId="77777777" w:rsidR="00EE1A1E" w:rsidRPr="00B953DD" w:rsidRDefault="00EE1A1E" w:rsidP="005E146E">
            <w:pPr>
              <w:rPr>
                <w:color w:val="auto"/>
              </w:rPr>
            </w:pPr>
            <w:r w:rsidRPr="00B953DD">
              <w:rPr>
                <w:color w:val="auto"/>
              </w:rPr>
              <w:t>Shire of Victoria Plains</w:t>
            </w:r>
          </w:p>
        </w:tc>
        <w:tc>
          <w:tcPr>
            <w:tcW w:w="4819" w:type="dxa"/>
            <w:gridSpan w:val="2"/>
          </w:tcPr>
          <w:p w14:paraId="7009D3A4" w14:textId="77777777" w:rsidR="00EE1A1E" w:rsidRPr="00B953DD" w:rsidRDefault="00EE1A1E" w:rsidP="005E146E">
            <w:pPr>
              <w:rPr>
                <w:rFonts w:cs="Arial"/>
                <w:color w:val="auto"/>
                <w:szCs w:val="24"/>
                <w:lang w:eastAsia="en-AU"/>
              </w:rPr>
            </w:pPr>
            <w:r w:rsidRPr="00B953DD">
              <w:rPr>
                <w:rFonts w:cs="Arial"/>
                <w:color w:val="auto"/>
                <w:szCs w:val="24"/>
                <w:lang w:eastAsia="en-AU"/>
              </w:rPr>
              <w:t>Amend the boundaries of the Shire’s existing four ward structure. Reduce the number of councillors from nine to seven.</w:t>
            </w:r>
          </w:p>
        </w:tc>
        <w:tc>
          <w:tcPr>
            <w:tcW w:w="1935" w:type="dxa"/>
            <w:gridSpan w:val="2"/>
          </w:tcPr>
          <w:p w14:paraId="44092128" w14:textId="4DBBEB35" w:rsidR="00EE1A1E" w:rsidRPr="00B953DD" w:rsidRDefault="00EE1A1E" w:rsidP="005E146E">
            <w:pPr>
              <w:pStyle w:val="Table-Left"/>
              <w:rPr>
                <w:color w:val="auto"/>
              </w:rPr>
            </w:pPr>
            <w:r w:rsidRPr="00B953DD">
              <w:rPr>
                <w:color w:val="auto"/>
              </w:rPr>
              <w:t>25 July 2017</w:t>
            </w:r>
          </w:p>
        </w:tc>
      </w:tr>
    </w:tbl>
    <w:p w14:paraId="06DA5CF8" w14:textId="14988BED" w:rsidR="00242761" w:rsidRPr="00B953DD" w:rsidRDefault="00242761" w:rsidP="00242761">
      <w:pPr>
        <w:pStyle w:val="Heading3"/>
        <w:rPr>
          <w:color w:val="auto"/>
        </w:rPr>
      </w:pPr>
      <w:bookmarkStart w:id="74" w:name="_Toc520465515"/>
      <w:r w:rsidRPr="00B953DD">
        <w:rPr>
          <w:color w:val="auto"/>
        </w:rPr>
        <w:t>Carried over to 201</w:t>
      </w:r>
      <w:r w:rsidR="00E513BA" w:rsidRPr="00B953DD">
        <w:rPr>
          <w:color w:val="auto"/>
        </w:rPr>
        <w:t>8</w:t>
      </w:r>
      <w:r w:rsidRPr="00B953DD">
        <w:rPr>
          <w:color w:val="auto"/>
        </w:rPr>
        <w:t>-201</w:t>
      </w:r>
      <w:bookmarkEnd w:id="67"/>
      <w:bookmarkEnd w:id="68"/>
      <w:bookmarkEnd w:id="69"/>
      <w:r w:rsidR="00E513BA" w:rsidRPr="00B953DD">
        <w:rPr>
          <w:color w:val="auto"/>
        </w:rPr>
        <w:t>9</w:t>
      </w:r>
      <w:bookmarkEnd w:id="74"/>
    </w:p>
    <w:p w14:paraId="7DA36833" w14:textId="71193E5E" w:rsidR="00EA34E7" w:rsidRPr="00B953DD" w:rsidRDefault="00016607" w:rsidP="00EA34E7">
      <w:pPr>
        <w:rPr>
          <w:color w:val="auto"/>
        </w:rPr>
      </w:pPr>
      <w:r w:rsidRPr="00B953DD">
        <w:rPr>
          <w:color w:val="auto"/>
        </w:rPr>
        <w:t xml:space="preserve">There were no ward and representation </w:t>
      </w:r>
      <w:r w:rsidR="00EA34E7" w:rsidRPr="00B953DD">
        <w:rPr>
          <w:color w:val="auto"/>
        </w:rPr>
        <w:t xml:space="preserve">matters under </w:t>
      </w:r>
      <w:r w:rsidR="000D0FBF" w:rsidRPr="00B953DD">
        <w:rPr>
          <w:color w:val="auto"/>
        </w:rPr>
        <w:t>c</w:t>
      </w:r>
      <w:r w:rsidR="00EA34E7" w:rsidRPr="00B953DD">
        <w:rPr>
          <w:color w:val="auto"/>
        </w:rPr>
        <w:t xml:space="preserve">onsideration by the Board in 2017-2018 and </w:t>
      </w:r>
      <w:r w:rsidRPr="00B953DD">
        <w:rPr>
          <w:color w:val="auto"/>
        </w:rPr>
        <w:t>which would be finalised in 2018-2019.</w:t>
      </w:r>
    </w:p>
    <w:p w14:paraId="11163E29" w14:textId="0927204A" w:rsidR="00242761" w:rsidRPr="003F7936" w:rsidRDefault="00242761" w:rsidP="00E513BA">
      <w:pPr>
        <w:pStyle w:val="Heading1-Formblue"/>
      </w:pPr>
      <w:bookmarkStart w:id="75" w:name="_Toc520465516"/>
      <w:r w:rsidRPr="003F7936">
        <w:lastRenderedPageBreak/>
        <w:t>Other Information</w:t>
      </w:r>
      <w:bookmarkEnd w:id="70"/>
      <w:bookmarkEnd w:id="71"/>
      <w:bookmarkEnd w:id="72"/>
      <w:bookmarkEnd w:id="75"/>
    </w:p>
    <w:p w14:paraId="1D5B62CB" w14:textId="123285A3" w:rsidR="00242761" w:rsidRPr="00B953DD" w:rsidRDefault="00242761" w:rsidP="002C1018">
      <w:pPr>
        <w:pStyle w:val="BodyText"/>
        <w:spacing w:before="120" w:after="120"/>
        <w:rPr>
          <w:color w:val="auto"/>
        </w:rPr>
      </w:pPr>
      <w:r w:rsidRPr="00B953DD">
        <w:rPr>
          <w:color w:val="auto"/>
        </w:rPr>
        <w:t xml:space="preserve">Information required to be reported under section 175ZE of the </w:t>
      </w:r>
      <w:r w:rsidRPr="00B953DD">
        <w:rPr>
          <w:i/>
          <w:color w:val="auto"/>
        </w:rPr>
        <w:t>Electoral Act 1907</w:t>
      </w:r>
      <w:r w:rsidRPr="00B953DD">
        <w:rPr>
          <w:color w:val="auto"/>
        </w:rPr>
        <w:t xml:space="preserve"> </w:t>
      </w:r>
      <w:r w:rsidR="00651601" w:rsidRPr="00B953DD">
        <w:rPr>
          <w:color w:val="auto"/>
        </w:rPr>
        <w:t>(</w:t>
      </w:r>
      <w:r w:rsidR="00D75CCD" w:rsidRPr="00B953DD">
        <w:rPr>
          <w:color w:val="auto"/>
        </w:rPr>
        <w:t>p</w:t>
      </w:r>
      <w:r w:rsidR="00651601" w:rsidRPr="00B953DD">
        <w:rPr>
          <w:color w:val="auto"/>
        </w:rPr>
        <w:t xml:space="preserve">ublic agencies to report on certain expenditure) </w:t>
      </w:r>
      <w:r w:rsidRPr="00B953DD">
        <w:rPr>
          <w:color w:val="auto"/>
        </w:rPr>
        <w:t>is included in the Annual Report of the Department of Local Government</w:t>
      </w:r>
      <w:r w:rsidR="002C1018" w:rsidRPr="00B953DD">
        <w:rPr>
          <w:color w:val="auto"/>
        </w:rPr>
        <w:t>, Sport and Cultural Industries.</w:t>
      </w:r>
      <w:r w:rsidRPr="00B953DD">
        <w:rPr>
          <w:color w:val="auto"/>
        </w:rPr>
        <w:t xml:space="preserve"> </w:t>
      </w:r>
    </w:p>
    <w:p w14:paraId="55E9CC8D" w14:textId="2E52D97E" w:rsidR="00242761" w:rsidRPr="00B953DD" w:rsidRDefault="00242761" w:rsidP="002C1018">
      <w:pPr>
        <w:pStyle w:val="BodyText"/>
        <w:spacing w:before="120" w:after="120"/>
        <w:rPr>
          <w:color w:val="auto"/>
        </w:rPr>
      </w:pPr>
      <w:r w:rsidRPr="00B953DD">
        <w:rPr>
          <w:color w:val="auto"/>
        </w:rPr>
        <w:t>The following officers of the Department of Local Government, Sport and Cultural Industries provided executive, research and administrative support to the Board in 201</w:t>
      </w:r>
      <w:r w:rsidR="00E513BA" w:rsidRPr="00B953DD">
        <w:rPr>
          <w:color w:val="auto"/>
        </w:rPr>
        <w:t>7</w:t>
      </w:r>
      <w:r w:rsidRPr="00B953DD">
        <w:rPr>
          <w:color w:val="auto"/>
        </w:rPr>
        <w:t>-201</w:t>
      </w:r>
      <w:r w:rsidR="00E513BA" w:rsidRPr="00B953DD">
        <w:rPr>
          <w:color w:val="auto"/>
        </w:rPr>
        <w:t>8</w:t>
      </w:r>
      <w:r w:rsidR="00C608F1" w:rsidRPr="00B953DD">
        <w:rPr>
          <w:color w:val="auto"/>
        </w:rPr>
        <w:t>:</w:t>
      </w:r>
      <w:r w:rsidRPr="00B953DD">
        <w:rPr>
          <w:color w:val="auto"/>
        </w:rPr>
        <w:t xml:space="preserve">  </w:t>
      </w:r>
    </w:p>
    <w:p w14:paraId="02BA4C42" w14:textId="77777777" w:rsidR="00D35364" w:rsidRDefault="00242761" w:rsidP="002C1018">
      <w:pPr>
        <w:pStyle w:val="BodyText"/>
        <w:spacing w:before="60" w:after="60"/>
        <w:rPr>
          <w:color w:val="auto"/>
        </w:rPr>
      </w:pPr>
      <w:r w:rsidRPr="00B953DD">
        <w:rPr>
          <w:b/>
          <w:color w:val="auto"/>
        </w:rPr>
        <w:t>Officers:</w:t>
      </w:r>
      <w:r w:rsidRPr="00B953DD">
        <w:rPr>
          <w:color w:val="auto"/>
        </w:rPr>
        <w:tab/>
      </w:r>
    </w:p>
    <w:p w14:paraId="05593004" w14:textId="1A042AD3" w:rsidR="00242761" w:rsidRPr="00B953DD" w:rsidRDefault="00242761" w:rsidP="002C1018">
      <w:pPr>
        <w:pStyle w:val="BodyText"/>
        <w:spacing w:before="60" w:after="60"/>
        <w:rPr>
          <w:color w:val="auto"/>
        </w:rPr>
      </w:pPr>
      <w:r w:rsidRPr="00B953DD">
        <w:rPr>
          <w:color w:val="auto"/>
        </w:rPr>
        <w:t>Ms Julie Knight</w:t>
      </w:r>
      <w:r w:rsidR="00D35364">
        <w:rPr>
          <w:color w:val="auto"/>
        </w:rPr>
        <w:t xml:space="preserve"> - </w:t>
      </w:r>
      <w:r w:rsidRPr="00B953DD">
        <w:rPr>
          <w:color w:val="auto"/>
        </w:rPr>
        <w:t>Manager, Executive Support</w:t>
      </w:r>
    </w:p>
    <w:p w14:paraId="4993C76B" w14:textId="646DA9DB" w:rsidR="00242761" w:rsidRPr="00B953DD" w:rsidRDefault="00242761" w:rsidP="002C1018">
      <w:pPr>
        <w:pStyle w:val="BodyText"/>
        <w:spacing w:before="60" w:after="60"/>
        <w:rPr>
          <w:color w:val="auto"/>
        </w:rPr>
      </w:pPr>
      <w:r w:rsidRPr="00B953DD">
        <w:rPr>
          <w:color w:val="auto"/>
        </w:rPr>
        <w:t>Ms Julie Craig</w:t>
      </w:r>
      <w:r w:rsidR="00D35364">
        <w:rPr>
          <w:color w:val="auto"/>
        </w:rPr>
        <w:t xml:space="preserve"> - </w:t>
      </w:r>
      <w:r w:rsidRPr="00B953DD">
        <w:rPr>
          <w:color w:val="auto"/>
        </w:rPr>
        <w:t>Strategy and Research Officer</w:t>
      </w:r>
    </w:p>
    <w:p w14:paraId="45563607" w14:textId="5E1A2FA4" w:rsidR="00242761" w:rsidRPr="00B953DD" w:rsidRDefault="00242761" w:rsidP="00FB78E7">
      <w:pPr>
        <w:pStyle w:val="BodyText"/>
        <w:spacing w:before="60" w:after="60"/>
        <w:rPr>
          <w:color w:val="auto"/>
        </w:rPr>
      </w:pPr>
      <w:r w:rsidRPr="00B953DD">
        <w:rPr>
          <w:color w:val="auto"/>
        </w:rPr>
        <w:t>Ms Renata Mlinar</w:t>
      </w:r>
      <w:r w:rsidR="00D35364">
        <w:rPr>
          <w:color w:val="auto"/>
        </w:rPr>
        <w:t xml:space="preserve"> - </w:t>
      </w:r>
      <w:r w:rsidRPr="00B953DD">
        <w:rPr>
          <w:color w:val="auto"/>
        </w:rPr>
        <w:t xml:space="preserve">A/Strategy and Research Officer </w:t>
      </w:r>
    </w:p>
    <w:p w14:paraId="6B47626A" w14:textId="77777777" w:rsidR="009D7060" w:rsidRDefault="009D7060" w:rsidP="002C1018">
      <w:pPr>
        <w:pStyle w:val="BodyText"/>
        <w:spacing w:before="60" w:after="60"/>
        <w:ind w:left="720" w:firstLine="720"/>
        <w:rPr>
          <w:color w:val="auto"/>
        </w:rPr>
      </w:pPr>
    </w:p>
    <w:sectPr w:rsidR="009D7060" w:rsidSect="00FD15F5">
      <w:footerReference w:type="default" r:id="rId19"/>
      <w:headerReference w:type="first" r:id="rId2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83202" w14:textId="77777777" w:rsidR="006B54FD" w:rsidRDefault="006B54FD" w:rsidP="0031380B">
      <w:pPr>
        <w:spacing w:after="0" w:line="240" w:lineRule="auto"/>
      </w:pPr>
      <w:r>
        <w:separator/>
      </w:r>
    </w:p>
  </w:endnote>
  <w:endnote w:type="continuationSeparator" w:id="0">
    <w:p w14:paraId="3B849A47" w14:textId="77777777" w:rsidR="006B54FD" w:rsidRDefault="006B54FD" w:rsidP="00313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677039"/>
      <w:docPartObj>
        <w:docPartGallery w:val="Page Numbers (Top of Page)"/>
        <w:docPartUnique/>
      </w:docPartObj>
    </w:sdtPr>
    <w:sdtEndPr/>
    <w:sdtContent>
      <w:p w14:paraId="453C12A7" w14:textId="77777777" w:rsidR="005E146E" w:rsidRPr="003541ED" w:rsidRDefault="006B54FD" w:rsidP="005E146E">
        <w:pPr>
          <w:pStyle w:val="Footer"/>
          <w:rPr>
            <w:sz w:val="24"/>
            <w:szCs w:val="22"/>
          </w:rPr>
        </w:pPr>
        <w:sdt>
          <w:sdtPr>
            <w:id w:val="878985951"/>
            <w:docPartObj>
              <w:docPartGallery w:val="Page Numbers (Bottom of Page)"/>
              <w:docPartUnique/>
            </w:docPartObj>
          </w:sdtPr>
          <w:sdtEndPr/>
          <w:sdtContent>
            <w:r w:rsidR="005E146E">
              <w:t xml:space="preserve">Local Government Advisory Board – Annual Report 2016-2017 </w:t>
            </w:r>
          </w:sdtContent>
        </w:sdt>
        <w:r w:rsidR="005E146E">
          <w:rPr>
            <w:sz w:val="24"/>
            <w:szCs w:val="24"/>
          </w:rPr>
          <w:tab/>
        </w:r>
        <w:r w:rsidR="005E146E" w:rsidRPr="00390E19">
          <w:t xml:space="preserve">Page </w:t>
        </w:r>
        <w:r w:rsidR="005E146E" w:rsidRPr="00390E19">
          <w:rPr>
            <w:b/>
            <w:bCs/>
          </w:rPr>
          <w:fldChar w:fldCharType="begin"/>
        </w:r>
        <w:r w:rsidR="005E146E" w:rsidRPr="00390E19">
          <w:rPr>
            <w:b/>
            <w:bCs/>
          </w:rPr>
          <w:instrText xml:space="preserve"> PAGE </w:instrText>
        </w:r>
        <w:r w:rsidR="005E146E" w:rsidRPr="00390E19">
          <w:rPr>
            <w:b/>
            <w:bCs/>
          </w:rPr>
          <w:fldChar w:fldCharType="separate"/>
        </w:r>
        <w:r w:rsidR="005E146E">
          <w:rPr>
            <w:b/>
            <w:bCs/>
            <w:noProof/>
          </w:rPr>
          <w:t>4</w:t>
        </w:r>
        <w:r w:rsidR="005E146E" w:rsidRPr="00390E19">
          <w:rPr>
            <w:b/>
            <w:bCs/>
          </w:rPr>
          <w:fldChar w:fldCharType="end"/>
        </w:r>
        <w:r w:rsidR="005E146E" w:rsidRPr="00390E19">
          <w:t xml:space="preserve"> of </w:t>
        </w:r>
        <w:r w:rsidR="005E146E" w:rsidRPr="00390E19">
          <w:rPr>
            <w:b/>
            <w:bCs/>
          </w:rPr>
          <w:fldChar w:fldCharType="begin"/>
        </w:r>
        <w:r w:rsidR="005E146E" w:rsidRPr="00390E19">
          <w:rPr>
            <w:b/>
            <w:bCs/>
          </w:rPr>
          <w:instrText xml:space="preserve"> NUMPAGES  </w:instrText>
        </w:r>
        <w:r w:rsidR="005E146E" w:rsidRPr="00390E19">
          <w:rPr>
            <w:b/>
            <w:bCs/>
          </w:rPr>
          <w:fldChar w:fldCharType="separate"/>
        </w:r>
        <w:r w:rsidR="00651601">
          <w:rPr>
            <w:b/>
            <w:bCs/>
            <w:noProof/>
          </w:rPr>
          <w:t>15</w:t>
        </w:r>
        <w:r w:rsidR="005E146E" w:rsidRPr="00390E19">
          <w:rPr>
            <w:b/>
            <w:bCs/>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398759"/>
      <w:docPartObj>
        <w:docPartGallery w:val="Page Numbers (Bottom of Page)"/>
        <w:docPartUnique/>
      </w:docPartObj>
    </w:sdtPr>
    <w:sdtEndPr/>
    <w:sdtContent>
      <w:sdt>
        <w:sdtPr>
          <w:id w:val="-704864107"/>
          <w:docPartObj>
            <w:docPartGallery w:val="Page Numbers (Top of Page)"/>
            <w:docPartUnique/>
          </w:docPartObj>
        </w:sdtPr>
        <w:sdtEndPr/>
        <w:sdtContent>
          <w:p w14:paraId="3D4B8FBB" w14:textId="7B2AEAEA" w:rsidR="005E146E" w:rsidRDefault="006B54FD" w:rsidP="005E146E">
            <w:pPr>
              <w:pStyle w:val="Footer"/>
              <w:rPr>
                <w:sz w:val="24"/>
                <w:szCs w:val="22"/>
              </w:rPr>
            </w:pPr>
            <w:sdt>
              <w:sdtPr>
                <w:id w:val="-762842733"/>
                <w:docPartObj>
                  <w:docPartGallery w:val="Page Numbers (Bottom of Page)"/>
                  <w:docPartUnique/>
                </w:docPartObj>
              </w:sdtPr>
              <w:sdtEndPr/>
              <w:sdtContent>
                <w:r w:rsidR="005E146E">
                  <w:t xml:space="preserve">Local Government Advisory Board – Annual Report 2017-2018 </w:t>
                </w:r>
              </w:sdtContent>
            </w:sdt>
            <w:r w:rsidR="005E146E">
              <w:rPr>
                <w:sz w:val="24"/>
                <w:szCs w:val="24"/>
              </w:rPr>
              <w:tab/>
            </w:r>
            <w:r w:rsidR="005E146E" w:rsidRPr="00390E19">
              <w:t xml:space="preserve">Page </w:t>
            </w:r>
            <w:r w:rsidR="005E146E" w:rsidRPr="00390E19">
              <w:rPr>
                <w:b/>
                <w:bCs/>
              </w:rPr>
              <w:fldChar w:fldCharType="begin"/>
            </w:r>
            <w:r w:rsidR="005E146E" w:rsidRPr="00390E19">
              <w:rPr>
                <w:b/>
                <w:bCs/>
              </w:rPr>
              <w:instrText xml:space="preserve"> PAGE </w:instrText>
            </w:r>
            <w:r w:rsidR="005E146E" w:rsidRPr="00390E19">
              <w:rPr>
                <w:b/>
                <w:bCs/>
              </w:rPr>
              <w:fldChar w:fldCharType="separate"/>
            </w:r>
            <w:r w:rsidR="00725901">
              <w:rPr>
                <w:b/>
                <w:bCs/>
                <w:noProof/>
              </w:rPr>
              <w:t>4</w:t>
            </w:r>
            <w:r w:rsidR="005E146E" w:rsidRPr="00390E19">
              <w:rPr>
                <w:b/>
                <w:bCs/>
              </w:rPr>
              <w:fldChar w:fldCharType="end"/>
            </w:r>
            <w:r w:rsidR="005E146E" w:rsidRPr="00390E19">
              <w:t xml:space="preserve"> of </w:t>
            </w:r>
            <w:r w:rsidR="005E146E" w:rsidRPr="00390E19">
              <w:rPr>
                <w:b/>
                <w:bCs/>
              </w:rPr>
              <w:fldChar w:fldCharType="begin"/>
            </w:r>
            <w:r w:rsidR="005E146E" w:rsidRPr="00390E19">
              <w:rPr>
                <w:b/>
                <w:bCs/>
              </w:rPr>
              <w:instrText xml:space="preserve"> NUMPAGES  </w:instrText>
            </w:r>
            <w:r w:rsidR="005E146E" w:rsidRPr="00390E19">
              <w:rPr>
                <w:b/>
                <w:bCs/>
              </w:rPr>
              <w:fldChar w:fldCharType="separate"/>
            </w:r>
            <w:r w:rsidR="00725901">
              <w:rPr>
                <w:b/>
                <w:bCs/>
                <w:noProof/>
              </w:rPr>
              <w:t>15</w:t>
            </w:r>
            <w:r w:rsidR="005E146E" w:rsidRPr="00390E19">
              <w:rPr>
                <w:b/>
                <w:bCs/>
              </w:rPr>
              <w:fldChar w:fldCharType="end"/>
            </w:r>
          </w:p>
        </w:sdtContent>
      </w:sdt>
      <w:p w14:paraId="16D5D699" w14:textId="77777777" w:rsidR="005E146E" w:rsidRPr="00A0467C" w:rsidRDefault="006B54FD" w:rsidP="005E146E">
        <w:pPr>
          <w:pStyle w:val="Footer"/>
          <w:jc w:val="righ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701863"/>
      <w:docPartObj>
        <w:docPartGallery w:val="Page Numbers (Bottom of Page)"/>
        <w:docPartUnique/>
      </w:docPartObj>
    </w:sdtPr>
    <w:sdtEndPr/>
    <w:sdtContent>
      <w:sdt>
        <w:sdtPr>
          <w:id w:val="-668102489"/>
          <w:docPartObj>
            <w:docPartGallery w:val="Page Numbers (Top of Page)"/>
            <w:docPartUnique/>
          </w:docPartObj>
        </w:sdtPr>
        <w:sdtEndPr/>
        <w:sdtContent>
          <w:sdt>
            <w:sdtPr>
              <w:id w:val="-1428571580"/>
              <w:docPartObj>
                <w:docPartGallery w:val="Page Numbers (Top of Page)"/>
                <w:docPartUnique/>
              </w:docPartObj>
            </w:sdtPr>
            <w:sdtEndPr/>
            <w:sdtContent>
              <w:p w14:paraId="381450C2" w14:textId="77777777" w:rsidR="005E146E" w:rsidRPr="003D2FFC" w:rsidRDefault="006B54FD">
                <w:pPr>
                  <w:pStyle w:val="Footer"/>
                  <w:rPr>
                    <w:sz w:val="24"/>
                    <w:szCs w:val="22"/>
                  </w:rPr>
                </w:pPr>
                <w:sdt>
                  <w:sdtPr>
                    <w:id w:val="717471577"/>
                    <w:docPartObj>
                      <w:docPartGallery w:val="Page Numbers (Bottom of Page)"/>
                      <w:docPartUnique/>
                    </w:docPartObj>
                  </w:sdtPr>
                  <w:sdtEndPr/>
                  <w:sdtContent>
                    <w:r w:rsidR="005E146E">
                      <w:t xml:space="preserve">Local Government Advisory Board – Annual Report 2016-2017 </w:t>
                    </w:r>
                  </w:sdtContent>
                </w:sdt>
                <w:r w:rsidR="005E146E">
                  <w:rPr>
                    <w:sz w:val="24"/>
                    <w:szCs w:val="24"/>
                  </w:rPr>
                  <w:tab/>
                </w:r>
                <w:r w:rsidR="005E146E" w:rsidRPr="00390E19">
                  <w:t xml:space="preserve">Page </w:t>
                </w:r>
                <w:r w:rsidR="005E146E" w:rsidRPr="00390E19">
                  <w:rPr>
                    <w:b/>
                    <w:bCs/>
                  </w:rPr>
                  <w:fldChar w:fldCharType="begin"/>
                </w:r>
                <w:r w:rsidR="005E146E" w:rsidRPr="00390E19">
                  <w:rPr>
                    <w:b/>
                    <w:bCs/>
                  </w:rPr>
                  <w:instrText xml:space="preserve"> PAGE </w:instrText>
                </w:r>
                <w:r w:rsidR="005E146E" w:rsidRPr="00390E19">
                  <w:rPr>
                    <w:b/>
                    <w:bCs/>
                  </w:rPr>
                  <w:fldChar w:fldCharType="separate"/>
                </w:r>
                <w:r w:rsidR="005E146E">
                  <w:rPr>
                    <w:b/>
                    <w:bCs/>
                    <w:noProof/>
                  </w:rPr>
                  <w:t>16</w:t>
                </w:r>
                <w:r w:rsidR="005E146E" w:rsidRPr="00390E19">
                  <w:rPr>
                    <w:b/>
                    <w:bCs/>
                  </w:rPr>
                  <w:fldChar w:fldCharType="end"/>
                </w:r>
                <w:r w:rsidR="005E146E" w:rsidRPr="00390E19">
                  <w:t xml:space="preserve"> of </w:t>
                </w:r>
                <w:r w:rsidR="005E146E" w:rsidRPr="00390E19">
                  <w:rPr>
                    <w:b/>
                    <w:bCs/>
                  </w:rPr>
                  <w:fldChar w:fldCharType="begin"/>
                </w:r>
                <w:r w:rsidR="005E146E" w:rsidRPr="00390E19">
                  <w:rPr>
                    <w:b/>
                    <w:bCs/>
                  </w:rPr>
                  <w:instrText xml:space="preserve"> NUMPAGES  </w:instrText>
                </w:r>
                <w:r w:rsidR="005E146E" w:rsidRPr="00390E19">
                  <w:rPr>
                    <w:b/>
                    <w:bCs/>
                  </w:rPr>
                  <w:fldChar w:fldCharType="separate"/>
                </w:r>
                <w:r w:rsidR="00651601">
                  <w:rPr>
                    <w:b/>
                    <w:bCs/>
                    <w:noProof/>
                  </w:rPr>
                  <w:t>15</w:t>
                </w:r>
                <w:r w:rsidR="005E146E" w:rsidRPr="00390E19">
                  <w:rPr>
                    <w:b/>
                    <w:bCs/>
                  </w:rPr>
                  <w:fldChar w:fldCharType="end"/>
                </w:r>
              </w:p>
            </w:sdtContent>
          </w:sdt>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783323"/>
      <w:docPartObj>
        <w:docPartGallery w:val="Page Numbers (Bottom of Page)"/>
        <w:docPartUnique/>
      </w:docPartObj>
    </w:sdtPr>
    <w:sdtEndPr/>
    <w:sdtContent>
      <w:sdt>
        <w:sdtPr>
          <w:id w:val="-1980530930"/>
          <w:docPartObj>
            <w:docPartGallery w:val="Page Numbers (Top of Page)"/>
            <w:docPartUnique/>
          </w:docPartObj>
        </w:sdtPr>
        <w:sdtEndPr/>
        <w:sdtContent>
          <w:p w14:paraId="6A7DF42A" w14:textId="0E7BE2AC" w:rsidR="005E146E" w:rsidRPr="001D1106" w:rsidRDefault="006B54FD" w:rsidP="005E146E">
            <w:pPr>
              <w:pStyle w:val="Footer"/>
              <w:rPr>
                <w:sz w:val="24"/>
                <w:szCs w:val="24"/>
              </w:rPr>
            </w:pPr>
            <w:sdt>
              <w:sdtPr>
                <w:id w:val="-1856804209"/>
                <w:docPartObj>
                  <w:docPartGallery w:val="Page Numbers (Bottom of Page)"/>
                  <w:docPartUnique/>
                </w:docPartObj>
              </w:sdtPr>
              <w:sdtEndPr/>
              <w:sdtContent>
                <w:r w:rsidR="005E146E">
                  <w:t xml:space="preserve">Local Government Advisory Board – Annual Report 2017-2018 </w:t>
                </w:r>
              </w:sdtContent>
            </w:sdt>
            <w:r w:rsidR="005E146E">
              <w:rPr>
                <w:sz w:val="24"/>
                <w:szCs w:val="24"/>
              </w:rPr>
              <w:tab/>
            </w:r>
            <w:r w:rsidR="005E146E" w:rsidRPr="00390E19">
              <w:t xml:space="preserve">Page </w:t>
            </w:r>
            <w:r w:rsidR="005E146E" w:rsidRPr="0060686D">
              <w:rPr>
                <w:bCs/>
              </w:rPr>
              <w:fldChar w:fldCharType="begin"/>
            </w:r>
            <w:r w:rsidR="005E146E" w:rsidRPr="0060686D">
              <w:rPr>
                <w:bCs/>
              </w:rPr>
              <w:instrText xml:space="preserve"> PAGE </w:instrText>
            </w:r>
            <w:r w:rsidR="005E146E" w:rsidRPr="0060686D">
              <w:rPr>
                <w:bCs/>
              </w:rPr>
              <w:fldChar w:fldCharType="separate"/>
            </w:r>
            <w:r w:rsidR="00725901">
              <w:rPr>
                <w:bCs/>
                <w:noProof/>
              </w:rPr>
              <w:t>13</w:t>
            </w:r>
            <w:r w:rsidR="005E146E" w:rsidRPr="0060686D">
              <w:rPr>
                <w:bCs/>
              </w:rPr>
              <w:fldChar w:fldCharType="end"/>
            </w:r>
            <w:r w:rsidR="005E146E" w:rsidRPr="0060686D">
              <w:t xml:space="preserve"> of </w:t>
            </w:r>
            <w:r w:rsidR="005E146E" w:rsidRPr="0060686D">
              <w:rPr>
                <w:bCs/>
              </w:rPr>
              <w:fldChar w:fldCharType="begin"/>
            </w:r>
            <w:r w:rsidR="005E146E" w:rsidRPr="0060686D">
              <w:rPr>
                <w:bCs/>
              </w:rPr>
              <w:instrText xml:space="preserve"> NUMPAGES  </w:instrText>
            </w:r>
            <w:r w:rsidR="005E146E" w:rsidRPr="0060686D">
              <w:rPr>
                <w:bCs/>
              </w:rPr>
              <w:fldChar w:fldCharType="separate"/>
            </w:r>
            <w:r w:rsidR="00725901">
              <w:rPr>
                <w:bCs/>
                <w:noProof/>
              </w:rPr>
              <w:t>15</w:t>
            </w:r>
            <w:r w:rsidR="005E146E" w:rsidRPr="0060686D">
              <w:rPr>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B8533" w14:textId="77777777" w:rsidR="005E146E" w:rsidRDefault="005E146E">
    <w:pPr>
      <w:pStyle w:val="Footer"/>
      <w:jc w:val="right"/>
    </w:pPr>
    <w:r>
      <w:t>Local Government Advisory Board – Annual Report 2017 – 2018</w:t>
    </w:r>
    <w:r>
      <w:tab/>
    </w:r>
    <w:sdt>
      <w:sdtPr>
        <w:id w:val="6646851"/>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sidRPr="00242761">
              <w:rPr>
                <w:bCs/>
                <w:sz w:val="24"/>
                <w:szCs w:val="24"/>
              </w:rPr>
              <w:fldChar w:fldCharType="begin"/>
            </w:r>
            <w:r w:rsidRPr="00242761">
              <w:rPr>
                <w:bCs/>
              </w:rPr>
              <w:instrText xml:space="preserve"> PAGE </w:instrText>
            </w:r>
            <w:r w:rsidRPr="00242761">
              <w:rPr>
                <w:bCs/>
                <w:sz w:val="24"/>
                <w:szCs w:val="24"/>
              </w:rPr>
              <w:fldChar w:fldCharType="separate"/>
            </w:r>
            <w:r w:rsidR="00725901">
              <w:rPr>
                <w:bCs/>
                <w:noProof/>
              </w:rPr>
              <w:t>15</w:t>
            </w:r>
            <w:r w:rsidRPr="00242761">
              <w:rPr>
                <w:bCs/>
                <w:sz w:val="24"/>
                <w:szCs w:val="24"/>
              </w:rPr>
              <w:fldChar w:fldCharType="end"/>
            </w:r>
            <w:r w:rsidRPr="00242761">
              <w:t xml:space="preserve"> of </w:t>
            </w:r>
            <w:r w:rsidRPr="00242761">
              <w:rPr>
                <w:bCs/>
                <w:sz w:val="24"/>
                <w:szCs w:val="24"/>
              </w:rPr>
              <w:fldChar w:fldCharType="begin"/>
            </w:r>
            <w:r w:rsidRPr="00242761">
              <w:rPr>
                <w:bCs/>
              </w:rPr>
              <w:instrText xml:space="preserve"> NUMPAGES  </w:instrText>
            </w:r>
            <w:r w:rsidRPr="00242761">
              <w:rPr>
                <w:bCs/>
                <w:sz w:val="24"/>
                <w:szCs w:val="24"/>
              </w:rPr>
              <w:fldChar w:fldCharType="separate"/>
            </w:r>
            <w:r w:rsidR="00725901">
              <w:rPr>
                <w:bCs/>
                <w:noProof/>
              </w:rPr>
              <w:t>15</w:t>
            </w:r>
            <w:r w:rsidRPr="00242761">
              <w:rPr>
                <w:bCs/>
                <w:sz w:val="24"/>
                <w:szCs w:val="24"/>
              </w:rPr>
              <w:fldChar w:fldCharType="end"/>
            </w:r>
          </w:sdtContent>
        </w:sdt>
      </w:sdtContent>
    </w:sdt>
  </w:p>
  <w:p w14:paraId="1F31D8A9" w14:textId="77777777" w:rsidR="005E146E" w:rsidRPr="0031380B" w:rsidRDefault="005E146E" w:rsidP="003138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D4E7E" w14:textId="77777777" w:rsidR="006B54FD" w:rsidRDefault="006B54FD" w:rsidP="0031380B">
      <w:pPr>
        <w:spacing w:after="0" w:line="240" w:lineRule="auto"/>
      </w:pPr>
      <w:r>
        <w:separator/>
      </w:r>
    </w:p>
  </w:footnote>
  <w:footnote w:type="continuationSeparator" w:id="0">
    <w:p w14:paraId="5907E30C" w14:textId="77777777" w:rsidR="006B54FD" w:rsidRDefault="006B54FD" w:rsidP="003138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107A1" w14:textId="535B51A6" w:rsidR="001F4DF0" w:rsidRDefault="001F4D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D7A18" w14:textId="46791224" w:rsidR="005E146E" w:rsidRDefault="005E146E">
    <w:pPr>
      <w:pStyle w:val="Header"/>
    </w:pPr>
    <w:r>
      <w:rPr>
        <w:noProof/>
        <w:lang w:eastAsia="en-AU"/>
      </w:rPr>
      <w:drawing>
        <wp:inline distT="0" distB="0" distL="0" distR="0" wp14:anchorId="2DB9C6AC" wp14:editId="4B0774EC">
          <wp:extent cx="2879725" cy="932180"/>
          <wp:effectExtent l="0" t="0" r="0" b="1270"/>
          <wp:docPr id="5" name="Picture 5" descr="Department of Local Government, Sport and Cultural Industries  ( DLGSC ) logo" title="Department of Local Government, Sport and Cultural Industries  ( DLGSC ) logo"/>
          <wp:cNvGraphicFramePr/>
          <a:graphic xmlns:a="http://schemas.openxmlformats.org/drawingml/2006/main">
            <a:graphicData uri="http://schemas.openxmlformats.org/drawingml/2006/picture">
              <pic:pic xmlns:pic="http://schemas.openxmlformats.org/drawingml/2006/picture">
                <pic:nvPicPr>
                  <pic:cNvPr id="5" name="Picture 5" descr="Department of Local Government, Sport and Cultural Industries  ( DLGSC ) logo" title="Department of Local Government, Sport and Cultural Industries  ( DLGSC ) 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2879725" cy="9321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D0D43" w14:textId="43AADE4F" w:rsidR="005E146E" w:rsidRDefault="005E14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8EDFF" w14:textId="77777777" w:rsidR="005E146E" w:rsidRDefault="005E146E">
    <w:pPr>
      <w:pStyle w:val="Header"/>
    </w:pPr>
    <w:r>
      <w:rPr>
        <w:noProof/>
        <w:lang w:eastAsia="en-AU"/>
      </w:rPr>
      <w:drawing>
        <wp:inline distT="0" distB="0" distL="0" distR="0" wp14:anchorId="3ACF36CC" wp14:editId="3A75FE7C">
          <wp:extent cx="2879725" cy="932180"/>
          <wp:effectExtent l="0" t="0" r="0" b="1270"/>
          <wp:docPr id="4" name="Picture 4" descr="Department of Local Government, Sport and Cultural Industries  ( DLGSC ) logo" title="Department of Local Government, Sport and Cultural Industries  ( DLGSC ) logo"/>
          <wp:cNvGraphicFramePr/>
          <a:graphic xmlns:a="http://schemas.openxmlformats.org/drawingml/2006/main">
            <a:graphicData uri="http://schemas.openxmlformats.org/drawingml/2006/picture">
              <pic:pic xmlns:pic="http://schemas.openxmlformats.org/drawingml/2006/picture">
                <pic:nvPicPr>
                  <pic:cNvPr id="5" name="Picture 5" descr="Department of Local Government, Sport and Cultural Industries  ( DLGSC ) logo" title="Department of Local Government, Sport and Cultural Industries  ( DLGSC ) 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2879725" cy="9321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0404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8A7A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E231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A850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AA8B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B4C2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387F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4064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B897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CE13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F17882"/>
    <w:multiLevelType w:val="hybridMultilevel"/>
    <w:tmpl w:val="D3C820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A14132"/>
    <w:multiLevelType w:val="hybridMultilevel"/>
    <w:tmpl w:val="9A18F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B70B51"/>
    <w:multiLevelType w:val="hybridMultilevel"/>
    <w:tmpl w:val="AB08FAE0"/>
    <w:lvl w:ilvl="0" w:tplc="C89C7B4A">
      <w:start w:val="1"/>
      <w:numFmt w:val="bullet"/>
      <w:lvlText w:val=""/>
      <w:lvlJc w:val="left"/>
      <w:pPr>
        <w:ind w:left="720" w:hanging="360"/>
      </w:pPr>
      <w:rPr>
        <w:rFonts w:ascii="Symbol" w:hAnsi="Symbol" w:hint="default"/>
      </w:rPr>
    </w:lvl>
    <w:lvl w:ilvl="1" w:tplc="2EC823AA">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3A"/>
    <w:rsid w:val="00001878"/>
    <w:rsid w:val="00016607"/>
    <w:rsid w:val="0002472C"/>
    <w:rsid w:val="00041474"/>
    <w:rsid w:val="00054089"/>
    <w:rsid w:val="000579F9"/>
    <w:rsid w:val="00064C22"/>
    <w:rsid w:val="00085B1E"/>
    <w:rsid w:val="00090063"/>
    <w:rsid w:val="000B0917"/>
    <w:rsid w:val="000C3D23"/>
    <w:rsid w:val="000C3F94"/>
    <w:rsid w:val="000D0FBF"/>
    <w:rsid w:val="000D3D2E"/>
    <w:rsid w:val="000E450D"/>
    <w:rsid w:val="001156B1"/>
    <w:rsid w:val="00133B06"/>
    <w:rsid w:val="001420AC"/>
    <w:rsid w:val="00161354"/>
    <w:rsid w:val="00174685"/>
    <w:rsid w:val="0019698E"/>
    <w:rsid w:val="001A390A"/>
    <w:rsid w:val="001B2CB5"/>
    <w:rsid w:val="001C0C3E"/>
    <w:rsid w:val="001C2B1C"/>
    <w:rsid w:val="001C7E76"/>
    <w:rsid w:val="001D50C3"/>
    <w:rsid w:val="001D5BC5"/>
    <w:rsid w:val="001E05D7"/>
    <w:rsid w:val="001F4DF0"/>
    <w:rsid w:val="00200D5C"/>
    <w:rsid w:val="00210F5E"/>
    <w:rsid w:val="00242761"/>
    <w:rsid w:val="00245BB8"/>
    <w:rsid w:val="00255317"/>
    <w:rsid w:val="00257BA8"/>
    <w:rsid w:val="00265579"/>
    <w:rsid w:val="0027295F"/>
    <w:rsid w:val="002849B6"/>
    <w:rsid w:val="00287861"/>
    <w:rsid w:val="00292C7C"/>
    <w:rsid w:val="00293264"/>
    <w:rsid w:val="002B1943"/>
    <w:rsid w:val="002B5C97"/>
    <w:rsid w:val="002C1018"/>
    <w:rsid w:val="002D0AF7"/>
    <w:rsid w:val="002E6CED"/>
    <w:rsid w:val="002E75EF"/>
    <w:rsid w:val="003066F3"/>
    <w:rsid w:val="0031380B"/>
    <w:rsid w:val="00323CA6"/>
    <w:rsid w:val="0034558D"/>
    <w:rsid w:val="00351A05"/>
    <w:rsid w:val="00357140"/>
    <w:rsid w:val="003601A7"/>
    <w:rsid w:val="003606F6"/>
    <w:rsid w:val="003967D2"/>
    <w:rsid w:val="0039789E"/>
    <w:rsid w:val="003C22AB"/>
    <w:rsid w:val="003E4833"/>
    <w:rsid w:val="00400213"/>
    <w:rsid w:val="00405270"/>
    <w:rsid w:val="00406320"/>
    <w:rsid w:val="00421132"/>
    <w:rsid w:val="0042712D"/>
    <w:rsid w:val="00445B57"/>
    <w:rsid w:val="004545D8"/>
    <w:rsid w:val="00465F80"/>
    <w:rsid w:val="00476970"/>
    <w:rsid w:val="004838E0"/>
    <w:rsid w:val="00491B7D"/>
    <w:rsid w:val="00493055"/>
    <w:rsid w:val="004A20D4"/>
    <w:rsid w:val="004A2107"/>
    <w:rsid w:val="004B4212"/>
    <w:rsid w:val="004C2218"/>
    <w:rsid w:val="004E6161"/>
    <w:rsid w:val="0051182E"/>
    <w:rsid w:val="0051388F"/>
    <w:rsid w:val="005558B3"/>
    <w:rsid w:val="00567D43"/>
    <w:rsid w:val="00580788"/>
    <w:rsid w:val="00595DEB"/>
    <w:rsid w:val="00597667"/>
    <w:rsid w:val="005B546E"/>
    <w:rsid w:val="005D1984"/>
    <w:rsid w:val="005E146E"/>
    <w:rsid w:val="005E6A86"/>
    <w:rsid w:val="005F53E3"/>
    <w:rsid w:val="0060686D"/>
    <w:rsid w:val="00651601"/>
    <w:rsid w:val="0066397C"/>
    <w:rsid w:val="0069425C"/>
    <w:rsid w:val="006B54FD"/>
    <w:rsid w:val="006B77F4"/>
    <w:rsid w:val="006D4E1F"/>
    <w:rsid w:val="00725901"/>
    <w:rsid w:val="007550D9"/>
    <w:rsid w:val="00761504"/>
    <w:rsid w:val="00766508"/>
    <w:rsid w:val="0078330D"/>
    <w:rsid w:val="007876FF"/>
    <w:rsid w:val="007A1EF3"/>
    <w:rsid w:val="007B315F"/>
    <w:rsid w:val="00801655"/>
    <w:rsid w:val="00811629"/>
    <w:rsid w:val="008118A2"/>
    <w:rsid w:val="0084432E"/>
    <w:rsid w:val="00861CBA"/>
    <w:rsid w:val="00861FB8"/>
    <w:rsid w:val="00873A30"/>
    <w:rsid w:val="008775CA"/>
    <w:rsid w:val="008876AE"/>
    <w:rsid w:val="00891D87"/>
    <w:rsid w:val="008941CA"/>
    <w:rsid w:val="00895918"/>
    <w:rsid w:val="008B6CE1"/>
    <w:rsid w:val="008C5A18"/>
    <w:rsid w:val="0090359A"/>
    <w:rsid w:val="00924C1C"/>
    <w:rsid w:val="0093318F"/>
    <w:rsid w:val="00940D9A"/>
    <w:rsid w:val="00953143"/>
    <w:rsid w:val="00984E53"/>
    <w:rsid w:val="00987A9A"/>
    <w:rsid w:val="009C1339"/>
    <w:rsid w:val="009D4E2C"/>
    <w:rsid w:val="009D7060"/>
    <w:rsid w:val="00A03A47"/>
    <w:rsid w:val="00A2506F"/>
    <w:rsid w:val="00A900A0"/>
    <w:rsid w:val="00AC2B19"/>
    <w:rsid w:val="00AF1E0B"/>
    <w:rsid w:val="00AF4B95"/>
    <w:rsid w:val="00B047BD"/>
    <w:rsid w:val="00B3671E"/>
    <w:rsid w:val="00B43C04"/>
    <w:rsid w:val="00B518D6"/>
    <w:rsid w:val="00B55A05"/>
    <w:rsid w:val="00B953DD"/>
    <w:rsid w:val="00BA17BD"/>
    <w:rsid w:val="00C16CD4"/>
    <w:rsid w:val="00C23B60"/>
    <w:rsid w:val="00C370D7"/>
    <w:rsid w:val="00C43725"/>
    <w:rsid w:val="00C608F1"/>
    <w:rsid w:val="00C65492"/>
    <w:rsid w:val="00CA5427"/>
    <w:rsid w:val="00CA7FB9"/>
    <w:rsid w:val="00CC1AD4"/>
    <w:rsid w:val="00CD5391"/>
    <w:rsid w:val="00CE224E"/>
    <w:rsid w:val="00D216A2"/>
    <w:rsid w:val="00D271E1"/>
    <w:rsid w:val="00D35364"/>
    <w:rsid w:val="00D46804"/>
    <w:rsid w:val="00D66224"/>
    <w:rsid w:val="00D67459"/>
    <w:rsid w:val="00D75CCD"/>
    <w:rsid w:val="00D80A81"/>
    <w:rsid w:val="00D91838"/>
    <w:rsid w:val="00D94F97"/>
    <w:rsid w:val="00DA48F0"/>
    <w:rsid w:val="00DA4CCE"/>
    <w:rsid w:val="00DA5FB2"/>
    <w:rsid w:val="00DA7A86"/>
    <w:rsid w:val="00DB587E"/>
    <w:rsid w:val="00DC3378"/>
    <w:rsid w:val="00DD0A44"/>
    <w:rsid w:val="00DE6CCB"/>
    <w:rsid w:val="00E14E7F"/>
    <w:rsid w:val="00E2604F"/>
    <w:rsid w:val="00E44878"/>
    <w:rsid w:val="00E513BA"/>
    <w:rsid w:val="00E565D9"/>
    <w:rsid w:val="00E77B3A"/>
    <w:rsid w:val="00EA34E7"/>
    <w:rsid w:val="00EA4281"/>
    <w:rsid w:val="00EC5D4B"/>
    <w:rsid w:val="00EE14B1"/>
    <w:rsid w:val="00EE1A1E"/>
    <w:rsid w:val="00EE2D03"/>
    <w:rsid w:val="00F0568B"/>
    <w:rsid w:val="00F1267F"/>
    <w:rsid w:val="00F25ABD"/>
    <w:rsid w:val="00F5211E"/>
    <w:rsid w:val="00F53AA1"/>
    <w:rsid w:val="00F54FC8"/>
    <w:rsid w:val="00F554D2"/>
    <w:rsid w:val="00F620E3"/>
    <w:rsid w:val="00F81F3C"/>
    <w:rsid w:val="00F91583"/>
    <w:rsid w:val="00F93CD3"/>
    <w:rsid w:val="00F94E1D"/>
    <w:rsid w:val="00FA51C0"/>
    <w:rsid w:val="00FB78E7"/>
    <w:rsid w:val="00FD15F5"/>
    <w:rsid w:val="00FE72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27A66"/>
  <w15:docId w15:val="{2D15B0C0-9154-4581-91F0-8C573ED9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235"/>
    <w:rPr>
      <w:rFonts w:ascii="Arial" w:hAnsi="Arial"/>
      <w:color w:val="3C3C3C"/>
      <w:sz w:val="24"/>
    </w:rPr>
  </w:style>
  <w:style w:type="paragraph" w:styleId="Heading1">
    <w:name w:val="heading 1"/>
    <w:basedOn w:val="Normal"/>
    <w:next w:val="Normal"/>
    <w:link w:val="Heading1Char"/>
    <w:uiPriority w:val="9"/>
    <w:qFormat/>
    <w:rsid w:val="00B047BD"/>
    <w:pPr>
      <w:keepNext/>
      <w:keepLines/>
      <w:spacing w:before="480" w:after="360"/>
      <w:outlineLvl w:val="0"/>
    </w:pPr>
    <w:rPr>
      <w:rFonts w:eastAsiaTheme="majorEastAsia" w:cs="Arial"/>
      <w:bCs/>
      <w:color w:val="2C5C86"/>
      <w:sz w:val="40"/>
      <w:szCs w:val="40"/>
    </w:rPr>
  </w:style>
  <w:style w:type="paragraph" w:styleId="Heading2">
    <w:name w:val="heading 2"/>
    <w:basedOn w:val="Normal"/>
    <w:next w:val="Normal"/>
    <w:link w:val="Heading2Char"/>
    <w:uiPriority w:val="9"/>
    <w:unhideWhenUsed/>
    <w:qFormat/>
    <w:rsid w:val="00B047BD"/>
    <w:pPr>
      <w:keepNext/>
      <w:keepLines/>
      <w:spacing w:before="360"/>
      <w:outlineLvl w:val="1"/>
    </w:pPr>
    <w:rPr>
      <w:rFonts w:eastAsiaTheme="majorEastAsia" w:cs="Arial"/>
      <w:bCs/>
      <w:color w:val="2C5C86"/>
      <w:sz w:val="32"/>
      <w:szCs w:val="26"/>
      <w:lang w:eastAsia="en-AU"/>
    </w:rPr>
  </w:style>
  <w:style w:type="paragraph" w:styleId="Heading3">
    <w:name w:val="heading 3"/>
    <w:basedOn w:val="Normal"/>
    <w:next w:val="Normal"/>
    <w:link w:val="Heading3Char"/>
    <w:uiPriority w:val="9"/>
    <w:unhideWhenUsed/>
    <w:qFormat/>
    <w:rsid w:val="00B047BD"/>
    <w:pPr>
      <w:keepNext/>
      <w:keepLines/>
      <w:spacing w:before="360"/>
      <w:outlineLvl w:val="2"/>
    </w:pPr>
    <w:rPr>
      <w:rFonts w:eastAsiaTheme="majorEastAsia" w:cs="Arial"/>
      <w:b/>
      <w:bCs/>
      <w:sz w:val="26"/>
      <w:szCs w:val="26"/>
    </w:rPr>
  </w:style>
  <w:style w:type="paragraph" w:styleId="Heading4">
    <w:name w:val="heading 4"/>
    <w:basedOn w:val="Normal"/>
    <w:next w:val="Normal"/>
    <w:link w:val="Heading4Char"/>
    <w:uiPriority w:val="9"/>
    <w:unhideWhenUsed/>
    <w:qFormat/>
    <w:rsid w:val="00B047BD"/>
    <w:pPr>
      <w:keepNext/>
      <w:keepLines/>
      <w:spacing w:before="240"/>
      <w:outlineLvl w:val="3"/>
    </w:pPr>
    <w:rPr>
      <w:rFonts w:eastAsiaTheme="majorEastAsia" w:cstheme="majorBidi"/>
      <w:b/>
      <w:bCs/>
      <w:iCs/>
      <w:color w:val="2C5C86"/>
      <w:szCs w:val="24"/>
    </w:rPr>
  </w:style>
  <w:style w:type="paragraph" w:styleId="Heading5">
    <w:name w:val="heading 5"/>
    <w:basedOn w:val="Normal"/>
    <w:next w:val="Normal"/>
    <w:link w:val="Heading5Char"/>
    <w:uiPriority w:val="9"/>
    <w:semiHidden/>
    <w:unhideWhenUsed/>
    <w:qFormat/>
    <w:rsid w:val="00B047BD"/>
    <w:pPr>
      <w:keepNext/>
      <w:keepLines/>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LGCTable-Data">
    <w:name w:val="DLGC Table - Data"/>
    <w:basedOn w:val="TableNormal"/>
    <w:uiPriority w:val="99"/>
    <w:rsid w:val="005D1984"/>
    <w:pPr>
      <w:spacing w:before="100" w:after="100" w:line="240" w:lineRule="auto"/>
      <w:ind w:left="170" w:right="170"/>
    </w:pPr>
    <w:rPr>
      <w:rFonts w:ascii="Arial" w:hAnsi="Arial"/>
      <w:sz w:val="24"/>
    </w:rPr>
    <w:tblPr>
      <w:tblBorders>
        <w:bottom w:val="single" w:sz="4" w:space="0" w:color="3C3C3C"/>
        <w:insideH w:val="single" w:sz="4" w:space="0" w:color="3C3C3C"/>
      </w:tblBorders>
    </w:tblPr>
    <w:tblStylePr w:type="firstRow">
      <w:rPr>
        <w:b/>
        <w:color w:val="005F86"/>
      </w:rPr>
      <w:tblPr/>
      <w:trPr>
        <w:tblHeader/>
      </w:trPr>
      <w:tcPr>
        <w:shd w:val="clear" w:color="auto" w:fill="E1F4FD"/>
      </w:tcPr>
    </w:tblStylePr>
  </w:style>
  <w:style w:type="table" w:styleId="TableGrid">
    <w:name w:val="Table Grid"/>
    <w:aliases w:val="DLGC Table - Form"/>
    <w:basedOn w:val="TableNormal"/>
    <w:uiPriority w:val="39"/>
    <w:rsid w:val="005D1984"/>
    <w:pPr>
      <w:spacing w:before="100" w:after="100" w:line="240" w:lineRule="auto"/>
      <w:ind w:left="170" w:right="17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table" w:customStyle="1" w:styleId="DLGCTable-Checklist">
    <w:name w:val="DLGC Table - Checklist"/>
    <w:basedOn w:val="TableNormal"/>
    <w:uiPriority w:val="99"/>
    <w:rsid w:val="005D1984"/>
    <w:pPr>
      <w:spacing w:before="100" w:after="100" w:line="240" w:lineRule="auto"/>
      <w:ind w:left="170" w:right="170"/>
    </w:pPr>
    <w:rPr>
      <w:rFonts w:ascii="Arial" w:hAnsi="Arial"/>
      <w:color w:val="3C3C3C"/>
      <w:sz w:val="24"/>
    </w:rPr>
    <w:tblPr>
      <w:tblBorders>
        <w:insideH w:val="single" w:sz="12" w:space="0" w:color="FFFFFF" w:themeColor="background1"/>
        <w:insideV w:val="single" w:sz="12" w:space="0" w:color="FFFFFF" w:themeColor="background1"/>
      </w:tblBorders>
    </w:tblPr>
    <w:trPr>
      <w:tblHeader/>
    </w:trPr>
    <w:tcPr>
      <w:shd w:val="clear" w:color="auto" w:fill="E1F4FD"/>
    </w:tcPr>
    <w:tblStylePr w:type="firstRow">
      <w:pPr>
        <w:wordWrap/>
        <w:ind w:leftChars="0" w:left="170" w:rightChars="0" w:right="170"/>
      </w:pPr>
      <w:rPr>
        <w:b/>
      </w:rPr>
      <w:tblPr/>
      <w:trPr>
        <w:tblHeader/>
      </w:trPr>
    </w:tblStylePr>
  </w:style>
  <w:style w:type="paragraph" w:styleId="BalloonText">
    <w:name w:val="Balloon Text"/>
    <w:basedOn w:val="Normal"/>
    <w:link w:val="BalloonTextChar"/>
    <w:uiPriority w:val="99"/>
    <w:semiHidden/>
    <w:unhideWhenUsed/>
    <w:rsid w:val="005D1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84"/>
    <w:rPr>
      <w:rFonts w:ascii="Tahoma" w:hAnsi="Tahoma" w:cs="Tahoma"/>
      <w:sz w:val="16"/>
      <w:szCs w:val="16"/>
    </w:rPr>
  </w:style>
  <w:style w:type="paragraph" w:styleId="BodyText">
    <w:name w:val="Body Text"/>
    <w:basedOn w:val="Normal"/>
    <w:link w:val="BodyTextChar"/>
    <w:uiPriority w:val="99"/>
    <w:unhideWhenUsed/>
    <w:rsid w:val="005D1984"/>
  </w:style>
  <w:style w:type="character" w:customStyle="1" w:styleId="BodyTextChar">
    <w:name w:val="Body Text Char"/>
    <w:basedOn w:val="DefaultParagraphFont"/>
    <w:link w:val="BodyText"/>
    <w:uiPriority w:val="99"/>
    <w:rsid w:val="005D1984"/>
    <w:rPr>
      <w:rFonts w:ascii="Arial" w:hAnsi="Arial"/>
      <w:color w:val="3C3C3C"/>
      <w:sz w:val="24"/>
    </w:rPr>
  </w:style>
  <w:style w:type="paragraph" w:customStyle="1" w:styleId="BodyText-nospacebelow">
    <w:name w:val="Body Text - no space below"/>
    <w:basedOn w:val="BodyText"/>
    <w:qFormat/>
    <w:locked/>
    <w:rsid w:val="005D1984"/>
    <w:pPr>
      <w:spacing w:after="0"/>
    </w:pPr>
  </w:style>
  <w:style w:type="paragraph" w:styleId="BlockText">
    <w:name w:val="Block Text"/>
    <w:basedOn w:val="Normal"/>
    <w:uiPriority w:val="99"/>
    <w:rsid w:val="00940D9A"/>
    <w:pPr>
      <w:pBdr>
        <w:top w:val="single" w:sz="2" w:space="10" w:color="007DBA"/>
        <w:left w:val="single" w:sz="2" w:space="10" w:color="007DBA"/>
        <w:bottom w:val="single" w:sz="2" w:space="10" w:color="007DBA"/>
        <w:right w:val="single" w:sz="2" w:space="10" w:color="007DBA"/>
      </w:pBdr>
      <w:ind w:left="142" w:right="1152"/>
    </w:pPr>
    <w:rPr>
      <w:rFonts w:eastAsiaTheme="minorEastAsia"/>
      <w:iCs/>
      <w:color w:val="007DBA"/>
    </w:rPr>
  </w:style>
  <w:style w:type="paragraph" w:styleId="BodyText2">
    <w:name w:val="Body Text 2"/>
    <w:basedOn w:val="Normal"/>
    <w:link w:val="BodyText2Char"/>
    <w:uiPriority w:val="99"/>
    <w:unhideWhenUsed/>
    <w:rsid w:val="00940D9A"/>
    <w:pPr>
      <w:spacing w:after="120"/>
    </w:pPr>
    <w:rPr>
      <w:color w:val="005F86"/>
    </w:rPr>
  </w:style>
  <w:style w:type="character" w:customStyle="1" w:styleId="BodyText2Char">
    <w:name w:val="Body Text 2 Char"/>
    <w:basedOn w:val="DefaultParagraphFont"/>
    <w:link w:val="BodyText2"/>
    <w:uiPriority w:val="99"/>
    <w:rsid w:val="00940D9A"/>
    <w:rPr>
      <w:rFonts w:ascii="Arial" w:hAnsi="Arial"/>
      <w:color w:val="005F86"/>
      <w:sz w:val="24"/>
    </w:rPr>
  </w:style>
  <w:style w:type="paragraph" w:customStyle="1" w:styleId="BodyText2-nospacebelow">
    <w:name w:val="Body Text 2 - no space below"/>
    <w:basedOn w:val="BodyText2"/>
    <w:qFormat/>
    <w:rsid w:val="00940D9A"/>
    <w:pPr>
      <w:spacing w:after="0"/>
    </w:pPr>
  </w:style>
  <w:style w:type="paragraph" w:styleId="BodyTextIndent">
    <w:name w:val="Body Text Indent"/>
    <w:basedOn w:val="Normal"/>
    <w:link w:val="BodyTextIndentChar"/>
    <w:uiPriority w:val="99"/>
    <w:rsid w:val="00940D9A"/>
    <w:pPr>
      <w:spacing w:after="120"/>
      <w:ind w:left="283"/>
    </w:pPr>
  </w:style>
  <w:style w:type="character" w:customStyle="1" w:styleId="BodyTextIndentChar">
    <w:name w:val="Body Text Indent Char"/>
    <w:basedOn w:val="DefaultParagraphFont"/>
    <w:link w:val="BodyTextIndent"/>
    <w:uiPriority w:val="99"/>
    <w:rsid w:val="00940D9A"/>
    <w:rPr>
      <w:rFonts w:ascii="Arial" w:hAnsi="Arial"/>
      <w:color w:val="3C3C3C"/>
      <w:sz w:val="24"/>
    </w:rPr>
  </w:style>
  <w:style w:type="paragraph" w:styleId="BodyTextIndent2">
    <w:name w:val="Body Text Indent 2"/>
    <w:basedOn w:val="BodyText2"/>
    <w:link w:val="BodyTextIndent2Char"/>
    <w:uiPriority w:val="99"/>
    <w:unhideWhenUsed/>
    <w:rsid w:val="00940D9A"/>
    <w:pPr>
      <w:spacing w:after="200"/>
      <w:ind w:left="284"/>
    </w:pPr>
  </w:style>
  <w:style w:type="character" w:customStyle="1" w:styleId="BodyTextIndent2Char">
    <w:name w:val="Body Text Indent 2 Char"/>
    <w:basedOn w:val="DefaultParagraphFont"/>
    <w:link w:val="BodyTextIndent2"/>
    <w:uiPriority w:val="99"/>
    <w:rsid w:val="00940D9A"/>
    <w:rPr>
      <w:rFonts w:ascii="Arial" w:hAnsi="Arial"/>
      <w:color w:val="005F86"/>
      <w:sz w:val="24"/>
    </w:rPr>
  </w:style>
  <w:style w:type="paragraph" w:styleId="Caption">
    <w:name w:val="caption"/>
    <w:basedOn w:val="Normal"/>
    <w:next w:val="Normal"/>
    <w:qFormat/>
    <w:rsid w:val="00940D9A"/>
    <w:pPr>
      <w:keepNext/>
      <w:spacing w:before="360"/>
    </w:pPr>
    <w:rPr>
      <w:rFonts w:cs="Arial"/>
      <w:b/>
      <w:bCs/>
      <w:color w:val="58585B"/>
      <w:szCs w:val="18"/>
      <w:lang w:eastAsia="en-AU"/>
    </w:rPr>
  </w:style>
  <w:style w:type="character" w:customStyle="1" w:styleId="Heading1Char">
    <w:name w:val="Heading 1 Char"/>
    <w:basedOn w:val="DefaultParagraphFont"/>
    <w:link w:val="Heading1"/>
    <w:uiPriority w:val="9"/>
    <w:rsid w:val="00B047BD"/>
    <w:rPr>
      <w:rFonts w:ascii="Arial" w:eastAsiaTheme="majorEastAsia" w:hAnsi="Arial" w:cs="Arial"/>
      <w:bCs/>
      <w:color w:val="2C5C86"/>
      <w:sz w:val="40"/>
      <w:szCs w:val="40"/>
    </w:rPr>
  </w:style>
  <w:style w:type="paragraph" w:customStyle="1" w:styleId="Heading1-Formblue">
    <w:name w:val="Heading 1 - Form blue"/>
    <w:basedOn w:val="Heading1"/>
    <w:qFormat/>
    <w:rsid w:val="00940D9A"/>
    <w:pPr>
      <w:pBdr>
        <w:bottom w:val="single" w:sz="4" w:space="1" w:color="007DBA"/>
      </w:pBdr>
      <w:spacing w:after="240" w:line="264" w:lineRule="auto"/>
    </w:pPr>
    <w:rPr>
      <w:bCs w:val="0"/>
    </w:rPr>
  </w:style>
  <w:style w:type="character" w:customStyle="1" w:styleId="Heading2Char">
    <w:name w:val="Heading 2 Char"/>
    <w:basedOn w:val="DefaultParagraphFont"/>
    <w:link w:val="Heading2"/>
    <w:uiPriority w:val="9"/>
    <w:rsid w:val="00B047BD"/>
    <w:rPr>
      <w:rFonts w:ascii="Arial" w:eastAsiaTheme="majorEastAsia" w:hAnsi="Arial" w:cs="Arial"/>
      <w:bCs/>
      <w:color w:val="2C5C86"/>
      <w:sz w:val="32"/>
      <w:szCs w:val="26"/>
      <w:lang w:eastAsia="en-AU"/>
    </w:rPr>
  </w:style>
  <w:style w:type="paragraph" w:customStyle="1" w:styleId="Heading2-Formblue">
    <w:name w:val="Heading 2 - Form blue"/>
    <w:basedOn w:val="Heading2"/>
    <w:qFormat/>
    <w:rsid w:val="00940D9A"/>
    <w:pPr>
      <w:pBdr>
        <w:bottom w:val="single" w:sz="4" w:space="1" w:color="007DBA"/>
      </w:pBdr>
      <w:tabs>
        <w:tab w:val="left" w:pos="4590"/>
      </w:tabs>
      <w:spacing w:before="480" w:after="240" w:line="264" w:lineRule="auto"/>
    </w:pPr>
    <w:rPr>
      <w:bCs w:val="0"/>
    </w:rPr>
  </w:style>
  <w:style w:type="character" w:customStyle="1" w:styleId="Heading3Char">
    <w:name w:val="Heading 3 Char"/>
    <w:basedOn w:val="DefaultParagraphFont"/>
    <w:link w:val="Heading3"/>
    <w:uiPriority w:val="9"/>
    <w:rsid w:val="00B047BD"/>
    <w:rPr>
      <w:rFonts w:ascii="Arial" w:eastAsiaTheme="majorEastAsia" w:hAnsi="Arial" w:cs="Arial"/>
      <w:b/>
      <w:bCs/>
      <w:color w:val="3C3C3C"/>
      <w:sz w:val="26"/>
      <w:szCs w:val="26"/>
    </w:rPr>
  </w:style>
  <w:style w:type="character" w:customStyle="1" w:styleId="Heading4Char">
    <w:name w:val="Heading 4 Char"/>
    <w:basedOn w:val="DefaultParagraphFont"/>
    <w:link w:val="Heading4"/>
    <w:uiPriority w:val="9"/>
    <w:rsid w:val="00B047BD"/>
    <w:rPr>
      <w:rFonts w:ascii="Arial" w:eastAsiaTheme="majorEastAsia" w:hAnsi="Arial" w:cstheme="majorBidi"/>
      <w:b/>
      <w:bCs/>
      <w:iCs/>
      <w:color w:val="2C5C86"/>
      <w:sz w:val="24"/>
      <w:szCs w:val="24"/>
    </w:rPr>
  </w:style>
  <w:style w:type="paragraph" w:styleId="IntenseQuote">
    <w:name w:val="Intense Quote"/>
    <w:basedOn w:val="Normal"/>
    <w:next w:val="Normal"/>
    <w:link w:val="IntenseQuoteChar"/>
    <w:uiPriority w:val="30"/>
    <w:qFormat/>
    <w:rsid w:val="00940D9A"/>
    <w:pPr>
      <w:shd w:val="clear" w:color="auto" w:fill="E1F4FD"/>
      <w:spacing w:before="240" w:after="240"/>
      <w:ind w:right="936"/>
    </w:pPr>
    <w:rPr>
      <w:bCs/>
      <w:iCs/>
    </w:rPr>
  </w:style>
  <w:style w:type="character" w:customStyle="1" w:styleId="IntenseQuoteChar">
    <w:name w:val="Intense Quote Char"/>
    <w:basedOn w:val="DefaultParagraphFont"/>
    <w:link w:val="IntenseQuote"/>
    <w:uiPriority w:val="30"/>
    <w:rsid w:val="00940D9A"/>
    <w:rPr>
      <w:rFonts w:ascii="Arial" w:hAnsi="Arial"/>
      <w:bCs/>
      <w:iCs/>
      <w:color w:val="3C3C3C"/>
      <w:sz w:val="24"/>
      <w:shd w:val="clear" w:color="auto" w:fill="E1F4FD"/>
    </w:rPr>
  </w:style>
  <w:style w:type="paragraph" w:customStyle="1" w:styleId="Note">
    <w:name w:val="Note:"/>
    <w:basedOn w:val="NoteHeading"/>
    <w:qFormat/>
    <w:rsid w:val="00940D9A"/>
  </w:style>
  <w:style w:type="paragraph" w:styleId="NoteHeading">
    <w:name w:val="Note Heading"/>
    <w:basedOn w:val="Normal"/>
    <w:next w:val="Normal"/>
    <w:link w:val="NoteHeadingChar"/>
    <w:uiPriority w:val="99"/>
    <w:semiHidden/>
    <w:unhideWhenUsed/>
    <w:rsid w:val="00940D9A"/>
    <w:pPr>
      <w:spacing w:after="0" w:line="240" w:lineRule="auto"/>
    </w:pPr>
  </w:style>
  <w:style w:type="character" w:customStyle="1" w:styleId="NoteHeadingChar">
    <w:name w:val="Note Heading Char"/>
    <w:basedOn w:val="DefaultParagraphFont"/>
    <w:link w:val="NoteHeading"/>
    <w:uiPriority w:val="99"/>
    <w:semiHidden/>
    <w:rsid w:val="00940D9A"/>
    <w:rPr>
      <w:rFonts w:ascii="Arial" w:hAnsi="Arial"/>
      <w:color w:val="3C3C3C"/>
      <w:sz w:val="24"/>
    </w:rPr>
  </w:style>
  <w:style w:type="character" w:styleId="PageNumber">
    <w:name w:val="page number"/>
    <w:basedOn w:val="DefaultParagraphFont"/>
    <w:uiPriority w:val="99"/>
    <w:unhideWhenUsed/>
    <w:rsid w:val="00940D9A"/>
    <w:rPr>
      <w:sz w:val="20"/>
      <w:szCs w:val="20"/>
    </w:rPr>
  </w:style>
  <w:style w:type="paragraph" w:styleId="Quote">
    <w:name w:val="Quote"/>
    <w:basedOn w:val="Normal"/>
    <w:next w:val="Normal"/>
    <w:link w:val="QuoteChar"/>
    <w:uiPriority w:val="29"/>
    <w:qFormat/>
    <w:rsid w:val="00940D9A"/>
    <w:pPr>
      <w:spacing w:before="240" w:after="240"/>
    </w:pPr>
    <w:rPr>
      <w:iCs/>
      <w:color w:val="005F86"/>
    </w:rPr>
  </w:style>
  <w:style w:type="character" w:customStyle="1" w:styleId="QuoteChar">
    <w:name w:val="Quote Char"/>
    <w:basedOn w:val="DefaultParagraphFont"/>
    <w:link w:val="Quote"/>
    <w:uiPriority w:val="29"/>
    <w:rsid w:val="00940D9A"/>
    <w:rPr>
      <w:rFonts w:ascii="Arial" w:hAnsi="Arial"/>
      <w:iCs/>
      <w:color w:val="005F86"/>
      <w:sz w:val="24"/>
    </w:rPr>
  </w:style>
  <w:style w:type="paragraph" w:styleId="Subtitle">
    <w:name w:val="Subtitle"/>
    <w:basedOn w:val="Normal"/>
    <w:next w:val="Normal"/>
    <w:link w:val="SubtitleChar"/>
    <w:uiPriority w:val="11"/>
    <w:qFormat/>
    <w:rsid w:val="00B047BD"/>
    <w:pPr>
      <w:spacing w:before="240" w:after="240"/>
    </w:pPr>
    <w:rPr>
      <w:rFonts w:eastAsiaTheme="majorEastAsia" w:cs="Arial"/>
      <w:iCs/>
      <w:spacing w:val="15"/>
      <w:sz w:val="36"/>
      <w:szCs w:val="24"/>
      <w14:textFill>
        <w14:solidFill>
          <w14:srgbClr w14:val="3C3C3C">
            <w14:lumMod w14:val="75000"/>
            <w14:lumOff w14:val="25000"/>
          </w14:srgbClr>
        </w14:solidFill>
      </w14:textFill>
    </w:rPr>
  </w:style>
  <w:style w:type="character" w:customStyle="1" w:styleId="SubtitleChar">
    <w:name w:val="Subtitle Char"/>
    <w:basedOn w:val="DefaultParagraphFont"/>
    <w:link w:val="Subtitle"/>
    <w:uiPriority w:val="11"/>
    <w:rsid w:val="00B047BD"/>
    <w:rPr>
      <w:rFonts w:ascii="Arial" w:eastAsiaTheme="majorEastAsia" w:hAnsi="Arial" w:cs="Arial"/>
      <w:iCs/>
      <w:color w:val="3C3C3C"/>
      <w:spacing w:val="15"/>
      <w:sz w:val="36"/>
      <w:szCs w:val="24"/>
      <w14:textFill>
        <w14:solidFill>
          <w14:srgbClr w14:val="3C3C3C">
            <w14:lumMod w14:val="75000"/>
            <w14:lumOff w14:val="25000"/>
          </w14:srgbClr>
        </w14:solidFill>
      </w14:textFill>
    </w:rPr>
  </w:style>
  <w:style w:type="paragraph" w:customStyle="1" w:styleId="Table-fake">
    <w:name w:val="Table - fake"/>
    <w:basedOn w:val="BodyText"/>
    <w:qFormat/>
    <w:rsid w:val="00F25ABD"/>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pPr>
  </w:style>
  <w:style w:type="paragraph" w:customStyle="1" w:styleId="TableText">
    <w:name w:val="Table Text"/>
    <w:basedOn w:val="Normal"/>
    <w:qFormat/>
    <w:rsid w:val="00940D9A"/>
    <w:pPr>
      <w:spacing w:before="100" w:after="100" w:line="240" w:lineRule="auto"/>
    </w:pPr>
  </w:style>
  <w:style w:type="paragraph" w:styleId="Title">
    <w:name w:val="Title"/>
    <w:basedOn w:val="Normal"/>
    <w:next w:val="Normal"/>
    <w:link w:val="TitleChar"/>
    <w:uiPriority w:val="10"/>
    <w:qFormat/>
    <w:rsid w:val="00B047BD"/>
    <w:pPr>
      <w:pBdr>
        <w:bottom w:val="single" w:sz="4" w:space="4" w:color="007DBA"/>
      </w:pBdr>
      <w:spacing w:before="3520" w:after="240" w:line="240" w:lineRule="auto"/>
      <w:contextualSpacing/>
    </w:pPr>
    <w:rPr>
      <w:rFonts w:eastAsiaTheme="majorEastAsia" w:cs="Arial"/>
      <w:b/>
      <w:color w:val="2C5C86"/>
      <w:spacing w:val="5"/>
      <w:kern w:val="28"/>
      <w:sz w:val="56"/>
      <w:szCs w:val="52"/>
    </w:rPr>
  </w:style>
  <w:style w:type="character" w:customStyle="1" w:styleId="TitleChar">
    <w:name w:val="Title Char"/>
    <w:basedOn w:val="DefaultParagraphFont"/>
    <w:link w:val="Title"/>
    <w:uiPriority w:val="10"/>
    <w:rsid w:val="00B047BD"/>
    <w:rPr>
      <w:rFonts w:ascii="Arial" w:eastAsiaTheme="majorEastAsia" w:hAnsi="Arial" w:cs="Arial"/>
      <w:b/>
      <w:color w:val="2C5C86"/>
      <w:spacing w:val="5"/>
      <w:kern w:val="28"/>
      <w:sz w:val="56"/>
      <w:szCs w:val="52"/>
    </w:rPr>
  </w:style>
  <w:style w:type="paragraph" w:customStyle="1" w:styleId="SignaturetabDate">
    <w:name w:val="Signature: (tab) Date:"/>
    <w:basedOn w:val="BodyText"/>
    <w:qFormat/>
    <w:rsid w:val="00940D9A"/>
    <w:pPr>
      <w:pBdr>
        <w:bottom w:val="single" w:sz="4" w:space="1" w:color="auto"/>
      </w:pBdr>
      <w:tabs>
        <w:tab w:val="left" w:pos="6096"/>
      </w:tabs>
      <w:spacing w:after="600" w:line="360" w:lineRule="auto"/>
    </w:pPr>
    <w:rPr>
      <w:rFonts w:cs="Arial"/>
      <w:szCs w:val="24"/>
    </w:rPr>
  </w:style>
  <w:style w:type="character" w:styleId="PlaceholderText">
    <w:name w:val="Placeholder Text"/>
    <w:uiPriority w:val="99"/>
    <w:semiHidden/>
    <w:rsid w:val="00940D9A"/>
    <w:rPr>
      <w:b w:val="0"/>
      <w:shd w:val="clear" w:color="auto" w:fill="FEE7DC"/>
    </w:rPr>
  </w:style>
  <w:style w:type="paragraph" w:styleId="Header">
    <w:name w:val="header"/>
    <w:basedOn w:val="Normal"/>
    <w:link w:val="HeaderChar"/>
    <w:uiPriority w:val="99"/>
    <w:unhideWhenUsed/>
    <w:rsid w:val="00313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80B"/>
    <w:rPr>
      <w:rFonts w:ascii="Arial" w:hAnsi="Arial"/>
      <w:color w:val="3C3C3C"/>
      <w:sz w:val="24"/>
    </w:rPr>
  </w:style>
  <w:style w:type="paragraph" w:styleId="Footer">
    <w:name w:val="footer"/>
    <w:basedOn w:val="Normal"/>
    <w:link w:val="FooterChar"/>
    <w:uiPriority w:val="99"/>
    <w:unhideWhenUsed/>
    <w:rsid w:val="0031380B"/>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rsid w:val="0031380B"/>
    <w:rPr>
      <w:rFonts w:ascii="Arial" w:hAnsi="Arial"/>
      <w:color w:val="3C3C3C"/>
      <w:sz w:val="20"/>
      <w:szCs w:val="20"/>
    </w:rPr>
  </w:style>
  <w:style w:type="character" w:styleId="IntenseReference">
    <w:name w:val="Intense Reference"/>
    <w:basedOn w:val="DefaultParagraphFont"/>
    <w:uiPriority w:val="32"/>
    <w:qFormat/>
    <w:rsid w:val="00400213"/>
    <w:rPr>
      <w:rFonts w:ascii="Arial" w:hAnsi="Arial"/>
      <w:b w:val="0"/>
      <w:bCs/>
      <w:caps w:val="0"/>
      <w:smallCaps w:val="0"/>
      <w:color w:val="3C3C3C"/>
      <w:spacing w:val="5"/>
      <w:sz w:val="24"/>
      <w:u w:val="none"/>
    </w:rPr>
  </w:style>
  <w:style w:type="character" w:styleId="BookTitle">
    <w:name w:val="Book Title"/>
    <w:basedOn w:val="DefaultParagraphFont"/>
    <w:uiPriority w:val="33"/>
    <w:qFormat/>
    <w:rsid w:val="00C43725"/>
    <w:rPr>
      <w:rFonts w:ascii="Arial" w:hAnsi="Arial"/>
      <w:b/>
      <w:bCs/>
      <w:smallCaps/>
      <w:spacing w:val="5"/>
    </w:rPr>
  </w:style>
  <w:style w:type="character" w:styleId="Emphasis">
    <w:name w:val="Emphasis"/>
    <w:basedOn w:val="DefaultParagraphFont"/>
    <w:uiPriority w:val="20"/>
    <w:qFormat/>
    <w:rsid w:val="0069425C"/>
    <w:rPr>
      <w:b/>
      <w:i w:val="0"/>
      <w:iCs/>
    </w:rPr>
  </w:style>
  <w:style w:type="character" w:styleId="IntenseEmphasis">
    <w:name w:val="Intense Emphasis"/>
    <w:basedOn w:val="DefaultParagraphFont"/>
    <w:uiPriority w:val="21"/>
    <w:qFormat/>
    <w:rsid w:val="0069425C"/>
    <w:rPr>
      <w:rFonts w:ascii="Arial" w:hAnsi="Arial"/>
      <w:b/>
      <w:bCs/>
      <w:i w:val="0"/>
      <w:iCs/>
      <w:color w:val="3C3C3C"/>
    </w:rPr>
  </w:style>
  <w:style w:type="character" w:styleId="SubtleReference">
    <w:name w:val="Subtle Reference"/>
    <w:basedOn w:val="DefaultParagraphFont"/>
    <w:uiPriority w:val="31"/>
    <w:qFormat/>
    <w:rsid w:val="004A20D4"/>
    <w:rPr>
      <w:rFonts w:ascii="Arial" w:hAnsi="Arial"/>
      <w:caps w:val="0"/>
      <w:smallCaps w:val="0"/>
      <w:color w:val="3C3C3C"/>
      <w:u w:val="none"/>
    </w:rPr>
  </w:style>
  <w:style w:type="character" w:styleId="SubtleEmphasis">
    <w:name w:val="Subtle Emphasis"/>
    <w:basedOn w:val="DefaultParagraphFont"/>
    <w:uiPriority w:val="19"/>
    <w:qFormat/>
    <w:rsid w:val="0069425C"/>
    <w:rPr>
      <w:rFonts w:ascii="Arial" w:hAnsi="Arial"/>
      <w:i w:val="0"/>
      <w:iCs/>
      <w:color w:val="3C3C3C"/>
    </w:rPr>
  </w:style>
  <w:style w:type="character" w:customStyle="1" w:styleId="Heading5Char">
    <w:name w:val="Heading 5 Char"/>
    <w:basedOn w:val="DefaultParagraphFont"/>
    <w:link w:val="Heading5"/>
    <w:uiPriority w:val="9"/>
    <w:semiHidden/>
    <w:rsid w:val="00B047BD"/>
    <w:rPr>
      <w:rFonts w:ascii="Arial" w:eastAsiaTheme="majorEastAsia" w:hAnsi="Arial" w:cstheme="majorBidi"/>
      <w:b/>
      <w:color w:val="3C3C3C"/>
      <w:sz w:val="24"/>
    </w:rPr>
  </w:style>
  <w:style w:type="paragraph" w:styleId="Date">
    <w:name w:val="Date"/>
    <w:basedOn w:val="Normal"/>
    <w:next w:val="Normal"/>
    <w:link w:val="DateChar"/>
    <w:uiPriority w:val="99"/>
    <w:unhideWhenUsed/>
    <w:rsid w:val="00CA5427"/>
  </w:style>
  <w:style w:type="character" w:customStyle="1" w:styleId="DateChar">
    <w:name w:val="Date Char"/>
    <w:basedOn w:val="DefaultParagraphFont"/>
    <w:link w:val="Date"/>
    <w:uiPriority w:val="99"/>
    <w:rsid w:val="00CA5427"/>
    <w:rPr>
      <w:rFonts w:ascii="Arial" w:hAnsi="Arial"/>
      <w:color w:val="3C3C3C"/>
      <w:sz w:val="24"/>
    </w:rPr>
  </w:style>
  <w:style w:type="character" w:styleId="Hyperlink">
    <w:name w:val="Hyperlink"/>
    <w:basedOn w:val="DefaultParagraphFont"/>
    <w:uiPriority w:val="99"/>
    <w:unhideWhenUsed/>
    <w:rsid w:val="00CE224E"/>
    <w:rPr>
      <w:rFonts w:ascii="Arial" w:hAnsi="Arial"/>
      <w:color w:val="005F86"/>
      <w:sz w:val="24"/>
      <w:u w:val="single"/>
    </w:rPr>
  </w:style>
  <w:style w:type="paragraph" w:styleId="TableofAuthorities">
    <w:name w:val="table of authorities"/>
    <w:basedOn w:val="Normal"/>
    <w:next w:val="Normal"/>
    <w:uiPriority w:val="99"/>
    <w:unhideWhenUsed/>
    <w:rsid w:val="00CA5427"/>
    <w:pPr>
      <w:spacing w:after="0"/>
      <w:ind w:left="240" w:hanging="240"/>
    </w:pPr>
  </w:style>
  <w:style w:type="paragraph" w:styleId="TOC1">
    <w:name w:val="toc 1"/>
    <w:basedOn w:val="Normal"/>
    <w:next w:val="Normal"/>
    <w:autoRedefine/>
    <w:uiPriority w:val="39"/>
    <w:unhideWhenUsed/>
    <w:rsid w:val="00CA5427"/>
    <w:pPr>
      <w:tabs>
        <w:tab w:val="right" w:leader="dot" w:pos="9288"/>
      </w:tabs>
      <w:spacing w:before="240" w:after="240"/>
    </w:pPr>
    <w:rPr>
      <w:b/>
      <w:noProof/>
    </w:rPr>
  </w:style>
  <w:style w:type="paragraph" w:styleId="TOCHeading">
    <w:name w:val="TOC Heading"/>
    <w:next w:val="Normal"/>
    <w:uiPriority w:val="39"/>
    <w:unhideWhenUsed/>
    <w:qFormat/>
    <w:rsid w:val="00B047BD"/>
    <w:pPr>
      <w:spacing w:before="480"/>
    </w:pPr>
    <w:rPr>
      <w:rFonts w:ascii="Arial" w:eastAsiaTheme="majorEastAsia" w:hAnsi="Arial" w:cs="Arial"/>
      <w:bCs/>
      <w:color w:val="2C5C86"/>
      <w:sz w:val="32"/>
      <w:szCs w:val="28"/>
    </w:rPr>
  </w:style>
  <w:style w:type="paragraph" w:styleId="TOC2">
    <w:name w:val="toc 2"/>
    <w:basedOn w:val="Normal"/>
    <w:next w:val="Normal"/>
    <w:autoRedefine/>
    <w:uiPriority w:val="39"/>
    <w:unhideWhenUsed/>
    <w:rsid w:val="00CA5427"/>
    <w:pPr>
      <w:tabs>
        <w:tab w:val="right" w:leader="dot" w:pos="9288"/>
      </w:tabs>
      <w:spacing w:before="120" w:after="120"/>
      <w:ind w:left="238"/>
    </w:pPr>
    <w:rPr>
      <w:noProof/>
      <w:lang w:eastAsia="en-AU"/>
    </w:rPr>
  </w:style>
  <w:style w:type="paragraph" w:styleId="TOC3">
    <w:name w:val="toc 3"/>
    <w:basedOn w:val="Normal"/>
    <w:next w:val="Normal"/>
    <w:autoRedefine/>
    <w:uiPriority w:val="39"/>
    <w:unhideWhenUsed/>
    <w:rsid w:val="00CA5427"/>
    <w:pPr>
      <w:tabs>
        <w:tab w:val="right" w:leader="dot" w:pos="9288"/>
      </w:tabs>
      <w:spacing w:after="100"/>
      <w:ind w:left="480"/>
    </w:pPr>
    <w:rPr>
      <w:noProof/>
      <w:lang w:eastAsia="en-AU"/>
    </w:rPr>
  </w:style>
  <w:style w:type="paragraph" w:styleId="ListBullet">
    <w:name w:val="List Bullet"/>
    <w:basedOn w:val="Normal"/>
    <w:uiPriority w:val="99"/>
    <w:unhideWhenUsed/>
    <w:rsid w:val="00242761"/>
    <w:pPr>
      <w:tabs>
        <w:tab w:val="num" w:pos="360"/>
      </w:tabs>
      <w:ind w:left="360" w:hanging="360"/>
      <w:contextualSpacing/>
    </w:pPr>
  </w:style>
  <w:style w:type="paragraph" w:customStyle="1" w:styleId="Table-Left">
    <w:name w:val="Table - Left"/>
    <w:basedOn w:val="Normal"/>
    <w:qFormat/>
    <w:rsid w:val="00242761"/>
    <w:pPr>
      <w:spacing w:before="120" w:after="0" w:line="312" w:lineRule="auto"/>
    </w:pPr>
    <w:rPr>
      <w:rFonts w:cs="Arial"/>
      <w:color w:val="58585B"/>
      <w:szCs w:val="24"/>
      <w:lang w:eastAsia="en-AU"/>
    </w:rPr>
  </w:style>
  <w:style w:type="paragraph" w:customStyle="1" w:styleId="Table-Header">
    <w:name w:val="Table - Header"/>
    <w:basedOn w:val="Normal"/>
    <w:qFormat/>
    <w:rsid w:val="00242761"/>
    <w:pPr>
      <w:spacing w:before="120" w:after="120" w:line="240" w:lineRule="auto"/>
    </w:pPr>
    <w:rPr>
      <w:rFonts w:eastAsia="Times New Roman" w:cs="Arial"/>
      <w:b/>
      <w:color w:val="005F86"/>
      <w:szCs w:val="24"/>
    </w:rPr>
  </w:style>
  <w:style w:type="paragraph" w:customStyle="1" w:styleId="List-Bullets">
    <w:name w:val="List - Bullets"/>
    <w:basedOn w:val="ListParagraph"/>
    <w:qFormat/>
    <w:rsid w:val="00242761"/>
    <w:pPr>
      <w:spacing w:after="120" w:line="312" w:lineRule="auto"/>
      <w:ind w:hanging="360"/>
      <w:contextualSpacing w:val="0"/>
    </w:pPr>
    <w:rPr>
      <w:rFonts w:cs="Arial"/>
      <w:color w:val="58585B"/>
      <w:szCs w:val="24"/>
      <w:lang w:eastAsia="en-AU"/>
    </w:rPr>
  </w:style>
  <w:style w:type="paragraph" w:styleId="ListParagraph">
    <w:name w:val="List Paragraph"/>
    <w:basedOn w:val="Normal"/>
    <w:uiPriority w:val="34"/>
    <w:qFormat/>
    <w:rsid w:val="00242761"/>
    <w:pPr>
      <w:ind w:left="720"/>
      <w:contextualSpacing/>
    </w:pPr>
  </w:style>
  <w:style w:type="character" w:styleId="CommentReference">
    <w:name w:val="annotation reference"/>
    <w:basedOn w:val="DefaultParagraphFont"/>
    <w:uiPriority w:val="99"/>
    <w:semiHidden/>
    <w:unhideWhenUsed/>
    <w:rsid w:val="00F5211E"/>
    <w:rPr>
      <w:sz w:val="16"/>
      <w:szCs w:val="16"/>
    </w:rPr>
  </w:style>
  <w:style w:type="paragraph" w:styleId="CommentText">
    <w:name w:val="annotation text"/>
    <w:basedOn w:val="Normal"/>
    <w:link w:val="CommentTextChar"/>
    <w:uiPriority w:val="99"/>
    <w:semiHidden/>
    <w:unhideWhenUsed/>
    <w:rsid w:val="00F5211E"/>
    <w:pPr>
      <w:spacing w:line="240" w:lineRule="auto"/>
    </w:pPr>
    <w:rPr>
      <w:sz w:val="20"/>
      <w:szCs w:val="20"/>
    </w:rPr>
  </w:style>
  <w:style w:type="character" w:customStyle="1" w:styleId="CommentTextChar">
    <w:name w:val="Comment Text Char"/>
    <w:basedOn w:val="DefaultParagraphFont"/>
    <w:link w:val="CommentText"/>
    <w:uiPriority w:val="99"/>
    <w:semiHidden/>
    <w:rsid w:val="00F5211E"/>
    <w:rPr>
      <w:rFonts w:ascii="Arial" w:hAnsi="Arial"/>
      <w:color w:val="3C3C3C"/>
      <w:sz w:val="20"/>
      <w:szCs w:val="20"/>
    </w:rPr>
  </w:style>
  <w:style w:type="paragraph" w:styleId="CommentSubject">
    <w:name w:val="annotation subject"/>
    <w:basedOn w:val="CommentText"/>
    <w:next w:val="CommentText"/>
    <w:link w:val="CommentSubjectChar"/>
    <w:uiPriority w:val="99"/>
    <w:semiHidden/>
    <w:unhideWhenUsed/>
    <w:rsid w:val="00F5211E"/>
    <w:rPr>
      <w:b/>
      <w:bCs/>
    </w:rPr>
  </w:style>
  <w:style w:type="character" w:customStyle="1" w:styleId="CommentSubjectChar">
    <w:name w:val="Comment Subject Char"/>
    <w:basedOn w:val="CommentTextChar"/>
    <w:link w:val="CommentSubject"/>
    <w:uiPriority w:val="99"/>
    <w:semiHidden/>
    <w:rsid w:val="00F5211E"/>
    <w:rPr>
      <w:rFonts w:ascii="Arial" w:hAnsi="Arial"/>
      <w:b/>
      <w:bCs/>
      <w:color w:val="3C3C3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4905">
      <w:bodyDiv w:val="1"/>
      <w:marLeft w:val="0"/>
      <w:marRight w:val="0"/>
      <w:marTop w:val="0"/>
      <w:marBottom w:val="0"/>
      <w:divBdr>
        <w:top w:val="none" w:sz="0" w:space="0" w:color="auto"/>
        <w:left w:val="none" w:sz="0" w:space="0" w:color="auto"/>
        <w:bottom w:val="none" w:sz="0" w:space="0" w:color="auto"/>
        <w:right w:val="none" w:sz="0" w:space="0" w:color="auto"/>
      </w:divBdr>
    </w:div>
    <w:div w:id="202011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isoryboard@dlgsc.wa.gov.au"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dlgsc.wa.gov.au/localgovernment/forcouncils/Pages/LGAB.aspx" TargetMode="External"/><Relationship Id="rId23" Type="http://schemas.openxmlformats.org/officeDocument/2006/relationships/customXml" Target="../customXml/item2.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dlgsc.wa.gov.au"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3D5FC63AB3434B9BA1B232DD1263B4" ma:contentTypeVersion="2" ma:contentTypeDescription="Create a new document." ma:contentTypeScope="" ma:versionID="68071ce013e5cd8da9dc810a948ce446">
  <xsd:schema xmlns:xsd="http://www.w3.org/2001/XMLSchema" xmlns:xs="http://www.w3.org/2001/XMLSchema" xmlns:p="http://schemas.microsoft.com/office/2006/metadata/properties" xmlns:ns2="ee3d963f-bd5f-40b4-ba1a-aacc5117fcc3" targetNamespace="http://schemas.microsoft.com/office/2006/metadata/properties" ma:root="true" ma:fieldsID="d515473747ee74ff6edeeeab10cd2207" ns2:_="">
    <xsd:import namespace="ee3d963f-bd5f-40b4-ba1a-aacc5117fcc3"/>
    <xsd:element name="properties">
      <xsd:complexType>
        <xsd:sequence>
          <xsd:element name="documentManagement">
            <xsd:complexType>
              <xsd:all>
                <xsd:element ref="ns2:pa7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d963f-bd5f-40b4-ba1a-aacc5117fcc3" elementFormDefault="qualified">
    <xsd:import namespace="http://schemas.microsoft.com/office/2006/documentManagement/types"/>
    <xsd:import namespace="http://schemas.microsoft.com/office/infopath/2007/PartnerControls"/>
    <xsd:element name="pa7z" ma:index="8" nillable="true" ma:displayName="Number" ma:internalName="pa7z">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7z xmlns="ee3d963f-bd5f-40b4-ba1a-aacc5117fcc3" xsi:nil="true"/>
  </documentManagement>
</p:properties>
</file>

<file path=customXml/itemProps1.xml><?xml version="1.0" encoding="utf-8"?>
<ds:datastoreItem xmlns:ds="http://schemas.openxmlformats.org/officeDocument/2006/customXml" ds:itemID="{434B8680-D2A9-4D72-92AC-82B358DF175E}"/>
</file>

<file path=customXml/itemProps2.xml><?xml version="1.0" encoding="utf-8"?>
<ds:datastoreItem xmlns:ds="http://schemas.openxmlformats.org/officeDocument/2006/customXml" ds:itemID="{C4DD1EA3-0722-43B1-B5B0-2F3F32357F47}"/>
</file>

<file path=customXml/itemProps3.xml><?xml version="1.0" encoding="utf-8"?>
<ds:datastoreItem xmlns:ds="http://schemas.openxmlformats.org/officeDocument/2006/customXml" ds:itemID="{9143639A-D103-49E9-A7BC-759EF257148E}"/>
</file>

<file path=customXml/itemProps4.xml><?xml version="1.0" encoding="utf-8"?>
<ds:datastoreItem xmlns:ds="http://schemas.openxmlformats.org/officeDocument/2006/customXml" ds:itemID="{D639E20F-0E59-493D-9111-611B7E020224}"/>
</file>

<file path=docProps/app.xml><?xml version="1.0" encoding="utf-8"?>
<Properties xmlns="http://schemas.openxmlformats.org/officeDocument/2006/extended-properties" xmlns:vt="http://schemas.openxmlformats.org/officeDocument/2006/docPropsVTypes">
  <Template>Normal.dotm</Template>
  <TotalTime>15</TotalTime>
  <Pages>15</Pages>
  <Words>3267</Words>
  <Characters>18627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(Publication Title)</vt:lpstr>
    </vt:vector>
  </TitlesOfParts>
  <Company>Department of Local Government and Communities ( DLGC )</Company>
  <LinksUpToDate>false</LinksUpToDate>
  <CharactersWithSpaces>21851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Advisory Board Annual Report 2017-2018</dc:title>
  <dc:creator>Department of Local Government and Communities ( DLGC )</dc:creator>
  <cp:keywords>(title, key words for online searches)</cp:keywords>
  <cp:lastModifiedBy>Julie Craig</cp:lastModifiedBy>
  <cp:revision>6</cp:revision>
  <cp:lastPrinted>2018-07-06T00:46:00Z</cp:lastPrinted>
  <dcterms:created xsi:type="dcterms:W3CDTF">2018-07-27T06:20:00Z</dcterms:created>
  <dcterms:modified xsi:type="dcterms:W3CDTF">2018-07-27T06:37:00Z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0x0101008E3D5FC63AB3434B9BA1B232DD1263B4</vt:lpwstr>
  </property>
</Properties>
</file>