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825F3" w14:textId="48490CDF" w:rsidR="00E36FE1" w:rsidRDefault="00AF4B37" w:rsidP="00E36FE1">
      <w:pPr>
        <w:pStyle w:val="Title"/>
        <w:spacing w:before="3520"/>
        <w:ind w:left="851"/>
      </w:pPr>
      <w:r>
        <w:rPr>
          <w:b w:val="0"/>
          <w:noProof/>
          <w:color w:val="000000"/>
          <w:sz w:val="20"/>
          <w:szCs w:val="20"/>
          <w:lang w:eastAsia="en-AU"/>
        </w:rPr>
        <w:drawing>
          <wp:anchor distT="0" distB="0" distL="114300" distR="114300" simplePos="0" relativeHeight="251659264" behindDoc="1" locked="0" layoutInCell="1" allowOverlap="1" wp14:anchorId="357FADF7" wp14:editId="4D96A254">
            <wp:simplePos x="0" y="0"/>
            <wp:positionH relativeFrom="column">
              <wp:posOffset>-523240</wp:posOffset>
            </wp:positionH>
            <wp:positionV relativeFrom="paragraph">
              <wp:posOffset>-407035</wp:posOffset>
            </wp:positionV>
            <wp:extent cx="5170878" cy="1466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GC-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78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FE1" w:rsidRPr="0016363C">
        <w:rPr>
          <w:noProof/>
          <w:lang w:eastAsia="en-AU"/>
        </w:rPr>
        <w:drawing>
          <wp:anchor distT="0" distB="0" distL="114300" distR="114300" simplePos="0" relativeHeight="251652608" behindDoc="1" locked="0" layoutInCell="1" allowOverlap="1" wp14:anchorId="60D8F4C8" wp14:editId="7E337AFD">
            <wp:simplePos x="0" y="0"/>
            <wp:positionH relativeFrom="page">
              <wp:posOffset>-9525</wp:posOffset>
            </wp:positionH>
            <wp:positionV relativeFrom="page">
              <wp:posOffset>2118360</wp:posOffset>
            </wp:positionV>
            <wp:extent cx="1360170" cy="2566670"/>
            <wp:effectExtent l="0" t="0" r="0" b="5080"/>
            <wp:wrapNone/>
            <wp:docPr id="155" name="Picture 155" descr="Myriad graphic" title="Myriad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Cover page design to include Department of Local Government and Communities' logo and publication title: Directory - Approved Consultants Panel - Workforce Planning Services for Local Government. Revision June 201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98" r="81983" b="51196"/>
                    <a:stretch/>
                  </pic:blipFill>
                  <pic:spPr bwMode="auto">
                    <a:xfrm>
                      <a:off x="0" y="0"/>
                      <a:ext cx="1360170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6FE1">
        <w:rPr>
          <w:b w:val="0"/>
          <w:noProof/>
          <w:color w:val="000000"/>
          <w:sz w:val="20"/>
          <w:szCs w:val="20"/>
          <w:lang w:eastAsia="en-AU"/>
        </w:rPr>
        <w:drawing>
          <wp:anchor distT="0" distB="0" distL="114300" distR="114300" simplePos="0" relativeHeight="251654656" behindDoc="1" locked="0" layoutInCell="1" allowOverlap="1" wp14:anchorId="1802300D" wp14:editId="26FA2B2E">
            <wp:simplePos x="0" y="0"/>
            <wp:positionH relativeFrom="column">
              <wp:posOffset>38735</wp:posOffset>
            </wp:positionH>
            <wp:positionV relativeFrom="paragraph">
              <wp:posOffset>-245110</wp:posOffset>
            </wp:positionV>
            <wp:extent cx="4189095" cy="605790"/>
            <wp:effectExtent l="0" t="0" r="1905" b="3810"/>
            <wp:wrapNone/>
            <wp:docPr id="1" name="Picture 1" descr="DLGC-Colour" title="DLGC-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GC-Colo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2C5D">
        <w:t xml:space="preserve">Regional Subsidiary Business Plan </w:t>
      </w:r>
      <w:r w:rsidR="00406E8D">
        <w:t>G</w:t>
      </w:r>
      <w:r w:rsidR="00251AAA">
        <w:t>uidelines</w:t>
      </w:r>
    </w:p>
    <w:p w14:paraId="646E5517" w14:textId="77777777" w:rsidR="00842C5D" w:rsidRDefault="00842C5D" w:rsidP="00E36FE1">
      <w:pPr>
        <w:ind w:left="851"/>
      </w:pPr>
    </w:p>
    <w:p w14:paraId="2647A093" w14:textId="3B557A05" w:rsidR="00E36FE1" w:rsidRDefault="00AF4B37" w:rsidP="00E36FE1">
      <w:pPr>
        <w:ind w:left="851"/>
      </w:pPr>
      <w:r>
        <w:t>July</w:t>
      </w:r>
      <w:r w:rsidR="00CF35AC" w:rsidRPr="008470D0">
        <w:t xml:space="preserve"> 2017</w:t>
      </w:r>
    </w:p>
    <w:p w14:paraId="26142F82" w14:textId="1E9975A1" w:rsidR="008470D0" w:rsidRDefault="008470D0" w:rsidP="00E36FE1">
      <w:pPr>
        <w:ind w:left="851"/>
      </w:pPr>
      <w:r>
        <w:t>E1710872</w:t>
      </w:r>
    </w:p>
    <w:p w14:paraId="24E7EC1D" w14:textId="77777777" w:rsidR="00E36FE1" w:rsidRDefault="00E36FE1" w:rsidP="00E36FE1">
      <w:pPr>
        <w:jc w:val="center"/>
      </w:pPr>
      <w:r w:rsidRPr="008C7CBF">
        <w:rPr>
          <w:rFonts w:ascii="Trebuchet MS" w:eastAsiaTheme="majorEastAsia" w:hAnsi="Trebuchet MS" w:cstheme="majorBidi"/>
          <w:b/>
          <w:noProof/>
          <w:color w:val="007DBA"/>
          <w:spacing w:val="5"/>
          <w:kern w:val="28"/>
          <w:sz w:val="72"/>
          <w:szCs w:val="72"/>
          <w:highlight w:val="yellow"/>
          <w:lang w:eastAsia="en-AU"/>
        </w:rPr>
        <w:drawing>
          <wp:anchor distT="0" distB="0" distL="114300" distR="114300" simplePos="0" relativeHeight="251653632" behindDoc="1" locked="0" layoutInCell="1" allowOverlap="1" wp14:anchorId="66574FFC" wp14:editId="3EA4734E">
            <wp:simplePos x="0" y="0"/>
            <wp:positionH relativeFrom="column">
              <wp:posOffset>-828040</wp:posOffset>
            </wp:positionH>
            <wp:positionV relativeFrom="paragraph">
              <wp:posOffset>3164840</wp:posOffset>
            </wp:positionV>
            <wp:extent cx="7578090" cy="2966720"/>
            <wp:effectExtent l="0" t="0" r="3810" b="5080"/>
            <wp:wrapNone/>
            <wp:docPr id="2" name="Picture 2" descr="Myriad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Cover page design to include Department of Local Government and Communities' logo and publication title: Directory - Approved Consultants Panel - Workforce Planning Services for Local Government. Revision June 201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855" b="4450"/>
                    <a:stretch/>
                  </pic:blipFill>
                  <pic:spPr bwMode="auto">
                    <a:xfrm>
                      <a:off x="0" y="0"/>
                      <a:ext cx="757809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page"/>
      </w:r>
    </w:p>
    <w:sdt>
      <w:sdtPr>
        <w:rPr>
          <w:rFonts w:ascii="Arial" w:eastAsiaTheme="minorHAnsi" w:hAnsi="Arial" w:cstheme="minorBidi"/>
          <w:bCs w:val="0"/>
          <w:noProof/>
          <w:color w:val="3C3C3C"/>
          <w:sz w:val="24"/>
          <w:szCs w:val="22"/>
          <w:lang w:eastAsia="en-AU"/>
        </w:rPr>
        <w:id w:val="161779223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color w:val="0070C0"/>
          <w:szCs w:val="24"/>
        </w:rPr>
      </w:sdtEndPr>
      <w:sdtContent>
        <w:p w14:paraId="54C3EBF1" w14:textId="77777777" w:rsidR="00402EB1" w:rsidRDefault="00E36FE1" w:rsidP="00E36FE1">
          <w:pPr>
            <w:pStyle w:val="TOCHeading"/>
            <w:rPr>
              <w:noProof/>
            </w:rPr>
          </w:pPr>
          <w:r w:rsidRPr="006C4FA0">
            <w:t>Contents</w:t>
          </w:r>
          <w:r w:rsidRPr="007C12C1">
            <w:fldChar w:fldCharType="begin"/>
          </w:r>
          <w:r w:rsidRPr="007C12C1">
            <w:instrText xml:space="preserve"> TOC \o "1-3" \h \z \u </w:instrText>
          </w:r>
          <w:r w:rsidRPr="007C12C1">
            <w:fldChar w:fldCharType="separate"/>
          </w:r>
        </w:p>
        <w:p w14:paraId="7B3F5B08" w14:textId="77777777" w:rsidR="00402EB1" w:rsidRDefault="00DC6BBE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478995998" w:history="1">
            <w:r w:rsidR="00402EB1" w:rsidRPr="00F47F81">
              <w:rPr>
                <w:rStyle w:val="Hyperlink"/>
                <w:rFonts w:eastAsia="Calibri"/>
              </w:rPr>
              <w:t>Introduction</w:t>
            </w:r>
            <w:r w:rsidR="00402EB1">
              <w:rPr>
                <w:webHidden/>
              </w:rPr>
              <w:tab/>
            </w:r>
            <w:r w:rsidR="00402EB1">
              <w:rPr>
                <w:webHidden/>
              </w:rPr>
              <w:fldChar w:fldCharType="begin"/>
            </w:r>
            <w:r w:rsidR="00402EB1">
              <w:rPr>
                <w:webHidden/>
              </w:rPr>
              <w:instrText xml:space="preserve"> PAGEREF _Toc478995998 \h </w:instrText>
            </w:r>
            <w:r w:rsidR="00402EB1">
              <w:rPr>
                <w:webHidden/>
              </w:rPr>
            </w:r>
            <w:r w:rsidR="00402EB1">
              <w:rPr>
                <w:webHidden/>
              </w:rPr>
              <w:fldChar w:fldCharType="separate"/>
            </w:r>
            <w:r w:rsidR="00402EB1">
              <w:rPr>
                <w:webHidden/>
              </w:rPr>
              <w:t>3</w:t>
            </w:r>
            <w:r w:rsidR="00402EB1">
              <w:rPr>
                <w:webHidden/>
              </w:rPr>
              <w:fldChar w:fldCharType="end"/>
            </w:r>
          </w:hyperlink>
        </w:p>
        <w:p w14:paraId="489443FB" w14:textId="77777777" w:rsidR="00402EB1" w:rsidRDefault="00DC6BBE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478995999" w:history="1">
            <w:r w:rsidR="00402EB1" w:rsidRPr="00F47F81">
              <w:rPr>
                <w:rStyle w:val="Hyperlink"/>
              </w:rPr>
              <w:t>Objective</w:t>
            </w:r>
            <w:r w:rsidR="00402EB1">
              <w:rPr>
                <w:webHidden/>
              </w:rPr>
              <w:tab/>
            </w:r>
            <w:r w:rsidR="00402EB1">
              <w:rPr>
                <w:webHidden/>
              </w:rPr>
              <w:fldChar w:fldCharType="begin"/>
            </w:r>
            <w:r w:rsidR="00402EB1">
              <w:rPr>
                <w:webHidden/>
              </w:rPr>
              <w:instrText xml:space="preserve"> PAGEREF _Toc478995999 \h </w:instrText>
            </w:r>
            <w:r w:rsidR="00402EB1">
              <w:rPr>
                <w:webHidden/>
              </w:rPr>
            </w:r>
            <w:r w:rsidR="00402EB1">
              <w:rPr>
                <w:webHidden/>
              </w:rPr>
              <w:fldChar w:fldCharType="separate"/>
            </w:r>
            <w:r w:rsidR="00402EB1">
              <w:rPr>
                <w:webHidden/>
              </w:rPr>
              <w:t>3</w:t>
            </w:r>
            <w:r w:rsidR="00402EB1">
              <w:rPr>
                <w:webHidden/>
              </w:rPr>
              <w:fldChar w:fldCharType="end"/>
            </w:r>
          </w:hyperlink>
        </w:p>
        <w:p w14:paraId="7B00DA9B" w14:textId="77777777" w:rsidR="00402EB1" w:rsidRDefault="00DC6BBE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478996000" w:history="1">
            <w:r w:rsidR="00402EB1" w:rsidRPr="00F47F81">
              <w:rPr>
                <w:rStyle w:val="Hyperlink"/>
              </w:rPr>
              <w:t>Relevant legislation</w:t>
            </w:r>
            <w:r w:rsidR="00402EB1">
              <w:rPr>
                <w:webHidden/>
              </w:rPr>
              <w:tab/>
            </w:r>
            <w:r w:rsidR="00402EB1">
              <w:rPr>
                <w:webHidden/>
              </w:rPr>
              <w:fldChar w:fldCharType="begin"/>
            </w:r>
            <w:r w:rsidR="00402EB1">
              <w:rPr>
                <w:webHidden/>
              </w:rPr>
              <w:instrText xml:space="preserve"> PAGEREF _Toc478996000 \h </w:instrText>
            </w:r>
            <w:r w:rsidR="00402EB1">
              <w:rPr>
                <w:webHidden/>
              </w:rPr>
            </w:r>
            <w:r w:rsidR="00402EB1">
              <w:rPr>
                <w:webHidden/>
              </w:rPr>
              <w:fldChar w:fldCharType="separate"/>
            </w:r>
            <w:r w:rsidR="00402EB1">
              <w:rPr>
                <w:webHidden/>
              </w:rPr>
              <w:t>3</w:t>
            </w:r>
            <w:r w:rsidR="00402EB1">
              <w:rPr>
                <w:webHidden/>
              </w:rPr>
              <w:fldChar w:fldCharType="end"/>
            </w:r>
          </w:hyperlink>
        </w:p>
        <w:p w14:paraId="6ACF781F" w14:textId="77777777" w:rsidR="00402EB1" w:rsidRDefault="00DC6BBE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478996001" w:history="1">
            <w:r w:rsidR="00402EB1" w:rsidRPr="00F47F81">
              <w:rPr>
                <w:rStyle w:val="Hyperlink"/>
              </w:rPr>
              <w:t>Guidelines</w:t>
            </w:r>
            <w:r w:rsidR="00402EB1">
              <w:rPr>
                <w:webHidden/>
              </w:rPr>
              <w:tab/>
            </w:r>
            <w:r w:rsidR="00402EB1">
              <w:rPr>
                <w:webHidden/>
              </w:rPr>
              <w:fldChar w:fldCharType="begin"/>
            </w:r>
            <w:r w:rsidR="00402EB1">
              <w:rPr>
                <w:webHidden/>
              </w:rPr>
              <w:instrText xml:space="preserve"> PAGEREF _Toc478996001 \h </w:instrText>
            </w:r>
            <w:r w:rsidR="00402EB1">
              <w:rPr>
                <w:webHidden/>
              </w:rPr>
            </w:r>
            <w:r w:rsidR="00402EB1">
              <w:rPr>
                <w:webHidden/>
              </w:rPr>
              <w:fldChar w:fldCharType="separate"/>
            </w:r>
            <w:r w:rsidR="00402EB1">
              <w:rPr>
                <w:webHidden/>
              </w:rPr>
              <w:t>4</w:t>
            </w:r>
            <w:r w:rsidR="00402EB1">
              <w:rPr>
                <w:webHidden/>
              </w:rPr>
              <w:fldChar w:fldCharType="end"/>
            </w:r>
          </w:hyperlink>
        </w:p>
        <w:p w14:paraId="34403B5E" w14:textId="77777777" w:rsidR="00402EB1" w:rsidRDefault="00DC6BBE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lang w:eastAsia="en-AU"/>
            </w:rPr>
          </w:pPr>
          <w:hyperlink w:anchor="_Toc478996002" w:history="1">
            <w:r w:rsidR="00402EB1" w:rsidRPr="00F47F81">
              <w:rPr>
                <w:rStyle w:val="Hyperlink"/>
                <w:noProof/>
                <w:lang w:eastAsia="en-AU"/>
              </w:rPr>
              <w:t>Purpose of business plan</w:t>
            </w:r>
            <w:r w:rsidR="00402EB1">
              <w:rPr>
                <w:noProof/>
                <w:webHidden/>
              </w:rPr>
              <w:tab/>
            </w:r>
            <w:r w:rsidR="00402EB1">
              <w:rPr>
                <w:noProof/>
                <w:webHidden/>
              </w:rPr>
              <w:fldChar w:fldCharType="begin"/>
            </w:r>
            <w:r w:rsidR="00402EB1">
              <w:rPr>
                <w:noProof/>
                <w:webHidden/>
              </w:rPr>
              <w:instrText xml:space="preserve"> PAGEREF _Toc478996002 \h </w:instrText>
            </w:r>
            <w:r w:rsidR="00402EB1">
              <w:rPr>
                <w:noProof/>
                <w:webHidden/>
              </w:rPr>
            </w:r>
            <w:r w:rsidR="00402EB1">
              <w:rPr>
                <w:noProof/>
                <w:webHidden/>
              </w:rPr>
              <w:fldChar w:fldCharType="separate"/>
            </w:r>
            <w:r w:rsidR="00402EB1">
              <w:rPr>
                <w:noProof/>
                <w:webHidden/>
              </w:rPr>
              <w:t>4</w:t>
            </w:r>
            <w:r w:rsidR="00402EB1">
              <w:rPr>
                <w:noProof/>
                <w:webHidden/>
              </w:rPr>
              <w:fldChar w:fldCharType="end"/>
            </w:r>
          </w:hyperlink>
        </w:p>
        <w:p w14:paraId="1F32539A" w14:textId="77777777" w:rsidR="00402EB1" w:rsidRDefault="00DC6BBE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lang w:eastAsia="en-AU"/>
            </w:rPr>
          </w:pPr>
          <w:hyperlink w:anchor="_Toc478996003" w:history="1">
            <w:r w:rsidR="00402EB1" w:rsidRPr="00F47F81">
              <w:rPr>
                <w:rStyle w:val="Hyperlink"/>
                <w:noProof/>
                <w:lang w:eastAsia="en-AU"/>
              </w:rPr>
              <w:t>Content of business plan</w:t>
            </w:r>
            <w:r w:rsidR="00402EB1">
              <w:rPr>
                <w:noProof/>
                <w:webHidden/>
              </w:rPr>
              <w:tab/>
            </w:r>
            <w:r w:rsidR="00402EB1">
              <w:rPr>
                <w:noProof/>
                <w:webHidden/>
              </w:rPr>
              <w:fldChar w:fldCharType="begin"/>
            </w:r>
            <w:r w:rsidR="00402EB1">
              <w:rPr>
                <w:noProof/>
                <w:webHidden/>
              </w:rPr>
              <w:instrText xml:space="preserve"> PAGEREF _Toc478996003 \h </w:instrText>
            </w:r>
            <w:r w:rsidR="00402EB1">
              <w:rPr>
                <w:noProof/>
                <w:webHidden/>
              </w:rPr>
            </w:r>
            <w:r w:rsidR="00402EB1">
              <w:rPr>
                <w:noProof/>
                <w:webHidden/>
              </w:rPr>
              <w:fldChar w:fldCharType="separate"/>
            </w:r>
            <w:r w:rsidR="00402EB1">
              <w:rPr>
                <w:noProof/>
                <w:webHidden/>
              </w:rPr>
              <w:t>4</w:t>
            </w:r>
            <w:r w:rsidR="00402EB1">
              <w:rPr>
                <w:noProof/>
                <w:webHidden/>
              </w:rPr>
              <w:fldChar w:fldCharType="end"/>
            </w:r>
          </w:hyperlink>
        </w:p>
        <w:p w14:paraId="68BDF53D" w14:textId="77777777" w:rsidR="00402EB1" w:rsidRDefault="00DC6BBE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lang w:eastAsia="en-AU"/>
            </w:rPr>
          </w:pPr>
          <w:hyperlink w:anchor="_Toc478996004" w:history="1">
            <w:r w:rsidR="00402EB1" w:rsidRPr="00F47F81">
              <w:rPr>
                <w:rStyle w:val="Hyperlink"/>
                <w:noProof/>
                <w:lang w:eastAsia="en-AU"/>
              </w:rPr>
              <w:t>Stakeholder engagement</w:t>
            </w:r>
            <w:r w:rsidR="00402EB1">
              <w:rPr>
                <w:noProof/>
                <w:webHidden/>
              </w:rPr>
              <w:tab/>
            </w:r>
            <w:r w:rsidR="00402EB1">
              <w:rPr>
                <w:noProof/>
                <w:webHidden/>
              </w:rPr>
              <w:fldChar w:fldCharType="begin"/>
            </w:r>
            <w:r w:rsidR="00402EB1">
              <w:rPr>
                <w:noProof/>
                <w:webHidden/>
              </w:rPr>
              <w:instrText xml:space="preserve"> PAGEREF _Toc478996004 \h </w:instrText>
            </w:r>
            <w:r w:rsidR="00402EB1">
              <w:rPr>
                <w:noProof/>
                <w:webHidden/>
              </w:rPr>
            </w:r>
            <w:r w:rsidR="00402EB1">
              <w:rPr>
                <w:noProof/>
                <w:webHidden/>
              </w:rPr>
              <w:fldChar w:fldCharType="separate"/>
            </w:r>
            <w:r w:rsidR="00402EB1">
              <w:rPr>
                <w:noProof/>
                <w:webHidden/>
              </w:rPr>
              <w:t>5</w:t>
            </w:r>
            <w:r w:rsidR="00402EB1">
              <w:rPr>
                <w:noProof/>
                <w:webHidden/>
              </w:rPr>
              <w:fldChar w:fldCharType="end"/>
            </w:r>
          </w:hyperlink>
        </w:p>
        <w:p w14:paraId="5A760B23" w14:textId="77777777" w:rsidR="00402EB1" w:rsidRDefault="00DC6BBE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lang w:eastAsia="en-AU"/>
            </w:rPr>
          </w:pPr>
          <w:hyperlink w:anchor="_Toc478996005" w:history="1">
            <w:r w:rsidR="00402EB1" w:rsidRPr="00F47F81">
              <w:rPr>
                <w:rStyle w:val="Hyperlink"/>
                <w:noProof/>
              </w:rPr>
              <w:t>When should the plan be drafted?</w:t>
            </w:r>
            <w:r w:rsidR="00402EB1">
              <w:rPr>
                <w:noProof/>
                <w:webHidden/>
              </w:rPr>
              <w:tab/>
            </w:r>
            <w:r w:rsidR="00402EB1">
              <w:rPr>
                <w:noProof/>
                <w:webHidden/>
              </w:rPr>
              <w:fldChar w:fldCharType="begin"/>
            </w:r>
            <w:r w:rsidR="00402EB1">
              <w:rPr>
                <w:noProof/>
                <w:webHidden/>
              </w:rPr>
              <w:instrText xml:space="preserve"> PAGEREF _Toc478996005 \h </w:instrText>
            </w:r>
            <w:r w:rsidR="00402EB1">
              <w:rPr>
                <w:noProof/>
                <w:webHidden/>
              </w:rPr>
            </w:r>
            <w:r w:rsidR="00402EB1">
              <w:rPr>
                <w:noProof/>
                <w:webHidden/>
              </w:rPr>
              <w:fldChar w:fldCharType="separate"/>
            </w:r>
            <w:r w:rsidR="00402EB1">
              <w:rPr>
                <w:noProof/>
                <w:webHidden/>
              </w:rPr>
              <w:t>5</w:t>
            </w:r>
            <w:r w:rsidR="00402EB1">
              <w:rPr>
                <w:noProof/>
                <w:webHidden/>
              </w:rPr>
              <w:fldChar w:fldCharType="end"/>
            </w:r>
          </w:hyperlink>
        </w:p>
        <w:p w14:paraId="7D961FB8" w14:textId="77777777" w:rsidR="00402EB1" w:rsidRDefault="00DC6BBE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lang w:eastAsia="en-AU"/>
            </w:rPr>
          </w:pPr>
          <w:hyperlink w:anchor="_Toc478996006" w:history="1">
            <w:r w:rsidR="00402EB1" w:rsidRPr="00F47F81">
              <w:rPr>
                <w:rStyle w:val="Hyperlink"/>
                <w:noProof/>
              </w:rPr>
              <w:t>Timeframe of information</w:t>
            </w:r>
            <w:r w:rsidR="00402EB1">
              <w:rPr>
                <w:noProof/>
                <w:webHidden/>
              </w:rPr>
              <w:tab/>
            </w:r>
            <w:r w:rsidR="00402EB1">
              <w:rPr>
                <w:noProof/>
                <w:webHidden/>
              </w:rPr>
              <w:fldChar w:fldCharType="begin"/>
            </w:r>
            <w:r w:rsidR="00402EB1">
              <w:rPr>
                <w:noProof/>
                <w:webHidden/>
              </w:rPr>
              <w:instrText xml:space="preserve"> PAGEREF _Toc478996006 \h </w:instrText>
            </w:r>
            <w:r w:rsidR="00402EB1">
              <w:rPr>
                <w:noProof/>
                <w:webHidden/>
              </w:rPr>
            </w:r>
            <w:r w:rsidR="00402EB1">
              <w:rPr>
                <w:noProof/>
                <w:webHidden/>
              </w:rPr>
              <w:fldChar w:fldCharType="separate"/>
            </w:r>
            <w:r w:rsidR="00402EB1">
              <w:rPr>
                <w:noProof/>
                <w:webHidden/>
              </w:rPr>
              <w:t>6</w:t>
            </w:r>
            <w:r w:rsidR="00402EB1">
              <w:rPr>
                <w:noProof/>
                <w:webHidden/>
              </w:rPr>
              <w:fldChar w:fldCharType="end"/>
            </w:r>
          </w:hyperlink>
        </w:p>
        <w:p w14:paraId="034BC62A" w14:textId="77777777" w:rsidR="00402EB1" w:rsidRDefault="00DC6BBE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lang w:eastAsia="en-AU"/>
            </w:rPr>
          </w:pPr>
          <w:hyperlink w:anchor="_Toc478996007" w:history="1">
            <w:r w:rsidR="00402EB1" w:rsidRPr="00F47F81">
              <w:rPr>
                <w:rStyle w:val="Hyperlink"/>
                <w:noProof/>
              </w:rPr>
              <w:t>Long term relevance</w:t>
            </w:r>
            <w:r w:rsidR="00402EB1">
              <w:rPr>
                <w:noProof/>
                <w:webHidden/>
              </w:rPr>
              <w:tab/>
            </w:r>
            <w:r w:rsidR="00402EB1">
              <w:rPr>
                <w:noProof/>
                <w:webHidden/>
              </w:rPr>
              <w:fldChar w:fldCharType="begin"/>
            </w:r>
            <w:r w:rsidR="00402EB1">
              <w:rPr>
                <w:noProof/>
                <w:webHidden/>
              </w:rPr>
              <w:instrText xml:space="preserve"> PAGEREF _Toc478996007 \h </w:instrText>
            </w:r>
            <w:r w:rsidR="00402EB1">
              <w:rPr>
                <w:noProof/>
                <w:webHidden/>
              </w:rPr>
            </w:r>
            <w:r w:rsidR="00402EB1">
              <w:rPr>
                <w:noProof/>
                <w:webHidden/>
              </w:rPr>
              <w:fldChar w:fldCharType="separate"/>
            </w:r>
            <w:r w:rsidR="00402EB1">
              <w:rPr>
                <w:noProof/>
                <w:webHidden/>
              </w:rPr>
              <w:t>6</w:t>
            </w:r>
            <w:r w:rsidR="00402EB1">
              <w:rPr>
                <w:noProof/>
                <w:webHidden/>
              </w:rPr>
              <w:fldChar w:fldCharType="end"/>
            </w:r>
          </w:hyperlink>
        </w:p>
        <w:p w14:paraId="0CFDF787" w14:textId="77777777" w:rsidR="00402EB1" w:rsidRDefault="00DC6BBE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478996008" w:history="1">
            <w:r w:rsidR="00402EB1" w:rsidRPr="00F47F81">
              <w:rPr>
                <w:rStyle w:val="Hyperlink"/>
              </w:rPr>
              <w:t>Application to the Minister</w:t>
            </w:r>
            <w:r w:rsidR="00402EB1">
              <w:rPr>
                <w:webHidden/>
              </w:rPr>
              <w:tab/>
            </w:r>
            <w:r w:rsidR="00402EB1">
              <w:rPr>
                <w:webHidden/>
              </w:rPr>
              <w:fldChar w:fldCharType="begin"/>
            </w:r>
            <w:r w:rsidR="00402EB1">
              <w:rPr>
                <w:webHidden/>
              </w:rPr>
              <w:instrText xml:space="preserve"> PAGEREF _Toc478996008 \h </w:instrText>
            </w:r>
            <w:r w:rsidR="00402EB1">
              <w:rPr>
                <w:webHidden/>
              </w:rPr>
            </w:r>
            <w:r w:rsidR="00402EB1">
              <w:rPr>
                <w:webHidden/>
              </w:rPr>
              <w:fldChar w:fldCharType="separate"/>
            </w:r>
            <w:r w:rsidR="00402EB1">
              <w:rPr>
                <w:webHidden/>
              </w:rPr>
              <w:t>7</w:t>
            </w:r>
            <w:r w:rsidR="00402EB1">
              <w:rPr>
                <w:webHidden/>
              </w:rPr>
              <w:fldChar w:fldCharType="end"/>
            </w:r>
          </w:hyperlink>
        </w:p>
        <w:p w14:paraId="060DA75A" w14:textId="77777777" w:rsidR="00402EB1" w:rsidRDefault="00DC6BBE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lang w:eastAsia="en-AU"/>
            </w:rPr>
          </w:pPr>
          <w:hyperlink w:anchor="_Toc478996009" w:history="1">
            <w:r w:rsidR="00402EB1" w:rsidRPr="00F47F81">
              <w:rPr>
                <w:rStyle w:val="Hyperlink"/>
                <w:noProof/>
              </w:rPr>
              <w:t>Preliminary assessment</w:t>
            </w:r>
            <w:r w:rsidR="00402EB1">
              <w:rPr>
                <w:noProof/>
                <w:webHidden/>
              </w:rPr>
              <w:tab/>
            </w:r>
            <w:r w:rsidR="00402EB1">
              <w:rPr>
                <w:noProof/>
                <w:webHidden/>
              </w:rPr>
              <w:fldChar w:fldCharType="begin"/>
            </w:r>
            <w:r w:rsidR="00402EB1">
              <w:rPr>
                <w:noProof/>
                <w:webHidden/>
              </w:rPr>
              <w:instrText xml:space="preserve"> PAGEREF _Toc478996009 \h </w:instrText>
            </w:r>
            <w:r w:rsidR="00402EB1">
              <w:rPr>
                <w:noProof/>
                <w:webHidden/>
              </w:rPr>
            </w:r>
            <w:r w:rsidR="00402EB1">
              <w:rPr>
                <w:noProof/>
                <w:webHidden/>
              </w:rPr>
              <w:fldChar w:fldCharType="separate"/>
            </w:r>
            <w:r w:rsidR="00402EB1">
              <w:rPr>
                <w:noProof/>
                <w:webHidden/>
              </w:rPr>
              <w:t>7</w:t>
            </w:r>
            <w:r w:rsidR="00402EB1">
              <w:rPr>
                <w:noProof/>
                <w:webHidden/>
              </w:rPr>
              <w:fldChar w:fldCharType="end"/>
            </w:r>
          </w:hyperlink>
        </w:p>
        <w:p w14:paraId="54D9DFBB" w14:textId="77777777" w:rsidR="00402EB1" w:rsidRDefault="00DC6BBE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478996010" w:history="1">
            <w:r w:rsidR="00402EB1" w:rsidRPr="00F47F81">
              <w:rPr>
                <w:rStyle w:val="Hyperlink"/>
              </w:rPr>
              <w:t>For more information please contact:</w:t>
            </w:r>
            <w:r w:rsidR="00402EB1">
              <w:rPr>
                <w:webHidden/>
              </w:rPr>
              <w:tab/>
            </w:r>
            <w:r w:rsidR="00402EB1">
              <w:rPr>
                <w:webHidden/>
              </w:rPr>
              <w:fldChar w:fldCharType="begin"/>
            </w:r>
            <w:r w:rsidR="00402EB1">
              <w:rPr>
                <w:webHidden/>
              </w:rPr>
              <w:instrText xml:space="preserve"> PAGEREF _Toc478996010 \h </w:instrText>
            </w:r>
            <w:r w:rsidR="00402EB1">
              <w:rPr>
                <w:webHidden/>
              </w:rPr>
            </w:r>
            <w:r w:rsidR="00402EB1">
              <w:rPr>
                <w:webHidden/>
              </w:rPr>
              <w:fldChar w:fldCharType="separate"/>
            </w:r>
            <w:r w:rsidR="00402EB1">
              <w:rPr>
                <w:webHidden/>
              </w:rPr>
              <w:t>8</w:t>
            </w:r>
            <w:r w:rsidR="00402EB1">
              <w:rPr>
                <w:webHidden/>
              </w:rPr>
              <w:fldChar w:fldCharType="end"/>
            </w:r>
          </w:hyperlink>
        </w:p>
        <w:p w14:paraId="2BE6E6F8" w14:textId="77777777" w:rsidR="00E36FE1" w:rsidRPr="007C12C1" w:rsidRDefault="00E36FE1" w:rsidP="00F7048D">
          <w:pPr>
            <w:pStyle w:val="TOC1"/>
            <w:rPr>
              <w:rFonts w:cs="Arial"/>
              <w:b/>
            </w:rPr>
          </w:pPr>
          <w:r w:rsidRPr="007C12C1">
            <w:rPr>
              <w:rFonts w:cs="Arial"/>
              <w:b/>
              <w:bCs/>
            </w:rPr>
            <w:fldChar w:fldCharType="end"/>
          </w:r>
        </w:p>
      </w:sdtContent>
    </w:sdt>
    <w:p w14:paraId="54378BF0" w14:textId="428E5C5A" w:rsidR="00E36FE1" w:rsidRPr="00F13873" w:rsidRDefault="00D343FB" w:rsidP="00736745">
      <w:pPr>
        <w:pStyle w:val="BodyText-nospacebelow"/>
      </w:pPr>
      <w:bookmarkStart w:id="0" w:name="_Toc412465722"/>
      <w:r>
        <w:t>G</w:t>
      </w:r>
      <w:r w:rsidR="00251AAA">
        <w:t>uidelines</w:t>
      </w:r>
      <w:r w:rsidR="0017137E">
        <w:t xml:space="preserve"> – Regional subsidiaries</w:t>
      </w:r>
      <w:r>
        <w:t xml:space="preserve"> – Business Plan</w:t>
      </w:r>
      <w:r w:rsidR="0017137E">
        <w:t xml:space="preserve"> </w:t>
      </w:r>
      <w:r w:rsidR="00547B67" w:rsidRPr="008470D0">
        <w:t>(</w:t>
      </w:r>
      <w:r w:rsidR="00AF4B37">
        <w:t>July</w:t>
      </w:r>
      <w:r w:rsidR="001F30B5" w:rsidRPr="008470D0">
        <w:t xml:space="preserve"> 2017</w:t>
      </w:r>
      <w:r w:rsidR="0017137E" w:rsidRPr="008470D0">
        <w:t>)</w:t>
      </w:r>
    </w:p>
    <w:p w14:paraId="720059D7" w14:textId="02D1C21C" w:rsidR="00E36FE1" w:rsidRPr="00F13873" w:rsidRDefault="00E36FE1" w:rsidP="00736745">
      <w:pPr>
        <w:pStyle w:val="BodyText-nospacebelow"/>
      </w:pPr>
      <w:r w:rsidRPr="00F13873">
        <w:t>Prepared by:</w:t>
      </w:r>
      <w:r w:rsidR="00AF4B37">
        <w:t xml:space="preserve"> Department of Local Government, Sport and Cultural Industries</w:t>
      </w:r>
    </w:p>
    <w:p w14:paraId="12837D47" w14:textId="77777777" w:rsidR="00E36FE1" w:rsidRPr="00F13873" w:rsidRDefault="00E36FE1" w:rsidP="00736745">
      <w:pPr>
        <w:pStyle w:val="BodyText-nospacebelow"/>
      </w:pPr>
      <w:r w:rsidRPr="00F13873">
        <w:t xml:space="preserve">140 William Street, Perth </w:t>
      </w:r>
      <w:proofErr w:type="gramStart"/>
      <w:r w:rsidRPr="00F13873">
        <w:t>WA  6000</w:t>
      </w:r>
      <w:proofErr w:type="gramEnd"/>
      <w:r w:rsidRPr="00F13873">
        <w:t>, GPO Box R1250, PERTH WA 6844</w:t>
      </w:r>
    </w:p>
    <w:p w14:paraId="5969BD1F" w14:textId="77777777" w:rsidR="00E36FE1" w:rsidRPr="00F13873" w:rsidRDefault="00E36FE1" w:rsidP="00736745">
      <w:pPr>
        <w:pStyle w:val="BodyText-nospacebelow"/>
      </w:pPr>
      <w:r w:rsidRPr="00F13873">
        <w:t>Tel: (08)</w:t>
      </w:r>
      <w:r>
        <w:t xml:space="preserve"> 6551 8700</w:t>
      </w:r>
      <w:r>
        <w:tab/>
        <w:t xml:space="preserve">Fax: (08) 6558 </w:t>
      </w:r>
      <w:proofErr w:type="gramStart"/>
      <w:r>
        <w:t xml:space="preserve">1555 </w:t>
      </w:r>
      <w:r w:rsidR="00761967">
        <w:t xml:space="preserve"> </w:t>
      </w:r>
      <w:proofErr w:type="spellStart"/>
      <w:r w:rsidRPr="00F13873">
        <w:t>Freecall</w:t>
      </w:r>
      <w:proofErr w:type="spellEnd"/>
      <w:proofErr w:type="gramEnd"/>
      <w:r w:rsidRPr="00F13873">
        <w:t>: 1800 620 511 (Country Only)</w:t>
      </w:r>
    </w:p>
    <w:p w14:paraId="48892E2B" w14:textId="6EF5E818" w:rsidR="00E36FE1" w:rsidRPr="00F13873" w:rsidRDefault="00E36FE1" w:rsidP="00736745">
      <w:pPr>
        <w:pStyle w:val="BodyText-nospacebelow"/>
      </w:pPr>
      <w:r w:rsidRPr="00F13873">
        <w:t xml:space="preserve">Email: </w:t>
      </w:r>
      <w:hyperlink r:id="rId12" w:history="1">
        <w:r w:rsidR="00AF4B37" w:rsidRPr="00555060">
          <w:rPr>
            <w:rStyle w:val="Hyperlink"/>
          </w:rPr>
          <w:t>legislation@dlgsc.wa.gov.au</w:t>
        </w:r>
      </w:hyperlink>
      <w:r w:rsidR="00761967">
        <w:t xml:space="preserve">  </w:t>
      </w:r>
      <w:r w:rsidRPr="00F13873">
        <w:t xml:space="preserve">Web: </w:t>
      </w:r>
      <w:hyperlink r:id="rId13" w:history="1">
        <w:r w:rsidR="00AF4B37" w:rsidRPr="00555060">
          <w:rPr>
            <w:rStyle w:val="Hyperlink"/>
          </w:rPr>
          <w:t>www.dlgsc.wa.gov.au</w:t>
        </w:r>
      </w:hyperlink>
    </w:p>
    <w:p w14:paraId="51BD14A4" w14:textId="77777777" w:rsidR="00E36FE1" w:rsidRPr="00F13873" w:rsidRDefault="00E36FE1" w:rsidP="00736745">
      <w:pPr>
        <w:pStyle w:val="BodyText-nospacebelow"/>
      </w:pPr>
      <w:r w:rsidRPr="00F13873">
        <w:t>Translating and Interpreting Service (TIS) - Tel</w:t>
      </w:r>
      <w:r w:rsidR="00300770">
        <w:t>ephone</w:t>
      </w:r>
      <w:r w:rsidRPr="00F13873">
        <w:t>: 13 14 50</w:t>
      </w:r>
    </w:p>
    <w:p w14:paraId="003FBA1C" w14:textId="77777777" w:rsidR="00736745" w:rsidRDefault="00736745" w:rsidP="0034784F">
      <w:pPr>
        <w:pStyle w:val="BodyText"/>
      </w:pPr>
    </w:p>
    <w:p w14:paraId="5DCDBC6E" w14:textId="6555B244" w:rsidR="00E36FE1" w:rsidRDefault="00E36FE1" w:rsidP="0034784F">
      <w:pPr>
        <w:pStyle w:val="BodyText"/>
      </w:pPr>
      <w:r w:rsidRPr="00F13873">
        <w:t>All or part of this document may be copied. Due recognition of source would be appreciated. If you would like more information please contact the Department of Local Governmen</w:t>
      </w:r>
      <w:r w:rsidR="00AF4B37">
        <w:t>t, Sport and Cultural Industries.</w:t>
      </w:r>
    </w:p>
    <w:p w14:paraId="648F379F" w14:textId="77777777" w:rsidR="00AF4B37" w:rsidRDefault="00AF4B37" w:rsidP="0034784F">
      <w:pPr>
        <w:pStyle w:val="BodyText"/>
      </w:pPr>
    </w:p>
    <w:p w14:paraId="43ADF182" w14:textId="77777777" w:rsidR="00AF4B37" w:rsidRDefault="00AF4B37" w:rsidP="0034784F">
      <w:pPr>
        <w:pStyle w:val="BodyText"/>
      </w:pPr>
    </w:p>
    <w:p w14:paraId="0316EBA9" w14:textId="77777777" w:rsidR="00AF4B37" w:rsidRPr="007C12C1" w:rsidRDefault="00AF4B37" w:rsidP="0034784F">
      <w:pPr>
        <w:pStyle w:val="BodyText"/>
        <w:rPr>
          <w:rFonts w:eastAsiaTheme="majorEastAsia"/>
          <w:b/>
          <w:bCs/>
          <w:color w:val="007DBA"/>
          <w:sz w:val="36"/>
          <w:szCs w:val="28"/>
        </w:rPr>
      </w:pPr>
    </w:p>
    <w:p w14:paraId="38C2B488" w14:textId="77777777" w:rsidR="00E36FE1" w:rsidRPr="00292205" w:rsidRDefault="00E36FE1" w:rsidP="00FB16C7">
      <w:pPr>
        <w:pStyle w:val="Heading1"/>
        <w:rPr>
          <w:rFonts w:eastAsia="Calibri"/>
        </w:rPr>
      </w:pPr>
      <w:bookmarkStart w:id="1" w:name="_Toc435176265"/>
      <w:bookmarkStart w:id="2" w:name="_Toc478995998"/>
      <w:bookmarkStart w:id="3" w:name="_Toc412551325"/>
      <w:bookmarkStart w:id="4" w:name="_Toc412465724"/>
      <w:bookmarkEnd w:id="0"/>
      <w:r w:rsidRPr="00FB16C7">
        <w:lastRenderedPageBreak/>
        <w:t>Introduction</w:t>
      </w:r>
      <w:bookmarkEnd w:id="1"/>
      <w:bookmarkEnd w:id="2"/>
    </w:p>
    <w:p w14:paraId="2094A6D1" w14:textId="77777777" w:rsidR="00E36FE1" w:rsidRDefault="0017137E" w:rsidP="00FB16C7">
      <w:pPr>
        <w:pStyle w:val="Body"/>
      </w:pPr>
      <w:r>
        <w:t xml:space="preserve">Two or more local governments have the ability to form a corporate entity </w:t>
      </w:r>
      <w:r w:rsidR="007D129C">
        <w:t>for the purposes of carrying out joint services or activities in local government districts.</w:t>
      </w:r>
      <w:r w:rsidR="002D673B">
        <w:t xml:space="preserve"> This entity is known as a “regional subsidiary”.</w:t>
      </w:r>
    </w:p>
    <w:p w14:paraId="51E0BD8B" w14:textId="206C933A" w:rsidR="00167A53" w:rsidRDefault="00167A53" w:rsidP="00FB16C7">
      <w:pPr>
        <w:pStyle w:val="Body"/>
      </w:pPr>
      <w:r>
        <w:t>The existence of a regional subsidiary is defined by two significant documents:</w:t>
      </w:r>
    </w:p>
    <w:p w14:paraId="73A299D4" w14:textId="7501243D" w:rsidR="00167A53" w:rsidRDefault="00167A53" w:rsidP="002C6734">
      <w:pPr>
        <w:pStyle w:val="BodyText"/>
        <w:numPr>
          <w:ilvl w:val="0"/>
          <w:numId w:val="16"/>
        </w:numPr>
        <w:jc w:val="both"/>
      </w:pPr>
      <w:r>
        <w:t xml:space="preserve">The business plan by which the subsidiary </w:t>
      </w:r>
      <w:r w:rsidR="009B2A8F">
        <w:t>is</w:t>
      </w:r>
      <w:r w:rsidR="00CC1996">
        <w:t xml:space="preserve"> </w:t>
      </w:r>
      <w:r w:rsidR="003630C6">
        <w:t>proposed,</w:t>
      </w:r>
      <w:r>
        <w:t xml:space="preserve"> and</w:t>
      </w:r>
    </w:p>
    <w:p w14:paraId="4367910E" w14:textId="3AD68287" w:rsidR="00167A53" w:rsidRDefault="00167A53" w:rsidP="002C6734">
      <w:pPr>
        <w:pStyle w:val="BodyText"/>
        <w:numPr>
          <w:ilvl w:val="0"/>
          <w:numId w:val="16"/>
        </w:numPr>
        <w:jc w:val="both"/>
      </w:pPr>
      <w:r>
        <w:t>The charter by which the subsidiary is governed.</w:t>
      </w:r>
    </w:p>
    <w:p w14:paraId="2B791622" w14:textId="77777777" w:rsidR="00E36FE1" w:rsidRPr="00EF25E9" w:rsidRDefault="00E36FE1" w:rsidP="00EF25E9">
      <w:pPr>
        <w:pStyle w:val="Heading1"/>
        <w:spacing w:before="720"/>
        <w:rPr>
          <w:b w:val="0"/>
        </w:rPr>
      </w:pPr>
      <w:bookmarkStart w:id="5" w:name="_Toc478995999"/>
      <w:r w:rsidRPr="00EF25E9">
        <w:rPr>
          <w:rStyle w:val="Emphasis"/>
          <w:b/>
          <w:color w:val="007DBA"/>
        </w:rPr>
        <w:t>Objective</w:t>
      </w:r>
      <w:bookmarkEnd w:id="3"/>
      <w:bookmarkEnd w:id="5"/>
    </w:p>
    <w:p w14:paraId="455E8480" w14:textId="67D13588" w:rsidR="00EF25E9" w:rsidRDefault="00E36FE1" w:rsidP="00014740">
      <w:pPr>
        <w:pStyle w:val="Body"/>
        <w:rPr>
          <w:rStyle w:val="Emphasis"/>
          <w:b w:val="0"/>
          <w:color w:val="007DBA"/>
        </w:rPr>
      </w:pPr>
      <w:r w:rsidRPr="00292205">
        <w:t xml:space="preserve">This </w:t>
      </w:r>
      <w:r>
        <w:t>document</w:t>
      </w:r>
      <w:r w:rsidRPr="00292205">
        <w:t xml:space="preserve"> </w:t>
      </w:r>
      <w:r w:rsidR="00406E8D">
        <w:t xml:space="preserve">provides </w:t>
      </w:r>
      <w:r w:rsidR="00251AAA">
        <w:t>guidelines to assist local governments in</w:t>
      </w:r>
      <w:r w:rsidR="00406E8D">
        <w:t xml:space="preserve"> preparing</w:t>
      </w:r>
      <w:r w:rsidR="00F73DD3">
        <w:t xml:space="preserve"> the </w:t>
      </w:r>
      <w:r w:rsidR="00406E8D">
        <w:t>business plan</w:t>
      </w:r>
      <w:r w:rsidR="00F73DD3">
        <w:t xml:space="preserve"> needed to form a regional subsidiary</w:t>
      </w:r>
      <w:r w:rsidR="00251AAA">
        <w:t>.</w:t>
      </w:r>
      <w:r w:rsidR="008F0ABE">
        <w:t xml:space="preserve"> </w:t>
      </w:r>
      <w:bookmarkStart w:id="6" w:name="_Toc478996000"/>
      <w:bookmarkEnd w:id="4"/>
      <w:r w:rsidR="00EF25E9">
        <w:rPr>
          <w:rStyle w:val="Emphasis"/>
          <w:color w:val="007DBA"/>
        </w:rPr>
        <w:br w:type="page"/>
      </w:r>
    </w:p>
    <w:p w14:paraId="779A45EA" w14:textId="3C027565" w:rsidR="00E36FE1" w:rsidRPr="00EF25E9" w:rsidRDefault="0071109B" w:rsidP="00EF25E9">
      <w:pPr>
        <w:pStyle w:val="Heading1"/>
        <w:spacing w:before="720"/>
        <w:rPr>
          <w:b w:val="0"/>
        </w:rPr>
      </w:pPr>
      <w:r w:rsidRPr="00EF25E9">
        <w:rPr>
          <w:rStyle w:val="Emphasis"/>
          <w:b/>
          <w:color w:val="007DBA"/>
        </w:rPr>
        <w:lastRenderedPageBreak/>
        <w:t>Relevant</w:t>
      </w:r>
      <w:r w:rsidRPr="00EF25E9">
        <w:rPr>
          <w:b w:val="0"/>
        </w:rPr>
        <w:t xml:space="preserve"> </w:t>
      </w:r>
      <w:r w:rsidRPr="00EF25E9">
        <w:t>legislation</w:t>
      </w:r>
      <w:bookmarkEnd w:id="6"/>
    </w:p>
    <w:p w14:paraId="2C26B98C" w14:textId="64A90979" w:rsidR="00944CEE" w:rsidRPr="00EF25E9" w:rsidRDefault="00944CEE" w:rsidP="00EF25E9">
      <w:pPr>
        <w:pStyle w:val="Heading2"/>
        <w:rPr>
          <w:i/>
        </w:rPr>
      </w:pPr>
      <w:r w:rsidRPr="00EF25E9">
        <w:rPr>
          <w:i/>
        </w:rPr>
        <w:t>Local Government (Regional Subsidiaries) Regulations 2017</w:t>
      </w:r>
    </w:p>
    <w:p w14:paraId="43DD4A16" w14:textId="466FE711" w:rsidR="00944CEE" w:rsidRPr="00B35327" w:rsidRDefault="00915353" w:rsidP="002D3D21">
      <w:pPr>
        <w:pStyle w:val="Heading3"/>
        <w:rPr>
          <w:lang w:eastAsia="en-AU"/>
        </w:rPr>
      </w:pPr>
      <w:r w:rsidRPr="00B35327">
        <w:rPr>
          <w:lang w:eastAsia="en-AU"/>
        </w:rPr>
        <w:t xml:space="preserve">4. </w:t>
      </w:r>
      <w:r w:rsidR="00B35327">
        <w:rPr>
          <w:lang w:eastAsia="en-AU"/>
        </w:rPr>
        <w:tab/>
      </w:r>
      <w:r w:rsidRPr="00B35327">
        <w:rPr>
          <w:lang w:eastAsia="en-AU"/>
        </w:rPr>
        <w:t>Community consultation about formation of regional subsidiary</w:t>
      </w:r>
    </w:p>
    <w:p w14:paraId="6058C180" w14:textId="11338552" w:rsidR="00006B27" w:rsidRPr="00006B27" w:rsidRDefault="00006B27" w:rsidP="004F47BE">
      <w:pPr>
        <w:pStyle w:val="Subsection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06B27"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Pr="00006B27">
        <w:rPr>
          <w:rFonts w:ascii="Arial" w:hAnsi="Arial" w:cs="Arial"/>
        </w:rPr>
        <w:t>Before applying to the Minister for approval for the formation of a regional subsidiary, the participants are required to consult with the community in their districts in accordance with this regulation.</w:t>
      </w:r>
    </w:p>
    <w:p w14:paraId="48043A05" w14:textId="77777777" w:rsidR="00006B27" w:rsidRPr="00006B27" w:rsidRDefault="00006B27" w:rsidP="004F47BE">
      <w:pPr>
        <w:pStyle w:val="Subsection"/>
        <w:rPr>
          <w:rFonts w:ascii="Arial" w:hAnsi="Arial" w:cs="Arial"/>
        </w:rPr>
      </w:pPr>
      <w:r w:rsidRPr="00006B27">
        <w:rPr>
          <w:rFonts w:ascii="Arial" w:hAnsi="Arial" w:cs="Arial"/>
        </w:rPr>
        <w:tab/>
        <w:t>(3)</w:t>
      </w:r>
      <w:r w:rsidRPr="00006B27">
        <w:rPr>
          <w:rFonts w:ascii="Arial" w:hAnsi="Arial" w:cs="Arial"/>
        </w:rPr>
        <w:tab/>
        <w:t xml:space="preserve">The participants must prepare a business plan that includes an overall assessment of the formation of the regional subsidiary and is to include details of — </w:t>
      </w:r>
    </w:p>
    <w:p w14:paraId="592B1233" w14:textId="670DC853" w:rsidR="00E84C1E" w:rsidRPr="00E84C1E" w:rsidRDefault="00E84C1E" w:rsidP="00E84C1E">
      <w:pPr>
        <w:pStyle w:val="Indenta"/>
        <w:numPr>
          <w:ilvl w:val="0"/>
          <w:numId w:val="23"/>
        </w:numPr>
        <w:rPr>
          <w:rFonts w:ascii="Arial" w:hAnsi="Arial" w:cs="Arial"/>
        </w:rPr>
      </w:pPr>
      <w:r w:rsidRPr="00E84C1E">
        <w:rPr>
          <w:rFonts w:ascii="Arial" w:hAnsi="Arial" w:cs="Arial"/>
        </w:rPr>
        <w:t>its expected effect on the provision of facilities and services by the participants; and</w:t>
      </w:r>
    </w:p>
    <w:p w14:paraId="64660DFC" w14:textId="38B96403" w:rsidR="00E84C1E" w:rsidRPr="00E84C1E" w:rsidRDefault="00E84C1E" w:rsidP="00E84C1E">
      <w:pPr>
        <w:pStyle w:val="Indenta"/>
        <w:numPr>
          <w:ilvl w:val="0"/>
          <w:numId w:val="23"/>
        </w:numPr>
        <w:rPr>
          <w:rFonts w:ascii="Arial" w:hAnsi="Arial" w:cs="Arial"/>
        </w:rPr>
      </w:pPr>
      <w:r w:rsidRPr="00E84C1E">
        <w:rPr>
          <w:rFonts w:ascii="Arial" w:hAnsi="Arial" w:cs="Arial"/>
        </w:rPr>
        <w:t>its expected effect on other persons providing facilities and services in the participants’ districts; and</w:t>
      </w:r>
    </w:p>
    <w:p w14:paraId="3A33661F" w14:textId="6B494C4C" w:rsidR="00E84C1E" w:rsidRPr="00E84C1E" w:rsidRDefault="00E84C1E" w:rsidP="00E84C1E">
      <w:pPr>
        <w:pStyle w:val="Indenta"/>
        <w:numPr>
          <w:ilvl w:val="0"/>
          <w:numId w:val="23"/>
        </w:numPr>
        <w:rPr>
          <w:rFonts w:ascii="Arial" w:hAnsi="Arial" w:cs="Arial"/>
        </w:rPr>
      </w:pPr>
      <w:r w:rsidRPr="00E84C1E">
        <w:rPr>
          <w:rFonts w:ascii="Arial" w:hAnsi="Arial" w:cs="Arial"/>
        </w:rPr>
        <w:t>its expected financial effect on the participants; and</w:t>
      </w:r>
    </w:p>
    <w:p w14:paraId="60E18A7A" w14:textId="1C0726E8" w:rsidR="00E84C1E" w:rsidRPr="00E84C1E" w:rsidRDefault="00E84C1E" w:rsidP="00E84C1E">
      <w:pPr>
        <w:pStyle w:val="Indenta"/>
        <w:numPr>
          <w:ilvl w:val="0"/>
          <w:numId w:val="23"/>
        </w:numPr>
        <w:rPr>
          <w:rFonts w:ascii="Arial" w:hAnsi="Arial" w:cs="Arial"/>
        </w:rPr>
      </w:pPr>
      <w:r w:rsidRPr="00E84C1E">
        <w:rPr>
          <w:rFonts w:ascii="Arial" w:hAnsi="Arial" w:cs="Arial"/>
        </w:rPr>
        <w:t>its expected effect on matters referred to in each participant’s current plan prepared under section 5.56; and</w:t>
      </w:r>
    </w:p>
    <w:p w14:paraId="478A54A5" w14:textId="2A5DEDE8" w:rsidR="00E84C1E" w:rsidRPr="00E84C1E" w:rsidRDefault="00E84C1E" w:rsidP="00E84C1E">
      <w:pPr>
        <w:pStyle w:val="Indenta"/>
        <w:numPr>
          <w:ilvl w:val="0"/>
          <w:numId w:val="23"/>
        </w:numPr>
        <w:rPr>
          <w:rFonts w:ascii="Arial" w:hAnsi="Arial" w:cs="Arial"/>
        </w:rPr>
      </w:pPr>
      <w:r w:rsidRPr="00E84C1E">
        <w:rPr>
          <w:rFonts w:ascii="Arial" w:hAnsi="Arial" w:cs="Arial"/>
        </w:rPr>
        <w:t>the service that is proposed to be provided, or the activity that is proposed to be carried on, by the regional subsidiary; and</w:t>
      </w:r>
    </w:p>
    <w:p w14:paraId="20DE0E1E" w14:textId="7B61B3BE" w:rsidR="00E84C1E" w:rsidRPr="00E84C1E" w:rsidRDefault="00E84C1E" w:rsidP="00E84C1E">
      <w:pPr>
        <w:pStyle w:val="Indenta"/>
        <w:numPr>
          <w:ilvl w:val="0"/>
          <w:numId w:val="23"/>
        </w:numPr>
        <w:rPr>
          <w:rFonts w:ascii="Arial" w:hAnsi="Arial" w:cs="Arial"/>
        </w:rPr>
      </w:pPr>
      <w:proofErr w:type="gramStart"/>
      <w:r w:rsidRPr="00E84C1E">
        <w:rPr>
          <w:rFonts w:ascii="Arial" w:hAnsi="Arial" w:cs="Arial"/>
        </w:rPr>
        <w:t>why</w:t>
      </w:r>
      <w:proofErr w:type="gramEnd"/>
      <w:r w:rsidRPr="00E84C1E">
        <w:rPr>
          <w:rFonts w:ascii="Arial" w:hAnsi="Arial" w:cs="Arial"/>
        </w:rPr>
        <w:t xml:space="preserve"> the regional subsidiary is proposed to be formed to provide that service or carry on that activity.</w:t>
      </w:r>
    </w:p>
    <w:p w14:paraId="0CE9121E" w14:textId="77777777" w:rsidR="00EF25E9" w:rsidRDefault="00EF25E9" w:rsidP="00FB16C7">
      <w:pPr>
        <w:pStyle w:val="Heading1"/>
      </w:pPr>
      <w:bookmarkStart w:id="7" w:name="_Toc478996001"/>
      <w:r>
        <w:br w:type="page"/>
      </w:r>
    </w:p>
    <w:p w14:paraId="1E412450" w14:textId="6FBEFC7C" w:rsidR="0050432E" w:rsidRDefault="0050432E" w:rsidP="00EF25E9">
      <w:pPr>
        <w:pStyle w:val="Heading1"/>
      </w:pPr>
      <w:r>
        <w:lastRenderedPageBreak/>
        <w:t>Guidelines</w:t>
      </w:r>
      <w:bookmarkEnd w:id="7"/>
    </w:p>
    <w:p w14:paraId="11035867" w14:textId="3AE9B16E" w:rsidR="009B2A8F" w:rsidRDefault="0050432E" w:rsidP="00EF25E9">
      <w:pPr>
        <w:pStyle w:val="Heading2"/>
      </w:pPr>
      <w:bookmarkStart w:id="8" w:name="_Toc478996002"/>
      <w:r>
        <w:t>Purpose</w:t>
      </w:r>
      <w:r w:rsidR="009B2A8F">
        <w:t xml:space="preserve"> of business plan</w:t>
      </w:r>
      <w:bookmarkEnd w:id="8"/>
      <w:r w:rsidR="009B2A8F">
        <w:t xml:space="preserve"> </w:t>
      </w:r>
    </w:p>
    <w:p w14:paraId="357D54DA" w14:textId="76BE042A" w:rsidR="00C26BF7" w:rsidRDefault="00E5493E" w:rsidP="00FB16C7">
      <w:pPr>
        <w:pStyle w:val="Body"/>
      </w:pPr>
      <w:r>
        <w:t>The business plan has</w:t>
      </w:r>
      <w:r w:rsidR="00C26BF7">
        <w:t xml:space="preserve"> several roles </w:t>
      </w:r>
      <w:r>
        <w:t xml:space="preserve">in the formation of </w:t>
      </w:r>
      <w:r w:rsidR="00C26BF7">
        <w:t>a regional subsidiary:</w:t>
      </w:r>
    </w:p>
    <w:p w14:paraId="07B2BEBB" w14:textId="4B36ADB5" w:rsidR="00C26BF7" w:rsidRDefault="00C26BF7" w:rsidP="00EF25E9">
      <w:pPr>
        <w:pStyle w:val="BodyText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>I</w:t>
      </w:r>
      <w:r w:rsidR="008E3FB9">
        <w:rPr>
          <w:lang w:eastAsia="en-AU"/>
        </w:rPr>
        <w:t>t must be</w:t>
      </w:r>
      <w:r>
        <w:rPr>
          <w:lang w:eastAsia="en-AU"/>
        </w:rPr>
        <w:t xml:space="preserve"> </w:t>
      </w:r>
      <w:r w:rsidR="008E3FB9">
        <w:rPr>
          <w:lang w:eastAsia="en-AU"/>
        </w:rPr>
        <w:t xml:space="preserve">publicly </w:t>
      </w:r>
      <w:r>
        <w:rPr>
          <w:lang w:eastAsia="en-AU"/>
        </w:rPr>
        <w:t>advertised to the resi</w:t>
      </w:r>
      <w:r w:rsidR="003630C6">
        <w:rPr>
          <w:lang w:eastAsia="en-AU"/>
        </w:rPr>
        <w:t>dents of all affected districts</w:t>
      </w:r>
    </w:p>
    <w:p w14:paraId="1DEE8860" w14:textId="65DB87AC" w:rsidR="00C26BF7" w:rsidRDefault="00C26BF7" w:rsidP="00EF25E9">
      <w:pPr>
        <w:pStyle w:val="BodyText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 xml:space="preserve">It </w:t>
      </w:r>
      <w:r w:rsidR="008E3FB9">
        <w:rPr>
          <w:lang w:eastAsia="en-AU"/>
        </w:rPr>
        <w:t xml:space="preserve">must </w:t>
      </w:r>
      <w:r>
        <w:rPr>
          <w:lang w:eastAsia="en-AU"/>
        </w:rPr>
        <w:t>accomp</w:t>
      </w:r>
      <w:r w:rsidR="008E3FB9">
        <w:rPr>
          <w:lang w:eastAsia="en-AU"/>
        </w:rPr>
        <w:t xml:space="preserve">any the </w:t>
      </w:r>
      <w:r>
        <w:rPr>
          <w:lang w:eastAsia="en-AU"/>
        </w:rPr>
        <w:t>application to the Minister to approve the</w:t>
      </w:r>
      <w:r w:rsidR="003630C6">
        <w:rPr>
          <w:lang w:eastAsia="en-AU"/>
        </w:rPr>
        <w:t xml:space="preserve"> creation of the subsidiary, and</w:t>
      </w:r>
      <w:r w:rsidRPr="00C26BF7">
        <w:rPr>
          <w:lang w:eastAsia="en-AU"/>
        </w:rPr>
        <w:t xml:space="preserve"> </w:t>
      </w:r>
    </w:p>
    <w:p w14:paraId="1CC1F052" w14:textId="1C1D8642" w:rsidR="00C26BF7" w:rsidRDefault="00C26BF7" w:rsidP="00EF25E9">
      <w:pPr>
        <w:pStyle w:val="BodyText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 xml:space="preserve">It </w:t>
      </w:r>
      <w:r w:rsidR="00A9674D">
        <w:rPr>
          <w:lang w:eastAsia="en-AU"/>
        </w:rPr>
        <w:t>will guide</w:t>
      </w:r>
      <w:r>
        <w:rPr>
          <w:lang w:eastAsia="en-AU"/>
        </w:rPr>
        <w:t xml:space="preserve"> the subsidiary’s operations</w:t>
      </w:r>
      <w:r w:rsidR="00A9674D">
        <w:rPr>
          <w:lang w:eastAsia="en-AU"/>
        </w:rPr>
        <w:t xml:space="preserve"> and may be binding depending on the terms of the charter</w:t>
      </w:r>
      <w:r>
        <w:rPr>
          <w:lang w:eastAsia="en-AU"/>
        </w:rPr>
        <w:t>.</w:t>
      </w:r>
    </w:p>
    <w:p w14:paraId="24A6AAE9" w14:textId="00CC5275" w:rsidR="00570ECD" w:rsidRPr="00CF3B2D" w:rsidRDefault="0050432E" w:rsidP="00EF25E9">
      <w:pPr>
        <w:pStyle w:val="Heading2"/>
      </w:pPr>
      <w:bookmarkStart w:id="9" w:name="_Toc478996003"/>
      <w:r>
        <w:t>Content</w:t>
      </w:r>
      <w:r w:rsidR="00570ECD">
        <w:t xml:space="preserve"> of business plan</w:t>
      </w:r>
      <w:bookmarkEnd w:id="9"/>
    </w:p>
    <w:p w14:paraId="275DD5CC" w14:textId="064A1877" w:rsidR="00673571" w:rsidRDefault="00673571" w:rsidP="00FB16C7">
      <w:pPr>
        <w:pStyle w:val="Body"/>
      </w:pPr>
      <w:r>
        <w:t xml:space="preserve">Local governments should keep the following points in mind when preparing </w:t>
      </w:r>
      <w:r w:rsidR="00E5493E">
        <w:t>a</w:t>
      </w:r>
      <w:r>
        <w:t xml:space="preserve"> </w:t>
      </w:r>
      <w:r w:rsidR="00EF25E9">
        <w:br w:type="textWrapping" w:clear="all"/>
      </w:r>
      <w:r>
        <w:t>business plan:</w:t>
      </w:r>
    </w:p>
    <w:p w14:paraId="2501348C" w14:textId="34700A22" w:rsidR="00673571" w:rsidRDefault="001B25A4" w:rsidP="00673571">
      <w:pPr>
        <w:pStyle w:val="Lista"/>
      </w:pPr>
      <w:r>
        <w:t>The</w:t>
      </w:r>
      <w:r w:rsidR="00673571">
        <w:t xml:space="preserve"> plan must address</w:t>
      </w:r>
      <w:r w:rsidR="002E2D30">
        <w:t xml:space="preserve"> </w:t>
      </w:r>
      <w:r w:rsidR="00A9674D">
        <w:t xml:space="preserve">each of </w:t>
      </w:r>
      <w:r w:rsidR="00673571">
        <w:t xml:space="preserve">the matters </w:t>
      </w:r>
      <w:r w:rsidR="00406E8D">
        <w:t>required by</w:t>
      </w:r>
      <w:r w:rsidR="00F44FEF">
        <w:t xml:space="preserve"> Regulation 4(3)</w:t>
      </w:r>
      <w:r w:rsidR="00673571">
        <w:t xml:space="preserve"> </w:t>
      </w:r>
      <w:r w:rsidR="00406E8D">
        <w:br/>
      </w:r>
      <w:r w:rsidR="003630C6">
        <w:t>of the Regulations</w:t>
      </w:r>
      <w:r w:rsidR="002B034E">
        <w:t>.</w:t>
      </w:r>
    </w:p>
    <w:p w14:paraId="334CAC47" w14:textId="49418E45" w:rsidR="00040998" w:rsidRDefault="00040998" w:rsidP="00673571">
      <w:pPr>
        <w:pStyle w:val="Lista"/>
      </w:pPr>
      <w:r>
        <w:t>The plan should clearly set ou</w:t>
      </w:r>
      <w:r w:rsidR="00F44FEF">
        <w:t>t the purpose and functions of</w:t>
      </w:r>
      <w:r>
        <w:t xml:space="preserve"> the re</w:t>
      </w:r>
      <w:r w:rsidR="00F44FEF">
        <w:t>gional subsidiary</w:t>
      </w:r>
      <w:r w:rsidR="002B034E">
        <w:t>.</w:t>
      </w:r>
    </w:p>
    <w:p w14:paraId="391E248B" w14:textId="72FBD7B0" w:rsidR="002E2D30" w:rsidRDefault="00BE65D0" w:rsidP="0026487E">
      <w:pPr>
        <w:pStyle w:val="Lista"/>
      </w:pPr>
      <w:r>
        <w:t xml:space="preserve">The plan should set out the </w:t>
      </w:r>
      <w:r w:rsidR="0005417D">
        <w:t xml:space="preserve">financial obligations and commitments that the </w:t>
      </w:r>
      <w:r>
        <w:t>subsidiary is predicted to involve</w:t>
      </w:r>
      <w:r w:rsidR="0026487E">
        <w:t xml:space="preserve">, </w:t>
      </w:r>
      <w:r w:rsidR="00406E8D">
        <w:t>including any establishment cost</w:t>
      </w:r>
      <w:r w:rsidR="003630C6">
        <w:t>s and ongoing operational costs</w:t>
      </w:r>
      <w:r w:rsidR="002B034E">
        <w:t>.</w:t>
      </w:r>
    </w:p>
    <w:p w14:paraId="4FB80DBF" w14:textId="428E66FC" w:rsidR="002E2D30" w:rsidRDefault="002E2D30" w:rsidP="00673571">
      <w:pPr>
        <w:pStyle w:val="Lista"/>
      </w:pPr>
      <w:r>
        <w:t xml:space="preserve">If the plan makes quantifiable claims, these claims should be backed up with </w:t>
      </w:r>
      <w:r w:rsidR="00870FD1">
        <w:t xml:space="preserve">documented </w:t>
      </w:r>
      <w:r w:rsidR="003630C6">
        <w:t>evidence</w:t>
      </w:r>
      <w:r w:rsidR="002B034E">
        <w:t>.</w:t>
      </w:r>
    </w:p>
    <w:p w14:paraId="624846A5" w14:textId="31B67467" w:rsidR="005C78BE" w:rsidRDefault="005C78BE" w:rsidP="005C78BE">
      <w:pPr>
        <w:pStyle w:val="Lista"/>
      </w:pPr>
      <w:r>
        <w:t xml:space="preserve">Confidential and sensitive information may be omitted from </w:t>
      </w:r>
      <w:r w:rsidR="001B25A4">
        <w:t xml:space="preserve">the </w:t>
      </w:r>
      <w:r>
        <w:t xml:space="preserve">plan, provided that it </w:t>
      </w:r>
      <w:r w:rsidR="0058353E">
        <w:t>does not</w:t>
      </w:r>
      <w:r w:rsidR="00A9674D">
        <w:t xml:space="preserve"> </w:t>
      </w:r>
      <w:r>
        <w:t>result in the</w:t>
      </w:r>
      <w:r w:rsidR="003630C6">
        <w:t xml:space="preserve"> plan being false or misleading</w:t>
      </w:r>
      <w:r w:rsidR="002B034E">
        <w:t>.</w:t>
      </w:r>
    </w:p>
    <w:p w14:paraId="4038C9F9" w14:textId="7C814B4A" w:rsidR="005C78BE" w:rsidRDefault="00A9674D" w:rsidP="005C78BE">
      <w:pPr>
        <w:pStyle w:val="Lista"/>
      </w:pPr>
      <w:r>
        <w:t xml:space="preserve">The </w:t>
      </w:r>
      <w:r w:rsidR="005C78BE">
        <w:t xml:space="preserve">plan can be changed during </w:t>
      </w:r>
      <w:r>
        <w:t xml:space="preserve">or after </w:t>
      </w:r>
      <w:r w:rsidR="005C78BE">
        <w:t xml:space="preserve">the consultation process, but significant changes </w:t>
      </w:r>
      <w:r w:rsidR="00406E8D">
        <w:t xml:space="preserve">to the proposed membership or the subsidiary’s purpose </w:t>
      </w:r>
      <w:r w:rsidR="005C78BE">
        <w:t>will requ</w:t>
      </w:r>
      <w:r w:rsidR="003630C6">
        <w:t>ire the plan to be readvertised</w:t>
      </w:r>
      <w:r w:rsidR="002B034E">
        <w:t>.</w:t>
      </w:r>
    </w:p>
    <w:p w14:paraId="5DA92541" w14:textId="349A9CEE" w:rsidR="005C78BE" w:rsidRDefault="001B25A4" w:rsidP="005C78BE">
      <w:pPr>
        <w:pStyle w:val="Lista"/>
      </w:pPr>
      <w:r>
        <w:lastRenderedPageBreak/>
        <w:t>An individual local government can prepare the</w:t>
      </w:r>
      <w:r w:rsidR="0026487E">
        <w:t xml:space="preserve"> plan</w:t>
      </w:r>
      <w:r>
        <w:t>, but each lo</w:t>
      </w:r>
      <w:r w:rsidR="00870FD1">
        <w:t>cal government must endorse the plan</w:t>
      </w:r>
      <w:r w:rsidR="0026487E">
        <w:t xml:space="preserve"> prior to using it for consultation</w:t>
      </w:r>
      <w:r w:rsidR="00870FD1">
        <w:t>.</w:t>
      </w:r>
    </w:p>
    <w:p w14:paraId="30A96616" w14:textId="28CB5F5F" w:rsidR="00EF3AE2" w:rsidRPr="00CF3B2D" w:rsidRDefault="0050432E" w:rsidP="00EF25E9">
      <w:pPr>
        <w:pStyle w:val="Heading2"/>
      </w:pPr>
      <w:bookmarkStart w:id="10" w:name="_Toc478996004"/>
      <w:r>
        <w:t>Stakeholder</w:t>
      </w:r>
      <w:r w:rsidR="00B35327">
        <w:t xml:space="preserve"> </w:t>
      </w:r>
      <w:r w:rsidR="00B35327" w:rsidRPr="00EF25E9">
        <w:t>engagement</w:t>
      </w:r>
      <w:bookmarkEnd w:id="10"/>
    </w:p>
    <w:p w14:paraId="18945214" w14:textId="79DDCBDF" w:rsidR="00E36FE1" w:rsidRDefault="00EF3AE2" w:rsidP="00FB16C7">
      <w:pPr>
        <w:pStyle w:val="Body"/>
      </w:pPr>
      <w:r>
        <w:t xml:space="preserve">When preparing a business plan, local governments should keep in mind how </w:t>
      </w:r>
      <w:r w:rsidR="004262F9">
        <w:t>different stakeholders will use</w:t>
      </w:r>
      <w:r>
        <w:t xml:space="preserve"> </w:t>
      </w:r>
      <w:r w:rsidR="004262F9">
        <w:t>the document</w:t>
      </w:r>
      <w:r w:rsidR="00A9674D">
        <w:t>. In particular</w:t>
      </w:r>
      <w:r>
        <w:t>:</w:t>
      </w:r>
    </w:p>
    <w:p w14:paraId="1ED1FAF7" w14:textId="2E1FAF0E" w:rsidR="00EF3AE2" w:rsidRDefault="00EF3AE2" w:rsidP="002C6734">
      <w:pPr>
        <w:pStyle w:val="BodyText"/>
        <w:numPr>
          <w:ilvl w:val="0"/>
          <w:numId w:val="18"/>
        </w:numPr>
        <w:jc w:val="both"/>
      </w:pPr>
      <w:r>
        <w:t xml:space="preserve">Residents </w:t>
      </w:r>
      <w:r w:rsidR="00FA7427">
        <w:t xml:space="preserve">will use the </w:t>
      </w:r>
      <w:r>
        <w:t xml:space="preserve">plan </w:t>
      </w:r>
      <w:r w:rsidR="004262F9">
        <w:t>to assist in</w:t>
      </w:r>
      <w:r w:rsidR="00FA7427">
        <w:t xml:space="preserve"> their</w:t>
      </w:r>
      <w:r w:rsidR="001F1524">
        <w:t xml:space="preserve"> submissions</w:t>
      </w:r>
      <w:r w:rsidR="002B034E">
        <w:t>.</w:t>
      </w:r>
    </w:p>
    <w:p w14:paraId="2F6571C1" w14:textId="108B834E" w:rsidR="0071109B" w:rsidRDefault="00FA7427" w:rsidP="002C6734">
      <w:pPr>
        <w:pStyle w:val="BodyText"/>
        <w:numPr>
          <w:ilvl w:val="0"/>
          <w:numId w:val="18"/>
        </w:numPr>
        <w:jc w:val="both"/>
      </w:pPr>
      <w:r>
        <w:t>Local businesses will</w:t>
      </w:r>
      <w:r w:rsidR="0071109B">
        <w:t xml:space="preserve"> read the plan to determine how</w:t>
      </w:r>
      <w:r w:rsidR="0050432E">
        <w:t xml:space="preserve"> the proposed subsidiary might affect their interests</w:t>
      </w:r>
      <w:r w:rsidR="002B034E">
        <w:t>.</w:t>
      </w:r>
    </w:p>
    <w:p w14:paraId="4A8B9714" w14:textId="53390B4C" w:rsidR="00EF3AE2" w:rsidRDefault="00EF3AE2" w:rsidP="002C6734">
      <w:pPr>
        <w:pStyle w:val="BodyText"/>
        <w:numPr>
          <w:ilvl w:val="0"/>
          <w:numId w:val="18"/>
        </w:numPr>
        <w:jc w:val="both"/>
      </w:pPr>
      <w:r>
        <w:t>Councillors</w:t>
      </w:r>
      <w:r w:rsidR="00FA7427">
        <w:t xml:space="preserve"> will</w:t>
      </w:r>
      <w:r>
        <w:t xml:space="preserve"> use the plan to determine whether th</w:t>
      </w:r>
      <w:r w:rsidR="004262F9">
        <w:t xml:space="preserve">ey should </w:t>
      </w:r>
      <w:r w:rsidR="00FA7427">
        <w:t>support the resolutions</w:t>
      </w:r>
      <w:r w:rsidR="00A9674D">
        <w:t xml:space="preserve"> </w:t>
      </w:r>
      <w:r w:rsidR="001F1524">
        <w:t>establishing the subsidiary</w:t>
      </w:r>
      <w:r w:rsidR="002B034E">
        <w:t>.</w:t>
      </w:r>
    </w:p>
    <w:p w14:paraId="175F0465" w14:textId="4E7332C8" w:rsidR="00EF3AE2" w:rsidRDefault="00EF3AE2" w:rsidP="002C6734">
      <w:pPr>
        <w:pStyle w:val="BodyText"/>
        <w:numPr>
          <w:ilvl w:val="0"/>
          <w:numId w:val="18"/>
        </w:numPr>
        <w:jc w:val="both"/>
      </w:pPr>
      <w:r>
        <w:t>The Minister will consult the plan to determine whether the</w:t>
      </w:r>
      <w:r w:rsidR="008E3FB9">
        <w:t xml:space="preserve"> endorsed proposal should</w:t>
      </w:r>
      <w:r>
        <w:t xml:space="preserve"> </w:t>
      </w:r>
      <w:r w:rsidR="004262F9">
        <w:t>receive ministerial approval</w:t>
      </w:r>
      <w:r w:rsidR="002B034E">
        <w:t>.</w:t>
      </w:r>
    </w:p>
    <w:p w14:paraId="3338521C" w14:textId="770B9EBC" w:rsidR="00EF3AE2" w:rsidRDefault="00BA6FBE" w:rsidP="002C6734">
      <w:pPr>
        <w:pStyle w:val="BodyText"/>
        <w:numPr>
          <w:ilvl w:val="0"/>
          <w:numId w:val="18"/>
        </w:numPr>
        <w:jc w:val="both"/>
      </w:pPr>
      <w:r>
        <w:t>The regional subsidiary</w:t>
      </w:r>
      <w:r w:rsidR="00A9674D">
        <w:t>, after establishment,</w:t>
      </w:r>
      <w:r w:rsidR="0071109B">
        <w:t xml:space="preserve"> </w:t>
      </w:r>
      <w:r w:rsidR="00FA7427">
        <w:t>will</w:t>
      </w:r>
      <w:r w:rsidR="00EF3AE2">
        <w:t xml:space="preserve"> use the plan </w:t>
      </w:r>
      <w:r w:rsidR="00FA7427">
        <w:t xml:space="preserve">to guide their activities and as a reference point for internal </w:t>
      </w:r>
      <w:r w:rsidR="00F44FEF">
        <w:t>reviews.</w:t>
      </w:r>
    </w:p>
    <w:p w14:paraId="7403710D" w14:textId="4D596449" w:rsidR="00E36FE1" w:rsidRDefault="004262F9" w:rsidP="00FB16C7">
      <w:pPr>
        <w:pStyle w:val="Body"/>
      </w:pPr>
      <w:bookmarkStart w:id="11" w:name="_Toc363725383"/>
      <w:bookmarkStart w:id="12" w:name="_Toc364087467"/>
      <w:r>
        <w:t xml:space="preserve">The content of a business plan should be designed with </w:t>
      </w:r>
      <w:r w:rsidR="00BF2182">
        <w:t>all</w:t>
      </w:r>
      <w:r>
        <w:t xml:space="preserve"> stakeholders in mind</w:t>
      </w:r>
      <w:r w:rsidR="009B2A8F">
        <w:t xml:space="preserve"> to maximise the document’s value</w:t>
      </w:r>
      <w:r w:rsidR="0071109B">
        <w:t xml:space="preserve"> to these groups</w:t>
      </w:r>
      <w:r w:rsidR="009B2A8F">
        <w:t>.</w:t>
      </w:r>
      <w:r w:rsidR="0071109B">
        <w:t xml:space="preserve"> </w:t>
      </w:r>
      <w:r>
        <w:t xml:space="preserve"> </w:t>
      </w:r>
    </w:p>
    <w:p w14:paraId="4C2A1D59" w14:textId="275C5042" w:rsidR="00E36FE1" w:rsidRDefault="0071109B" w:rsidP="00EF25E9">
      <w:pPr>
        <w:pStyle w:val="Heading2"/>
      </w:pPr>
      <w:bookmarkStart w:id="13" w:name="_Toc478996005"/>
      <w:bookmarkEnd w:id="11"/>
      <w:bookmarkEnd w:id="12"/>
      <w:r>
        <w:t>When should the plan be drafted?</w:t>
      </w:r>
      <w:bookmarkEnd w:id="13"/>
    </w:p>
    <w:p w14:paraId="35AF765B" w14:textId="46A7C84C" w:rsidR="0071109B" w:rsidRDefault="00242DE7" w:rsidP="00FB16C7">
      <w:pPr>
        <w:pStyle w:val="Body"/>
      </w:pPr>
      <w:r>
        <w:t>Local governments may draft the busine</w:t>
      </w:r>
      <w:r w:rsidR="00375209">
        <w:t>ss plan at any time prior to</w:t>
      </w:r>
      <w:r>
        <w:t xml:space="preserve"> pu</w:t>
      </w:r>
      <w:r w:rsidR="00375209">
        <w:t xml:space="preserve">blic consultation. </w:t>
      </w:r>
    </w:p>
    <w:p w14:paraId="02554D51" w14:textId="78334FB5" w:rsidR="00FA7427" w:rsidRDefault="00242DE7" w:rsidP="00FB16C7">
      <w:pPr>
        <w:pStyle w:val="Body"/>
      </w:pPr>
      <w:r>
        <w:t>It is recommended that the business plan be drafted alongside the subsidiary’s charter</w:t>
      </w:r>
      <w:r w:rsidR="00BE3FEB">
        <w:t>, since the</w:t>
      </w:r>
      <w:r w:rsidR="00B16874">
        <w:t xml:space="preserve"> final version of the charter may impact what </w:t>
      </w:r>
      <w:r w:rsidR="00A9674D">
        <w:t>financial commitments</w:t>
      </w:r>
      <w:r w:rsidR="00BE3FEB">
        <w:t xml:space="preserve"> </w:t>
      </w:r>
      <w:r w:rsidR="00944CEE">
        <w:t>the subsidiary will ultimately involve</w:t>
      </w:r>
      <w:r w:rsidR="00BE3FEB">
        <w:t xml:space="preserve">. </w:t>
      </w:r>
    </w:p>
    <w:p w14:paraId="2E79C9D4" w14:textId="2111A622" w:rsidR="00A9674D" w:rsidRDefault="00944CEE" w:rsidP="00FB16C7">
      <w:pPr>
        <w:pStyle w:val="Body"/>
      </w:pPr>
      <w:r>
        <w:t>In some situations</w:t>
      </w:r>
      <w:r w:rsidR="00FA7427">
        <w:t>, it may be impossible for local governments to commit to drafting a charte</w:t>
      </w:r>
      <w:r>
        <w:t>r until the</w:t>
      </w:r>
      <w:r w:rsidR="00FA7427">
        <w:t xml:space="preserve"> business plan has been prepared</w:t>
      </w:r>
      <w:r w:rsidR="00BE3FEB">
        <w:t xml:space="preserve"> and advertised</w:t>
      </w:r>
      <w:r w:rsidR="00FA7427">
        <w:t xml:space="preserve">. </w:t>
      </w:r>
    </w:p>
    <w:p w14:paraId="6477EE92" w14:textId="7988ACC6" w:rsidR="00233F7D" w:rsidRPr="00A9674D" w:rsidRDefault="00A9674D" w:rsidP="00FB16C7">
      <w:pPr>
        <w:pStyle w:val="Body"/>
      </w:pPr>
      <w:r>
        <w:t>I</w:t>
      </w:r>
      <w:r w:rsidR="00944CEE">
        <w:t>n that case</w:t>
      </w:r>
      <w:r>
        <w:t>,</w:t>
      </w:r>
      <w:r w:rsidR="00944CEE">
        <w:t xml:space="preserve"> the </w:t>
      </w:r>
      <w:r w:rsidR="00FA7427">
        <w:t>councils will need to review the business plan once the final charter is prepared. If th</w:t>
      </w:r>
      <w:r w:rsidR="00944CEE">
        <w:t>e final charter will impose different obligations or risks to what was originally proposed</w:t>
      </w:r>
      <w:r w:rsidR="00406E8D">
        <w:t xml:space="preserve"> in the business plan, the </w:t>
      </w:r>
      <w:r w:rsidR="00944CEE">
        <w:t>plan will need to be revised and readvertised</w:t>
      </w:r>
      <w:r>
        <w:t>.</w:t>
      </w:r>
      <w:bookmarkStart w:id="14" w:name="_Toc412465725"/>
      <w:bookmarkStart w:id="15" w:name="_Toc412469134"/>
    </w:p>
    <w:p w14:paraId="18D3F641" w14:textId="653BE3C4" w:rsidR="00233F7D" w:rsidRDefault="00233F7D" w:rsidP="00EF25E9">
      <w:pPr>
        <w:pStyle w:val="Heading2"/>
      </w:pPr>
      <w:bookmarkStart w:id="16" w:name="_Toc478996006"/>
      <w:bookmarkStart w:id="17" w:name="_Toc433713719"/>
      <w:r>
        <w:lastRenderedPageBreak/>
        <w:t>Timeframe of information</w:t>
      </w:r>
      <w:bookmarkEnd w:id="16"/>
    </w:p>
    <w:p w14:paraId="30206127" w14:textId="27B80209" w:rsidR="00233F7D" w:rsidRDefault="0026487E" w:rsidP="00FB16C7">
      <w:pPr>
        <w:pStyle w:val="Body"/>
      </w:pPr>
      <w:r>
        <w:t>The Regulations do not specify</w:t>
      </w:r>
      <w:r w:rsidR="00233F7D">
        <w:t xml:space="preserve"> what timeframe the business plan should cover. The Minister’s policy is as follows:</w:t>
      </w:r>
    </w:p>
    <w:p w14:paraId="126E0BFC" w14:textId="01D6BAF5" w:rsidR="00233F7D" w:rsidRDefault="00233F7D" w:rsidP="00233F7D">
      <w:pPr>
        <w:pStyle w:val="ListParagraph"/>
        <w:numPr>
          <w:ilvl w:val="0"/>
          <w:numId w:val="21"/>
        </w:numPr>
      </w:pPr>
      <w:r>
        <w:t>The business plan should cover the initial establishment costs that will be involv</w:t>
      </w:r>
      <w:r w:rsidR="001F1524">
        <w:t>ed in setting up the subsidiary</w:t>
      </w:r>
      <w:r w:rsidR="002B4B28">
        <w:t>.</w:t>
      </w:r>
    </w:p>
    <w:p w14:paraId="0E23884D" w14:textId="77777777" w:rsidR="00233F7D" w:rsidRDefault="00233F7D" w:rsidP="00233F7D">
      <w:pPr>
        <w:pStyle w:val="ListParagraph"/>
      </w:pPr>
    </w:p>
    <w:p w14:paraId="5F7E5F86" w14:textId="25CEF357" w:rsidR="00233F7D" w:rsidRDefault="00233F7D" w:rsidP="00233F7D">
      <w:pPr>
        <w:pStyle w:val="ListParagraph"/>
        <w:numPr>
          <w:ilvl w:val="0"/>
          <w:numId w:val="21"/>
        </w:numPr>
      </w:pPr>
      <w:r>
        <w:t>If the subsidiary is intended to be an ongoing operation, this should be clearly stated and the yearly operational costs should be estimated</w:t>
      </w:r>
      <w:r w:rsidR="00F44FEF">
        <w:t xml:space="preserve"> for the first </w:t>
      </w:r>
      <w:r w:rsidR="00F44FEF">
        <w:br/>
        <w:t>five years of operation</w:t>
      </w:r>
      <w:r w:rsidR="002B4B28">
        <w:t>.</w:t>
      </w:r>
    </w:p>
    <w:p w14:paraId="04CC98D8" w14:textId="77777777" w:rsidR="00233F7D" w:rsidRDefault="00233F7D" w:rsidP="00233F7D">
      <w:pPr>
        <w:pStyle w:val="ListParagraph"/>
      </w:pPr>
    </w:p>
    <w:p w14:paraId="034A453C" w14:textId="4506F1AA" w:rsidR="00233F7D" w:rsidRDefault="00233F7D" w:rsidP="00233F7D">
      <w:pPr>
        <w:pStyle w:val="ListParagraph"/>
        <w:numPr>
          <w:ilvl w:val="0"/>
          <w:numId w:val="21"/>
        </w:numPr>
      </w:pPr>
      <w:r>
        <w:t>If the subsidiary is intended</w:t>
      </w:r>
      <w:r w:rsidR="0026487E">
        <w:t xml:space="preserve"> to have a finite lifespan, the </w:t>
      </w:r>
      <w:r w:rsidR="00406E8D">
        <w:t>total costs over the subsidiary’s lifespan should be estimated</w:t>
      </w:r>
      <w:r>
        <w:t>.</w:t>
      </w:r>
    </w:p>
    <w:p w14:paraId="78749C0B" w14:textId="2F83D554" w:rsidR="00944CEE" w:rsidRDefault="00771572" w:rsidP="00EF25E9">
      <w:pPr>
        <w:pStyle w:val="Heading2"/>
      </w:pPr>
      <w:bookmarkStart w:id="18" w:name="_Toc478996007"/>
      <w:r>
        <w:t>Long term relevance</w:t>
      </w:r>
      <w:bookmarkEnd w:id="18"/>
    </w:p>
    <w:p w14:paraId="49D22258" w14:textId="77777777" w:rsidR="00471A9D" w:rsidRDefault="00233F7D" w:rsidP="00FB16C7">
      <w:pPr>
        <w:pStyle w:val="Body"/>
      </w:pPr>
      <w:r>
        <w:t>After the regional subsidiary is</w:t>
      </w:r>
      <w:r w:rsidR="00771572">
        <w:t xml:space="preserve"> established, the business plan will continue to be relevant to a regional subsidiary’s operations. </w:t>
      </w:r>
    </w:p>
    <w:p w14:paraId="4F11B642" w14:textId="79692A7E" w:rsidR="00771572" w:rsidRDefault="00471A9D" w:rsidP="00FB16C7">
      <w:pPr>
        <w:pStyle w:val="Body"/>
      </w:pPr>
      <w:r>
        <w:t>If the charter makes the business plan binding on a regional subsidiary, the member councils should ensure</w:t>
      </w:r>
      <w:r w:rsidR="00BF2182">
        <w:t xml:space="preserve"> that</w:t>
      </w:r>
      <w:r>
        <w:t xml:space="preserve"> there</w:t>
      </w:r>
      <w:r w:rsidR="00F44FEF">
        <w:t xml:space="preserve"> is</w:t>
      </w:r>
      <w:r>
        <w:t xml:space="preserve"> a formal process for the plan’s review and amendment</w:t>
      </w:r>
      <w:r w:rsidR="00771572">
        <w:t xml:space="preserve">. </w:t>
      </w:r>
      <w:r>
        <w:t>Ideally, this process should also be specified in the charter.</w:t>
      </w:r>
    </w:p>
    <w:p w14:paraId="756CE7EC" w14:textId="5BD8800A" w:rsidR="00944CEE" w:rsidRDefault="00771572" w:rsidP="00FB16C7">
      <w:pPr>
        <w:pStyle w:val="Body"/>
      </w:pPr>
      <w:r>
        <w:t xml:space="preserve">While the Regulations do not require consultation to change a business plan, </w:t>
      </w:r>
      <w:r w:rsidR="007300D4">
        <w:t>it is highly encouraged</w:t>
      </w:r>
      <w:r>
        <w:t xml:space="preserve">. </w:t>
      </w:r>
      <w:r w:rsidR="00BF2182">
        <w:t>Significant</w:t>
      </w:r>
      <w:r w:rsidR="007300D4">
        <w:t xml:space="preserve"> changes to a business plan can easily lead to a loss of community support if </w:t>
      </w:r>
      <w:r w:rsidR="00471A9D">
        <w:t xml:space="preserve">consultation over the changes </w:t>
      </w:r>
      <w:r w:rsidR="00022F6A">
        <w:t>is</w:t>
      </w:r>
      <w:r w:rsidR="00471A9D">
        <w:t xml:space="preserve"> insufficient</w:t>
      </w:r>
      <w:r w:rsidR="007300D4">
        <w:t>.</w:t>
      </w:r>
    </w:p>
    <w:p w14:paraId="1F854425" w14:textId="77777777" w:rsidR="00EF25E9" w:rsidRDefault="00EF25E9" w:rsidP="00FB16C7">
      <w:pPr>
        <w:pStyle w:val="Heading1"/>
        <w:rPr>
          <w:rStyle w:val="Emphasis"/>
          <w:b/>
          <w:iCs w:val="0"/>
          <w:color w:val="007DBA"/>
        </w:rPr>
      </w:pPr>
      <w:bookmarkStart w:id="19" w:name="_Toc478996008"/>
      <w:r>
        <w:rPr>
          <w:rStyle w:val="Emphasis"/>
          <w:b/>
          <w:iCs w:val="0"/>
          <w:color w:val="007DBA"/>
        </w:rPr>
        <w:br w:type="page"/>
      </w:r>
    </w:p>
    <w:p w14:paraId="619F0FED" w14:textId="08E6F658" w:rsidR="0026487E" w:rsidRDefault="001E6447" w:rsidP="00FB16C7">
      <w:pPr>
        <w:pStyle w:val="Heading1"/>
        <w:rPr>
          <w:rStyle w:val="Emphasis"/>
          <w:b/>
          <w:iCs w:val="0"/>
          <w:color w:val="007DBA"/>
        </w:rPr>
      </w:pPr>
      <w:r>
        <w:rPr>
          <w:rStyle w:val="Emphasis"/>
          <w:b/>
          <w:iCs w:val="0"/>
          <w:color w:val="007DBA"/>
        </w:rPr>
        <w:lastRenderedPageBreak/>
        <w:t>Application to the Minister</w:t>
      </w:r>
      <w:bookmarkEnd w:id="19"/>
    </w:p>
    <w:p w14:paraId="71B87485" w14:textId="4648E719" w:rsidR="0026487E" w:rsidRDefault="001E6447" w:rsidP="00FB16C7">
      <w:pPr>
        <w:pStyle w:val="Body"/>
      </w:pPr>
      <w:r>
        <w:t>The business plan will need to be submitted to the Minister as part of the application to establish the regional subsidiary.</w:t>
      </w:r>
    </w:p>
    <w:p w14:paraId="6705CD70" w14:textId="1D23F24F" w:rsidR="001E6447" w:rsidRDefault="001E6447" w:rsidP="00FB16C7">
      <w:pPr>
        <w:pStyle w:val="Body"/>
      </w:pPr>
      <w:r>
        <w:t>If the business plan was changed and readvertised during the consultation process, both versions should be provided in the application.</w:t>
      </w:r>
    </w:p>
    <w:p w14:paraId="498998E8" w14:textId="1C3B51A9" w:rsidR="001E6447" w:rsidRDefault="001E6447" w:rsidP="00EF25E9">
      <w:pPr>
        <w:pStyle w:val="Heading2"/>
      </w:pPr>
      <w:bookmarkStart w:id="20" w:name="_Toc478996009"/>
      <w:r>
        <w:t>Preliminary assessment</w:t>
      </w:r>
      <w:bookmarkEnd w:id="20"/>
    </w:p>
    <w:p w14:paraId="278CFBE1" w14:textId="28D70FAB" w:rsidR="0058017B" w:rsidRDefault="001E6447" w:rsidP="00FB16C7">
      <w:pPr>
        <w:pStyle w:val="Body"/>
      </w:pPr>
      <w:r>
        <w:t>While the business plan does not need to be submitted until the point an application is made, there</w:t>
      </w:r>
      <w:r w:rsidR="0058017B">
        <w:t xml:space="preserve"> are</w:t>
      </w:r>
      <w:r w:rsidR="0026487E">
        <w:t xml:space="preserve"> benefits to providing the business plan at an earlier stage. </w:t>
      </w:r>
    </w:p>
    <w:p w14:paraId="3D57A13A" w14:textId="044425EB" w:rsidR="0026487E" w:rsidRDefault="0058017B" w:rsidP="00FB16C7">
      <w:pPr>
        <w:pStyle w:val="Body"/>
      </w:pPr>
      <w:r>
        <w:t>This will allow the</w:t>
      </w:r>
      <w:r w:rsidR="00022F6A">
        <w:t xml:space="preserve"> d</w:t>
      </w:r>
      <w:r w:rsidR="0026487E">
        <w:t>epar</w:t>
      </w:r>
      <w:r>
        <w:t>tment an opportunity to carry out a preliminary check of the business plan to determine</w:t>
      </w:r>
      <w:r w:rsidR="0026487E">
        <w:t>:</w:t>
      </w:r>
    </w:p>
    <w:p w14:paraId="5C5122F6" w14:textId="7BBC4CAE" w:rsidR="0026487E" w:rsidRDefault="0026487E" w:rsidP="0026487E">
      <w:pPr>
        <w:pStyle w:val="ListParagraph"/>
        <w:numPr>
          <w:ilvl w:val="0"/>
          <w:numId w:val="22"/>
        </w:numPr>
        <w:rPr>
          <w:lang w:eastAsia="en-AU"/>
        </w:rPr>
      </w:pPr>
      <w:r>
        <w:rPr>
          <w:lang w:eastAsia="en-AU"/>
        </w:rPr>
        <w:t xml:space="preserve">Whether </w:t>
      </w:r>
      <w:r w:rsidR="0058017B">
        <w:rPr>
          <w:lang w:eastAsia="en-AU"/>
        </w:rPr>
        <w:t>it appears to</w:t>
      </w:r>
      <w:r w:rsidR="006963DB">
        <w:rPr>
          <w:lang w:eastAsia="en-AU"/>
        </w:rPr>
        <w:t xml:space="preserve"> </w:t>
      </w:r>
      <w:r w:rsidR="002B4B28">
        <w:rPr>
          <w:lang w:eastAsia="en-AU"/>
        </w:rPr>
        <w:t>comply with legislation,</w:t>
      </w:r>
      <w:r>
        <w:rPr>
          <w:lang w:eastAsia="en-AU"/>
        </w:rPr>
        <w:t xml:space="preserve"> and</w:t>
      </w:r>
    </w:p>
    <w:p w14:paraId="06E9E474" w14:textId="77777777" w:rsidR="0026487E" w:rsidRDefault="0026487E" w:rsidP="0026487E">
      <w:pPr>
        <w:pStyle w:val="ListParagraph"/>
        <w:rPr>
          <w:lang w:eastAsia="en-AU"/>
        </w:rPr>
      </w:pPr>
    </w:p>
    <w:p w14:paraId="7BE38265" w14:textId="2A2FCB02" w:rsidR="006963DB" w:rsidRDefault="0058017B" w:rsidP="0026487E">
      <w:pPr>
        <w:pStyle w:val="ListParagraph"/>
        <w:numPr>
          <w:ilvl w:val="0"/>
          <w:numId w:val="22"/>
        </w:numPr>
        <w:rPr>
          <w:lang w:eastAsia="en-AU"/>
        </w:rPr>
      </w:pPr>
      <w:r>
        <w:rPr>
          <w:lang w:eastAsia="en-AU"/>
        </w:rPr>
        <w:t>Whether there are any</w:t>
      </w:r>
      <w:r w:rsidR="0026487E">
        <w:rPr>
          <w:lang w:eastAsia="en-AU"/>
        </w:rPr>
        <w:t xml:space="preserve"> obvious issues</w:t>
      </w:r>
      <w:r>
        <w:rPr>
          <w:lang w:eastAsia="en-AU"/>
        </w:rPr>
        <w:t xml:space="preserve"> in the business plan</w:t>
      </w:r>
      <w:r w:rsidR="0026487E">
        <w:rPr>
          <w:lang w:eastAsia="en-AU"/>
        </w:rPr>
        <w:t xml:space="preserve"> which</w:t>
      </w:r>
      <w:r>
        <w:rPr>
          <w:lang w:eastAsia="en-AU"/>
        </w:rPr>
        <w:t xml:space="preserve"> the Minister is likely to view with concern</w:t>
      </w:r>
      <w:r w:rsidR="0026487E">
        <w:rPr>
          <w:lang w:eastAsia="en-AU"/>
        </w:rPr>
        <w:t>.</w:t>
      </w:r>
    </w:p>
    <w:p w14:paraId="0CAED7FF" w14:textId="5A999738" w:rsidR="006963DB" w:rsidRDefault="00DC0C78" w:rsidP="00FB16C7">
      <w:pPr>
        <w:pStyle w:val="Body"/>
      </w:pPr>
      <w:r>
        <w:t xml:space="preserve">If any issues are identified, the </w:t>
      </w:r>
      <w:r w:rsidR="00022F6A">
        <w:t>d</w:t>
      </w:r>
      <w:r>
        <w:t>epartment will adv</w:t>
      </w:r>
      <w:r w:rsidR="0058017B">
        <w:t>ise the member councils so that steps can be taken to rectify or mitigate these issues. This increases the possibility that the final application will be approved.</w:t>
      </w:r>
    </w:p>
    <w:p w14:paraId="59A2E31C" w14:textId="4D1FA30F" w:rsidR="00406E8D" w:rsidRDefault="00DC0C78" w:rsidP="00FB16C7">
      <w:pPr>
        <w:pStyle w:val="Body"/>
      </w:pPr>
      <w:r>
        <w:t xml:space="preserve">Any preliminary </w:t>
      </w:r>
      <w:r w:rsidR="0058017B">
        <w:t>check</w:t>
      </w:r>
      <w:r>
        <w:t xml:space="preserve"> conducted by the </w:t>
      </w:r>
      <w:r w:rsidR="00022F6A">
        <w:t>d</w:t>
      </w:r>
      <w:r>
        <w:t xml:space="preserve">epartment will be in addition to any formal assessment conducted </w:t>
      </w:r>
      <w:r w:rsidR="006963DB">
        <w:t xml:space="preserve">on the </w:t>
      </w:r>
      <w:r w:rsidR="0058017B">
        <w:t xml:space="preserve">final </w:t>
      </w:r>
      <w:r w:rsidR="006963DB">
        <w:t>application</w:t>
      </w:r>
      <w:r w:rsidR="0058017B">
        <w:t xml:space="preserve"> to the Minister</w:t>
      </w:r>
      <w:r w:rsidR="006963DB">
        <w:t>.</w:t>
      </w:r>
      <w:r w:rsidR="00406E8D">
        <w:t xml:space="preserve"> </w:t>
      </w:r>
    </w:p>
    <w:p w14:paraId="373FB53B" w14:textId="34AB8AB8" w:rsidR="00406E8D" w:rsidRPr="006963DB" w:rsidRDefault="00022F6A" w:rsidP="00FB16C7">
      <w:pPr>
        <w:pStyle w:val="Body"/>
        <w:rPr>
          <w:rStyle w:val="Emphasis"/>
          <w:b w:val="0"/>
          <w:iCs w:val="0"/>
          <w:color w:val="3C3C3C"/>
        </w:rPr>
      </w:pPr>
      <w:r>
        <w:t>While the d</w:t>
      </w:r>
      <w:r w:rsidR="00406E8D">
        <w:t xml:space="preserve">epartment will make all possible attempts to identify issues during a preliminary check, there is a possibility that new issues may be identified when the final application is submitted. </w:t>
      </w:r>
    </w:p>
    <w:p w14:paraId="7F51E40C" w14:textId="77777777" w:rsidR="00EF25E9" w:rsidRDefault="00EF25E9" w:rsidP="00FB16C7">
      <w:pPr>
        <w:pStyle w:val="Heading1"/>
        <w:rPr>
          <w:rStyle w:val="Emphasis"/>
          <w:b/>
          <w:iCs w:val="0"/>
          <w:color w:val="007DBA"/>
        </w:rPr>
      </w:pPr>
      <w:bookmarkStart w:id="21" w:name="_Toc478996010"/>
      <w:r>
        <w:rPr>
          <w:rStyle w:val="Emphasis"/>
          <w:b/>
          <w:iCs w:val="0"/>
          <w:color w:val="007DBA"/>
        </w:rPr>
        <w:br w:type="page"/>
      </w:r>
    </w:p>
    <w:p w14:paraId="0AA0D76B" w14:textId="31948B8E" w:rsidR="00E36FE1" w:rsidRPr="004E6DC4" w:rsidRDefault="00E36FE1" w:rsidP="00FB16C7">
      <w:pPr>
        <w:pStyle w:val="Heading1"/>
        <w:rPr>
          <w:rStyle w:val="Emphasis"/>
          <w:b/>
          <w:iCs w:val="0"/>
          <w:color w:val="007DBA"/>
        </w:rPr>
      </w:pPr>
      <w:r w:rsidRPr="004E6DC4">
        <w:rPr>
          <w:rStyle w:val="Emphasis"/>
          <w:b/>
          <w:iCs w:val="0"/>
          <w:color w:val="007DBA"/>
        </w:rPr>
        <w:lastRenderedPageBreak/>
        <w:t>For more information</w:t>
      </w:r>
      <w:r w:rsidR="00EF25E9">
        <w:rPr>
          <w:rStyle w:val="Emphasis"/>
          <w:b/>
          <w:iCs w:val="0"/>
          <w:color w:val="007DBA"/>
        </w:rPr>
        <w:t>,</w:t>
      </w:r>
      <w:r w:rsidRPr="004E6DC4">
        <w:rPr>
          <w:rStyle w:val="Emphasis"/>
          <w:b/>
          <w:iCs w:val="0"/>
          <w:color w:val="007DBA"/>
        </w:rPr>
        <w:t xml:space="preserve"> please contact:</w:t>
      </w:r>
      <w:bookmarkEnd w:id="14"/>
      <w:bookmarkEnd w:id="15"/>
      <w:bookmarkEnd w:id="17"/>
      <w:bookmarkEnd w:id="21"/>
    </w:p>
    <w:p w14:paraId="7A53C948" w14:textId="77777777" w:rsidR="00FA0B86" w:rsidRPr="00FA0B86" w:rsidRDefault="00FA0B86" w:rsidP="00FA0B86">
      <w:pPr>
        <w:spacing w:after="0" w:line="312" w:lineRule="auto"/>
        <w:rPr>
          <w:rFonts w:cs="Arial"/>
          <w:szCs w:val="24"/>
          <w:lang w:eastAsia="en-AU"/>
        </w:rPr>
      </w:pPr>
      <w:r w:rsidRPr="00FA0B86">
        <w:rPr>
          <w:rFonts w:cs="Arial"/>
          <w:szCs w:val="24"/>
          <w:lang w:eastAsia="en-AU"/>
        </w:rPr>
        <w:t>Department of Local Government, Sport and Cultural Industries</w:t>
      </w:r>
    </w:p>
    <w:p w14:paraId="7B5DBE92" w14:textId="77777777" w:rsidR="00FA0B86" w:rsidRPr="00FA0B86" w:rsidRDefault="00FA0B86" w:rsidP="00FA0B86">
      <w:pPr>
        <w:spacing w:after="0" w:line="312" w:lineRule="auto"/>
        <w:rPr>
          <w:rFonts w:cs="Arial"/>
          <w:szCs w:val="24"/>
          <w:lang w:eastAsia="en-AU"/>
        </w:rPr>
      </w:pPr>
      <w:r w:rsidRPr="00FA0B86">
        <w:rPr>
          <w:rFonts w:cs="Arial"/>
          <w:szCs w:val="24"/>
          <w:lang w:eastAsia="en-AU"/>
        </w:rPr>
        <w:t>Gordon Stephenson House, 140 William Street, Perth WA 6000</w:t>
      </w:r>
    </w:p>
    <w:p w14:paraId="5664EB23" w14:textId="77777777" w:rsidR="00FA0B86" w:rsidRPr="00FA0B86" w:rsidRDefault="00FA0B86" w:rsidP="00FA0B86">
      <w:pPr>
        <w:spacing w:after="0" w:line="312" w:lineRule="auto"/>
        <w:rPr>
          <w:rFonts w:cs="Arial"/>
          <w:szCs w:val="24"/>
          <w:lang w:eastAsia="en-AU"/>
        </w:rPr>
      </w:pPr>
      <w:r w:rsidRPr="00FA0B86">
        <w:rPr>
          <w:rFonts w:cs="Arial"/>
          <w:szCs w:val="24"/>
          <w:lang w:eastAsia="en-AU"/>
        </w:rPr>
        <w:t xml:space="preserve">GPO Box R1250, Perth WA 6844, Telephone: (08) 6551 8700, Fax: (08) 6552 1555, </w:t>
      </w:r>
    </w:p>
    <w:p w14:paraId="789D808B" w14:textId="77777777" w:rsidR="00FA0B86" w:rsidRPr="00FA0B86" w:rsidRDefault="00FA0B86" w:rsidP="00FA0B86">
      <w:pPr>
        <w:spacing w:after="0" w:line="312" w:lineRule="auto"/>
        <w:rPr>
          <w:rFonts w:cs="Arial"/>
          <w:szCs w:val="24"/>
          <w:lang w:eastAsia="en-AU"/>
        </w:rPr>
      </w:pPr>
      <w:proofErr w:type="spellStart"/>
      <w:r w:rsidRPr="00FA0B86">
        <w:rPr>
          <w:rFonts w:cs="Arial"/>
          <w:szCs w:val="24"/>
          <w:lang w:eastAsia="en-AU"/>
        </w:rPr>
        <w:t>Freecall</w:t>
      </w:r>
      <w:proofErr w:type="spellEnd"/>
      <w:r w:rsidRPr="00FA0B86">
        <w:rPr>
          <w:rFonts w:cs="Arial"/>
          <w:szCs w:val="24"/>
          <w:lang w:eastAsia="en-AU"/>
        </w:rPr>
        <w:t>: 1800 620 511 (Country only)</w:t>
      </w:r>
    </w:p>
    <w:p w14:paraId="4D5944BD" w14:textId="77777777" w:rsidR="00FA0B86" w:rsidRPr="00FA0B86" w:rsidRDefault="00FA0B86" w:rsidP="00FA0B86">
      <w:pPr>
        <w:spacing w:after="0" w:line="312" w:lineRule="auto"/>
        <w:rPr>
          <w:rFonts w:eastAsia="Times New Roman" w:cs="Arial"/>
          <w:szCs w:val="24"/>
          <w:lang w:eastAsia="en-AU"/>
        </w:rPr>
      </w:pPr>
      <w:r w:rsidRPr="00FA0B86">
        <w:rPr>
          <w:rFonts w:cs="Arial"/>
          <w:szCs w:val="24"/>
          <w:lang w:eastAsia="en-AU"/>
        </w:rPr>
        <w:t>Email</w:t>
      </w:r>
      <w:r w:rsidRPr="00FA0B86">
        <w:rPr>
          <w:rFonts w:eastAsia="Times New Roman" w:cs="Arial"/>
          <w:szCs w:val="24"/>
          <w:lang w:eastAsia="en-AU"/>
        </w:rPr>
        <w:t xml:space="preserve">: </w:t>
      </w:r>
      <w:hyperlink r:id="rId14" w:history="1">
        <w:r w:rsidRPr="00FA0B86">
          <w:rPr>
            <w:rFonts w:eastAsia="Times New Roman" w:cs="Arial"/>
            <w:color w:val="007DBA"/>
            <w:szCs w:val="24"/>
            <w:u w:val="single"/>
            <w:lang w:eastAsia="en-AU"/>
          </w:rPr>
          <w:t>legislation@dlgsc.wa.gov.au</w:t>
        </w:r>
      </w:hyperlink>
      <w:r w:rsidRPr="00FA0B86">
        <w:rPr>
          <w:rFonts w:eastAsia="Times New Roman" w:cs="Arial"/>
          <w:szCs w:val="24"/>
          <w:lang w:eastAsia="en-AU"/>
        </w:rPr>
        <w:t xml:space="preserve"> </w:t>
      </w:r>
    </w:p>
    <w:p w14:paraId="74AEE464" w14:textId="77777777" w:rsidR="00FA0B86" w:rsidRPr="00FA0B86" w:rsidRDefault="00FA0B86" w:rsidP="00FA0B86">
      <w:pPr>
        <w:spacing w:after="0" w:line="312" w:lineRule="auto"/>
        <w:rPr>
          <w:rFonts w:eastAsia="Times New Roman" w:cs="Arial"/>
          <w:szCs w:val="24"/>
          <w:lang w:eastAsia="en-AU"/>
        </w:rPr>
      </w:pPr>
      <w:r w:rsidRPr="00FA0B86">
        <w:rPr>
          <w:rFonts w:cs="Arial"/>
          <w:szCs w:val="24"/>
          <w:lang w:eastAsia="en-AU"/>
        </w:rPr>
        <w:t>Website</w:t>
      </w:r>
      <w:r w:rsidRPr="00FA0B86">
        <w:rPr>
          <w:rFonts w:eastAsia="Times New Roman" w:cs="Arial"/>
          <w:szCs w:val="24"/>
          <w:lang w:eastAsia="en-AU"/>
        </w:rPr>
        <w:t xml:space="preserve">: </w:t>
      </w:r>
      <w:hyperlink r:id="rId15" w:history="1">
        <w:r w:rsidRPr="00FA0B86">
          <w:rPr>
            <w:rFonts w:eastAsia="Times New Roman" w:cs="Arial"/>
            <w:color w:val="007DBA"/>
            <w:szCs w:val="24"/>
            <w:u w:val="single"/>
            <w:lang w:eastAsia="en-AU"/>
          </w:rPr>
          <w:t>www.dlgc.wa.gov.au/AdviceSupport/Pages/Regional-Subsidiaries.aspx</w:t>
        </w:r>
      </w:hyperlink>
      <w:r w:rsidRPr="00FA0B86">
        <w:rPr>
          <w:rFonts w:eastAsia="Times New Roman" w:cs="Arial"/>
          <w:szCs w:val="24"/>
          <w:lang w:eastAsia="en-AU"/>
        </w:rPr>
        <w:t xml:space="preserve"> </w:t>
      </w:r>
    </w:p>
    <w:p w14:paraId="747CD972" w14:textId="77777777" w:rsidR="00FA0B86" w:rsidRPr="00FA0B86" w:rsidRDefault="00FA0B86" w:rsidP="00FA0B86">
      <w:pPr>
        <w:spacing w:before="240"/>
        <w:rPr>
          <w:rFonts w:cs="Arial"/>
        </w:rPr>
      </w:pPr>
      <w:r w:rsidRPr="00FA0B86">
        <w:rPr>
          <w:rFonts w:cs="Arial"/>
        </w:rPr>
        <w:t>Translating and Interpreting Service (TIS) – Telephone: 13 14 50</w:t>
      </w:r>
    </w:p>
    <w:p w14:paraId="0718E369" w14:textId="08F356C0" w:rsidR="002A42EC" w:rsidRPr="0025648C" w:rsidRDefault="002A42EC" w:rsidP="00FA0B86">
      <w:pPr>
        <w:pStyle w:val="BodyText-nospacebelow"/>
      </w:pPr>
      <w:bookmarkStart w:id="22" w:name="_GoBack"/>
      <w:bookmarkEnd w:id="22"/>
    </w:p>
    <w:sectPr w:rsidR="002A42EC" w:rsidRPr="0025648C" w:rsidSect="00390E19">
      <w:footerReference w:type="even" r:id="rId16"/>
      <w:footerReference w:type="default" r:id="rId17"/>
      <w:pgSz w:w="11906" w:h="16838" w:code="9"/>
      <w:pgMar w:top="1451" w:right="1304" w:bottom="1304" w:left="130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42CF8" w14:textId="77777777" w:rsidR="00DC6BBE" w:rsidRDefault="00DC6BBE" w:rsidP="00F40C8F">
      <w:pPr>
        <w:spacing w:after="0" w:line="240" w:lineRule="auto"/>
      </w:pPr>
      <w:r>
        <w:separator/>
      </w:r>
    </w:p>
  </w:endnote>
  <w:endnote w:type="continuationSeparator" w:id="0">
    <w:p w14:paraId="7FCFA815" w14:textId="77777777" w:rsidR="00DC6BBE" w:rsidRDefault="00DC6BBE" w:rsidP="00F4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28118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5CECAB1" w14:textId="3E922461" w:rsidR="002D4C26" w:rsidRDefault="00044E68">
            <w:pPr>
              <w:pStyle w:val="Footer"/>
            </w:pPr>
            <w:r>
              <w:t xml:space="preserve">Page </w:t>
            </w:r>
            <w:r>
              <w:fldChar w:fldCharType="begin"/>
            </w:r>
            <w:r>
              <w:instrText xml:space="preserve"> PAGE  \* Arabic  \* MERGEFORMAT </w:instrText>
            </w:r>
            <w:r>
              <w:fldChar w:fldCharType="separate"/>
            </w:r>
            <w:r w:rsidR="00FA0B86">
              <w:rPr>
                <w:noProof/>
              </w:rPr>
              <w:t>8</w:t>
            </w:r>
            <w:r>
              <w:fldChar w:fldCharType="end"/>
            </w:r>
            <w:r>
              <w:t xml:space="preserve"> - </w:t>
            </w:r>
            <w:r w:rsidR="00842C5D">
              <w:t>Regional Subsidiaries</w:t>
            </w:r>
            <w:r w:rsidR="00D343FB">
              <w:t xml:space="preserve"> Business Plan</w:t>
            </w:r>
            <w:r w:rsidR="00842C5D">
              <w:t xml:space="preserve"> Guidelines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347425"/>
      <w:docPartObj>
        <w:docPartGallery w:val="Page Numbers (Bottom of Page)"/>
        <w:docPartUnique/>
      </w:docPartObj>
    </w:sdtPr>
    <w:sdtEndPr/>
    <w:sdtContent>
      <w:sdt>
        <w:sdtPr>
          <w:id w:val="-1578349374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46139551"/>
              <w:docPartObj>
                <w:docPartGallery w:val="Page Numbers (Top of Page)"/>
                <w:docPartUnique/>
              </w:docPartObj>
            </w:sdtPr>
            <w:sdtEndPr/>
            <w:sdtContent>
              <w:p w14:paraId="25FC9C99" w14:textId="77777777" w:rsidR="00842C5D" w:rsidRDefault="00842C5D" w:rsidP="00842C5D">
                <w:pPr>
                  <w:pStyle w:val="Footer"/>
                </w:pPr>
              </w:p>
              <w:p w14:paraId="7232A455" w14:textId="6547B36C" w:rsidR="002D4C26" w:rsidRDefault="00044E68">
                <w:pPr>
                  <w:pStyle w:val="Footer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FA0B86">
                  <w:rPr>
                    <w:noProof/>
                  </w:rPr>
                  <w:t>9</w:t>
                </w:r>
                <w:r>
                  <w:fldChar w:fldCharType="end"/>
                </w:r>
                <w:r>
                  <w:t xml:space="preserve"> - </w:t>
                </w:r>
                <w:r w:rsidR="00842C5D" w:rsidRPr="00842C5D">
                  <w:t>Regional Subsidiaries Business Plan Guidelines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D8D33" w14:textId="77777777" w:rsidR="00DC6BBE" w:rsidRDefault="00DC6BBE" w:rsidP="00F40C8F">
      <w:pPr>
        <w:spacing w:after="0" w:line="240" w:lineRule="auto"/>
      </w:pPr>
      <w:r>
        <w:separator/>
      </w:r>
    </w:p>
  </w:footnote>
  <w:footnote w:type="continuationSeparator" w:id="0">
    <w:p w14:paraId="39296F3C" w14:textId="77777777" w:rsidR="00DC6BBE" w:rsidRDefault="00DC6BBE" w:rsidP="00F40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887A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5267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5230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E8DF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B05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5A89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5EC1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D6B6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4E10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481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131AF4"/>
    <w:multiLevelType w:val="hybridMultilevel"/>
    <w:tmpl w:val="4AE6B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7198F"/>
    <w:multiLevelType w:val="hybridMultilevel"/>
    <w:tmpl w:val="D0FAA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A03B2"/>
    <w:multiLevelType w:val="hybridMultilevel"/>
    <w:tmpl w:val="6ADE3D6C"/>
    <w:lvl w:ilvl="0" w:tplc="80164A4A">
      <w:start w:val="1"/>
      <w:numFmt w:val="lowerLetter"/>
      <w:lvlText w:val="(%1)"/>
      <w:lvlJc w:val="left"/>
      <w:pPr>
        <w:ind w:left="162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E1410E"/>
    <w:multiLevelType w:val="hybridMultilevel"/>
    <w:tmpl w:val="1E980D76"/>
    <w:lvl w:ilvl="0" w:tplc="AA74CD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172533"/>
    <w:multiLevelType w:val="hybridMultilevel"/>
    <w:tmpl w:val="A98E6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50D98"/>
    <w:multiLevelType w:val="hybridMultilevel"/>
    <w:tmpl w:val="61F0B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31A75"/>
    <w:multiLevelType w:val="hybridMultilevel"/>
    <w:tmpl w:val="5058C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34C16"/>
    <w:multiLevelType w:val="hybridMultilevel"/>
    <w:tmpl w:val="74489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E016B"/>
    <w:multiLevelType w:val="hybridMultilevel"/>
    <w:tmpl w:val="154A05EA"/>
    <w:lvl w:ilvl="0" w:tplc="04CECC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86977"/>
    <w:multiLevelType w:val="hybridMultilevel"/>
    <w:tmpl w:val="A198E28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7A28FA"/>
    <w:multiLevelType w:val="hybridMultilevel"/>
    <w:tmpl w:val="38406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02A2F"/>
    <w:multiLevelType w:val="hybridMultilevel"/>
    <w:tmpl w:val="27928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E6360"/>
    <w:multiLevelType w:val="hybridMultilevel"/>
    <w:tmpl w:val="7E0AD020"/>
    <w:lvl w:ilvl="0" w:tplc="09DCA968">
      <w:start w:val="1"/>
      <w:numFmt w:val="lowerLetter"/>
      <w:pStyle w:val="Lista"/>
      <w:lvlText w:val="(%1)"/>
      <w:lvlJc w:val="left"/>
      <w:pPr>
        <w:ind w:left="14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3" w15:restartNumberingAfterBreak="0">
    <w:nsid w:val="794E6BF1"/>
    <w:multiLevelType w:val="hybridMultilevel"/>
    <w:tmpl w:val="32567CE4"/>
    <w:lvl w:ilvl="0" w:tplc="FF366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2115E"/>
    <w:multiLevelType w:val="hybridMultilevel"/>
    <w:tmpl w:val="25440FC8"/>
    <w:lvl w:ilvl="0" w:tplc="46104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0"/>
  </w:num>
  <w:num w:numId="13">
    <w:abstractNumId w:val="18"/>
  </w:num>
  <w:num w:numId="14">
    <w:abstractNumId w:val="11"/>
  </w:num>
  <w:num w:numId="15">
    <w:abstractNumId w:val="17"/>
  </w:num>
  <w:num w:numId="16">
    <w:abstractNumId w:val="16"/>
  </w:num>
  <w:num w:numId="17">
    <w:abstractNumId w:val="13"/>
  </w:num>
  <w:num w:numId="18">
    <w:abstractNumId w:val="20"/>
  </w:num>
  <w:num w:numId="19">
    <w:abstractNumId w:val="21"/>
  </w:num>
  <w:num w:numId="20">
    <w:abstractNumId w:val="23"/>
  </w:num>
  <w:num w:numId="21">
    <w:abstractNumId w:val="14"/>
  </w:num>
  <w:num w:numId="22">
    <w:abstractNumId w:val="24"/>
  </w:num>
  <w:num w:numId="23">
    <w:abstractNumId w:val="19"/>
  </w:num>
  <w:num w:numId="24">
    <w:abstractNumId w:val="12"/>
  </w:num>
  <w:num w:numId="25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0F"/>
    <w:rsid w:val="00001BCB"/>
    <w:rsid w:val="00002CC8"/>
    <w:rsid w:val="00003ED4"/>
    <w:rsid w:val="00006B27"/>
    <w:rsid w:val="00007600"/>
    <w:rsid w:val="000101CC"/>
    <w:rsid w:val="000102B3"/>
    <w:rsid w:val="000107BC"/>
    <w:rsid w:val="00014740"/>
    <w:rsid w:val="00015D0F"/>
    <w:rsid w:val="00022F6A"/>
    <w:rsid w:val="00030030"/>
    <w:rsid w:val="000308D8"/>
    <w:rsid w:val="00036A43"/>
    <w:rsid w:val="00040998"/>
    <w:rsid w:val="00044E68"/>
    <w:rsid w:val="0005417D"/>
    <w:rsid w:val="00057768"/>
    <w:rsid w:val="000643DB"/>
    <w:rsid w:val="00066D71"/>
    <w:rsid w:val="00071348"/>
    <w:rsid w:val="00074DF2"/>
    <w:rsid w:val="0008175B"/>
    <w:rsid w:val="000B3C91"/>
    <w:rsid w:val="000D0399"/>
    <w:rsid w:val="000E0836"/>
    <w:rsid w:val="000E17F5"/>
    <w:rsid w:val="001002C2"/>
    <w:rsid w:val="00113720"/>
    <w:rsid w:val="00114BED"/>
    <w:rsid w:val="0012750E"/>
    <w:rsid w:val="00127FB2"/>
    <w:rsid w:val="001311C5"/>
    <w:rsid w:val="00132698"/>
    <w:rsid w:val="00164ED7"/>
    <w:rsid w:val="00167A53"/>
    <w:rsid w:val="0017137E"/>
    <w:rsid w:val="00171D02"/>
    <w:rsid w:val="00186B29"/>
    <w:rsid w:val="0019314D"/>
    <w:rsid w:val="001945E1"/>
    <w:rsid w:val="001A4021"/>
    <w:rsid w:val="001A4501"/>
    <w:rsid w:val="001A4B36"/>
    <w:rsid w:val="001B25A4"/>
    <w:rsid w:val="001C3611"/>
    <w:rsid w:val="001E0DA5"/>
    <w:rsid w:val="001E3E3E"/>
    <w:rsid w:val="001E6447"/>
    <w:rsid w:val="001F1524"/>
    <w:rsid w:val="001F16AC"/>
    <w:rsid w:val="001F1847"/>
    <w:rsid w:val="001F30B5"/>
    <w:rsid w:val="001F3908"/>
    <w:rsid w:val="002006EB"/>
    <w:rsid w:val="00201A91"/>
    <w:rsid w:val="00207E94"/>
    <w:rsid w:val="00223144"/>
    <w:rsid w:val="002246A8"/>
    <w:rsid w:val="00233C30"/>
    <w:rsid w:val="00233F7D"/>
    <w:rsid w:val="0023457A"/>
    <w:rsid w:val="00235E31"/>
    <w:rsid w:val="00242DE7"/>
    <w:rsid w:val="00251436"/>
    <w:rsid w:val="00251AAA"/>
    <w:rsid w:val="00253500"/>
    <w:rsid w:val="0025648C"/>
    <w:rsid w:val="0026487E"/>
    <w:rsid w:val="00281A5D"/>
    <w:rsid w:val="002919BC"/>
    <w:rsid w:val="0029213C"/>
    <w:rsid w:val="002A060C"/>
    <w:rsid w:val="002A42EC"/>
    <w:rsid w:val="002A537B"/>
    <w:rsid w:val="002B034E"/>
    <w:rsid w:val="002B137C"/>
    <w:rsid w:val="002B4B28"/>
    <w:rsid w:val="002C0347"/>
    <w:rsid w:val="002C03A6"/>
    <w:rsid w:val="002C6734"/>
    <w:rsid w:val="002C7714"/>
    <w:rsid w:val="002D3026"/>
    <w:rsid w:val="002D391B"/>
    <w:rsid w:val="002D3992"/>
    <w:rsid w:val="002D3D21"/>
    <w:rsid w:val="002D4825"/>
    <w:rsid w:val="002D4C26"/>
    <w:rsid w:val="002D673B"/>
    <w:rsid w:val="002E2D30"/>
    <w:rsid w:val="002E3072"/>
    <w:rsid w:val="002E5ED4"/>
    <w:rsid w:val="002E7AE1"/>
    <w:rsid w:val="002F1CBC"/>
    <w:rsid w:val="002F5E4A"/>
    <w:rsid w:val="00300770"/>
    <w:rsid w:val="00307E9A"/>
    <w:rsid w:val="00313690"/>
    <w:rsid w:val="00315548"/>
    <w:rsid w:val="003229EF"/>
    <w:rsid w:val="003251E3"/>
    <w:rsid w:val="0034784F"/>
    <w:rsid w:val="003560BF"/>
    <w:rsid w:val="003630C6"/>
    <w:rsid w:val="0036612E"/>
    <w:rsid w:val="00374CB5"/>
    <w:rsid w:val="00375209"/>
    <w:rsid w:val="00390E19"/>
    <w:rsid w:val="00393D09"/>
    <w:rsid w:val="00394F20"/>
    <w:rsid w:val="003A7386"/>
    <w:rsid w:val="003B6929"/>
    <w:rsid w:val="003D23A0"/>
    <w:rsid w:val="003F04AE"/>
    <w:rsid w:val="003F254D"/>
    <w:rsid w:val="004023D0"/>
    <w:rsid w:val="00402EB1"/>
    <w:rsid w:val="004030B3"/>
    <w:rsid w:val="00406E8D"/>
    <w:rsid w:val="00425396"/>
    <w:rsid w:val="004262F9"/>
    <w:rsid w:val="00465E2A"/>
    <w:rsid w:val="00471A9D"/>
    <w:rsid w:val="004727B9"/>
    <w:rsid w:val="004737AE"/>
    <w:rsid w:val="00477A1B"/>
    <w:rsid w:val="00482550"/>
    <w:rsid w:val="004860FD"/>
    <w:rsid w:val="0049132A"/>
    <w:rsid w:val="00496F6C"/>
    <w:rsid w:val="004B0F78"/>
    <w:rsid w:val="004B5365"/>
    <w:rsid w:val="004C0014"/>
    <w:rsid w:val="004C0351"/>
    <w:rsid w:val="004D5B42"/>
    <w:rsid w:val="004E6DC4"/>
    <w:rsid w:val="004E73F5"/>
    <w:rsid w:val="004F47BE"/>
    <w:rsid w:val="0050432E"/>
    <w:rsid w:val="00504CD9"/>
    <w:rsid w:val="00505256"/>
    <w:rsid w:val="00514EC4"/>
    <w:rsid w:val="00521C87"/>
    <w:rsid w:val="00530ADA"/>
    <w:rsid w:val="005312B8"/>
    <w:rsid w:val="00534373"/>
    <w:rsid w:val="00543125"/>
    <w:rsid w:val="00543E4C"/>
    <w:rsid w:val="00547B67"/>
    <w:rsid w:val="0056157C"/>
    <w:rsid w:val="00564C45"/>
    <w:rsid w:val="00565B69"/>
    <w:rsid w:val="00570128"/>
    <w:rsid w:val="00570ECD"/>
    <w:rsid w:val="00571346"/>
    <w:rsid w:val="0058017B"/>
    <w:rsid w:val="0058353E"/>
    <w:rsid w:val="00584C23"/>
    <w:rsid w:val="0058542D"/>
    <w:rsid w:val="0059123F"/>
    <w:rsid w:val="005936C2"/>
    <w:rsid w:val="005A51CD"/>
    <w:rsid w:val="005C7700"/>
    <w:rsid w:val="005C78BE"/>
    <w:rsid w:val="005F379E"/>
    <w:rsid w:val="005F61D4"/>
    <w:rsid w:val="00603716"/>
    <w:rsid w:val="0060667A"/>
    <w:rsid w:val="006122E0"/>
    <w:rsid w:val="0062238A"/>
    <w:rsid w:val="006541E1"/>
    <w:rsid w:val="006552E0"/>
    <w:rsid w:val="00655859"/>
    <w:rsid w:val="00666ACC"/>
    <w:rsid w:val="00673571"/>
    <w:rsid w:val="006815DE"/>
    <w:rsid w:val="0068313D"/>
    <w:rsid w:val="006963DB"/>
    <w:rsid w:val="006A524B"/>
    <w:rsid w:val="006B0E43"/>
    <w:rsid w:val="006B27FA"/>
    <w:rsid w:val="006C39AA"/>
    <w:rsid w:val="006C4FA0"/>
    <w:rsid w:val="006C501F"/>
    <w:rsid w:val="006C5D1A"/>
    <w:rsid w:val="006D5439"/>
    <w:rsid w:val="006D5DB8"/>
    <w:rsid w:val="006E57A6"/>
    <w:rsid w:val="006F0843"/>
    <w:rsid w:val="006F3827"/>
    <w:rsid w:val="006F72D8"/>
    <w:rsid w:val="007014D2"/>
    <w:rsid w:val="007017C6"/>
    <w:rsid w:val="0071109B"/>
    <w:rsid w:val="00711FF4"/>
    <w:rsid w:val="007129AC"/>
    <w:rsid w:val="00727B3F"/>
    <w:rsid w:val="007300D4"/>
    <w:rsid w:val="00733E4F"/>
    <w:rsid w:val="00736745"/>
    <w:rsid w:val="00757615"/>
    <w:rsid w:val="00761967"/>
    <w:rsid w:val="00771572"/>
    <w:rsid w:val="00775C61"/>
    <w:rsid w:val="007827A7"/>
    <w:rsid w:val="007A191F"/>
    <w:rsid w:val="007A624B"/>
    <w:rsid w:val="007B3EC9"/>
    <w:rsid w:val="007C12C1"/>
    <w:rsid w:val="007C351D"/>
    <w:rsid w:val="007D129C"/>
    <w:rsid w:val="007D5A41"/>
    <w:rsid w:val="007E1272"/>
    <w:rsid w:val="007E783F"/>
    <w:rsid w:val="007E7DCC"/>
    <w:rsid w:val="007F3CDF"/>
    <w:rsid w:val="007F7EF9"/>
    <w:rsid w:val="008016E5"/>
    <w:rsid w:val="00810752"/>
    <w:rsid w:val="0081714F"/>
    <w:rsid w:val="00823BFA"/>
    <w:rsid w:val="00824965"/>
    <w:rsid w:val="0082670F"/>
    <w:rsid w:val="00842C5D"/>
    <w:rsid w:val="008470D0"/>
    <w:rsid w:val="00850016"/>
    <w:rsid w:val="00853318"/>
    <w:rsid w:val="00853405"/>
    <w:rsid w:val="00870FD1"/>
    <w:rsid w:val="00875E69"/>
    <w:rsid w:val="0089729C"/>
    <w:rsid w:val="008B0A06"/>
    <w:rsid w:val="008B6F9B"/>
    <w:rsid w:val="008C77BF"/>
    <w:rsid w:val="008D382F"/>
    <w:rsid w:val="008D6609"/>
    <w:rsid w:val="008E022B"/>
    <w:rsid w:val="008E3FB9"/>
    <w:rsid w:val="008E68E2"/>
    <w:rsid w:val="008F0ABE"/>
    <w:rsid w:val="008F3B9C"/>
    <w:rsid w:val="008F697C"/>
    <w:rsid w:val="00900BA3"/>
    <w:rsid w:val="00905682"/>
    <w:rsid w:val="00915353"/>
    <w:rsid w:val="0091710B"/>
    <w:rsid w:val="00922463"/>
    <w:rsid w:val="00924A1E"/>
    <w:rsid w:val="009368E5"/>
    <w:rsid w:val="00944873"/>
    <w:rsid w:val="00944CEE"/>
    <w:rsid w:val="00972876"/>
    <w:rsid w:val="00972E33"/>
    <w:rsid w:val="0097445F"/>
    <w:rsid w:val="009770F1"/>
    <w:rsid w:val="009842F4"/>
    <w:rsid w:val="00984CB0"/>
    <w:rsid w:val="00986DBF"/>
    <w:rsid w:val="00992E4C"/>
    <w:rsid w:val="00996592"/>
    <w:rsid w:val="009A1980"/>
    <w:rsid w:val="009A3DB2"/>
    <w:rsid w:val="009B2A8F"/>
    <w:rsid w:val="009C248F"/>
    <w:rsid w:val="009C2D6C"/>
    <w:rsid w:val="009D1DB4"/>
    <w:rsid w:val="009D2388"/>
    <w:rsid w:val="009D4E78"/>
    <w:rsid w:val="009E3599"/>
    <w:rsid w:val="009E5D0C"/>
    <w:rsid w:val="009E779A"/>
    <w:rsid w:val="009F3F19"/>
    <w:rsid w:val="00A018BC"/>
    <w:rsid w:val="00A02FA1"/>
    <w:rsid w:val="00A03BAC"/>
    <w:rsid w:val="00A044EE"/>
    <w:rsid w:val="00A0637C"/>
    <w:rsid w:val="00A14A6B"/>
    <w:rsid w:val="00A21933"/>
    <w:rsid w:val="00A428FF"/>
    <w:rsid w:val="00A544A8"/>
    <w:rsid w:val="00A6651A"/>
    <w:rsid w:val="00A6686F"/>
    <w:rsid w:val="00A748CE"/>
    <w:rsid w:val="00A76690"/>
    <w:rsid w:val="00A77210"/>
    <w:rsid w:val="00A8025A"/>
    <w:rsid w:val="00A84BFC"/>
    <w:rsid w:val="00A8743C"/>
    <w:rsid w:val="00A95974"/>
    <w:rsid w:val="00A9674D"/>
    <w:rsid w:val="00AA26F1"/>
    <w:rsid w:val="00AA465B"/>
    <w:rsid w:val="00AC1762"/>
    <w:rsid w:val="00AD3809"/>
    <w:rsid w:val="00AE6BCE"/>
    <w:rsid w:val="00AE77FB"/>
    <w:rsid w:val="00AF4B37"/>
    <w:rsid w:val="00B03ADB"/>
    <w:rsid w:val="00B1071F"/>
    <w:rsid w:val="00B11C9E"/>
    <w:rsid w:val="00B16874"/>
    <w:rsid w:val="00B3126A"/>
    <w:rsid w:val="00B35327"/>
    <w:rsid w:val="00B41976"/>
    <w:rsid w:val="00B44E0B"/>
    <w:rsid w:val="00B50A4F"/>
    <w:rsid w:val="00B5589C"/>
    <w:rsid w:val="00B62F39"/>
    <w:rsid w:val="00B63387"/>
    <w:rsid w:val="00B81DA2"/>
    <w:rsid w:val="00B84113"/>
    <w:rsid w:val="00BA6FBE"/>
    <w:rsid w:val="00BB43DC"/>
    <w:rsid w:val="00BE3FEB"/>
    <w:rsid w:val="00BE65D0"/>
    <w:rsid w:val="00BE6DF0"/>
    <w:rsid w:val="00BF2182"/>
    <w:rsid w:val="00C03361"/>
    <w:rsid w:val="00C26BF7"/>
    <w:rsid w:val="00C3768E"/>
    <w:rsid w:val="00C4140B"/>
    <w:rsid w:val="00C43EC8"/>
    <w:rsid w:val="00C62946"/>
    <w:rsid w:val="00C65EA5"/>
    <w:rsid w:val="00C65FEE"/>
    <w:rsid w:val="00C674A3"/>
    <w:rsid w:val="00C7142B"/>
    <w:rsid w:val="00C724FD"/>
    <w:rsid w:val="00C764D9"/>
    <w:rsid w:val="00C8229B"/>
    <w:rsid w:val="00C85EF5"/>
    <w:rsid w:val="00CB3796"/>
    <w:rsid w:val="00CC1996"/>
    <w:rsid w:val="00CD61EA"/>
    <w:rsid w:val="00CD6BF2"/>
    <w:rsid w:val="00CE700E"/>
    <w:rsid w:val="00CF2E7E"/>
    <w:rsid w:val="00CF35AC"/>
    <w:rsid w:val="00CF3833"/>
    <w:rsid w:val="00CF3B2D"/>
    <w:rsid w:val="00D063FA"/>
    <w:rsid w:val="00D107BF"/>
    <w:rsid w:val="00D24D98"/>
    <w:rsid w:val="00D343FB"/>
    <w:rsid w:val="00D427E0"/>
    <w:rsid w:val="00D47034"/>
    <w:rsid w:val="00D54FD3"/>
    <w:rsid w:val="00D60592"/>
    <w:rsid w:val="00D61F24"/>
    <w:rsid w:val="00D660D2"/>
    <w:rsid w:val="00D66916"/>
    <w:rsid w:val="00D71617"/>
    <w:rsid w:val="00D82C05"/>
    <w:rsid w:val="00D83ECF"/>
    <w:rsid w:val="00D86D13"/>
    <w:rsid w:val="00D9144E"/>
    <w:rsid w:val="00D97BE1"/>
    <w:rsid w:val="00DB1FAA"/>
    <w:rsid w:val="00DB48C6"/>
    <w:rsid w:val="00DC0C78"/>
    <w:rsid w:val="00DC36A0"/>
    <w:rsid w:val="00DC6BBE"/>
    <w:rsid w:val="00DD0D83"/>
    <w:rsid w:val="00DD42FF"/>
    <w:rsid w:val="00DD7AEF"/>
    <w:rsid w:val="00DE1244"/>
    <w:rsid w:val="00DE3693"/>
    <w:rsid w:val="00DE37C8"/>
    <w:rsid w:val="00DE5D0F"/>
    <w:rsid w:val="00E0210D"/>
    <w:rsid w:val="00E10132"/>
    <w:rsid w:val="00E12A8B"/>
    <w:rsid w:val="00E13AA1"/>
    <w:rsid w:val="00E15382"/>
    <w:rsid w:val="00E21CF5"/>
    <w:rsid w:val="00E36FE1"/>
    <w:rsid w:val="00E4120C"/>
    <w:rsid w:val="00E4295D"/>
    <w:rsid w:val="00E454B0"/>
    <w:rsid w:val="00E47069"/>
    <w:rsid w:val="00E50B8C"/>
    <w:rsid w:val="00E5493E"/>
    <w:rsid w:val="00E552B9"/>
    <w:rsid w:val="00E65B18"/>
    <w:rsid w:val="00E6636D"/>
    <w:rsid w:val="00E72E84"/>
    <w:rsid w:val="00E84C1E"/>
    <w:rsid w:val="00E85DAF"/>
    <w:rsid w:val="00E87657"/>
    <w:rsid w:val="00E921F8"/>
    <w:rsid w:val="00E97AEA"/>
    <w:rsid w:val="00EA5405"/>
    <w:rsid w:val="00EB2010"/>
    <w:rsid w:val="00EC7EB7"/>
    <w:rsid w:val="00EF0DD2"/>
    <w:rsid w:val="00EF1FE0"/>
    <w:rsid w:val="00EF25E9"/>
    <w:rsid w:val="00EF3AE2"/>
    <w:rsid w:val="00EF5E95"/>
    <w:rsid w:val="00F022F4"/>
    <w:rsid w:val="00F11691"/>
    <w:rsid w:val="00F13873"/>
    <w:rsid w:val="00F21741"/>
    <w:rsid w:val="00F335ED"/>
    <w:rsid w:val="00F346A4"/>
    <w:rsid w:val="00F37822"/>
    <w:rsid w:val="00F40C8F"/>
    <w:rsid w:val="00F432C0"/>
    <w:rsid w:val="00F44FEF"/>
    <w:rsid w:val="00F614C9"/>
    <w:rsid w:val="00F65711"/>
    <w:rsid w:val="00F67D5B"/>
    <w:rsid w:val="00F7048D"/>
    <w:rsid w:val="00F7318F"/>
    <w:rsid w:val="00F73DD3"/>
    <w:rsid w:val="00F740DF"/>
    <w:rsid w:val="00F75680"/>
    <w:rsid w:val="00F873E3"/>
    <w:rsid w:val="00F876B0"/>
    <w:rsid w:val="00F9267D"/>
    <w:rsid w:val="00FA0153"/>
    <w:rsid w:val="00FA0B86"/>
    <w:rsid w:val="00FA54C6"/>
    <w:rsid w:val="00FA7427"/>
    <w:rsid w:val="00FB10F0"/>
    <w:rsid w:val="00FB16C7"/>
    <w:rsid w:val="00FC2D3D"/>
    <w:rsid w:val="00FC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3A13E"/>
  <w15:docId w15:val="{322B0E9A-31EA-450E-AFC6-4F675A09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68E"/>
    <w:rPr>
      <w:rFonts w:ascii="Arial" w:hAnsi="Arial"/>
      <w:color w:val="3C3C3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6C7"/>
    <w:pPr>
      <w:keepNext/>
      <w:keepLines/>
      <w:spacing w:after="480"/>
      <w:outlineLvl w:val="0"/>
    </w:pPr>
    <w:rPr>
      <w:rFonts w:ascii="Trebuchet MS" w:eastAsiaTheme="majorEastAsia" w:hAnsi="Trebuchet MS" w:cstheme="majorBidi"/>
      <w:b/>
      <w:bCs/>
      <w:color w:val="007DBA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5E9"/>
    <w:pPr>
      <w:keepNext/>
      <w:keepLines/>
      <w:spacing w:before="640"/>
      <w:outlineLvl w:val="1"/>
    </w:pPr>
    <w:rPr>
      <w:rFonts w:ascii="Trebuchet MS" w:eastAsiaTheme="majorEastAsia" w:hAnsi="Trebuchet MS" w:cstheme="majorBidi"/>
      <w:b/>
      <w:bCs/>
      <w:color w:val="007DBA"/>
      <w:sz w:val="32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A41"/>
    <w:pPr>
      <w:keepNext/>
      <w:keepLines/>
      <w:spacing w:before="240"/>
      <w:outlineLvl w:val="2"/>
    </w:pPr>
    <w:rPr>
      <w:rFonts w:ascii="Trebuchet MS" w:eastAsiaTheme="majorEastAsia" w:hAnsi="Trebuchet MS" w:cstheme="majorBidi"/>
      <w:b/>
      <w:bCs/>
      <w:color w:val="965014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A41"/>
    <w:pPr>
      <w:keepNext/>
      <w:keepLines/>
      <w:spacing w:before="240"/>
      <w:outlineLvl w:val="3"/>
    </w:pPr>
    <w:rPr>
      <w:rFonts w:ascii="Trebuchet MS" w:eastAsiaTheme="majorEastAsia" w:hAnsi="Trebuchet MS" w:cstheme="majorBidi"/>
      <w:bCs/>
      <w:iCs/>
      <w:color w:val="965014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3720"/>
    <w:pPr>
      <w:keepNext/>
      <w:keepLines/>
      <w:spacing w:before="200" w:after="120"/>
      <w:outlineLvl w:val="4"/>
    </w:pPr>
    <w:rPr>
      <w:rFonts w:ascii="Trebuchet MS" w:eastAsiaTheme="majorEastAsia" w:hAnsi="Trebuchet MS" w:cstheme="majorBidi"/>
    </w:rPr>
  </w:style>
  <w:style w:type="paragraph" w:styleId="Heading6">
    <w:name w:val="heading 6"/>
    <w:next w:val="Normal"/>
    <w:link w:val="Heading6Char"/>
    <w:uiPriority w:val="9"/>
    <w:unhideWhenUsed/>
    <w:qFormat/>
    <w:rsid w:val="00113720"/>
    <w:pPr>
      <w:keepNext/>
      <w:keepLines/>
      <w:spacing w:before="200" w:after="120"/>
      <w:outlineLvl w:val="5"/>
    </w:pPr>
    <w:rPr>
      <w:rFonts w:ascii="Trebuchet MS" w:eastAsiaTheme="majorEastAsia" w:hAnsi="Trebuchet MS" w:cstheme="majorBidi"/>
      <w:iCs/>
      <w:color w:val="3C3C3C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13720"/>
    <w:pPr>
      <w:keepNext/>
      <w:keepLines/>
      <w:spacing w:before="200" w:after="120"/>
      <w:outlineLvl w:val="6"/>
    </w:pPr>
    <w:rPr>
      <w:rFonts w:ascii="Trebuchet MS" w:eastAsiaTheme="majorEastAsia" w:hAnsi="Trebuchet MS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13720"/>
    <w:pPr>
      <w:keepNext/>
      <w:keepLines/>
      <w:spacing w:before="200" w:after="120"/>
      <w:outlineLvl w:val="7"/>
    </w:pPr>
    <w:rPr>
      <w:rFonts w:ascii="Trebuchet MS" w:eastAsiaTheme="majorEastAsia" w:hAnsi="Trebuchet MS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13720"/>
    <w:pPr>
      <w:keepNext/>
      <w:keepLines/>
      <w:spacing w:before="200" w:after="120"/>
      <w:outlineLvl w:val="8"/>
    </w:pPr>
    <w:rPr>
      <w:rFonts w:ascii="Trebuchet MS" w:eastAsiaTheme="majorEastAsia" w:hAnsi="Trebuchet MS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15D0F"/>
    <w:pPr>
      <w:spacing w:after="0" w:line="240" w:lineRule="auto"/>
    </w:pPr>
    <w:rPr>
      <w:rFonts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5D0F"/>
    <w:rPr>
      <w:rFonts w:ascii="Arial" w:hAnsi="Arial" w:cs="Tahoma"/>
      <w:sz w:val="20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015D0F"/>
  </w:style>
  <w:style w:type="paragraph" w:styleId="BlockText">
    <w:name w:val="Block Text"/>
    <w:basedOn w:val="Normal"/>
    <w:uiPriority w:val="99"/>
    <w:unhideWhenUsed/>
    <w:rsid w:val="00015D0F"/>
    <w:pPr>
      <w:pBdr>
        <w:top w:val="single" w:sz="2" w:space="10" w:color="007DBA"/>
        <w:left w:val="single" w:sz="2" w:space="10" w:color="007DBA"/>
        <w:bottom w:val="single" w:sz="2" w:space="10" w:color="007DBA"/>
        <w:right w:val="single" w:sz="2" w:space="10" w:color="007DBA"/>
      </w:pBdr>
      <w:ind w:left="1152" w:right="1152"/>
    </w:pPr>
    <w:rPr>
      <w:rFonts w:eastAsiaTheme="minorEastAsia"/>
      <w:iCs/>
      <w:color w:val="007DBA"/>
    </w:rPr>
  </w:style>
  <w:style w:type="paragraph" w:styleId="BodyText">
    <w:name w:val="Body Text"/>
    <w:basedOn w:val="Normal"/>
    <w:link w:val="BodyTextChar"/>
    <w:uiPriority w:val="99"/>
    <w:unhideWhenUsed/>
    <w:rsid w:val="0034784F"/>
  </w:style>
  <w:style w:type="character" w:customStyle="1" w:styleId="BodyTextChar">
    <w:name w:val="Body Text Char"/>
    <w:basedOn w:val="DefaultParagraphFont"/>
    <w:link w:val="BodyText"/>
    <w:uiPriority w:val="99"/>
    <w:rsid w:val="0034784F"/>
    <w:rPr>
      <w:rFonts w:ascii="Arial" w:hAnsi="Arial"/>
      <w:color w:val="3C3C3C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0E17F5"/>
    <w:pPr>
      <w:spacing w:after="120"/>
    </w:pPr>
    <w:rPr>
      <w:color w:val="005F86"/>
    </w:rPr>
  </w:style>
  <w:style w:type="character" w:customStyle="1" w:styleId="BodyText2Char">
    <w:name w:val="Body Text 2 Char"/>
    <w:basedOn w:val="DefaultParagraphFont"/>
    <w:link w:val="BodyText2"/>
    <w:uiPriority w:val="99"/>
    <w:rsid w:val="000E17F5"/>
    <w:rPr>
      <w:rFonts w:ascii="Arial" w:hAnsi="Arial"/>
      <w:color w:val="005F86"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0E17F5"/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17F5"/>
    <w:rPr>
      <w:rFonts w:ascii="Arial" w:hAnsi="Arial"/>
      <w:color w:val="3C3C3C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0E17F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E17F5"/>
    <w:rPr>
      <w:rFonts w:ascii="Arial" w:hAnsi="Arial"/>
      <w:color w:val="3C3C3C"/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0E17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E17F5"/>
    <w:rPr>
      <w:rFonts w:ascii="Arial" w:hAnsi="Arial"/>
      <w:color w:val="3C3C3C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0E17F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E17F5"/>
    <w:rPr>
      <w:rFonts w:ascii="Arial" w:hAnsi="Arial"/>
      <w:color w:val="3C3C3C"/>
      <w:sz w:val="24"/>
    </w:rPr>
  </w:style>
  <w:style w:type="paragraph" w:styleId="BodyTextIndent3">
    <w:name w:val="Body Text Indent 3"/>
    <w:basedOn w:val="BodyText3"/>
    <w:link w:val="BodyTextIndent3Char"/>
    <w:uiPriority w:val="99"/>
    <w:unhideWhenUsed/>
    <w:rsid w:val="000B3C91"/>
    <w:pPr>
      <w:ind w:left="284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B3C91"/>
    <w:rPr>
      <w:rFonts w:ascii="Arial" w:hAnsi="Arial"/>
      <w:color w:val="3C3C3C"/>
      <w:sz w:val="20"/>
      <w:szCs w:val="16"/>
    </w:rPr>
  </w:style>
  <w:style w:type="paragraph" w:styleId="BodyTextIndent2">
    <w:name w:val="Body Text Indent 2"/>
    <w:basedOn w:val="BodyText2"/>
    <w:link w:val="BodyTextIndent2Char"/>
    <w:uiPriority w:val="99"/>
    <w:unhideWhenUsed/>
    <w:rsid w:val="000E17F5"/>
    <w:pPr>
      <w:spacing w:after="200"/>
      <w:ind w:left="28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E17F5"/>
    <w:rPr>
      <w:rFonts w:ascii="Arial" w:hAnsi="Arial"/>
      <w:color w:val="005F86"/>
      <w:sz w:val="24"/>
    </w:rPr>
  </w:style>
  <w:style w:type="character" w:styleId="BookTitle">
    <w:name w:val="Book Title"/>
    <w:basedOn w:val="DefaultParagraphFont"/>
    <w:uiPriority w:val="33"/>
    <w:qFormat/>
    <w:rsid w:val="00757615"/>
    <w:rPr>
      <w:rFonts w:ascii="Arial" w:hAnsi="Arial"/>
      <w:b w:val="0"/>
      <w:bCs/>
      <w:caps w:val="0"/>
      <w:smallCaps w:val="0"/>
      <w:color w:val="007DBA"/>
      <w:spacing w:val="5"/>
      <w:sz w:val="36"/>
    </w:rPr>
  </w:style>
  <w:style w:type="paragraph" w:styleId="Caption">
    <w:name w:val="caption"/>
    <w:basedOn w:val="Normal"/>
    <w:next w:val="Normal"/>
    <w:uiPriority w:val="35"/>
    <w:unhideWhenUsed/>
    <w:qFormat/>
    <w:rsid w:val="002A42EC"/>
    <w:pPr>
      <w:keepNext/>
      <w:spacing w:before="360"/>
    </w:pPr>
    <w:rPr>
      <w:rFonts w:cs="Arial"/>
      <w:b/>
      <w:bCs/>
      <w:color w:val="58585B"/>
      <w:szCs w:val="18"/>
      <w:lang w:eastAsia="en-AU"/>
    </w:rPr>
  </w:style>
  <w:style w:type="paragraph" w:styleId="Closing">
    <w:name w:val="Closing"/>
    <w:basedOn w:val="Normal"/>
    <w:link w:val="ClosingChar"/>
    <w:uiPriority w:val="99"/>
    <w:unhideWhenUsed/>
    <w:rsid w:val="00757615"/>
    <w:pPr>
      <w:spacing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99"/>
    <w:rsid w:val="00757615"/>
    <w:rPr>
      <w:rFonts w:ascii="Arial" w:hAnsi="Arial"/>
      <w:color w:val="3C3C3C"/>
      <w:sz w:val="24"/>
    </w:rPr>
  </w:style>
  <w:style w:type="character" w:styleId="CommentReference">
    <w:name w:val="annotation reference"/>
    <w:basedOn w:val="DefaultParagraphFont"/>
    <w:uiPriority w:val="99"/>
    <w:unhideWhenUsed/>
    <w:rsid w:val="004B0F78"/>
    <w:rPr>
      <w:rFonts w:ascii="Arial" w:hAnsi="Arial"/>
      <w:sz w:val="20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0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0F78"/>
    <w:rPr>
      <w:rFonts w:ascii="Arial" w:hAnsi="Arial"/>
      <w:color w:val="3C3C3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B0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B0F78"/>
    <w:rPr>
      <w:rFonts w:ascii="Arial" w:hAnsi="Arial"/>
      <w:b/>
      <w:bCs/>
      <w:color w:val="3C3C3C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4B0F78"/>
  </w:style>
  <w:style w:type="character" w:customStyle="1" w:styleId="DateChar">
    <w:name w:val="Date Char"/>
    <w:basedOn w:val="DefaultParagraphFont"/>
    <w:link w:val="Date"/>
    <w:uiPriority w:val="99"/>
    <w:rsid w:val="004B0F78"/>
    <w:rPr>
      <w:rFonts w:ascii="Arial" w:hAnsi="Arial"/>
      <w:color w:val="3C3C3C"/>
      <w:sz w:val="24"/>
    </w:rPr>
  </w:style>
  <w:style w:type="paragraph" w:styleId="DocumentMap">
    <w:name w:val="Document Map"/>
    <w:basedOn w:val="BodyText"/>
    <w:link w:val="DocumentMapChar"/>
    <w:uiPriority w:val="99"/>
    <w:unhideWhenUsed/>
    <w:rsid w:val="004B0F78"/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B0F78"/>
    <w:rPr>
      <w:rFonts w:ascii="Arial" w:hAnsi="Arial" w:cs="Tahoma"/>
      <w:color w:val="3C3C3C"/>
      <w:sz w:val="24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4B0F7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4B0F78"/>
    <w:rPr>
      <w:rFonts w:ascii="Arial" w:hAnsi="Arial"/>
      <w:color w:val="3C3C3C"/>
      <w:sz w:val="24"/>
    </w:rPr>
  </w:style>
  <w:style w:type="character" w:styleId="Emphasis">
    <w:name w:val="Emphasis"/>
    <w:basedOn w:val="DefaultParagraphFont"/>
    <w:uiPriority w:val="20"/>
    <w:qFormat/>
    <w:rsid w:val="004E6DC4"/>
    <w:rPr>
      <w:b/>
      <w:iCs/>
      <w:color w:val="965014"/>
    </w:rPr>
  </w:style>
  <w:style w:type="character" w:styleId="EndnoteReference">
    <w:name w:val="endnote reference"/>
    <w:basedOn w:val="DefaultParagraphFont"/>
    <w:uiPriority w:val="99"/>
    <w:unhideWhenUsed/>
    <w:rsid w:val="004B0F78"/>
    <w:rPr>
      <w:rFonts w:ascii="Arial" w:hAnsi="Arial"/>
      <w:b w:val="0"/>
      <w:i w:val="0"/>
      <w:color w:val="3C3C3C"/>
      <w:sz w:val="24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B0F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B0F78"/>
    <w:rPr>
      <w:rFonts w:ascii="Arial" w:hAnsi="Arial"/>
      <w:color w:val="3C3C3C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4B0F7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4B0F78"/>
    <w:pPr>
      <w:spacing w:after="0"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F37822"/>
    <w:rPr>
      <w:rFonts w:ascii="Arial" w:hAnsi="Arial"/>
      <w:color w:val="007DBA"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5A41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D5A41"/>
    <w:rPr>
      <w:rFonts w:ascii="Arial" w:hAnsi="Arial"/>
      <w:color w:val="3C3C3C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D5A41"/>
    <w:rPr>
      <w:rFonts w:ascii="Arial" w:hAnsi="Arial"/>
      <w:color w:val="3C3C3C"/>
      <w:sz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B0F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0F78"/>
    <w:rPr>
      <w:rFonts w:ascii="Arial" w:hAnsi="Arial"/>
      <w:color w:val="3C3C3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5A41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D5A41"/>
    <w:rPr>
      <w:rFonts w:ascii="Arial" w:hAnsi="Arial"/>
      <w:color w:val="3C3C3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B16C7"/>
    <w:rPr>
      <w:rFonts w:ascii="Trebuchet MS" w:eastAsiaTheme="majorEastAsia" w:hAnsi="Trebuchet MS" w:cstheme="majorBidi"/>
      <w:b/>
      <w:bCs/>
      <w:color w:val="007DBA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25E9"/>
    <w:rPr>
      <w:rFonts w:ascii="Trebuchet MS" w:eastAsiaTheme="majorEastAsia" w:hAnsi="Trebuchet MS" w:cstheme="majorBidi"/>
      <w:b/>
      <w:bCs/>
      <w:color w:val="007DBA"/>
      <w:sz w:val="32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D5A41"/>
    <w:rPr>
      <w:rFonts w:ascii="Trebuchet MS" w:eastAsiaTheme="majorEastAsia" w:hAnsi="Trebuchet MS" w:cstheme="majorBidi"/>
      <w:b/>
      <w:bCs/>
      <w:color w:val="965014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D5A41"/>
    <w:rPr>
      <w:rFonts w:ascii="Trebuchet MS" w:eastAsiaTheme="majorEastAsia" w:hAnsi="Trebuchet MS" w:cstheme="majorBidi"/>
      <w:bCs/>
      <w:iCs/>
      <w:color w:val="965014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13720"/>
    <w:rPr>
      <w:rFonts w:ascii="Trebuchet MS" w:eastAsiaTheme="majorEastAsia" w:hAnsi="Trebuchet MS" w:cstheme="majorBidi"/>
      <w:color w:val="3C3C3C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13720"/>
    <w:rPr>
      <w:rFonts w:ascii="Trebuchet MS" w:eastAsiaTheme="majorEastAsia" w:hAnsi="Trebuchet MS" w:cstheme="majorBidi"/>
      <w:iCs/>
      <w:color w:val="3C3C3C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13720"/>
    <w:rPr>
      <w:rFonts w:ascii="Trebuchet MS" w:eastAsiaTheme="majorEastAsia" w:hAnsi="Trebuchet MS" w:cstheme="majorBidi"/>
      <w:iCs/>
      <w:color w:val="3C3C3C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13720"/>
    <w:rPr>
      <w:rFonts w:ascii="Trebuchet MS" w:eastAsiaTheme="majorEastAsia" w:hAnsi="Trebuchet MS" w:cstheme="majorBidi"/>
      <w:color w:val="404040" w:themeColor="text1" w:themeTint="BF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13720"/>
    <w:rPr>
      <w:rFonts w:ascii="Trebuchet MS" w:eastAsiaTheme="majorEastAsia" w:hAnsi="Trebuchet MS" w:cstheme="majorBidi"/>
      <w:iCs/>
      <w:color w:val="404040" w:themeColor="text1" w:themeTint="BF"/>
      <w:sz w:val="24"/>
      <w:szCs w:val="20"/>
    </w:rPr>
  </w:style>
  <w:style w:type="character" w:styleId="HTMLAcronym">
    <w:name w:val="HTML Acronym"/>
    <w:basedOn w:val="DefaultParagraphFont"/>
    <w:uiPriority w:val="99"/>
    <w:unhideWhenUsed/>
    <w:rsid w:val="00113720"/>
  </w:style>
  <w:style w:type="paragraph" w:styleId="HTMLAddress">
    <w:name w:val="HTML Address"/>
    <w:basedOn w:val="Normal"/>
    <w:link w:val="HTMLAddressChar"/>
    <w:uiPriority w:val="99"/>
    <w:unhideWhenUsed/>
    <w:rsid w:val="00113720"/>
    <w:pPr>
      <w:spacing w:after="120"/>
    </w:pPr>
    <w:rPr>
      <w:iCs/>
      <w:color w:val="007DBA"/>
      <w:u w:val="singl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113720"/>
    <w:rPr>
      <w:rFonts w:ascii="Arial" w:hAnsi="Arial"/>
      <w:iCs/>
      <w:color w:val="007DBA"/>
      <w:sz w:val="24"/>
      <w:u w:val="single"/>
    </w:rPr>
  </w:style>
  <w:style w:type="character" w:styleId="HTMLCite">
    <w:name w:val="HTML Cite"/>
    <w:basedOn w:val="DefaultParagraphFont"/>
    <w:uiPriority w:val="99"/>
    <w:unhideWhenUsed/>
    <w:rsid w:val="00D97BE1"/>
    <w:rPr>
      <w:rFonts w:ascii="Arial" w:hAnsi="Arial"/>
      <w:i w:val="0"/>
      <w:iCs/>
      <w:sz w:val="24"/>
    </w:rPr>
  </w:style>
  <w:style w:type="character" w:styleId="HTMLCode">
    <w:name w:val="HTML Code"/>
    <w:basedOn w:val="DefaultParagraphFont"/>
    <w:uiPriority w:val="99"/>
    <w:unhideWhenUsed/>
    <w:rsid w:val="00D97BE1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D97BE1"/>
    <w:rPr>
      <w:i/>
      <w:iCs/>
    </w:rPr>
  </w:style>
  <w:style w:type="character" w:styleId="Hyperlink">
    <w:name w:val="Hyperlink"/>
    <w:basedOn w:val="DefaultParagraphFont"/>
    <w:uiPriority w:val="99"/>
    <w:unhideWhenUsed/>
    <w:rsid w:val="00D97BE1"/>
    <w:rPr>
      <w:rFonts w:ascii="Arial" w:hAnsi="Arial"/>
      <w:color w:val="007DBA"/>
      <w:sz w:val="24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D97BE1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D97BE1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D97BE1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D97BE1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D97BE1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D97BE1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D97BE1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D97BE1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D97BE1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D97BE1"/>
    <w:pPr>
      <w:spacing w:before="120" w:after="240"/>
    </w:pPr>
    <w:rPr>
      <w:rFonts w:ascii="Trebuchet MS" w:eastAsiaTheme="majorEastAsia" w:hAnsi="Trebuchet MS" w:cstheme="majorBidi"/>
      <w:bCs/>
      <w:sz w:val="26"/>
    </w:rPr>
  </w:style>
  <w:style w:type="character" w:styleId="IntenseEmphasis">
    <w:name w:val="Intense Emphasis"/>
    <w:basedOn w:val="DefaultParagraphFont"/>
    <w:uiPriority w:val="21"/>
    <w:qFormat/>
    <w:rsid w:val="00D97BE1"/>
    <w:rPr>
      <w:rFonts w:ascii="Arial" w:hAnsi="Arial"/>
      <w:b/>
      <w:bCs/>
      <w:i w:val="0"/>
      <w:iCs/>
      <w:color w:val="965014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F20"/>
    <w:pPr>
      <w:shd w:val="clear" w:color="auto" w:fill="E1F4FD"/>
      <w:spacing w:before="200" w:after="240"/>
      <w:ind w:right="936"/>
    </w:pPr>
    <w:rPr>
      <w:bCs/>
      <w:iCs/>
      <w:color w:val="005F8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F20"/>
    <w:rPr>
      <w:rFonts w:ascii="Arial" w:hAnsi="Arial"/>
      <w:bCs/>
      <w:iCs/>
      <w:color w:val="005F86"/>
      <w:sz w:val="24"/>
      <w:shd w:val="clear" w:color="auto" w:fill="E1F4FD"/>
    </w:rPr>
  </w:style>
  <w:style w:type="character" w:styleId="IntenseReference">
    <w:name w:val="Intense Reference"/>
    <w:basedOn w:val="DefaultParagraphFont"/>
    <w:uiPriority w:val="32"/>
    <w:qFormat/>
    <w:rsid w:val="00EF0DD2"/>
    <w:rPr>
      <w:rFonts w:ascii="Trebuchet MS" w:hAnsi="Trebuchet MS"/>
      <w:b/>
      <w:bCs/>
      <w:caps w:val="0"/>
      <w:smallCaps w:val="0"/>
      <w:color w:val="36573B"/>
      <w:spacing w:val="5"/>
      <w:sz w:val="24"/>
      <w:u w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94F20"/>
    <w:pPr>
      <w:spacing w:before="240" w:after="240"/>
    </w:pPr>
    <w:rPr>
      <w:iCs/>
      <w:color w:val="005F86"/>
    </w:rPr>
  </w:style>
  <w:style w:type="character" w:customStyle="1" w:styleId="QuoteChar">
    <w:name w:val="Quote Char"/>
    <w:basedOn w:val="DefaultParagraphFont"/>
    <w:link w:val="Quote"/>
    <w:uiPriority w:val="29"/>
    <w:rsid w:val="00394F20"/>
    <w:rPr>
      <w:rFonts w:ascii="Arial" w:hAnsi="Arial"/>
      <w:iCs/>
      <w:color w:val="005F86"/>
      <w:sz w:val="24"/>
    </w:rPr>
  </w:style>
  <w:style w:type="character" w:styleId="SubtleReference">
    <w:name w:val="Subtle Reference"/>
    <w:basedOn w:val="DefaultParagraphFont"/>
    <w:uiPriority w:val="31"/>
    <w:qFormat/>
    <w:rsid w:val="00EF0DD2"/>
    <w:rPr>
      <w:rFonts w:ascii="Arial" w:hAnsi="Arial"/>
      <w:color w:val="36573B"/>
      <w:sz w:val="24"/>
    </w:rPr>
  </w:style>
  <w:style w:type="character" w:styleId="LineNumber">
    <w:name w:val="line number"/>
    <w:basedOn w:val="DefaultParagraphFont"/>
    <w:uiPriority w:val="99"/>
    <w:unhideWhenUsed/>
    <w:rsid w:val="00FC4C5C"/>
    <w:rPr>
      <w:rFonts w:ascii="Arial" w:hAnsi="Arial"/>
      <w:sz w:val="24"/>
    </w:rPr>
  </w:style>
  <w:style w:type="paragraph" w:styleId="List">
    <w:name w:val="List"/>
    <w:basedOn w:val="Normal"/>
    <w:uiPriority w:val="99"/>
    <w:unhideWhenUsed/>
    <w:rsid w:val="00FC4C5C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FC4C5C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FC4C5C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FC4C5C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FC4C5C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FC4C5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FC4C5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FC4C5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FC4C5C"/>
    <w:pPr>
      <w:numPr>
        <w:numId w:val="4"/>
      </w:numPr>
      <w:contextualSpacing/>
    </w:pPr>
  </w:style>
  <w:style w:type="paragraph" w:styleId="ListContinue5">
    <w:name w:val="List Continue 5"/>
    <w:basedOn w:val="Normal"/>
    <w:uiPriority w:val="99"/>
    <w:unhideWhenUsed/>
    <w:rsid w:val="00FC4C5C"/>
    <w:pPr>
      <w:spacing w:after="120"/>
      <w:ind w:left="1415"/>
      <w:contextualSpacing/>
    </w:pPr>
  </w:style>
  <w:style w:type="paragraph" w:styleId="ListBullet5">
    <w:name w:val="List Bullet 5"/>
    <w:basedOn w:val="Normal"/>
    <w:uiPriority w:val="99"/>
    <w:unhideWhenUsed/>
    <w:rsid w:val="00FC4C5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unhideWhenUsed/>
    <w:rsid w:val="00FC4C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FC4C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FC4C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FC4C5C"/>
    <w:pPr>
      <w:spacing w:after="120"/>
      <w:ind w:left="1132"/>
      <w:contextualSpacing/>
    </w:pPr>
  </w:style>
  <w:style w:type="paragraph" w:styleId="ListNumber">
    <w:name w:val="List Number"/>
    <w:basedOn w:val="Normal"/>
    <w:uiPriority w:val="99"/>
    <w:unhideWhenUsed/>
    <w:rsid w:val="00FC4C5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rsid w:val="00FC4C5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rsid w:val="00FC4C5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rsid w:val="00FC4C5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rsid w:val="00FC4C5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C4C5C"/>
    <w:pPr>
      <w:ind w:left="720"/>
      <w:contextualSpacing/>
    </w:pPr>
  </w:style>
  <w:style w:type="paragraph" w:styleId="MacroText">
    <w:name w:val="macro"/>
    <w:link w:val="MacroTextChar"/>
    <w:uiPriority w:val="99"/>
    <w:unhideWhenUsed/>
    <w:rsid w:val="00FC4C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color w:val="3C3C3C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FC4C5C"/>
    <w:rPr>
      <w:rFonts w:ascii="Consolas" w:hAnsi="Consolas" w:cs="Consolas"/>
      <w:color w:val="3C3C3C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unhideWhenUsed/>
    <w:rsid w:val="00FC4C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FC4C5C"/>
    <w:rPr>
      <w:rFonts w:asciiTheme="majorHAnsi" w:eastAsiaTheme="majorEastAsia" w:hAnsiTheme="majorHAnsi" w:cstheme="majorBidi"/>
      <w:color w:val="3C3C3C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C4C5C"/>
    <w:pPr>
      <w:spacing w:after="0" w:line="240" w:lineRule="auto"/>
    </w:pPr>
    <w:rPr>
      <w:rFonts w:ascii="Arial" w:hAnsi="Arial"/>
      <w:color w:val="3C3C3C"/>
      <w:sz w:val="24"/>
    </w:rPr>
  </w:style>
  <w:style w:type="paragraph" w:styleId="NormalWeb">
    <w:name w:val="Normal (Web)"/>
    <w:basedOn w:val="Normal"/>
    <w:uiPriority w:val="99"/>
    <w:unhideWhenUsed/>
    <w:rsid w:val="00FA015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unhideWhenUsed/>
    <w:rsid w:val="00FA015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A015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FA0153"/>
    <w:rPr>
      <w:rFonts w:ascii="Arial" w:hAnsi="Arial"/>
      <w:color w:val="3C3C3C"/>
      <w:sz w:val="24"/>
    </w:rPr>
  </w:style>
  <w:style w:type="character" w:styleId="PageNumber">
    <w:name w:val="page number"/>
    <w:basedOn w:val="DefaultParagraphFont"/>
    <w:uiPriority w:val="99"/>
    <w:unhideWhenUsed/>
    <w:rsid w:val="00FA0153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3126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unhideWhenUsed/>
    <w:rsid w:val="00FA015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153"/>
    <w:rPr>
      <w:rFonts w:ascii="Consolas" w:hAnsi="Consolas" w:cs="Consolas"/>
      <w:color w:val="3C3C3C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FA0153"/>
  </w:style>
  <w:style w:type="character" w:customStyle="1" w:styleId="SalutationChar">
    <w:name w:val="Salutation Char"/>
    <w:basedOn w:val="DefaultParagraphFont"/>
    <w:link w:val="Salutation"/>
    <w:uiPriority w:val="99"/>
    <w:rsid w:val="00FA0153"/>
    <w:rPr>
      <w:rFonts w:ascii="Arial" w:hAnsi="Arial"/>
      <w:color w:val="3C3C3C"/>
      <w:sz w:val="24"/>
    </w:rPr>
  </w:style>
  <w:style w:type="paragraph" w:styleId="Signature">
    <w:name w:val="Signature"/>
    <w:basedOn w:val="Normal"/>
    <w:link w:val="SignatureChar"/>
    <w:uiPriority w:val="99"/>
    <w:unhideWhenUsed/>
    <w:rsid w:val="00FA015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FA0153"/>
    <w:rPr>
      <w:rFonts w:ascii="Arial" w:hAnsi="Arial"/>
      <w:color w:val="3C3C3C"/>
      <w:sz w:val="24"/>
    </w:rPr>
  </w:style>
  <w:style w:type="character" w:styleId="Strong">
    <w:name w:val="Strong"/>
    <w:basedOn w:val="DefaultParagraphFont"/>
    <w:uiPriority w:val="22"/>
    <w:qFormat/>
    <w:rsid w:val="00FA015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DD2"/>
    <w:pPr>
      <w:numPr>
        <w:ilvl w:val="1"/>
      </w:numPr>
      <w:spacing w:before="240" w:after="240"/>
    </w:pPr>
    <w:rPr>
      <w:rFonts w:ascii="Trebuchet MS" w:eastAsiaTheme="majorEastAsia" w:hAnsi="Trebuchet MS" w:cstheme="majorBidi"/>
      <w:iCs/>
      <w:color w:val="965014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0DD2"/>
    <w:rPr>
      <w:rFonts w:ascii="Trebuchet MS" w:eastAsiaTheme="majorEastAsia" w:hAnsi="Trebuchet MS" w:cstheme="majorBidi"/>
      <w:iCs/>
      <w:color w:val="965014"/>
      <w:spacing w:val="15"/>
      <w:sz w:val="36"/>
      <w:szCs w:val="24"/>
    </w:rPr>
  </w:style>
  <w:style w:type="character" w:styleId="SubtleEmphasis">
    <w:name w:val="Subtle Emphasis"/>
    <w:basedOn w:val="DefaultParagraphFont"/>
    <w:uiPriority w:val="19"/>
    <w:qFormat/>
    <w:rsid w:val="00EF0DD2"/>
    <w:rPr>
      <w:rFonts w:ascii="Arial" w:hAnsi="Arial"/>
      <w:i w:val="0"/>
      <w:iCs/>
      <w:color w:val="965014"/>
      <w:sz w:val="24"/>
    </w:rPr>
  </w:style>
  <w:style w:type="paragraph" w:styleId="TableofAuthorities">
    <w:name w:val="table of authorities"/>
    <w:basedOn w:val="Normal"/>
    <w:next w:val="Normal"/>
    <w:uiPriority w:val="99"/>
    <w:unhideWhenUsed/>
    <w:rsid w:val="00FA015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FA015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EF0DD2"/>
    <w:pPr>
      <w:pBdr>
        <w:bottom w:val="single" w:sz="4" w:space="4" w:color="007DBA"/>
      </w:pBdr>
      <w:spacing w:before="600" w:after="240" w:line="240" w:lineRule="auto"/>
      <w:contextualSpacing/>
    </w:pPr>
    <w:rPr>
      <w:rFonts w:ascii="Trebuchet MS" w:eastAsiaTheme="majorEastAsia" w:hAnsi="Trebuchet MS" w:cstheme="majorBidi"/>
      <w:b/>
      <w:color w:val="007DBA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DD2"/>
    <w:rPr>
      <w:rFonts w:ascii="Trebuchet MS" w:eastAsiaTheme="majorEastAsia" w:hAnsi="Trebuchet MS" w:cstheme="majorBidi"/>
      <w:b/>
      <w:color w:val="007DBA"/>
      <w:spacing w:val="5"/>
      <w:kern w:val="28"/>
      <w:sz w:val="56"/>
      <w:szCs w:val="52"/>
    </w:rPr>
  </w:style>
  <w:style w:type="paragraph" w:styleId="TOAHeading">
    <w:name w:val="toa heading"/>
    <w:basedOn w:val="Normal"/>
    <w:next w:val="Normal"/>
    <w:uiPriority w:val="99"/>
    <w:unhideWhenUsed/>
    <w:rsid w:val="00EF0DD2"/>
    <w:pPr>
      <w:spacing w:before="480"/>
    </w:pPr>
    <w:rPr>
      <w:rFonts w:ascii="Trebuchet MS" w:eastAsiaTheme="majorEastAsia" w:hAnsi="Trebuchet MS" w:cstheme="majorBidi"/>
      <w:bCs/>
      <w:color w:val="007DBA"/>
      <w:sz w:val="32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7048D"/>
    <w:pPr>
      <w:tabs>
        <w:tab w:val="right" w:leader="dot" w:pos="9288"/>
      </w:tabs>
      <w:spacing w:before="200" w:after="120" w:line="240" w:lineRule="auto"/>
    </w:pPr>
    <w:rPr>
      <w:rFonts w:eastAsia="Times New Roman" w:cs="Times New Roman"/>
      <w:noProof/>
      <w:color w:val="0070C0"/>
      <w:szCs w:val="24"/>
      <w:lang w:eastAsia="en-AU"/>
    </w:rPr>
  </w:style>
  <w:style w:type="paragraph" w:styleId="TOCHeading">
    <w:name w:val="TOC Heading"/>
    <w:next w:val="Normal"/>
    <w:uiPriority w:val="39"/>
    <w:unhideWhenUsed/>
    <w:qFormat/>
    <w:rsid w:val="006C4FA0"/>
    <w:pPr>
      <w:spacing w:before="480"/>
    </w:pPr>
    <w:rPr>
      <w:rFonts w:ascii="Trebuchet MS" w:eastAsiaTheme="majorEastAsia" w:hAnsi="Trebuchet MS" w:cs="Arial"/>
      <w:bCs/>
      <w:color w:val="007DBA"/>
      <w:sz w:val="32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F7048D"/>
    <w:pPr>
      <w:tabs>
        <w:tab w:val="right" w:leader="dot" w:pos="9288"/>
      </w:tabs>
      <w:spacing w:before="120" w:after="120" w:line="240" w:lineRule="auto"/>
      <w:ind w:left="357" w:hanging="357"/>
    </w:pPr>
  </w:style>
  <w:style w:type="paragraph" w:styleId="TOC3">
    <w:name w:val="toc 3"/>
    <w:basedOn w:val="Normal"/>
    <w:next w:val="Normal"/>
    <w:autoRedefine/>
    <w:uiPriority w:val="39"/>
    <w:unhideWhenUsed/>
    <w:rsid w:val="00164ED7"/>
    <w:pPr>
      <w:tabs>
        <w:tab w:val="left" w:pos="1276"/>
        <w:tab w:val="right" w:leader="dot" w:pos="9288"/>
      </w:tabs>
      <w:spacing w:after="120" w:line="240" w:lineRule="auto"/>
      <w:ind w:left="482"/>
    </w:pPr>
  </w:style>
  <w:style w:type="paragraph" w:styleId="TOC4">
    <w:name w:val="toc 4"/>
    <w:basedOn w:val="Normal"/>
    <w:next w:val="Normal"/>
    <w:autoRedefine/>
    <w:uiPriority w:val="39"/>
    <w:unhideWhenUsed/>
    <w:rsid w:val="0091710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91710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91710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91710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91710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91710B"/>
    <w:pPr>
      <w:spacing w:after="100"/>
      <w:ind w:left="1920"/>
    </w:pPr>
  </w:style>
  <w:style w:type="paragraph" w:customStyle="1" w:styleId="Heading1-Formblue">
    <w:name w:val="Heading 1 - Form blue"/>
    <w:basedOn w:val="Heading1"/>
    <w:qFormat/>
    <w:rsid w:val="00F022F4"/>
    <w:pPr>
      <w:pBdr>
        <w:bottom w:val="single" w:sz="4" w:space="1" w:color="007DBA"/>
      </w:pBdr>
      <w:spacing w:before="480" w:after="240" w:line="264" w:lineRule="auto"/>
    </w:pPr>
    <w:rPr>
      <w:bCs w:val="0"/>
    </w:rPr>
  </w:style>
  <w:style w:type="paragraph" w:customStyle="1" w:styleId="Heading2-Formblue">
    <w:name w:val="Heading 2 - Form blue"/>
    <w:basedOn w:val="Heading2"/>
    <w:qFormat/>
    <w:rsid w:val="00B3126A"/>
    <w:pPr>
      <w:pBdr>
        <w:bottom w:val="single" w:sz="4" w:space="1" w:color="007DBA"/>
      </w:pBdr>
      <w:tabs>
        <w:tab w:val="left" w:pos="4590"/>
      </w:tabs>
      <w:spacing w:before="480" w:after="240" w:line="264" w:lineRule="auto"/>
    </w:pPr>
    <w:rPr>
      <w:bCs w:val="0"/>
    </w:rPr>
  </w:style>
  <w:style w:type="table" w:customStyle="1" w:styleId="DLGCTable-Data">
    <w:name w:val="DLGC Table - Data"/>
    <w:basedOn w:val="TableNormal"/>
    <w:uiPriority w:val="99"/>
    <w:rsid w:val="002A42EC"/>
    <w:pPr>
      <w:spacing w:before="100" w:after="100" w:line="240" w:lineRule="auto"/>
      <w:ind w:left="170" w:right="170"/>
    </w:pPr>
    <w:rPr>
      <w:rFonts w:ascii="Arial" w:hAnsi="Arial"/>
      <w:sz w:val="24"/>
    </w:rPr>
    <w:tblPr>
      <w:tblBorders>
        <w:bottom w:val="single" w:sz="4" w:space="0" w:color="3C3C3C"/>
        <w:insideH w:val="single" w:sz="4" w:space="0" w:color="3C3C3C"/>
      </w:tblBorders>
    </w:tblPr>
    <w:tblStylePr w:type="firstRow">
      <w:rPr>
        <w:b/>
        <w:color w:val="005F86"/>
      </w:rPr>
      <w:tblPr/>
      <w:trPr>
        <w:tblHeader/>
      </w:trPr>
      <w:tcPr>
        <w:shd w:val="clear" w:color="auto" w:fill="E1F4FD"/>
      </w:tcPr>
    </w:tblStylePr>
  </w:style>
  <w:style w:type="paragraph" w:customStyle="1" w:styleId="SignatureDate">
    <w:name w:val="Signature &amp; Date"/>
    <w:basedOn w:val="BodyText"/>
    <w:qFormat/>
    <w:rsid w:val="00B3126A"/>
    <w:pPr>
      <w:pBdr>
        <w:bottom w:val="single" w:sz="4" w:space="1" w:color="auto"/>
      </w:pBdr>
      <w:tabs>
        <w:tab w:val="left" w:pos="6096"/>
      </w:tabs>
      <w:spacing w:after="600" w:line="360" w:lineRule="auto"/>
    </w:pPr>
    <w:rPr>
      <w:rFonts w:cs="Arial"/>
      <w:szCs w:val="24"/>
    </w:rPr>
  </w:style>
  <w:style w:type="paragraph" w:customStyle="1" w:styleId="TableText">
    <w:name w:val="Table Text"/>
    <w:basedOn w:val="Normal"/>
    <w:qFormat/>
    <w:rsid w:val="00B3126A"/>
    <w:pPr>
      <w:spacing w:before="100" w:after="100" w:line="240" w:lineRule="auto"/>
    </w:pPr>
  </w:style>
  <w:style w:type="table" w:styleId="TableGrid">
    <w:name w:val="Table Grid"/>
    <w:aliases w:val="DLGC Table - Form"/>
    <w:basedOn w:val="TableNormal"/>
    <w:uiPriority w:val="59"/>
    <w:rsid w:val="002A42EC"/>
    <w:pPr>
      <w:spacing w:before="100" w:after="100" w:line="240" w:lineRule="auto"/>
      <w:ind w:left="170" w:right="170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table" w:customStyle="1" w:styleId="DLGCTable-Checklist">
    <w:name w:val="DLGC Table - Checklist"/>
    <w:basedOn w:val="TableNormal"/>
    <w:uiPriority w:val="99"/>
    <w:rsid w:val="002A42EC"/>
    <w:pPr>
      <w:spacing w:before="100" w:after="100" w:line="240" w:lineRule="auto"/>
      <w:ind w:left="170" w:right="170"/>
    </w:pPr>
    <w:rPr>
      <w:rFonts w:ascii="Arial" w:hAnsi="Arial"/>
      <w:color w:val="3C3C3C"/>
      <w:sz w:val="24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1F4FD"/>
    </w:tcPr>
    <w:tblStylePr w:type="firstRow">
      <w:pPr>
        <w:wordWrap/>
        <w:ind w:leftChars="0" w:left="170" w:rightChars="0" w:right="170"/>
      </w:pPr>
      <w:rPr>
        <w:b/>
      </w:rPr>
      <w:tblPr/>
      <w:trPr>
        <w:tblHeader/>
      </w:trPr>
    </w:tblStylePr>
  </w:style>
  <w:style w:type="paragraph" w:customStyle="1" w:styleId="BodyText-nospacebelow">
    <w:name w:val="Body Text - no space below"/>
    <w:basedOn w:val="BodyText"/>
    <w:qFormat/>
    <w:rsid w:val="00B03ADB"/>
    <w:pPr>
      <w:spacing w:after="0" w:line="312" w:lineRule="auto"/>
    </w:pPr>
    <w:rPr>
      <w:rFonts w:eastAsia="Times New Roman" w:cs="Arial"/>
      <w:szCs w:val="24"/>
      <w:lang w:eastAsia="en-AU"/>
    </w:rPr>
  </w:style>
  <w:style w:type="paragraph" w:customStyle="1" w:styleId="Lista">
    <w:name w:val="List (a)"/>
    <w:qFormat/>
    <w:rsid w:val="00C03361"/>
    <w:pPr>
      <w:numPr>
        <w:numId w:val="11"/>
      </w:numPr>
      <w:tabs>
        <w:tab w:val="left" w:pos="1560"/>
      </w:tabs>
      <w:spacing w:line="360" w:lineRule="auto"/>
      <w:ind w:left="1560" w:hanging="567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Body">
    <w:name w:val="Body"/>
    <w:basedOn w:val="BodyText"/>
    <w:qFormat/>
    <w:rsid w:val="00FB16C7"/>
  </w:style>
  <w:style w:type="paragraph" w:customStyle="1" w:styleId="Indenta">
    <w:name w:val="Indent(a)"/>
    <w:rsid w:val="00E84C1E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Subsection">
    <w:name w:val="Subsection"/>
    <w:rsid w:val="00006B27"/>
    <w:pPr>
      <w:tabs>
        <w:tab w:val="right" w:pos="595"/>
        <w:tab w:val="left" w:pos="879"/>
      </w:tabs>
      <w:spacing w:before="160" w:after="0" w:line="260" w:lineRule="atLeast"/>
      <w:ind w:left="879" w:hanging="879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dlgsc.wa.gov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legislation@dlgsc.wa.gov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dlgc.wa.gov.au/AdviceSupport/Pages/Regional-Subsidiaries.aspx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legislation@dlgsc.wa.gov.au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MSm14</b:Tag>
    <b:SourceType>Book</b:SourceType>
    <b:Guid>{308D513A-131E-43B0-A113-B5BC734B0081}</b:Guid>
    <b:Author>
      <b:Author>
        <b:NameList>
          <b:Person>
            <b:Last>Smith</b:Last>
            <b:First>M.</b:First>
          </b:Person>
        </b:NameList>
      </b:Author>
    </b:Author>
    <b:Title>Accessibility guide</b:Title>
    <b:Year>2014</b:Year>
    <b:City>Perth</b:City>
    <b:Publisher>Allen &amp; Unwin</b:Publisher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9" ma:contentTypeDescription="Create a new document." ma:contentTypeScope="" ma:versionID="7c8c45d3cebce19ce82865d9207dd6a7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9a55826df581af488df08a8fcde6fef0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F84C0-5A70-45A0-9680-F51786094A33}"/>
</file>

<file path=customXml/itemProps2.xml><?xml version="1.0" encoding="utf-8"?>
<ds:datastoreItem xmlns:ds="http://schemas.openxmlformats.org/officeDocument/2006/customXml" ds:itemID="{92D087CF-5BA2-4184-903D-4AF533FBA69B}"/>
</file>

<file path=customXml/itemProps3.xml><?xml version="1.0" encoding="utf-8"?>
<ds:datastoreItem xmlns:ds="http://schemas.openxmlformats.org/officeDocument/2006/customXml" ds:itemID="{E848217A-6A46-41E9-BA0F-355C0056738D}"/>
</file>

<file path=customXml/itemProps4.xml><?xml version="1.0" encoding="utf-8"?>
<ds:datastoreItem xmlns:ds="http://schemas.openxmlformats.org/officeDocument/2006/customXml" ds:itemID="{D14DC629-6035-43F4-A2F5-38EE8012D6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- Regional Subsidiaries - Business Plan</vt:lpstr>
    </vt:vector>
  </TitlesOfParts>
  <Company>Department of Local Government and Communities ( DLGC )</Company>
  <LinksUpToDate>false</LinksUpToDate>
  <CharactersWithSpaces>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Subsidiaries Business Plan Guidelines</dc:title>
  <dc:subject>Rating Policy - Differential Rates (s.6.33)</dc:subject>
  <dc:creator>Department of Local Government and Communities ( DLGC )</dc:creator>
  <cp:keywords>Guidelines, Regional Subsidiaries, Business Plan, DLGC, Department, Local, Government, Communities</cp:keywords>
  <cp:lastModifiedBy>Steven Elliott</cp:lastModifiedBy>
  <cp:revision>38</cp:revision>
  <cp:lastPrinted>2017-03-31T03:51:00Z</cp:lastPrinted>
  <dcterms:created xsi:type="dcterms:W3CDTF">2017-03-28T05:36:00Z</dcterms:created>
  <dcterms:modified xsi:type="dcterms:W3CDTF">2017-07-26T06:10:00Z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