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95959" w:themeColor="text1" w:themeTint="A6"/>
          <w:sz w:val="24"/>
        </w:rPr>
        <w:id w:val="-1290352585"/>
        <w:docPartObj>
          <w:docPartGallery w:val="Cover Pages"/>
          <w:docPartUnique/>
        </w:docPartObj>
      </w:sdtPr>
      <w:sdtEndPr>
        <w:rPr>
          <w:color w:val="auto"/>
          <w:sz w:val="20"/>
        </w:rPr>
      </w:sdtEndPr>
      <w:sdtContent>
        <w:p w14:paraId="00CED2BD" w14:textId="292F4C4F" w:rsidR="00572A14" w:rsidRDefault="00C42358" w:rsidP="0047134A">
          <w:pPr>
            <w:pStyle w:val="NoSpacing"/>
            <w:rPr>
              <w:color w:val="595959" w:themeColor="text1" w:themeTint="A6"/>
              <w:sz w:val="24"/>
            </w:rPr>
          </w:pPr>
          <w:r>
            <w:rPr>
              <w:noProof/>
              <w:lang w:val="en-AU" w:eastAsia="en-AU"/>
            </w:rPr>
            <w:drawing>
              <wp:inline distT="0" distB="0" distL="0" distR="0" wp14:anchorId="7B171842" wp14:editId="1080CFF1">
                <wp:extent cx="1628775" cy="464472"/>
                <wp:effectExtent l="0" t="0" r="0" b="0"/>
                <wp:docPr id="13" name="Picture 13" descr="Dave Lanfear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el\AppData\Local\Microsoft\Windows\INetCacheContent.Wor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270" cy="467750"/>
                        </a:xfrm>
                        <a:prstGeom prst="rect">
                          <a:avLst/>
                        </a:prstGeom>
                        <a:noFill/>
                        <a:ln>
                          <a:noFill/>
                        </a:ln>
                      </pic:spPr>
                    </pic:pic>
                  </a:graphicData>
                </a:graphic>
              </wp:inline>
            </w:drawing>
          </w:r>
        </w:p>
        <w:p w14:paraId="5B60EA43" w14:textId="77777777" w:rsidR="00556E8A" w:rsidRDefault="00556E8A" w:rsidP="0047134A">
          <w:pPr>
            <w:pStyle w:val="NoSpacing"/>
            <w:rPr>
              <w:color w:val="595959" w:themeColor="text1" w:themeTint="A6"/>
              <w:sz w:val="24"/>
            </w:rPr>
          </w:pPr>
        </w:p>
        <w:p w14:paraId="0C34FEA5" w14:textId="384809E4" w:rsidR="00C54CA0" w:rsidRDefault="00C54CA0" w:rsidP="0047134A">
          <w:pPr>
            <w:pStyle w:val="NoSpacing"/>
            <w:rPr>
              <w:color w:val="595959" w:themeColor="text1" w:themeTint="A6"/>
              <w:sz w:val="24"/>
            </w:rPr>
          </w:pPr>
        </w:p>
        <w:p w14:paraId="72AC2CCD" w14:textId="1F9D1F3B" w:rsidR="00572A14" w:rsidRDefault="00C54CA0" w:rsidP="0047134A">
          <w:pPr>
            <w:pStyle w:val="NoSpacing"/>
            <w:rPr>
              <w:color w:val="595959" w:themeColor="text1" w:themeTint="A6"/>
              <w:sz w:val="24"/>
            </w:rPr>
          </w:pPr>
          <w:r>
            <w:rPr>
              <w:noProof/>
              <w:color w:val="595959" w:themeColor="text1" w:themeTint="A6"/>
              <w:sz w:val="24"/>
            </w:rPr>
            <w:drawing>
              <wp:inline distT="0" distB="0" distL="0" distR="0" wp14:anchorId="43981B2A" wp14:editId="38B5FEB5">
                <wp:extent cx="5076184" cy="5566356"/>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tretch>
                          <a:fillRect/>
                        </a:stretch>
                      </pic:blipFill>
                      <pic:spPr bwMode="auto">
                        <a:xfrm>
                          <a:off x="0" y="0"/>
                          <a:ext cx="5076184" cy="5566356"/>
                        </a:xfrm>
                        <a:prstGeom prst="rect">
                          <a:avLst/>
                        </a:prstGeom>
                        <a:noFill/>
                        <a:ln>
                          <a:noFill/>
                        </a:ln>
                      </pic:spPr>
                    </pic:pic>
                  </a:graphicData>
                </a:graphic>
              </wp:inline>
            </w:drawing>
          </w:r>
        </w:p>
        <w:p w14:paraId="53FE3C5C" w14:textId="5862AB36" w:rsidR="00C45995" w:rsidRDefault="00C45995" w:rsidP="0047134A">
          <w:pPr>
            <w:pStyle w:val="NoSpacing"/>
          </w:pPr>
        </w:p>
        <w:p w14:paraId="00C5CF78" w14:textId="1830DA50" w:rsidR="00C45995" w:rsidRPr="003470CF" w:rsidRDefault="00C45995" w:rsidP="0047134A">
          <w:pPr>
            <w:pStyle w:val="Heading1"/>
            <w:jc w:val="left"/>
          </w:pPr>
          <w:r w:rsidRPr="003470CF">
            <w:t>Great Southern Regional Sport and Recreation Plan</w:t>
          </w:r>
        </w:p>
        <w:p w14:paraId="1FCEFAD7" w14:textId="77777777" w:rsidR="00CB742E" w:rsidRPr="00E871E9" w:rsidRDefault="00CB742E" w:rsidP="00CB742E">
          <w:pPr>
            <w:pStyle w:val="ContactInfo"/>
            <w:jc w:val="left"/>
            <w:rPr>
              <w:rFonts w:ascii="Arial" w:hAnsi="Arial" w:cs="Arial"/>
              <w:color w:val="auto"/>
            </w:rPr>
          </w:pPr>
          <w:r w:rsidRPr="00E871E9">
            <w:rPr>
              <w:rFonts w:ascii="Arial" w:hAnsi="Arial" w:cs="Arial"/>
              <w:color w:val="auto"/>
              <w:lang w:val="en-AU"/>
            </w:rPr>
            <w:t xml:space="preserve">Dave </w:t>
          </w:r>
          <w:proofErr w:type="spellStart"/>
          <w:r w:rsidRPr="00E871E9">
            <w:rPr>
              <w:rFonts w:ascii="Arial" w:hAnsi="Arial" w:cs="Arial"/>
              <w:color w:val="auto"/>
              <w:lang w:val="en-AU"/>
            </w:rPr>
            <w:t>Lanfear</w:t>
          </w:r>
          <w:proofErr w:type="spellEnd"/>
          <w:r w:rsidRPr="00E871E9">
            <w:rPr>
              <w:rFonts w:ascii="Arial" w:hAnsi="Arial" w:cs="Arial"/>
              <w:color w:val="auto"/>
              <w:lang w:val="en-AU"/>
            </w:rPr>
            <w:t xml:space="preserve"> Consulting</w:t>
          </w:r>
          <w:r>
            <w:rPr>
              <w:rFonts w:ascii="Arial" w:hAnsi="Arial" w:cs="Arial"/>
              <w:color w:val="auto"/>
              <w:lang w:val="en-AU"/>
            </w:rPr>
            <w:t xml:space="preserve"> </w:t>
          </w:r>
          <w:r w:rsidRPr="00E871E9">
            <w:rPr>
              <w:rFonts w:ascii="Arial" w:hAnsi="Arial" w:cs="Arial"/>
              <w:color w:val="auto"/>
            </w:rPr>
            <w:t>|</w:t>
          </w:r>
          <w:r>
            <w:rPr>
              <w:rFonts w:ascii="Arial" w:hAnsi="Arial" w:cs="Arial"/>
              <w:color w:val="auto"/>
              <w:lang w:val="en-AU"/>
            </w:rPr>
            <w:t xml:space="preserve"> </w:t>
          </w:r>
          <w:r>
            <w:rPr>
              <w:rFonts w:ascii="Arial" w:hAnsi="Arial" w:cs="Arial"/>
              <w:color w:val="auto"/>
            </w:rPr>
            <w:t>Department of Local Government, Sport and Cultural Industries</w:t>
          </w:r>
          <w:r w:rsidRPr="00E871E9">
            <w:rPr>
              <w:rFonts w:ascii="Arial" w:hAnsi="Arial" w:cs="Arial"/>
              <w:color w:val="auto"/>
            </w:rPr>
            <w:t> | </w:t>
          </w:r>
          <w:sdt>
            <w:sdtPr>
              <w:rPr>
                <w:rFonts w:ascii="Arial" w:hAnsi="Arial" w:cs="Arial"/>
                <w:color w:val="auto"/>
              </w:rPr>
              <w:alias w:val="Date"/>
              <w:tag w:val=""/>
              <w:id w:val="-290359350"/>
              <w:dataBinding w:prefixMappings="xmlns:ns0='http://schemas.microsoft.com/office/2006/coverPageProps' " w:xpath="/ns0:CoverPageProperties[1]/ns0:PublishDate[1]" w:storeItemID="{55AF091B-3C7A-41E3-B477-F2FDAA23CFDA}"/>
              <w:date w:fullDate="2018-01-23T00:00:00Z">
                <w:dateFormat w:val="MMMM d, yyyy"/>
                <w:lid w:val="en-US"/>
                <w:storeMappedDataAs w:val="dateTime"/>
                <w:calendar w:val="gregorian"/>
              </w:date>
            </w:sdtPr>
            <w:sdtContent>
              <w:r>
                <w:rPr>
                  <w:rFonts w:ascii="Arial" w:hAnsi="Arial" w:cs="Arial"/>
                  <w:color w:val="auto"/>
                </w:rPr>
                <w:t>January 23, 2018</w:t>
              </w:r>
            </w:sdtContent>
          </w:sdt>
        </w:p>
        <w:p w14:paraId="6560D267" w14:textId="321D0ED6" w:rsidR="00C45995" w:rsidRDefault="00C45995" w:rsidP="0047134A">
          <w:pPr>
            <w:rPr>
              <w:color w:val="auto"/>
            </w:rPr>
          </w:pPr>
        </w:p>
        <w:tbl>
          <w:tblPr>
            <w:tblStyle w:val="TableGrid"/>
            <w:tblpPr w:leftFromText="180" w:rightFromText="180" w:vertAnchor="text" w:horzAnchor="margin" w:tblpY="254"/>
            <w:tblW w:w="8784" w:type="dxa"/>
            <w:tblLook w:val="01E0" w:firstRow="1" w:lastRow="1" w:firstColumn="1" w:lastColumn="1" w:noHBand="0" w:noVBand="0"/>
            <w:tblDescription w:val="Document version control"/>
          </w:tblPr>
          <w:tblGrid>
            <w:gridCol w:w="1097"/>
            <w:gridCol w:w="4427"/>
            <w:gridCol w:w="1842"/>
            <w:gridCol w:w="1418"/>
          </w:tblGrid>
          <w:tr w:rsidR="00695868" w:rsidRPr="00695868" w14:paraId="14CEFFA8" w14:textId="77777777" w:rsidTr="00AC62C9">
            <w:tc>
              <w:tcPr>
                <w:tcW w:w="1097" w:type="dxa"/>
                <w:vAlign w:val="center"/>
              </w:tcPr>
              <w:p w14:paraId="3177A71B" w14:textId="77777777" w:rsidR="00AC62C9" w:rsidRPr="00695868" w:rsidRDefault="00AC62C9" w:rsidP="0047134A">
                <w:pPr>
                  <w:rPr>
                    <w:rFonts w:ascii="Arial" w:hAnsi="Arial" w:cs="Arial"/>
                    <w:b/>
                    <w:bCs/>
                    <w:color w:val="auto"/>
                  </w:rPr>
                </w:pPr>
                <w:r w:rsidRPr="00695868">
                  <w:rPr>
                    <w:rFonts w:ascii="Arial" w:hAnsi="Arial" w:cs="Arial"/>
                    <w:b/>
                    <w:bCs/>
                    <w:color w:val="auto"/>
                  </w:rPr>
                  <w:lastRenderedPageBreak/>
                  <w:t>Version number</w:t>
                </w:r>
              </w:p>
            </w:tc>
            <w:tc>
              <w:tcPr>
                <w:tcW w:w="4427" w:type="dxa"/>
                <w:vAlign w:val="center"/>
              </w:tcPr>
              <w:p w14:paraId="565290F2" w14:textId="7E50AE36" w:rsidR="00AC62C9" w:rsidRPr="00695868" w:rsidRDefault="00AC62C9" w:rsidP="0047134A">
                <w:pPr>
                  <w:rPr>
                    <w:rFonts w:ascii="Arial" w:hAnsi="Arial" w:cs="Arial"/>
                    <w:b/>
                    <w:bCs/>
                    <w:color w:val="auto"/>
                  </w:rPr>
                </w:pPr>
                <w:r w:rsidRPr="00695868">
                  <w:rPr>
                    <w:rFonts w:ascii="Arial" w:hAnsi="Arial" w:cs="Arial"/>
                    <w:b/>
                    <w:bCs/>
                    <w:color w:val="auto"/>
                  </w:rPr>
                  <w:t>Purpose/</w:t>
                </w:r>
                <w:r w:rsidR="0047134A">
                  <w:rPr>
                    <w:rFonts w:ascii="Arial" w:hAnsi="Arial" w:cs="Arial"/>
                    <w:b/>
                    <w:bCs/>
                    <w:color w:val="auto"/>
                  </w:rPr>
                  <w:t>c</w:t>
                </w:r>
                <w:r w:rsidRPr="00695868">
                  <w:rPr>
                    <w:rFonts w:ascii="Arial" w:hAnsi="Arial" w:cs="Arial"/>
                    <w:b/>
                    <w:bCs/>
                    <w:color w:val="auto"/>
                  </w:rPr>
                  <w:t>hanges</w:t>
                </w:r>
              </w:p>
            </w:tc>
            <w:tc>
              <w:tcPr>
                <w:tcW w:w="1842" w:type="dxa"/>
                <w:vAlign w:val="center"/>
              </w:tcPr>
              <w:p w14:paraId="388F8176" w14:textId="77777777" w:rsidR="00AC62C9" w:rsidRPr="00695868" w:rsidRDefault="00AC62C9" w:rsidP="0047134A">
                <w:pPr>
                  <w:rPr>
                    <w:rFonts w:ascii="Arial" w:hAnsi="Arial" w:cs="Arial"/>
                    <w:b/>
                    <w:bCs/>
                    <w:color w:val="auto"/>
                  </w:rPr>
                </w:pPr>
                <w:r w:rsidRPr="00695868">
                  <w:rPr>
                    <w:rFonts w:ascii="Arial" w:hAnsi="Arial" w:cs="Arial"/>
                    <w:b/>
                    <w:bCs/>
                    <w:color w:val="auto"/>
                  </w:rPr>
                  <w:t>Author</w:t>
                </w:r>
              </w:p>
            </w:tc>
            <w:tc>
              <w:tcPr>
                <w:tcW w:w="1418" w:type="dxa"/>
                <w:vAlign w:val="center"/>
              </w:tcPr>
              <w:p w14:paraId="746654C5" w14:textId="77777777" w:rsidR="00AC62C9" w:rsidRPr="00695868" w:rsidRDefault="00AC62C9" w:rsidP="0047134A">
                <w:pPr>
                  <w:rPr>
                    <w:rFonts w:ascii="Arial" w:hAnsi="Arial" w:cs="Arial"/>
                    <w:b/>
                    <w:bCs/>
                    <w:color w:val="auto"/>
                  </w:rPr>
                </w:pPr>
                <w:r w:rsidRPr="00695868">
                  <w:rPr>
                    <w:rFonts w:ascii="Arial" w:hAnsi="Arial" w:cs="Arial"/>
                    <w:b/>
                    <w:bCs/>
                    <w:color w:val="auto"/>
                  </w:rPr>
                  <w:t>Date</w:t>
                </w:r>
              </w:p>
            </w:tc>
          </w:tr>
          <w:tr w:rsidR="00695868" w:rsidRPr="00695868" w14:paraId="272D7B02" w14:textId="77777777" w:rsidTr="00AC62C9">
            <w:tc>
              <w:tcPr>
                <w:tcW w:w="1097" w:type="dxa"/>
              </w:tcPr>
              <w:p w14:paraId="64328DB2" w14:textId="77777777" w:rsidR="00AC62C9" w:rsidRPr="00695868" w:rsidRDefault="00AC62C9" w:rsidP="0047134A">
                <w:pPr>
                  <w:rPr>
                    <w:rFonts w:ascii="Arial" w:hAnsi="Arial" w:cs="Arial"/>
                    <w:color w:val="auto"/>
                  </w:rPr>
                </w:pPr>
                <w:r w:rsidRPr="00695868">
                  <w:rPr>
                    <w:rFonts w:ascii="Arial" w:hAnsi="Arial" w:cs="Arial"/>
                    <w:color w:val="auto"/>
                  </w:rPr>
                  <w:t>1</w:t>
                </w:r>
              </w:p>
            </w:tc>
            <w:tc>
              <w:tcPr>
                <w:tcW w:w="4427" w:type="dxa"/>
              </w:tcPr>
              <w:p w14:paraId="0272D250" w14:textId="77777777" w:rsidR="00AC62C9" w:rsidRPr="00695868" w:rsidRDefault="00AC62C9" w:rsidP="0047134A">
                <w:pPr>
                  <w:rPr>
                    <w:rFonts w:ascii="Arial" w:hAnsi="Arial" w:cs="Arial"/>
                    <w:color w:val="auto"/>
                  </w:rPr>
                </w:pPr>
                <w:r w:rsidRPr="00695868">
                  <w:rPr>
                    <w:rFonts w:ascii="Arial" w:hAnsi="Arial" w:cs="Arial"/>
                    <w:color w:val="auto"/>
                  </w:rPr>
                  <w:t>Draft completed by consultant</w:t>
                </w:r>
              </w:p>
            </w:tc>
            <w:tc>
              <w:tcPr>
                <w:tcW w:w="1842" w:type="dxa"/>
              </w:tcPr>
              <w:p w14:paraId="09FB0914" w14:textId="77777777" w:rsidR="00AC62C9" w:rsidRPr="00695868" w:rsidRDefault="00AC62C9" w:rsidP="0047134A">
                <w:pPr>
                  <w:rPr>
                    <w:rFonts w:ascii="Arial" w:hAnsi="Arial" w:cs="Arial"/>
                    <w:color w:val="auto"/>
                  </w:rPr>
                </w:pPr>
                <w:r w:rsidRPr="00695868">
                  <w:rPr>
                    <w:rFonts w:ascii="Arial" w:hAnsi="Arial" w:cs="Arial"/>
                    <w:color w:val="auto"/>
                  </w:rPr>
                  <w:t xml:space="preserve">Dave </w:t>
                </w:r>
                <w:proofErr w:type="spellStart"/>
                <w:r w:rsidRPr="00695868">
                  <w:rPr>
                    <w:rFonts w:ascii="Arial" w:hAnsi="Arial" w:cs="Arial"/>
                    <w:color w:val="auto"/>
                  </w:rPr>
                  <w:t>Lanfear</w:t>
                </w:r>
                <w:proofErr w:type="spellEnd"/>
              </w:p>
            </w:tc>
            <w:tc>
              <w:tcPr>
                <w:tcW w:w="1418" w:type="dxa"/>
              </w:tcPr>
              <w:p w14:paraId="7E97F8B7" w14:textId="77777777" w:rsidR="00AC62C9" w:rsidRPr="00695868" w:rsidRDefault="00AC62C9" w:rsidP="0047134A">
                <w:pPr>
                  <w:rPr>
                    <w:rFonts w:ascii="Arial" w:hAnsi="Arial" w:cs="Arial"/>
                    <w:color w:val="auto"/>
                  </w:rPr>
                </w:pPr>
                <w:r w:rsidRPr="00695868">
                  <w:rPr>
                    <w:rFonts w:ascii="Arial" w:hAnsi="Arial" w:cs="Arial"/>
                    <w:color w:val="auto"/>
                  </w:rPr>
                  <w:t>23/01/2018</w:t>
                </w:r>
              </w:p>
            </w:tc>
          </w:tr>
          <w:tr w:rsidR="00695868" w:rsidRPr="00695868" w14:paraId="4C22BE07" w14:textId="77777777" w:rsidTr="00AC62C9">
            <w:tc>
              <w:tcPr>
                <w:tcW w:w="1097" w:type="dxa"/>
              </w:tcPr>
              <w:p w14:paraId="0D1637E1" w14:textId="125AAB6F" w:rsidR="00AC62C9" w:rsidRPr="00695868" w:rsidRDefault="00AC62C9" w:rsidP="0047134A">
                <w:pPr>
                  <w:rPr>
                    <w:rFonts w:ascii="Arial" w:hAnsi="Arial" w:cs="Arial"/>
                    <w:color w:val="auto"/>
                  </w:rPr>
                </w:pPr>
                <w:r w:rsidRPr="00695868">
                  <w:rPr>
                    <w:rFonts w:ascii="Arial" w:hAnsi="Arial" w:cs="Arial"/>
                    <w:color w:val="auto"/>
                  </w:rPr>
                  <w:t>2</w:t>
                </w:r>
              </w:p>
            </w:tc>
            <w:tc>
              <w:tcPr>
                <w:tcW w:w="4427" w:type="dxa"/>
              </w:tcPr>
              <w:p w14:paraId="286A6A69" w14:textId="77777777" w:rsidR="00AC62C9" w:rsidRPr="00695868" w:rsidRDefault="00AC62C9" w:rsidP="0047134A">
                <w:pPr>
                  <w:rPr>
                    <w:rFonts w:ascii="Arial" w:hAnsi="Arial" w:cs="Arial"/>
                    <w:color w:val="auto"/>
                  </w:rPr>
                </w:pPr>
                <w:r w:rsidRPr="00695868">
                  <w:rPr>
                    <w:rFonts w:ascii="Arial" w:hAnsi="Arial" w:cs="Arial"/>
                    <w:color w:val="auto"/>
                  </w:rPr>
                  <w:t>Edited by Copyeditor</w:t>
                </w:r>
              </w:p>
            </w:tc>
            <w:tc>
              <w:tcPr>
                <w:tcW w:w="1842" w:type="dxa"/>
              </w:tcPr>
              <w:p w14:paraId="1581166A" w14:textId="77777777" w:rsidR="00AC62C9" w:rsidRPr="00695868" w:rsidRDefault="00AC62C9" w:rsidP="0047134A">
                <w:pPr>
                  <w:rPr>
                    <w:rFonts w:ascii="Arial" w:hAnsi="Arial" w:cs="Arial"/>
                    <w:color w:val="auto"/>
                  </w:rPr>
                </w:pPr>
                <w:r w:rsidRPr="00695868">
                  <w:rPr>
                    <w:rFonts w:ascii="Arial" w:hAnsi="Arial" w:cs="Arial"/>
                    <w:color w:val="auto"/>
                  </w:rPr>
                  <w:t>Adam Morris</w:t>
                </w:r>
              </w:p>
            </w:tc>
            <w:tc>
              <w:tcPr>
                <w:tcW w:w="1418" w:type="dxa"/>
              </w:tcPr>
              <w:p w14:paraId="144592F0" w14:textId="77777777" w:rsidR="00AC62C9" w:rsidRPr="00695868" w:rsidRDefault="00AC62C9" w:rsidP="0047134A">
                <w:pPr>
                  <w:rPr>
                    <w:rFonts w:ascii="Arial" w:hAnsi="Arial" w:cs="Arial"/>
                    <w:color w:val="auto"/>
                  </w:rPr>
                </w:pPr>
                <w:r w:rsidRPr="00695868">
                  <w:rPr>
                    <w:rFonts w:ascii="Arial" w:hAnsi="Arial" w:cs="Arial"/>
                    <w:color w:val="auto"/>
                  </w:rPr>
                  <w:t>07/02/2018</w:t>
                </w:r>
              </w:p>
            </w:tc>
          </w:tr>
          <w:tr w:rsidR="00695868" w:rsidRPr="00695868" w14:paraId="02318DA1" w14:textId="77777777" w:rsidTr="00AC62C9">
            <w:tc>
              <w:tcPr>
                <w:tcW w:w="1097" w:type="dxa"/>
              </w:tcPr>
              <w:p w14:paraId="6BE0FF43" w14:textId="0ED92B9C" w:rsidR="00AC62C9" w:rsidRPr="00695868" w:rsidRDefault="00AC62C9" w:rsidP="0047134A">
                <w:pPr>
                  <w:rPr>
                    <w:rFonts w:ascii="Arial" w:hAnsi="Arial" w:cs="Arial"/>
                    <w:color w:val="auto"/>
                  </w:rPr>
                </w:pPr>
              </w:p>
            </w:tc>
            <w:tc>
              <w:tcPr>
                <w:tcW w:w="4427" w:type="dxa"/>
              </w:tcPr>
              <w:p w14:paraId="31AD9CAF" w14:textId="45799232" w:rsidR="00AC62C9" w:rsidRPr="00695868" w:rsidRDefault="00AC62C9" w:rsidP="0047134A">
                <w:pPr>
                  <w:rPr>
                    <w:rFonts w:ascii="Arial" w:hAnsi="Arial" w:cs="Arial"/>
                    <w:color w:val="auto"/>
                  </w:rPr>
                </w:pPr>
                <w:r w:rsidRPr="00695868">
                  <w:rPr>
                    <w:rFonts w:ascii="Arial" w:hAnsi="Arial" w:cs="Arial"/>
                    <w:color w:val="auto"/>
                  </w:rPr>
                  <w:t>2</w:t>
                </w:r>
                <w:r w:rsidRPr="00695868">
                  <w:rPr>
                    <w:rFonts w:ascii="Arial" w:hAnsi="Arial" w:cs="Arial"/>
                    <w:color w:val="auto"/>
                    <w:vertAlign w:val="superscript"/>
                  </w:rPr>
                  <w:t>nd</w:t>
                </w:r>
                <w:r w:rsidRPr="00695868">
                  <w:rPr>
                    <w:rFonts w:ascii="Arial" w:hAnsi="Arial" w:cs="Arial"/>
                    <w:color w:val="auto"/>
                  </w:rPr>
                  <w:t xml:space="preserve"> draft reviewed by P</w:t>
                </w:r>
                <w:r w:rsidR="00695868" w:rsidRPr="00695868">
                  <w:rPr>
                    <w:rFonts w:ascii="Arial" w:hAnsi="Arial" w:cs="Arial"/>
                    <w:color w:val="auto"/>
                  </w:rPr>
                  <w:t xml:space="preserve">roject </w:t>
                </w:r>
                <w:r w:rsidRPr="00695868">
                  <w:rPr>
                    <w:rFonts w:ascii="Arial" w:hAnsi="Arial" w:cs="Arial"/>
                    <w:color w:val="auto"/>
                  </w:rPr>
                  <w:t>R</w:t>
                </w:r>
                <w:r w:rsidR="00695868" w:rsidRPr="00695868">
                  <w:rPr>
                    <w:rFonts w:ascii="Arial" w:hAnsi="Arial" w:cs="Arial"/>
                    <w:color w:val="auto"/>
                  </w:rPr>
                  <w:t xml:space="preserve">eference </w:t>
                </w:r>
                <w:r w:rsidRPr="00695868">
                  <w:rPr>
                    <w:rFonts w:ascii="Arial" w:hAnsi="Arial" w:cs="Arial"/>
                    <w:color w:val="auto"/>
                  </w:rPr>
                  <w:t>G</w:t>
                </w:r>
                <w:r w:rsidR="00695868" w:rsidRPr="00695868">
                  <w:rPr>
                    <w:rFonts w:ascii="Arial" w:hAnsi="Arial" w:cs="Arial"/>
                    <w:color w:val="auto"/>
                  </w:rPr>
                  <w:t>roup (PRG)</w:t>
                </w:r>
              </w:p>
            </w:tc>
            <w:tc>
              <w:tcPr>
                <w:tcW w:w="1842" w:type="dxa"/>
              </w:tcPr>
              <w:p w14:paraId="6C60BC6A" w14:textId="77777777" w:rsidR="00AC62C9" w:rsidRPr="00695868" w:rsidRDefault="00AC62C9" w:rsidP="0047134A">
                <w:pPr>
                  <w:rPr>
                    <w:rFonts w:ascii="Arial" w:hAnsi="Arial" w:cs="Arial"/>
                    <w:color w:val="auto"/>
                  </w:rPr>
                </w:pPr>
              </w:p>
            </w:tc>
            <w:tc>
              <w:tcPr>
                <w:tcW w:w="1418" w:type="dxa"/>
              </w:tcPr>
              <w:p w14:paraId="56291C5A" w14:textId="589AD14F" w:rsidR="00AC62C9" w:rsidRPr="00695868" w:rsidRDefault="00AC62C9" w:rsidP="0047134A">
                <w:pPr>
                  <w:rPr>
                    <w:rFonts w:ascii="Arial" w:hAnsi="Arial" w:cs="Arial"/>
                    <w:color w:val="auto"/>
                  </w:rPr>
                </w:pPr>
                <w:r w:rsidRPr="00695868">
                  <w:rPr>
                    <w:rFonts w:ascii="Arial" w:hAnsi="Arial" w:cs="Arial"/>
                    <w:color w:val="auto"/>
                  </w:rPr>
                  <w:t>29/03/2018</w:t>
                </w:r>
              </w:p>
            </w:tc>
          </w:tr>
          <w:tr w:rsidR="00695868" w:rsidRPr="00695868" w14:paraId="5CBEF45E" w14:textId="77777777" w:rsidTr="00AC62C9">
            <w:tc>
              <w:tcPr>
                <w:tcW w:w="1097" w:type="dxa"/>
              </w:tcPr>
              <w:p w14:paraId="4213004D" w14:textId="23EB7F87" w:rsidR="00AC62C9" w:rsidRPr="00695868" w:rsidRDefault="00AC62C9" w:rsidP="0047134A">
                <w:pPr>
                  <w:rPr>
                    <w:rFonts w:ascii="Arial" w:hAnsi="Arial" w:cs="Arial"/>
                    <w:color w:val="auto"/>
                  </w:rPr>
                </w:pPr>
                <w:r w:rsidRPr="00695868">
                  <w:rPr>
                    <w:rFonts w:ascii="Arial" w:hAnsi="Arial" w:cs="Arial"/>
                    <w:color w:val="auto"/>
                  </w:rPr>
                  <w:t>3</w:t>
                </w:r>
              </w:p>
            </w:tc>
            <w:tc>
              <w:tcPr>
                <w:tcW w:w="4427" w:type="dxa"/>
              </w:tcPr>
              <w:p w14:paraId="6DFF6742" w14:textId="77777777" w:rsidR="00AC62C9" w:rsidRPr="00695868" w:rsidRDefault="00AC62C9" w:rsidP="0047134A">
                <w:pPr>
                  <w:rPr>
                    <w:rFonts w:ascii="Arial" w:hAnsi="Arial" w:cs="Arial"/>
                    <w:color w:val="auto"/>
                  </w:rPr>
                </w:pPr>
                <w:r w:rsidRPr="00695868">
                  <w:rPr>
                    <w:rFonts w:ascii="Arial" w:hAnsi="Arial" w:cs="Arial"/>
                    <w:color w:val="auto"/>
                  </w:rPr>
                  <w:t>Draft edited with PRG updates</w:t>
                </w:r>
              </w:p>
            </w:tc>
            <w:tc>
              <w:tcPr>
                <w:tcW w:w="1842" w:type="dxa"/>
              </w:tcPr>
              <w:p w14:paraId="7A294549" w14:textId="77777777" w:rsidR="00AC62C9" w:rsidRPr="00695868" w:rsidRDefault="00AC62C9" w:rsidP="0047134A">
                <w:pPr>
                  <w:rPr>
                    <w:rFonts w:ascii="Arial" w:hAnsi="Arial" w:cs="Arial"/>
                    <w:color w:val="auto"/>
                  </w:rPr>
                </w:pPr>
                <w:r w:rsidRPr="00695868">
                  <w:rPr>
                    <w:rFonts w:ascii="Arial" w:hAnsi="Arial" w:cs="Arial"/>
                    <w:color w:val="auto"/>
                  </w:rPr>
                  <w:t>Chris Thompson</w:t>
                </w:r>
              </w:p>
            </w:tc>
            <w:tc>
              <w:tcPr>
                <w:tcW w:w="1418" w:type="dxa"/>
              </w:tcPr>
              <w:p w14:paraId="1C53FA88" w14:textId="4BBCDF00" w:rsidR="00AC62C9" w:rsidRPr="00695868" w:rsidRDefault="00695868" w:rsidP="0047134A">
                <w:pPr>
                  <w:rPr>
                    <w:rFonts w:ascii="Arial" w:hAnsi="Arial" w:cs="Arial"/>
                    <w:color w:val="auto"/>
                  </w:rPr>
                </w:pPr>
                <w:r w:rsidRPr="00695868">
                  <w:rPr>
                    <w:rFonts w:ascii="Arial" w:hAnsi="Arial" w:cs="Arial"/>
                    <w:color w:val="auto"/>
                  </w:rPr>
                  <w:t>05/06/2018</w:t>
                </w:r>
              </w:p>
            </w:tc>
          </w:tr>
          <w:tr w:rsidR="00AC62C9" w:rsidRPr="00695868" w14:paraId="7A7A60EB" w14:textId="77777777" w:rsidTr="00AC62C9">
            <w:tc>
              <w:tcPr>
                <w:tcW w:w="1097" w:type="dxa"/>
              </w:tcPr>
              <w:p w14:paraId="68C4ADB7" w14:textId="11D6DCF1" w:rsidR="00AC62C9" w:rsidRPr="00695868" w:rsidRDefault="00861671" w:rsidP="0047134A">
                <w:pPr>
                  <w:rPr>
                    <w:rFonts w:ascii="Arial" w:hAnsi="Arial" w:cs="Arial"/>
                    <w:color w:val="auto"/>
                  </w:rPr>
                </w:pPr>
                <w:r>
                  <w:rPr>
                    <w:rFonts w:ascii="Arial" w:hAnsi="Arial" w:cs="Arial"/>
                    <w:color w:val="auto"/>
                  </w:rPr>
                  <w:t>4</w:t>
                </w:r>
              </w:p>
            </w:tc>
            <w:tc>
              <w:tcPr>
                <w:tcW w:w="4427" w:type="dxa"/>
              </w:tcPr>
              <w:p w14:paraId="5C49228A" w14:textId="1A124C13" w:rsidR="00AC62C9" w:rsidRPr="00695868" w:rsidRDefault="00AC62C9" w:rsidP="0047134A">
                <w:pPr>
                  <w:rPr>
                    <w:rFonts w:ascii="Arial" w:hAnsi="Arial" w:cs="Arial"/>
                    <w:color w:val="auto"/>
                  </w:rPr>
                </w:pPr>
                <w:r w:rsidRPr="00695868">
                  <w:rPr>
                    <w:rFonts w:ascii="Arial" w:hAnsi="Arial" w:cs="Arial"/>
                    <w:color w:val="auto"/>
                  </w:rPr>
                  <w:t>Presented to GSRAG for receival</w:t>
                </w:r>
              </w:p>
            </w:tc>
            <w:tc>
              <w:tcPr>
                <w:tcW w:w="1842" w:type="dxa"/>
              </w:tcPr>
              <w:p w14:paraId="7CBEF8E6" w14:textId="77777777" w:rsidR="00AC62C9" w:rsidRPr="00695868" w:rsidRDefault="00AC62C9" w:rsidP="0047134A">
                <w:pPr>
                  <w:rPr>
                    <w:rFonts w:ascii="Arial" w:hAnsi="Arial" w:cs="Arial"/>
                    <w:color w:val="auto"/>
                  </w:rPr>
                </w:pPr>
              </w:p>
            </w:tc>
            <w:tc>
              <w:tcPr>
                <w:tcW w:w="1418" w:type="dxa"/>
              </w:tcPr>
              <w:p w14:paraId="455F778E" w14:textId="1934B7EB" w:rsidR="00AC62C9" w:rsidRPr="00695868" w:rsidRDefault="00AC62C9" w:rsidP="0047134A">
                <w:pPr>
                  <w:rPr>
                    <w:rFonts w:ascii="Arial" w:hAnsi="Arial" w:cs="Arial"/>
                    <w:color w:val="auto"/>
                  </w:rPr>
                </w:pPr>
                <w:r w:rsidRPr="00695868">
                  <w:rPr>
                    <w:rFonts w:ascii="Arial" w:hAnsi="Arial" w:cs="Arial"/>
                    <w:color w:val="auto"/>
                  </w:rPr>
                  <w:t>07/06/2018</w:t>
                </w:r>
              </w:p>
            </w:tc>
          </w:tr>
          <w:tr w:rsidR="00AC62C9" w:rsidRPr="00695868" w14:paraId="240EF029" w14:textId="77777777" w:rsidTr="00AC62C9">
            <w:tc>
              <w:tcPr>
                <w:tcW w:w="1097" w:type="dxa"/>
              </w:tcPr>
              <w:p w14:paraId="6193381B" w14:textId="7AE6B169" w:rsidR="00AC62C9" w:rsidRPr="00695868" w:rsidRDefault="00861671" w:rsidP="0047134A">
                <w:pPr>
                  <w:rPr>
                    <w:rFonts w:ascii="Arial" w:hAnsi="Arial" w:cs="Arial"/>
                    <w:color w:val="auto"/>
                  </w:rPr>
                </w:pPr>
                <w:r>
                  <w:rPr>
                    <w:rFonts w:ascii="Arial" w:hAnsi="Arial" w:cs="Arial"/>
                    <w:color w:val="auto"/>
                  </w:rPr>
                  <w:t>5</w:t>
                </w:r>
              </w:p>
            </w:tc>
            <w:tc>
              <w:tcPr>
                <w:tcW w:w="4427" w:type="dxa"/>
              </w:tcPr>
              <w:p w14:paraId="67DC613D" w14:textId="7CE97456" w:rsidR="00AC62C9" w:rsidRPr="00695868" w:rsidRDefault="00861671" w:rsidP="0047134A">
                <w:pPr>
                  <w:rPr>
                    <w:rFonts w:ascii="Arial" w:hAnsi="Arial" w:cs="Arial"/>
                    <w:color w:val="auto"/>
                  </w:rPr>
                </w:pPr>
                <w:r>
                  <w:rPr>
                    <w:rFonts w:ascii="Arial" w:hAnsi="Arial" w:cs="Arial"/>
                    <w:color w:val="auto"/>
                  </w:rPr>
                  <w:t>Final review by PRG – minor LGA alterations section 6</w:t>
                </w:r>
              </w:p>
            </w:tc>
            <w:tc>
              <w:tcPr>
                <w:tcW w:w="1842" w:type="dxa"/>
              </w:tcPr>
              <w:p w14:paraId="0C8B3D8D" w14:textId="3E769043" w:rsidR="00AC62C9" w:rsidRPr="00695868" w:rsidRDefault="00861671" w:rsidP="0047134A">
                <w:pPr>
                  <w:rPr>
                    <w:rFonts w:ascii="Arial" w:hAnsi="Arial" w:cs="Arial"/>
                    <w:color w:val="auto"/>
                  </w:rPr>
                </w:pPr>
                <w:r>
                  <w:rPr>
                    <w:rFonts w:ascii="Arial" w:hAnsi="Arial" w:cs="Arial"/>
                    <w:color w:val="auto"/>
                  </w:rPr>
                  <w:t>Chris Thompson</w:t>
                </w:r>
              </w:p>
            </w:tc>
            <w:tc>
              <w:tcPr>
                <w:tcW w:w="1418" w:type="dxa"/>
              </w:tcPr>
              <w:p w14:paraId="54C4FC46" w14:textId="70DCE450" w:rsidR="00AC62C9" w:rsidRPr="00695868" w:rsidRDefault="00861671" w:rsidP="0047134A">
                <w:pPr>
                  <w:rPr>
                    <w:rFonts w:ascii="Arial" w:hAnsi="Arial" w:cs="Arial"/>
                    <w:color w:val="auto"/>
                  </w:rPr>
                </w:pPr>
                <w:r>
                  <w:rPr>
                    <w:rFonts w:ascii="Arial" w:hAnsi="Arial" w:cs="Arial"/>
                    <w:color w:val="auto"/>
                  </w:rPr>
                  <w:t>10/08/2018</w:t>
                </w:r>
              </w:p>
            </w:tc>
          </w:tr>
        </w:tbl>
        <w:p w14:paraId="193FE659" w14:textId="60D90667" w:rsidR="00C45995" w:rsidRDefault="003470CF" w:rsidP="0047134A">
          <w:pPr>
            <w:pStyle w:val="NoSpacing"/>
          </w:pPr>
        </w:p>
      </w:sdtContent>
    </w:sdt>
    <w:p w14:paraId="37C98D0D" w14:textId="77777777" w:rsidR="00C45995" w:rsidRDefault="00C45995" w:rsidP="0047134A"/>
    <w:p w14:paraId="2E5D9AE2" w14:textId="31E84C72" w:rsidR="00C45995" w:rsidRDefault="00C45995" w:rsidP="0047134A">
      <w:pPr>
        <w:rPr>
          <w:color w:val="auto"/>
        </w:rPr>
      </w:pPr>
      <w:r>
        <w:br w:type="page"/>
      </w:r>
    </w:p>
    <w:p w14:paraId="19105614" w14:textId="77777777" w:rsidR="002163EE" w:rsidRDefault="002163EE" w:rsidP="0047134A">
      <w:pPr>
        <w:pStyle w:val="NoSpacing"/>
      </w:pPr>
    </w:p>
    <w:sdt>
      <w:sdtPr>
        <w:rPr>
          <w:color w:val="595959" w:themeColor="text1" w:themeTint="A6"/>
          <w:sz w:val="20"/>
        </w:rPr>
        <w:id w:val="-1371760503"/>
        <w:docPartObj>
          <w:docPartGallery w:val="Table of Contents"/>
          <w:docPartUnique/>
        </w:docPartObj>
      </w:sdtPr>
      <w:sdtEndPr>
        <w:rPr>
          <w:rFonts w:asciiTheme="minorHAnsi" w:hAnsiTheme="minorHAnsi" w:cstheme="minorBidi"/>
          <w:noProof/>
          <w:szCs w:val="20"/>
          <w:lang w:val="en-US"/>
        </w:rPr>
      </w:sdtEndPr>
      <w:sdtContent>
        <w:p w14:paraId="56E17426" w14:textId="795D75C6" w:rsidR="000350B8" w:rsidRPr="00C56360" w:rsidRDefault="000350B8" w:rsidP="0047134A">
          <w:pPr>
            <w:pStyle w:val="TOCHeading"/>
            <w:jc w:val="left"/>
          </w:pPr>
          <w:r w:rsidRPr="00C56360">
            <w:t>Contents</w:t>
          </w:r>
        </w:p>
        <w:p w14:paraId="649CC8C2" w14:textId="40FC44CE" w:rsidR="00390A16" w:rsidRPr="00CB742E" w:rsidRDefault="000350B8" w:rsidP="0047134A">
          <w:pPr>
            <w:pStyle w:val="TOC1"/>
            <w:rPr>
              <w:rFonts w:eastAsiaTheme="minorEastAsia"/>
              <w:noProof/>
              <w:color w:val="auto"/>
              <w:sz w:val="22"/>
              <w:szCs w:val="22"/>
              <w:lang w:val="en-AU" w:eastAsia="en-AU"/>
            </w:rPr>
          </w:pPr>
          <w:r w:rsidRPr="001264C3">
            <w:rPr>
              <w:rFonts w:ascii="Arial" w:hAnsi="Arial" w:cs="Arial"/>
              <w:color w:val="auto"/>
              <w:sz w:val="18"/>
              <w:szCs w:val="18"/>
            </w:rPr>
            <w:fldChar w:fldCharType="begin"/>
          </w:r>
          <w:r w:rsidRPr="001264C3">
            <w:rPr>
              <w:rFonts w:ascii="Arial" w:hAnsi="Arial" w:cs="Arial"/>
              <w:color w:val="auto"/>
              <w:sz w:val="18"/>
              <w:szCs w:val="18"/>
            </w:rPr>
            <w:instrText xml:space="preserve"> TOC \o "1-3" \h \z \u </w:instrText>
          </w:r>
          <w:r w:rsidRPr="001264C3">
            <w:rPr>
              <w:rFonts w:ascii="Arial" w:hAnsi="Arial" w:cs="Arial"/>
              <w:color w:val="auto"/>
              <w:sz w:val="18"/>
              <w:szCs w:val="18"/>
            </w:rPr>
            <w:fldChar w:fldCharType="separate"/>
          </w:r>
          <w:hyperlink w:anchor="_Toc511827177" w:history="1">
            <w:r w:rsidR="00390A16" w:rsidRPr="00CB742E">
              <w:rPr>
                <w:rStyle w:val="Hyperlink"/>
                <w:rFonts w:ascii="Arial" w:eastAsia="Times New Roman" w:hAnsi="Arial" w:cs="Arial"/>
                <w:noProof/>
                <w:color w:val="auto"/>
              </w:rPr>
              <w:t>Acronyms</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_Toc511827177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4</w:t>
            </w:r>
            <w:r w:rsidR="00390A16" w:rsidRPr="00CB742E">
              <w:rPr>
                <w:noProof/>
                <w:webHidden/>
                <w:color w:val="auto"/>
              </w:rPr>
              <w:fldChar w:fldCharType="end"/>
            </w:r>
          </w:hyperlink>
        </w:p>
        <w:p w14:paraId="6DCEB2BC" w14:textId="0EEE7323" w:rsidR="00390A16" w:rsidRPr="00CB742E" w:rsidRDefault="003470CF" w:rsidP="0047134A">
          <w:pPr>
            <w:pStyle w:val="TOC1"/>
            <w:rPr>
              <w:rFonts w:eastAsiaTheme="minorEastAsia"/>
              <w:noProof/>
              <w:color w:val="auto"/>
              <w:sz w:val="22"/>
              <w:szCs w:val="22"/>
              <w:lang w:val="en-AU" w:eastAsia="en-AU"/>
            </w:rPr>
          </w:pPr>
          <w:hyperlink w:anchor="_Toc511827178" w:history="1">
            <w:r w:rsidR="00390A16" w:rsidRPr="00CB742E">
              <w:rPr>
                <w:rStyle w:val="Hyperlink"/>
                <w:rFonts w:ascii="Arial" w:hAnsi="Arial" w:cs="Arial"/>
                <w:noProof/>
                <w:color w:val="auto"/>
              </w:rPr>
              <w:t>1.</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The Great Southern Regional Sport and Recreation Plan</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_Toc511827178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6</w:t>
            </w:r>
            <w:r w:rsidR="00390A16" w:rsidRPr="00CB742E">
              <w:rPr>
                <w:noProof/>
                <w:webHidden/>
                <w:color w:val="auto"/>
              </w:rPr>
              <w:fldChar w:fldCharType="end"/>
            </w:r>
          </w:hyperlink>
        </w:p>
        <w:p w14:paraId="2DABC498" w14:textId="2EBDBAC8" w:rsidR="00390A16" w:rsidRPr="00CB742E" w:rsidRDefault="003470CF" w:rsidP="0047134A">
          <w:pPr>
            <w:pStyle w:val="TOC1"/>
            <w:rPr>
              <w:rFonts w:eastAsiaTheme="minorEastAsia"/>
              <w:noProof/>
              <w:color w:val="auto"/>
              <w:sz w:val="22"/>
              <w:szCs w:val="22"/>
              <w:lang w:val="en-AU" w:eastAsia="en-AU"/>
            </w:rPr>
          </w:pPr>
          <w:hyperlink w:anchor="_Toc511827179" w:history="1">
            <w:r w:rsidR="00390A16" w:rsidRPr="00CB742E">
              <w:rPr>
                <w:rStyle w:val="Hyperlink"/>
                <w:rFonts w:ascii="Arial" w:hAnsi="Arial" w:cs="Arial"/>
                <w:noProof/>
                <w:color w:val="auto"/>
              </w:rPr>
              <w:t>2.</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Strategic Influences</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_Toc511827179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7</w:t>
            </w:r>
            <w:r w:rsidR="00390A16" w:rsidRPr="00CB742E">
              <w:rPr>
                <w:noProof/>
                <w:webHidden/>
                <w:color w:val="auto"/>
              </w:rPr>
              <w:fldChar w:fldCharType="end"/>
            </w:r>
          </w:hyperlink>
        </w:p>
        <w:p w14:paraId="31A1BD15" w14:textId="5C5D5943" w:rsidR="00390A16" w:rsidRPr="00CB742E" w:rsidRDefault="003470CF" w:rsidP="0047134A">
          <w:pPr>
            <w:pStyle w:val="TOC1"/>
            <w:rPr>
              <w:rFonts w:eastAsiaTheme="minorEastAsia"/>
              <w:noProof/>
              <w:color w:val="auto"/>
              <w:sz w:val="22"/>
              <w:szCs w:val="22"/>
              <w:lang w:val="en-AU" w:eastAsia="en-AU"/>
            </w:rPr>
          </w:pPr>
          <w:hyperlink w:anchor="_Toc511827180" w:history="1">
            <w:r w:rsidR="00390A16" w:rsidRPr="00CB742E">
              <w:rPr>
                <w:rStyle w:val="Hyperlink"/>
                <w:rFonts w:ascii="Arial" w:hAnsi="Arial" w:cs="Arial"/>
                <w:noProof/>
                <w:color w:val="auto"/>
              </w:rPr>
              <w:t>3.</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Demographic Influences</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_Toc511827180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12</w:t>
            </w:r>
            <w:r w:rsidR="00390A16" w:rsidRPr="00CB742E">
              <w:rPr>
                <w:noProof/>
                <w:webHidden/>
                <w:color w:val="auto"/>
              </w:rPr>
              <w:fldChar w:fldCharType="end"/>
            </w:r>
          </w:hyperlink>
        </w:p>
        <w:p w14:paraId="24DF9B82" w14:textId="2FB525F4" w:rsidR="00390A16" w:rsidRPr="00CB742E" w:rsidRDefault="003470CF" w:rsidP="0047134A">
          <w:pPr>
            <w:pStyle w:val="TOC1"/>
            <w:rPr>
              <w:rFonts w:eastAsiaTheme="minorEastAsia"/>
              <w:noProof/>
              <w:color w:val="auto"/>
              <w:sz w:val="22"/>
              <w:szCs w:val="22"/>
              <w:lang w:val="en-AU" w:eastAsia="en-AU"/>
            </w:rPr>
          </w:pPr>
          <w:hyperlink w:anchor="_Toc511827181" w:history="1">
            <w:r w:rsidR="00390A16" w:rsidRPr="00CB742E">
              <w:rPr>
                <w:rStyle w:val="Hyperlink"/>
                <w:rFonts w:ascii="Arial" w:hAnsi="Arial" w:cs="Arial"/>
                <w:noProof/>
                <w:color w:val="auto"/>
              </w:rPr>
              <w:t>4.</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Industry Trends and Benchmarking</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_Toc511827181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16</w:t>
            </w:r>
            <w:r w:rsidR="00390A16" w:rsidRPr="00CB742E">
              <w:rPr>
                <w:noProof/>
                <w:webHidden/>
                <w:color w:val="auto"/>
              </w:rPr>
              <w:fldChar w:fldCharType="end"/>
            </w:r>
          </w:hyperlink>
        </w:p>
        <w:p w14:paraId="315D8BA4" w14:textId="1B577204" w:rsidR="00390A16" w:rsidRPr="00CB742E" w:rsidRDefault="003470CF" w:rsidP="0047134A">
          <w:pPr>
            <w:pStyle w:val="TOC1"/>
            <w:rPr>
              <w:rFonts w:eastAsiaTheme="minorEastAsia"/>
              <w:noProof/>
              <w:color w:val="auto"/>
              <w:sz w:val="22"/>
              <w:szCs w:val="22"/>
              <w:lang w:val="en-AU" w:eastAsia="en-AU"/>
            </w:rPr>
          </w:pPr>
          <w:hyperlink w:anchor="_Toc511827182" w:history="1">
            <w:r w:rsidR="00390A16" w:rsidRPr="00CB742E">
              <w:rPr>
                <w:rStyle w:val="Hyperlink"/>
                <w:rFonts w:ascii="Arial" w:hAnsi="Arial" w:cs="Arial"/>
                <w:noProof/>
                <w:color w:val="auto"/>
              </w:rPr>
              <w:t>5.</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Key Delivery Implications</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_Toc511827182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22</w:t>
            </w:r>
            <w:r w:rsidR="00390A16" w:rsidRPr="00CB742E">
              <w:rPr>
                <w:noProof/>
                <w:webHidden/>
                <w:color w:val="auto"/>
              </w:rPr>
              <w:fldChar w:fldCharType="end"/>
            </w:r>
          </w:hyperlink>
        </w:p>
        <w:p w14:paraId="6CC2DC01" w14:textId="0197A6AA" w:rsidR="00390A16" w:rsidRPr="00CB742E" w:rsidRDefault="003470CF" w:rsidP="0047134A">
          <w:pPr>
            <w:pStyle w:val="TOC1"/>
            <w:rPr>
              <w:rFonts w:eastAsiaTheme="minorEastAsia"/>
              <w:noProof/>
              <w:color w:val="auto"/>
              <w:sz w:val="22"/>
              <w:szCs w:val="22"/>
              <w:lang w:val="en-AU" w:eastAsia="en-AU"/>
            </w:rPr>
          </w:pPr>
          <w:hyperlink w:anchor="_Toc511827183" w:history="1">
            <w:r w:rsidR="00390A16" w:rsidRPr="00CB742E">
              <w:rPr>
                <w:rStyle w:val="Hyperlink"/>
                <w:rFonts w:ascii="Arial" w:hAnsi="Arial" w:cs="Arial"/>
                <w:noProof/>
                <w:color w:val="auto"/>
              </w:rPr>
              <w:t>6.</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GSR Strategic Issues and Opportunities</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_Toc511827183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32</w:t>
            </w:r>
            <w:r w:rsidR="00390A16" w:rsidRPr="00CB742E">
              <w:rPr>
                <w:noProof/>
                <w:webHidden/>
                <w:color w:val="auto"/>
              </w:rPr>
              <w:fldChar w:fldCharType="end"/>
            </w:r>
          </w:hyperlink>
        </w:p>
        <w:p w14:paraId="0A7F12DE" w14:textId="339A6EF4" w:rsidR="00390A16" w:rsidRDefault="003470CF" w:rsidP="0047134A">
          <w:pPr>
            <w:pStyle w:val="TOC1"/>
            <w:rPr>
              <w:rFonts w:eastAsiaTheme="minorEastAsia"/>
              <w:noProof/>
              <w:color w:val="auto"/>
              <w:sz w:val="22"/>
              <w:szCs w:val="22"/>
              <w:lang w:val="en-AU" w:eastAsia="en-AU"/>
            </w:rPr>
          </w:pPr>
          <w:hyperlink w:anchor="_Toc511827184" w:history="1">
            <w:r w:rsidR="00390A16" w:rsidRPr="00CB742E">
              <w:rPr>
                <w:rStyle w:val="Hyperlink"/>
                <w:rFonts w:ascii="Arial" w:hAnsi="Arial" w:cs="Arial"/>
                <w:noProof/>
                <w:color w:val="auto"/>
              </w:rPr>
              <w:t>7.</w:t>
            </w:r>
            <w:r w:rsidR="00390A16" w:rsidRPr="00CB742E">
              <w:rPr>
                <w:rFonts w:eastAsiaTheme="minorEastAsia"/>
                <w:noProof/>
                <w:color w:val="auto"/>
                <w:sz w:val="22"/>
                <w:szCs w:val="22"/>
                <w:lang w:val="en-AU" w:eastAsia="en-AU"/>
              </w:rPr>
              <w:tab/>
            </w:r>
            <w:r w:rsidR="00390A16" w:rsidRPr="00CB742E">
              <w:rPr>
                <w:rStyle w:val="Hyperlink"/>
                <w:rFonts w:ascii="Arial" w:hAnsi="Arial" w:cs="Arial"/>
                <w:noProof/>
                <w:color w:val="auto"/>
              </w:rPr>
              <w:t>Strategic Themes and Action Plan</w:t>
            </w:r>
            <w:r w:rsidR="00390A16" w:rsidRPr="00CB742E">
              <w:rPr>
                <w:noProof/>
                <w:webHidden/>
                <w:color w:val="auto"/>
              </w:rPr>
              <w:tab/>
            </w:r>
            <w:r w:rsidR="00390A16" w:rsidRPr="00CB742E">
              <w:rPr>
                <w:noProof/>
                <w:webHidden/>
                <w:color w:val="auto"/>
              </w:rPr>
              <w:fldChar w:fldCharType="begin"/>
            </w:r>
            <w:r w:rsidR="00390A16" w:rsidRPr="00CB742E">
              <w:rPr>
                <w:noProof/>
                <w:webHidden/>
                <w:color w:val="auto"/>
              </w:rPr>
              <w:instrText xml:space="preserve"> PAGEREF _Toc511827184 \h </w:instrText>
            </w:r>
            <w:r w:rsidR="00390A16" w:rsidRPr="00CB742E">
              <w:rPr>
                <w:noProof/>
                <w:webHidden/>
                <w:color w:val="auto"/>
              </w:rPr>
            </w:r>
            <w:r w:rsidR="00390A16" w:rsidRPr="00CB742E">
              <w:rPr>
                <w:noProof/>
                <w:webHidden/>
                <w:color w:val="auto"/>
              </w:rPr>
              <w:fldChar w:fldCharType="separate"/>
            </w:r>
            <w:r w:rsidR="00695868" w:rsidRPr="00CB742E">
              <w:rPr>
                <w:noProof/>
                <w:webHidden/>
                <w:color w:val="auto"/>
              </w:rPr>
              <w:t>39</w:t>
            </w:r>
            <w:r w:rsidR="00390A16" w:rsidRPr="00CB742E">
              <w:rPr>
                <w:noProof/>
                <w:webHidden/>
                <w:color w:val="auto"/>
              </w:rPr>
              <w:fldChar w:fldCharType="end"/>
            </w:r>
          </w:hyperlink>
        </w:p>
        <w:p w14:paraId="731BFA91" w14:textId="6FC145B9" w:rsidR="000350B8" w:rsidRPr="00E871E9" w:rsidRDefault="000350B8" w:rsidP="0047134A">
          <w:pPr>
            <w:pStyle w:val="TOC1"/>
          </w:pPr>
          <w:r w:rsidRPr="001264C3">
            <w:rPr>
              <w:rFonts w:ascii="Arial" w:hAnsi="Arial" w:cs="Arial"/>
              <w:noProof/>
              <w:color w:val="auto"/>
              <w:sz w:val="18"/>
              <w:szCs w:val="18"/>
            </w:rPr>
            <w:fldChar w:fldCharType="end"/>
          </w:r>
        </w:p>
      </w:sdtContent>
    </w:sdt>
    <w:p w14:paraId="09B1ACB0" w14:textId="77777777" w:rsidR="007151DD" w:rsidRDefault="007151DD" w:rsidP="0047134A">
      <w:pPr>
        <w:rPr>
          <w:rStyle w:val="Heading1Char"/>
        </w:rPr>
      </w:pPr>
      <w:r>
        <w:rPr>
          <w:rStyle w:val="Heading1Char"/>
        </w:rPr>
        <w:br w:type="page"/>
      </w:r>
    </w:p>
    <w:p w14:paraId="73984C96" w14:textId="1619CC06" w:rsidR="00287C37" w:rsidRPr="0047134A" w:rsidRDefault="003C441D" w:rsidP="0047134A">
      <w:pPr>
        <w:pStyle w:val="Heading2"/>
      </w:pPr>
      <w:bookmarkStart w:id="0" w:name="_Toc511827177"/>
      <w:r w:rsidRPr="0047134A">
        <w:lastRenderedPageBreak/>
        <w:t>Acronyms</w:t>
      </w:r>
      <w:bookmarkEnd w:id="0"/>
    </w:p>
    <w:tbl>
      <w:tblPr>
        <w:tblStyle w:val="ListTable1Light-Accent1"/>
        <w:tblW w:w="8647" w:type="dxa"/>
        <w:tblLook w:val="04A0" w:firstRow="1" w:lastRow="0" w:firstColumn="1" w:lastColumn="0" w:noHBand="0" w:noVBand="1"/>
        <w:tblDescription w:val="A list of acronyms used in this document"/>
      </w:tblPr>
      <w:tblGrid>
        <w:gridCol w:w="3302"/>
        <w:gridCol w:w="5345"/>
      </w:tblGrid>
      <w:tr w:rsidR="00287C37" w:rsidRPr="00B823A2" w14:paraId="7E1DC92C" w14:textId="77777777" w:rsidTr="003C441D">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302" w:type="dxa"/>
          </w:tcPr>
          <w:p w14:paraId="34BEFAD2" w14:textId="76EDA327" w:rsidR="00287C37" w:rsidRPr="00B823A2" w:rsidRDefault="00287C37" w:rsidP="0047134A">
            <w:pPr>
              <w:spacing w:before="0" w:line="240" w:lineRule="atLeast"/>
              <w:rPr>
                <w:rFonts w:ascii="Arial" w:eastAsia="Times New Roman" w:hAnsi="Arial" w:cs="Times New Roman"/>
                <w:color w:val="auto"/>
                <w:sz w:val="18"/>
                <w:szCs w:val="18"/>
                <w:lang w:val="en-AU" w:eastAsia="en-US"/>
              </w:rPr>
            </w:pPr>
          </w:p>
        </w:tc>
        <w:tc>
          <w:tcPr>
            <w:tcW w:w="5345" w:type="dxa"/>
          </w:tcPr>
          <w:p w14:paraId="1DA92C86" w14:textId="77777777" w:rsidR="00287C37" w:rsidRPr="00B823A2" w:rsidRDefault="00287C37" w:rsidP="0047134A">
            <w:pPr>
              <w:spacing w:before="0" w:line="24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p>
        </w:tc>
      </w:tr>
      <w:tr w:rsidR="000F506F" w:rsidRPr="00B823A2" w14:paraId="24D6934E" w14:textId="77777777" w:rsidTr="003C441D">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302" w:type="dxa"/>
          </w:tcPr>
          <w:p w14:paraId="1A1D609C" w14:textId="4AA77569" w:rsidR="000F506F" w:rsidRPr="00B823A2" w:rsidRDefault="000F506F" w:rsidP="0047134A">
            <w:pPr>
              <w:spacing w:before="0" w:line="24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ALAC</w:t>
            </w:r>
          </w:p>
        </w:tc>
        <w:tc>
          <w:tcPr>
            <w:tcW w:w="5345" w:type="dxa"/>
          </w:tcPr>
          <w:p w14:paraId="740FFFD5" w14:textId="3D409806" w:rsidR="000F506F" w:rsidRPr="00B823A2" w:rsidRDefault="000F506F" w:rsidP="0047134A">
            <w:pPr>
              <w:spacing w:before="0" w:line="24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Albany Leisure and Aquatic Centre</w:t>
            </w:r>
          </w:p>
        </w:tc>
      </w:tr>
      <w:tr w:rsidR="00287C37" w:rsidRPr="00B823A2" w14:paraId="77F52DD6" w14:textId="77777777" w:rsidTr="00B1644E">
        <w:trPr>
          <w:trHeight w:val="318"/>
        </w:trPr>
        <w:tc>
          <w:tcPr>
            <w:cnfStyle w:val="001000000000" w:firstRow="0" w:lastRow="0" w:firstColumn="1" w:lastColumn="0" w:oddVBand="0" w:evenVBand="0" w:oddHBand="0" w:evenHBand="0" w:firstRowFirstColumn="0" w:firstRowLastColumn="0" w:lastRowFirstColumn="0" w:lastRowLastColumn="0"/>
            <w:tcW w:w="3302" w:type="dxa"/>
          </w:tcPr>
          <w:p w14:paraId="57BB9B8A"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CoA</w:t>
            </w:r>
          </w:p>
        </w:tc>
        <w:tc>
          <w:tcPr>
            <w:tcW w:w="5345" w:type="dxa"/>
          </w:tcPr>
          <w:p w14:paraId="534ACF07" w14:textId="77777777" w:rsidR="00287C37" w:rsidRPr="00B823A2"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8C2C3E">
              <w:rPr>
                <w:rFonts w:ascii="Arial" w:eastAsia="Times New Roman" w:hAnsi="Arial" w:cs="Times New Roman"/>
                <w:color w:val="auto"/>
                <w:sz w:val="18"/>
                <w:szCs w:val="18"/>
                <w:lang w:val="en-AU" w:eastAsia="en-US"/>
              </w:rPr>
              <w:t>City of Albany</w:t>
            </w:r>
          </w:p>
        </w:tc>
      </w:tr>
      <w:tr w:rsidR="00287C37" w:rsidRPr="00B823A2" w14:paraId="31F5B1BE" w14:textId="77777777" w:rsidTr="003C441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302" w:type="dxa"/>
          </w:tcPr>
          <w:p w14:paraId="13EC52F8"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sidRPr="0046280D">
              <w:rPr>
                <w:rFonts w:ascii="Arial" w:eastAsia="Times New Roman" w:hAnsi="Arial" w:cs="Times New Roman"/>
                <w:color w:val="auto"/>
                <w:sz w:val="18"/>
                <w:szCs w:val="18"/>
                <w:lang w:val="en-AU" w:eastAsia="en-US"/>
              </w:rPr>
              <w:t>CSRFF</w:t>
            </w:r>
          </w:p>
        </w:tc>
        <w:tc>
          <w:tcPr>
            <w:tcW w:w="5345" w:type="dxa"/>
          </w:tcPr>
          <w:p w14:paraId="6C37C10B" w14:textId="3A3168E1" w:rsidR="00287C37" w:rsidRPr="008C2C3E"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Community Sport</w:t>
            </w:r>
            <w:r w:rsidR="00534B4D">
              <w:rPr>
                <w:rFonts w:ascii="Arial" w:eastAsia="Times New Roman" w:hAnsi="Arial" w:cs="Times New Roman"/>
                <w:color w:val="auto"/>
                <w:sz w:val="18"/>
                <w:szCs w:val="18"/>
                <w:lang w:val="en-AU" w:eastAsia="en-US"/>
              </w:rPr>
              <w:t>ing</w:t>
            </w:r>
            <w:r>
              <w:rPr>
                <w:rFonts w:ascii="Arial" w:eastAsia="Times New Roman" w:hAnsi="Arial" w:cs="Times New Roman"/>
                <w:color w:val="auto"/>
                <w:sz w:val="18"/>
                <w:szCs w:val="18"/>
                <w:lang w:val="en-AU" w:eastAsia="en-US"/>
              </w:rPr>
              <w:t xml:space="preserve"> and Recreation Facilities Fund</w:t>
            </w:r>
          </w:p>
        </w:tc>
      </w:tr>
      <w:tr w:rsidR="00287C37" w:rsidRPr="00B823A2" w14:paraId="739AB821" w14:textId="77777777" w:rsidTr="003C441D">
        <w:trPr>
          <w:trHeight w:val="280"/>
        </w:trPr>
        <w:tc>
          <w:tcPr>
            <w:cnfStyle w:val="001000000000" w:firstRow="0" w:lastRow="0" w:firstColumn="1" w:lastColumn="0" w:oddVBand="0" w:evenVBand="0" w:oddHBand="0" w:evenHBand="0" w:firstRowFirstColumn="0" w:firstRowLastColumn="0" w:lastRowFirstColumn="0" w:lastRowLastColumn="0"/>
            <w:tcW w:w="3302" w:type="dxa"/>
          </w:tcPr>
          <w:p w14:paraId="39B08B7C" w14:textId="77777777" w:rsidR="00287C37" w:rsidRPr="0046280D"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CDO</w:t>
            </w:r>
          </w:p>
        </w:tc>
        <w:tc>
          <w:tcPr>
            <w:tcW w:w="5345" w:type="dxa"/>
          </w:tcPr>
          <w:p w14:paraId="44E3D622"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Club Development Officer</w:t>
            </w:r>
          </w:p>
        </w:tc>
      </w:tr>
      <w:tr w:rsidR="008464E8" w:rsidRPr="00B823A2" w14:paraId="3C876DE4" w14:textId="77777777" w:rsidTr="003C441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02" w:type="dxa"/>
          </w:tcPr>
          <w:p w14:paraId="588DCA9B" w14:textId="1031A838" w:rsidR="008464E8" w:rsidRDefault="008464E8"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DACCI</w:t>
            </w:r>
          </w:p>
        </w:tc>
        <w:tc>
          <w:tcPr>
            <w:tcW w:w="5345" w:type="dxa"/>
          </w:tcPr>
          <w:p w14:paraId="52A26EF4" w14:textId="2CB07975" w:rsidR="008464E8" w:rsidRDefault="008464E8"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Denmark Aquatic Centre Community Inc</w:t>
            </w:r>
          </w:p>
        </w:tc>
      </w:tr>
      <w:tr w:rsidR="00287C37" w:rsidRPr="00B823A2" w14:paraId="53D52A0D" w14:textId="77777777" w:rsidTr="003C441D">
        <w:trPr>
          <w:trHeight w:val="283"/>
        </w:trPr>
        <w:tc>
          <w:tcPr>
            <w:cnfStyle w:val="001000000000" w:firstRow="0" w:lastRow="0" w:firstColumn="1" w:lastColumn="0" w:oddVBand="0" w:evenVBand="0" w:oddHBand="0" w:evenHBand="0" w:firstRowFirstColumn="0" w:firstRowLastColumn="0" w:lastRowFirstColumn="0" w:lastRowLastColumn="0"/>
            <w:tcW w:w="3302" w:type="dxa"/>
          </w:tcPr>
          <w:p w14:paraId="1196CBC4"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DAIP</w:t>
            </w:r>
          </w:p>
        </w:tc>
        <w:tc>
          <w:tcPr>
            <w:tcW w:w="5345" w:type="dxa"/>
          </w:tcPr>
          <w:p w14:paraId="6113E8C1" w14:textId="77777777" w:rsidR="00287C37" w:rsidRPr="008C2C3E"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Disability Access and Inclusion Plan</w:t>
            </w:r>
          </w:p>
        </w:tc>
      </w:tr>
      <w:tr w:rsidR="00287C37" w:rsidRPr="00B823A2" w14:paraId="31229D68" w14:textId="77777777" w:rsidTr="003C441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302" w:type="dxa"/>
          </w:tcPr>
          <w:p w14:paraId="33BB0AD1" w14:textId="77777777" w:rsidR="00287C37" w:rsidRPr="00287C37" w:rsidRDefault="00287C37" w:rsidP="0047134A">
            <w:pPr>
              <w:spacing w:before="40" w:after="40" w:line="0" w:lineRule="atLeast"/>
              <w:rPr>
                <w:rFonts w:ascii="Arial" w:eastAsia="Times New Roman" w:hAnsi="Arial" w:cs="Times New Roman"/>
                <w:color w:val="auto"/>
                <w:sz w:val="18"/>
                <w:szCs w:val="18"/>
                <w:lang w:val="en-AU" w:eastAsia="en-US"/>
              </w:rPr>
            </w:pPr>
            <w:r w:rsidRPr="00287C37">
              <w:rPr>
                <w:rFonts w:ascii="Arial" w:eastAsia="Times New Roman" w:hAnsi="Arial" w:cs="Times New Roman"/>
                <w:color w:val="auto"/>
                <w:sz w:val="18"/>
                <w:szCs w:val="18"/>
                <w:lang w:val="en-AU" w:eastAsia="en-US"/>
              </w:rPr>
              <w:t>DDA</w:t>
            </w:r>
          </w:p>
        </w:tc>
        <w:tc>
          <w:tcPr>
            <w:tcW w:w="5345" w:type="dxa"/>
          </w:tcPr>
          <w:p w14:paraId="299AC274"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Disabilities Discrimination Act</w:t>
            </w:r>
          </w:p>
        </w:tc>
      </w:tr>
      <w:tr w:rsidR="00287C37" w:rsidRPr="00B823A2" w14:paraId="72211EFE" w14:textId="77777777" w:rsidTr="003C441D">
        <w:trPr>
          <w:trHeight w:val="276"/>
        </w:trPr>
        <w:tc>
          <w:tcPr>
            <w:cnfStyle w:val="001000000000" w:firstRow="0" w:lastRow="0" w:firstColumn="1" w:lastColumn="0" w:oddVBand="0" w:evenVBand="0" w:oddHBand="0" w:evenHBand="0" w:firstRowFirstColumn="0" w:firstRowLastColumn="0" w:lastRowFirstColumn="0" w:lastRowLastColumn="0"/>
            <w:tcW w:w="3302" w:type="dxa"/>
            <w:hideMark/>
          </w:tcPr>
          <w:p w14:paraId="17FD5A47"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DLGSC</w:t>
            </w:r>
          </w:p>
        </w:tc>
        <w:tc>
          <w:tcPr>
            <w:tcW w:w="5345" w:type="dxa"/>
            <w:hideMark/>
          </w:tcPr>
          <w:p w14:paraId="6D7D11CF" w14:textId="77777777" w:rsidR="00287C37" w:rsidRPr="00B823A2"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Department of Local Government, Sport and Cultural Industries</w:t>
            </w:r>
          </w:p>
        </w:tc>
      </w:tr>
      <w:tr w:rsidR="00287C37" w:rsidRPr="00B823A2" w14:paraId="08E66B0B" w14:textId="77777777" w:rsidTr="003C441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02" w:type="dxa"/>
            <w:hideMark/>
          </w:tcPr>
          <w:p w14:paraId="7BAEEC95"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DoE</w:t>
            </w:r>
          </w:p>
        </w:tc>
        <w:tc>
          <w:tcPr>
            <w:tcW w:w="5345" w:type="dxa"/>
            <w:hideMark/>
          </w:tcPr>
          <w:p w14:paraId="00B70924"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Department of Education</w:t>
            </w:r>
          </w:p>
        </w:tc>
      </w:tr>
      <w:tr w:rsidR="00287C37" w:rsidRPr="00B823A2" w14:paraId="132FA006" w14:textId="77777777" w:rsidTr="003C441D">
        <w:trPr>
          <w:trHeight w:val="284"/>
        </w:trPr>
        <w:tc>
          <w:tcPr>
            <w:cnfStyle w:val="001000000000" w:firstRow="0" w:lastRow="0" w:firstColumn="1" w:lastColumn="0" w:oddVBand="0" w:evenVBand="0" w:oddHBand="0" w:evenHBand="0" w:firstRowFirstColumn="0" w:firstRowLastColumn="0" w:lastRowFirstColumn="0" w:lastRowLastColumn="0"/>
            <w:tcW w:w="3302" w:type="dxa"/>
          </w:tcPr>
          <w:p w14:paraId="0AA54AFC"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DBCA</w:t>
            </w:r>
          </w:p>
        </w:tc>
        <w:tc>
          <w:tcPr>
            <w:tcW w:w="5345" w:type="dxa"/>
          </w:tcPr>
          <w:p w14:paraId="023A5731"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Department of</w:t>
            </w:r>
            <w:r>
              <w:t xml:space="preserve"> </w:t>
            </w:r>
            <w:r w:rsidRPr="00D41911">
              <w:rPr>
                <w:rFonts w:ascii="Arial" w:eastAsia="Times New Roman" w:hAnsi="Arial" w:cs="Times New Roman"/>
                <w:color w:val="auto"/>
                <w:sz w:val="18"/>
                <w:szCs w:val="18"/>
                <w:lang w:val="en-AU" w:eastAsia="en-US"/>
              </w:rPr>
              <w:t>Biodiversity Conservation and Attractions</w:t>
            </w:r>
          </w:p>
        </w:tc>
      </w:tr>
      <w:tr w:rsidR="00287C37" w:rsidRPr="00B823A2" w14:paraId="0096425B" w14:textId="77777777" w:rsidTr="003C441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02" w:type="dxa"/>
            <w:hideMark/>
          </w:tcPr>
          <w:p w14:paraId="251ABE45"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sidRPr="00B823A2">
              <w:rPr>
                <w:rFonts w:ascii="Arial" w:eastAsia="Times New Roman" w:hAnsi="Arial" w:cs="Times New Roman"/>
                <w:color w:val="auto"/>
                <w:sz w:val="18"/>
                <w:szCs w:val="18"/>
                <w:lang w:val="en-AU" w:eastAsia="en-US"/>
              </w:rPr>
              <w:t>DoP</w:t>
            </w:r>
            <w:proofErr w:type="spellEnd"/>
          </w:p>
        </w:tc>
        <w:tc>
          <w:tcPr>
            <w:tcW w:w="5345" w:type="dxa"/>
            <w:hideMark/>
          </w:tcPr>
          <w:p w14:paraId="0E0212C2"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Department of Planning</w:t>
            </w:r>
            <w:r>
              <w:rPr>
                <w:rFonts w:ascii="Arial" w:eastAsia="Times New Roman" w:hAnsi="Arial" w:cs="Times New Roman"/>
                <w:color w:val="auto"/>
                <w:sz w:val="18"/>
                <w:szCs w:val="18"/>
                <w:lang w:val="en-AU" w:eastAsia="en-US"/>
              </w:rPr>
              <w:t>,</w:t>
            </w:r>
            <w:r>
              <w:t xml:space="preserve"> </w:t>
            </w:r>
            <w:r w:rsidRPr="00D41911">
              <w:rPr>
                <w:rFonts w:ascii="Arial" w:eastAsia="Times New Roman" w:hAnsi="Arial" w:cs="Times New Roman"/>
                <w:color w:val="auto"/>
                <w:sz w:val="18"/>
                <w:szCs w:val="18"/>
                <w:lang w:val="en-AU" w:eastAsia="en-US"/>
              </w:rPr>
              <w:t>Lands and Heritage</w:t>
            </w:r>
          </w:p>
        </w:tc>
      </w:tr>
      <w:tr w:rsidR="00287C37" w:rsidRPr="00B823A2" w14:paraId="07149A12" w14:textId="77777777" w:rsidTr="003C441D">
        <w:trPr>
          <w:trHeight w:val="278"/>
        </w:trPr>
        <w:tc>
          <w:tcPr>
            <w:cnfStyle w:val="001000000000" w:firstRow="0" w:lastRow="0" w:firstColumn="1" w:lastColumn="0" w:oddVBand="0" w:evenVBand="0" w:oddHBand="0" w:evenHBand="0" w:firstRowFirstColumn="0" w:firstRowLastColumn="0" w:lastRowFirstColumn="0" w:lastRowLastColumn="0"/>
            <w:tcW w:w="3302" w:type="dxa"/>
            <w:hideMark/>
          </w:tcPr>
          <w:p w14:paraId="1F7C5CCA"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DWER</w:t>
            </w:r>
          </w:p>
        </w:tc>
        <w:tc>
          <w:tcPr>
            <w:tcW w:w="5345" w:type="dxa"/>
            <w:hideMark/>
          </w:tcPr>
          <w:p w14:paraId="0100644D" w14:textId="77777777" w:rsidR="00287C37" w:rsidRPr="00B823A2"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D41911">
              <w:rPr>
                <w:rFonts w:ascii="Arial" w:eastAsia="Times New Roman" w:hAnsi="Arial" w:cs="Times New Roman"/>
                <w:color w:val="auto"/>
                <w:sz w:val="18"/>
                <w:szCs w:val="18"/>
                <w:lang w:val="en-AU" w:eastAsia="en-US"/>
              </w:rPr>
              <w:t>Department of Water and Environmental Regulation</w:t>
            </w:r>
          </w:p>
        </w:tc>
      </w:tr>
      <w:tr w:rsidR="00287C37" w:rsidRPr="00B823A2" w14:paraId="4E002E46" w14:textId="77777777" w:rsidTr="003C441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02" w:type="dxa"/>
          </w:tcPr>
          <w:p w14:paraId="3C674B94"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DoT</w:t>
            </w:r>
          </w:p>
        </w:tc>
        <w:tc>
          <w:tcPr>
            <w:tcW w:w="5345" w:type="dxa"/>
          </w:tcPr>
          <w:p w14:paraId="61CB4418"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Department of Transport</w:t>
            </w:r>
          </w:p>
        </w:tc>
      </w:tr>
      <w:tr w:rsidR="00287C37" w:rsidRPr="00B823A2" w14:paraId="49DEF947" w14:textId="77777777" w:rsidTr="003C441D">
        <w:trPr>
          <w:trHeight w:val="272"/>
        </w:trPr>
        <w:tc>
          <w:tcPr>
            <w:cnfStyle w:val="001000000000" w:firstRow="0" w:lastRow="0" w:firstColumn="1" w:lastColumn="0" w:oddVBand="0" w:evenVBand="0" w:oddHBand="0" w:evenHBand="0" w:firstRowFirstColumn="0" w:firstRowLastColumn="0" w:lastRowFirstColumn="0" w:lastRowLastColumn="0"/>
            <w:tcW w:w="3302" w:type="dxa"/>
          </w:tcPr>
          <w:p w14:paraId="77FC204C"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ESD</w:t>
            </w:r>
          </w:p>
        </w:tc>
        <w:tc>
          <w:tcPr>
            <w:tcW w:w="5345" w:type="dxa"/>
          </w:tcPr>
          <w:p w14:paraId="1E7000E4"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C777CF">
              <w:rPr>
                <w:rFonts w:ascii="Arial" w:eastAsia="Times New Roman" w:hAnsi="Arial" w:cs="Times New Roman"/>
                <w:color w:val="auto"/>
                <w:sz w:val="18"/>
                <w:szCs w:val="18"/>
                <w:lang w:val="en-AU" w:eastAsia="en-US"/>
              </w:rPr>
              <w:t>Environmentally Sustainable Design</w:t>
            </w:r>
          </w:p>
        </w:tc>
      </w:tr>
      <w:tr w:rsidR="00B1644E" w:rsidRPr="00B823A2" w14:paraId="0E5E523D" w14:textId="77777777" w:rsidTr="003C441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302" w:type="dxa"/>
          </w:tcPr>
          <w:p w14:paraId="59AD0D25" w14:textId="3E2F4AD4" w:rsidR="00B1644E" w:rsidRDefault="00B1644E"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GSCORE</w:t>
            </w:r>
          </w:p>
        </w:tc>
        <w:tc>
          <w:tcPr>
            <w:tcW w:w="5345" w:type="dxa"/>
          </w:tcPr>
          <w:p w14:paraId="5EDE39DA" w14:textId="026F52D5" w:rsidR="00B1644E" w:rsidRDefault="00B1644E"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Great Southern Centre for Outdoor Recreation Excellence</w:t>
            </w:r>
          </w:p>
        </w:tc>
      </w:tr>
      <w:tr w:rsidR="00287C37" w:rsidRPr="00B823A2" w14:paraId="6ACF4C1E" w14:textId="77777777" w:rsidTr="003C441D">
        <w:trPr>
          <w:trHeight w:val="291"/>
        </w:trPr>
        <w:tc>
          <w:tcPr>
            <w:cnfStyle w:val="001000000000" w:firstRow="0" w:lastRow="0" w:firstColumn="1" w:lastColumn="0" w:oddVBand="0" w:evenVBand="0" w:oddHBand="0" w:evenHBand="0" w:firstRowFirstColumn="0" w:firstRowLastColumn="0" w:lastRowFirstColumn="0" w:lastRowLastColumn="0"/>
            <w:tcW w:w="3302" w:type="dxa"/>
          </w:tcPr>
          <w:p w14:paraId="0A0DF974"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GSDC</w:t>
            </w:r>
          </w:p>
        </w:tc>
        <w:tc>
          <w:tcPr>
            <w:tcW w:w="5345" w:type="dxa"/>
          </w:tcPr>
          <w:p w14:paraId="552796C1"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 xml:space="preserve">Great Southern </w:t>
            </w:r>
            <w:r w:rsidRPr="00B823A2">
              <w:rPr>
                <w:rFonts w:ascii="Arial" w:eastAsia="Times New Roman" w:hAnsi="Arial" w:cs="Times New Roman"/>
                <w:color w:val="auto"/>
                <w:sz w:val="18"/>
                <w:szCs w:val="18"/>
                <w:lang w:val="en-AU" w:eastAsia="en-US"/>
              </w:rPr>
              <w:t>Development Commission</w:t>
            </w:r>
          </w:p>
        </w:tc>
      </w:tr>
      <w:tr w:rsidR="00A545FD" w:rsidRPr="00B823A2" w14:paraId="383A3C5A" w14:textId="77777777" w:rsidTr="003C441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02" w:type="dxa"/>
          </w:tcPr>
          <w:p w14:paraId="2C29D9DB" w14:textId="770E8C90" w:rsidR="00A545FD" w:rsidRDefault="00A545FD"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GSRFMG</w:t>
            </w:r>
          </w:p>
        </w:tc>
        <w:tc>
          <w:tcPr>
            <w:tcW w:w="5345" w:type="dxa"/>
          </w:tcPr>
          <w:p w14:paraId="5C976CEA" w14:textId="3223FF46" w:rsidR="00A545FD" w:rsidRDefault="00A545FD"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Great Southern Regional Facilities Management Group</w:t>
            </w:r>
          </w:p>
        </w:tc>
      </w:tr>
      <w:tr w:rsidR="00287C37" w:rsidRPr="00B823A2" w14:paraId="32ED3557" w14:textId="77777777" w:rsidTr="003C441D">
        <w:trPr>
          <w:trHeight w:val="266"/>
        </w:trPr>
        <w:tc>
          <w:tcPr>
            <w:cnfStyle w:val="001000000000" w:firstRow="0" w:lastRow="0" w:firstColumn="1" w:lastColumn="0" w:oddVBand="0" w:evenVBand="0" w:oddHBand="0" w:evenHBand="0" w:firstRowFirstColumn="0" w:firstRowLastColumn="0" w:lastRowFirstColumn="0" w:lastRowLastColumn="0"/>
            <w:tcW w:w="3302" w:type="dxa"/>
          </w:tcPr>
          <w:p w14:paraId="2DA80B38"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GSR</w:t>
            </w:r>
          </w:p>
        </w:tc>
        <w:tc>
          <w:tcPr>
            <w:tcW w:w="5345" w:type="dxa"/>
          </w:tcPr>
          <w:p w14:paraId="22C3219C"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Great Southern Region</w:t>
            </w:r>
          </w:p>
        </w:tc>
      </w:tr>
      <w:tr w:rsidR="00287C37" w:rsidRPr="00B823A2" w14:paraId="2D819348" w14:textId="77777777" w:rsidTr="003C441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302" w:type="dxa"/>
          </w:tcPr>
          <w:p w14:paraId="51241203"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GSRCB</w:t>
            </w:r>
          </w:p>
        </w:tc>
        <w:tc>
          <w:tcPr>
            <w:tcW w:w="5345" w:type="dxa"/>
          </w:tcPr>
          <w:p w14:paraId="6FD3DAE6" w14:textId="77777777" w:rsidR="00287C37"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Great Southern Regional Cricket Board</w:t>
            </w:r>
          </w:p>
        </w:tc>
      </w:tr>
      <w:tr w:rsidR="00287C37" w:rsidRPr="00B823A2" w14:paraId="1A138974" w14:textId="77777777" w:rsidTr="003C441D">
        <w:trPr>
          <w:trHeight w:val="232"/>
        </w:trPr>
        <w:tc>
          <w:tcPr>
            <w:cnfStyle w:val="001000000000" w:firstRow="0" w:lastRow="0" w:firstColumn="1" w:lastColumn="0" w:oddVBand="0" w:evenVBand="0" w:oddHBand="0" w:evenHBand="0" w:firstRowFirstColumn="0" w:firstRowLastColumn="0" w:lastRowFirstColumn="0" w:lastRowLastColumn="0"/>
            <w:tcW w:w="3302" w:type="dxa"/>
          </w:tcPr>
          <w:p w14:paraId="5EFBF005"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GSRLG</w:t>
            </w:r>
          </w:p>
        </w:tc>
        <w:tc>
          <w:tcPr>
            <w:tcW w:w="5345" w:type="dxa"/>
          </w:tcPr>
          <w:p w14:paraId="0233D8DF" w14:textId="034F2A16"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Great Southern Regional Local Governments</w:t>
            </w:r>
          </w:p>
        </w:tc>
      </w:tr>
      <w:tr w:rsidR="00287C37" w:rsidRPr="00B823A2" w14:paraId="50BBC935" w14:textId="77777777" w:rsidTr="003C441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02" w:type="dxa"/>
          </w:tcPr>
          <w:p w14:paraId="7A8CE195"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HWA</w:t>
            </w:r>
          </w:p>
        </w:tc>
        <w:tc>
          <w:tcPr>
            <w:tcW w:w="5345" w:type="dxa"/>
          </w:tcPr>
          <w:p w14:paraId="09B71C0D" w14:textId="77777777" w:rsidR="00287C37"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Hockey WA</w:t>
            </w:r>
          </w:p>
        </w:tc>
      </w:tr>
      <w:tr w:rsidR="000F506F" w:rsidRPr="00B823A2" w14:paraId="4E2A9875" w14:textId="77777777" w:rsidTr="003C441D">
        <w:trPr>
          <w:trHeight w:val="276"/>
        </w:trPr>
        <w:tc>
          <w:tcPr>
            <w:cnfStyle w:val="001000000000" w:firstRow="0" w:lastRow="0" w:firstColumn="1" w:lastColumn="0" w:oddVBand="0" w:evenVBand="0" w:oddHBand="0" w:evenHBand="0" w:firstRowFirstColumn="0" w:firstRowLastColumn="0" w:lastRowFirstColumn="0" w:lastRowLastColumn="0"/>
            <w:tcW w:w="3302" w:type="dxa"/>
          </w:tcPr>
          <w:p w14:paraId="0BEB727A" w14:textId="069F04C9" w:rsidR="000F506F" w:rsidRDefault="000F506F"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KLC</w:t>
            </w:r>
          </w:p>
        </w:tc>
        <w:tc>
          <w:tcPr>
            <w:tcW w:w="5345" w:type="dxa"/>
          </w:tcPr>
          <w:p w14:paraId="62937634" w14:textId="61761A90" w:rsidR="000F506F" w:rsidRDefault="000F506F"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Katanning Leisure Centre</w:t>
            </w:r>
          </w:p>
        </w:tc>
      </w:tr>
      <w:tr w:rsidR="00287C37" w:rsidRPr="00D41911" w14:paraId="3E539644" w14:textId="77777777" w:rsidTr="003C441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302" w:type="dxa"/>
          </w:tcPr>
          <w:p w14:paraId="4F22CFB8" w14:textId="77777777" w:rsidR="00287C37" w:rsidRPr="00D41911" w:rsidRDefault="00287C37" w:rsidP="0047134A">
            <w:pPr>
              <w:spacing w:before="40" w:after="40" w:line="0" w:lineRule="atLeast"/>
              <w:rPr>
                <w:rFonts w:ascii="Arial" w:eastAsia="Times New Roman" w:hAnsi="Arial" w:cs="Times New Roman"/>
                <w:b w:val="0"/>
                <w:color w:val="auto"/>
                <w:sz w:val="18"/>
                <w:szCs w:val="18"/>
                <w:lang w:val="en-AU" w:eastAsia="en-US"/>
              </w:rPr>
            </w:pPr>
            <w:r>
              <w:rPr>
                <w:rFonts w:ascii="Arial" w:eastAsia="Times New Roman" w:hAnsi="Arial" w:cs="Times New Roman"/>
                <w:color w:val="auto"/>
                <w:sz w:val="18"/>
                <w:szCs w:val="18"/>
                <w:lang w:val="en-AU" w:eastAsia="en-US"/>
              </w:rPr>
              <w:t>LG</w:t>
            </w:r>
          </w:p>
        </w:tc>
        <w:tc>
          <w:tcPr>
            <w:tcW w:w="5345" w:type="dxa"/>
          </w:tcPr>
          <w:p w14:paraId="05879B0B" w14:textId="77777777" w:rsidR="00287C37" w:rsidRPr="00D41911"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Local Government</w:t>
            </w:r>
          </w:p>
        </w:tc>
      </w:tr>
      <w:tr w:rsidR="0076459F" w:rsidRPr="00D41911" w14:paraId="757B3A64" w14:textId="77777777" w:rsidTr="003C441D">
        <w:trPr>
          <w:trHeight w:val="197"/>
        </w:trPr>
        <w:tc>
          <w:tcPr>
            <w:cnfStyle w:val="001000000000" w:firstRow="0" w:lastRow="0" w:firstColumn="1" w:lastColumn="0" w:oddVBand="0" w:evenVBand="0" w:oddHBand="0" w:evenHBand="0" w:firstRowFirstColumn="0" w:firstRowLastColumn="0" w:lastRowFirstColumn="0" w:lastRowLastColumn="0"/>
            <w:tcW w:w="3302" w:type="dxa"/>
          </w:tcPr>
          <w:p w14:paraId="7D6BE453" w14:textId="3274A66A" w:rsidR="0076459F" w:rsidRDefault="0076459F"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LGSEA</w:t>
            </w:r>
          </w:p>
        </w:tc>
        <w:tc>
          <w:tcPr>
            <w:tcW w:w="5345" w:type="dxa"/>
          </w:tcPr>
          <w:p w14:paraId="2F233A2A" w14:textId="14AF11D7" w:rsidR="0076459F" w:rsidRPr="009F2248" w:rsidRDefault="0076459F"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Lower Great Southern Economic Alliance</w:t>
            </w:r>
          </w:p>
        </w:tc>
      </w:tr>
      <w:tr w:rsidR="009F2248" w:rsidRPr="00D41911" w14:paraId="51DEE22F" w14:textId="77777777" w:rsidTr="003C441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302" w:type="dxa"/>
          </w:tcPr>
          <w:p w14:paraId="0B457BB6" w14:textId="3B818081" w:rsidR="009F2248" w:rsidRDefault="009F2248"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RSROP</w:t>
            </w:r>
          </w:p>
        </w:tc>
        <w:tc>
          <w:tcPr>
            <w:tcW w:w="5345" w:type="dxa"/>
          </w:tcPr>
          <w:p w14:paraId="03A7A7D9" w14:textId="69C14196" w:rsidR="009F2248" w:rsidRDefault="009F2248"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sidRPr="009F2248">
              <w:rPr>
                <w:rFonts w:ascii="Arial" w:eastAsia="Times New Roman" w:hAnsi="Arial" w:cs="Times New Roman"/>
                <w:color w:val="auto"/>
                <w:sz w:val="18"/>
                <w:szCs w:val="18"/>
                <w:lang w:val="en-AU" w:eastAsia="en-US"/>
              </w:rPr>
              <w:t>Regional Sports and Recreation Officers network/partnership</w:t>
            </w:r>
          </w:p>
        </w:tc>
      </w:tr>
      <w:tr w:rsidR="00287C37" w:rsidRPr="00B823A2" w14:paraId="4FB8ECB1" w14:textId="77777777" w:rsidTr="003C441D">
        <w:trPr>
          <w:trHeight w:val="270"/>
        </w:trPr>
        <w:tc>
          <w:tcPr>
            <w:cnfStyle w:val="001000000000" w:firstRow="0" w:lastRow="0" w:firstColumn="1" w:lastColumn="0" w:oddVBand="0" w:evenVBand="0" w:oddHBand="0" w:evenHBand="0" w:firstRowFirstColumn="0" w:firstRowLastColumn="0" w:lastRowFirstColumn="0" w:lastRowLastColumn="0"/>
            <w:tcW w:w="3302" w:type="dxa"/>
          </w:tcPr>
          <w:p w14:paraId="27B87B0F"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SLSWA</w:t>
            </w:r>
          </w:p>
        </w:tc>
        <w:tc>
          <w:tcPr>
            <w:tcW w:w="5345" w:type="dxa"/>
          </w:tcPr>
          <w:p w14:paraId="6B55A572"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Surf Life Saving Western Australia</w:t>
            </w:r>
          </w:p>
        </w:tc>
      </w:tr>
      <w:tr w:rsidR="00287C37" w:rsidRPr="00B823A2" w14:paraId="4751D06B" w14:textId="77777777" w:rsidTr="003C441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302" w:type="dxa"/>
          </w:tcPr>
          <w:p w14:paraId="045D19E5"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Pr>
                <w:rFonts w:ascii="Arial" w:eastAsia="Times New Roman" w:hAnsi="Arial" w:cs="Times New Roman"/>
                <w:color w:val="auto"/>
                <w:sz w:val="18"/>
                <w:szCs w:val="18"/>
                <w:lang w:val="en-AU" w:eastAsia="en-US"/>
              </w:rPr>
              <w:t>SoBT</w:t>
            </w:r>
            <w:proofErr w:type="spellEnd"/>
          </w:p>
        </w:tc>
        <w:tc>
          <w:tcPr>
            <w:tcW w:w="5345" w:type="dxa"/>
          </w:tcPr>
          <w:p w14:paraId="02B726A2" w14:textId="77777777" w:rsidR="00287C37" w:rsidRPr="008C2C3E"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Shire of Broomehill-</w:t>
            </w:r>
            <w:r w:rsidRPr="008C2C3E">
              <w:rPr>
                <w:rFonts w:ascii="Arial" w:eastAsia="Times New Roman" w:hAnsi="Arial" w:cs="Times New Roman"/>
                <w:color w:val="auto"/>
                <w:sz w:val="18"/>
                <w:szCs w:val="18"/>
                <w:lang w:val="en-AU" w:eastAsia="en-US"/>
              </w:rPr>
              <w:t>Tambellup</w:t>
            </w:r>
          </w:p>
        </w:tc>
      </w:tr>
      <w:tr w:rsidR="00287C37" w:rsidRPr="00B823A2" w14:paraId="14281371" w14:textId="77777777" w:rsidTr="003C441D">
        <w:trPr>
          <w:trHeight w:val="292"/>
        </w:trPr>
        <w:tc>
          <w:tcPr>
            <w:cnfStyle w:val="001000000000" w:firstRow="0" w:lastRow="0" w:firstColumn="1" w:lastColumn="0" w:oddVBand="0" w:evenVBand="0" w:oddHBand="0" w:evenHBand="0" w:firstRowFirstColumn="0" w:firstRowLastColumn="0" w:lastRowFirstColumn="0" w:lastRowLastColumn="0"/>
            <w:tcW w:w="3302" w:type="dxa"/>
          </w:tcPr>
          <w:p w14:paraId="28B58239"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Pr>
                <w:rFonts w:ascii="Arial" w:eastAsia="Times New Roman" w:hAnsi="Arial" w:cs="Times New Roman"/>
                <w:color w:val="auto"/>
                <w:sz w:val="18"/>
                <w:szCs w:val="18"/>
                <w:lang w:val="en-AU" w:eastAsia="en-US"/>
              </w:rPr>
              <w:t>SoG</w:t>
            </w:r>
            <w:proofErr w:type="spellEnd"/>
          </w:p>
        </w:tc>
        <w:tc>
          <w:tcPr>
            <w:tcW w:w="5345" w:type="dxa"/>
          </w:tcPr>
          <w:p w14:paraId="56519E05" w14:textId="77777777" w:rsidR="00287C37" w:rsidRPr="008C2C3E"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Shire of Gnowangerup</w:t>
            </w:r>
          </w:p>
        </w:tc>
      </w:tr>
      <w:tr w:rsidR="00287C37" w:rsidRPr="00B823A2" w14:paraId="78DB2F69" w14:textId="77777777" w:rsidTr="003C441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02" w:type="dxa"/>
          </w:tcPr>
          <w:p w14:paraId="607E7F8F"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Pr>
                <w:rFonts w:ascii="Arial" w:eastAsia="Times New Roman" w:hAnsi="Arial" w:cs="Times New Roman"/>
                <w:color w:val="auto"/>
                <w:sz w:val="18"/>
                <w:szCs w:val="18"/>
                <w:lang w:val="en-AU" w:eastAsia="en-US"/>
              </w:rPr>
              <w:t>SoJ</w:t>
            </w:r>
            <w:proofErr w:type="spellEnd"/>
          </w:p>
        </w:tc>
        <w:tc>
          <w:tcPr>
            <w:tcW w:w="5345" w:type="dxa"/>
          </w:tcPr>
          <w:p w14:paraId="6FF082EA" w14:textId="77777777" w:rsidR="00287C37"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sidRPr="008C2C3E">
              <w:rPr>
                <w:rFonts w:ascii="Arial" w:eastAsia="Times New Roman" w:hAnsi="Arial" w:cs="Times New Roman"/>
                <w:color w:val="auto"/>
                <w:sz w:val="18"/>
                <w:szCs w:val="18"/>
                <w:lang w:val="en-AU" w:eastAsia="en-US"/>
              </w:rPr>
              <w:t>Shire of Jerramungup</w:t>
            </w:r>
          </w:p>
        </w:tc>
      </w:tr>
      <w:tr w:rsidR="00287C37" w:rsidRPr="00B823A2" w14:paraId="4324884D" w14:textId="77777777" w:rsidTr="003C441D">
        <w:trPr>
          <w:trHeight w:val="286"/>
        </w:trPr>
        <w:tc>
          <w:tcPr>
            <w:cnfStyle w:val="001000000000" w:firstRow="0" w:lastRow="0" w:firstColumn="1" w:lastColumn="0" w:oddVBand="0" w:evenVBand="0" w:oddHBand="0" w:evenHBand="0" w:firstRowFirstColumn="0" w:firstRowLastColumn="0" w:lastRowFirstColumn="0" w:lastRowLastColumn="0"/>
            <w:tcW w:w="3302" w:type="dxa"/>
          </w:tcPr>
          <w:p w14:paraId="0BB6B846"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Pr>
                <w:rFonts w:ascii="Arial" w:eastAsia="Times New Roman" w:hAnsi="Arial" w:cs="Times New Roman"/>
                <w:color w:val="auto"/>
                <w:sz w:val="18"/>
                <w:szCs w:val="18"/>
                <w:lang w:val="en-AU" w:eastAsia="en-US"/>
              </w:rPr>
              <w:t>S</w:t>
            </w:r>
            <w:r w:rsidRPr="008C2C3E">
              <w:rPr>
                <w:rFonts w:ascii="Arial" w:eastAsia="Times New Roman" w:hAnsi="Arial" w:cs="Times New Roman"/>
                <w:color w:val="auto"/>
                <w:sz w:val="18"/>
                <w:szCs w:val="18"/>
                <w:lang w:val="en-AU" w:eastAsia="en-US"/>
              </w:rPr>
              <w:t>Ko</w:t>
            </w:r>
            <w:proofErr w:type="spellEnd"/>
          </w:p>
        </w:tc>
        <w:tc>
          <w:tcPr>
            <w:tcW w:w="5345" w:type="dxa"/>
          </w:tcPr>
          <w:p w14:paraId="7BC802E8"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8C2C3E">
              <w:rPr>
                <w:rFonts w:ascii="Arial" w:eastAsia="Times New Roman" w:hAnsi="Arial" w:cs="Times New Roman"/>
                <w:color w:val="auto"/>
                <w:sz w:val="18"/>
                <w:szCs w:val="18"/>
                <w:lang w:val="en-AU" w:eastAsia="en-US"/>
              </w:rPr>
              <w:t>Shire of Kojonup</w:t>
            </w:r>
          </w:p>
        </w:tc>
      </w:tr>
      <w:tr w:rsidR="00287C37" w:rsidRPr="00B823A2" w14:paraId="45827284" w14:textId="77777777" w:rsidTr="003C44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02" w:type="dxa"/>
          </w:tcPr>
          <w:p w14:paraId="6B8DBBED"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SD</w:t>
            </w:r>
          </w:p>
        </w:tc>
        <w:tc>
          <w:tcPr>
            <w:tcW w:w="5345" w:type="dxa"/>
          </w:tcPr>
          <w:p w14:paraId="376F57A7"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Shire of Denmark</w:t>
            </w:r>
          </w:p>
        </w:tc>
      </w:tr>
      <w:tr w:rsidR="00287C37" w:rsidRPr="00B823A2" w14:paraId="7A979CCE" w14:textId="77777777" w:rsidTr="003C441D">
        <w:trPr>
          <w:trHeight w:val="280"/>
        </w:trPr>
        <w:tc>
          <w:tcPr>
            <w:cnfStyle w:val="001000000000" w:firstRow="0" w:lastRow="0" w:firstColumn="1" w:lastColumn="0" w:oddVBand="0" w:evenVBand="0" w:oddHBand="0" w:evenHBand="0" w:firstRowFirstColumn="0" w:firstRowLastColumn="0" w:lastRowFirstColumn="0" w:lastRowLastColumn="0"/>
            <w:tcW w:w="3302" w:type="dxa"/>
            <w:hideMark/>
          </w:tcPr>
          <w:p w14:paraId="38700B6B"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Pr>
                <w:rFonts w:ascii="Arial" w:eastAsia="Times New Roman" w:hAnsi="Arial" w:cs="Times New Roman"/>
                <w:color w:val="auto"/>
                <w:sz w:val="18"/>
                <w:szCs w:val="18"/>
                <w:lang w:val="en-AU" w:eastAsia="en-US"/>
              </w:rPr>
              <w:t>SoCr</w:t>
            </w:r>
            <w:proofErr w:type="spellEnd"/>
          </w:p>
        </w:tc>
        <w:tc>
          <w:tcPr>
            <w:tcW w:w="5345" w:type="dxa"/>
            <w:hideMark/>
          </w:tcPr>
          <w:p w14:paraId="3D72DD11" w14:textId="77777777" w:rsidR="00287C37" w:rsidRPr="00B823A2"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Shire of Cranbrook</w:t>
            </w:r>
          </w:p>
        </w:tc>
      </w:tr>
      <w:tr w:rsidR="00287C37" w:rsidRPr="00B823A2" w14:paraId="0ABD8548" w14:textId="77777777" w:rsidTr="003C441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02" w:type="dxa"/>
            <w:hideMark/>
          </w:tcPr>
          <w:p w14:paraId="25677D8E"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Pr>
                <w:rFonts w:ascii="Arial" w:eastAsia="Times New Roman" w:hAnsi="Arial" w:cs="Times New Roman"/>
                <w:color w:val="auto"/>
                <w:sz w:val="18"/>
                <w:szCs w:val="18"/>
                <w:lang w:val="en-AU" w:eastAsia="en-US"/>
              </w:rPr>
              <w:t>SKa</w:t>
            </w:r>
            <w:proofErr w:type="spellEnd"/>
          </w:p>
        </w:tc>
        <w:tc>
          <w:tcPr>
            <w:tcW w:w="5345" w:type="dxa"/>
            <w:hideMark/>
          </w:tcPr>
          <w:p w14:paraId="0E4867A9"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Shire of Katanning</w:t>
            </w:r>
          </w:p>
        </w:tc>
      </w:tr>
      <w:tr w:rsidR="00287C37" w:rsidRPr="00B823A2" w14:paraId="31D8D179" w14:textId="77777777" w:rsidTr="003C441D">
        <w:trPr>
          <w:trHeight w:val="274"/>
        </w:trPr>
        <w:tc>
          <w:tcPr>
            <w:cnfStyle w:val="001000000000" w:firstRow="0" w:lastRow="0" w:firstColumn="1" w:lastColumn="0" w:oddVBand="0" w:evenVBand="0" w:oddHBand="0" w:evenHBand="0" w:firstRowFirstColumn="0" w:firstRowLastColumn="0" w:lastRowFirstColumn="0" w:lastRowLastColumn="0"/>
            <w:tcW w:w="3302" w:type="dxa"/>
            <w:hideMark/>
          </w:tcPr>
          <w:p w14:paraId="23AEC831"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sidRPr="00B823A2">
              <w:rPr>
                <w:rFonts w:ascii="Arial" w:eastAsia="Times New Roman" w:hAnsi="Arial" w:cs="Times New Roman"/>
                <w:color w:val="auto"/>
                <w:sz w:val="18"/>
                <w:szCs w:val="18"/>
                <w:lang w:val="en-AU" w:eastAsia="en-US"/>
              </w:rPr>
              <w:t>S</w:t>
            </w:r>
            <w:r>
              <w:rPr>
                <w:rFonts w:ascii="Arial" w:eastAsia="Times New Roman" w:hAnsi="Arial" w:cs="Times New Roman"/>
                <w:color w:val="auto"/>
                <w:sz w:val="18"/>
                <w:szCs w:val="18"/>
                <w:lang w:val="en-AU" w:eastAsia="en-US"/>
              </w:rPr>
              <w:t>oP</w:t>
            </w:r>
            <w:proofErr w:type="spellEnd"/>
          </w:p>
        </w:tc>
        <w:tc>
          <w:tcPr>
            <w:tcW w:w="5345" w:type="dxa"/>
            <w:hideMark/>
          </w:tcPr>
          <w:p w14:paraId="0342B9A6" w14:textId="77777777" w:rsidR="00287C37" w:rsidRPr="00B823A2"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Shire of Plantagenet</w:t>
            </w:r>
          </w:p>
        </w:tc>
      </w:tr>
      <w:tr w:rsidR="00287C37" w:rsidRPr="00B823A2" w14:paraId="0B243754" w14:textId="77777777" w:rsidTr="003C441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2" w:type="dxa"/>
            <w:hideMark/>
          </w:tcPr>
          <w:p w14:paraId="65E8E354"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proofErr w:type="spellStart"/>
            <w:r w:rsidRPr="00B823A2">
              <w:rPr>
                <w:rFonts w:ascii="Arial" w:eastAsia="Times New Roman" w:hAnsi="Arial" w:cs="Times New Roman"/>
                <w:color w:val="auto"/>
                <w:sz w:val="18"/>
                <w:szCs w:val="18"/>
                <w:lang w:val="en-AU" w:eastAsia="en-US"/>
              </w:rPr>
              <w:t>S</w:t>
            </w:r>
            <w:r>
              <w:rPr>
                <w:rFonts w:ascii="Arial" w:eastAsia="Times New Roman" w:hAnsi="Arial" w:cs="Times New Roman"/>
                <w:color w:val="auto"/>
                <w:sz w:val="18"/>
                <w:szCs w:val="18"/>
                <w:lang w:val="en-AU" w:eastAsia="en-US"/>
              </w:rPr>
              <w:t>oK</w:t>
            </w:r>
            <w:proofErr w:type="spellEnd"/>
          </w:p>
        </w:tc>
        <w:tc>
          <w:tcPr>
            <w:tcW w:w="5345" w:type="dxa"/>
            <w:hideMark/>
          </w:tcPr>
          <w:p w14:paraId="3265EC3A"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Shire of Kent</w:t>
            </w:r>
          </w:p>
        </w:tc>
      </w:tr>
      <w:tr w:rsidR="00287C37" w:rsidRPr="00B823A2" w14:paraId="15527BFA" w14:textId="77777777" w:rsidTr="003C441D">
        <w:trPr>
          <w:trHeight w:val="282"/>
        </w:trPr>
        <w:tc>
          <w:tcPr>
            <w:cnfStyle w:val="001000000000" w:firstRow="0" w:lastRow="0" w:firstColumn="1" w:lastColumn="0" w:oddVBand="0" w:evenVBand="0" w:oddHBand="0" w:evenHBand="0" w:firstRowFirstColumn="0" w:firstRowLastColumn="0" w:lastRowFirstColumn="0" w:lastRowLastColumn="0"/>
            <w:tcW w:w="3302" w:type="dxa"/>
            <w:hideMark/>
          </w:tcPr>
          <w:p w14:paraId="076B4538"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w:t>
            </w:r>
            <w:r>
              <w:rPr>
                <w:rFonts w:ascii="Arial" w:eastAsia="Times New Roman" w:hAnsi="Arial" w:cs="Times New Roman"/>
                <w:color w:val="auto"/>
                <w:sz w:val="18"/>
                <w:szCs w:val="18"/>
                <w:lang w:val="en-AU" w:eastAsia="en-US"/>
              </w:rPr>
              <w:t>oW</w:t>
            </w:r>
          </w:p>
        </w:tc>
        <w:tc>
          <w:tcPr>
            <w:tcW w:w="5345" w:type="dxa"/>
            <w:hideMark/>
          </w:tcPr>
          <w:p w14:paraId="394B358F" w14:textId="77777777" w:rsidR="00287C37" w:rsidRPr="00B823A2"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Shire of Woodanilling</w:t>
            </w:r>
          </w:p>
        </w:tc>
      </w:tr>
      <w:tr w:rsidR="00287C37" w:rsidRPr="00B823A2" w14:paraId="3E2C24DF" w14:textId="77777777" w:rsidTr="003C441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302" w:type="dxa"/>
            <w:hideMark/>
          </w:tcPr>
          <w:p w14:paraId="186AF52C"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sidRPr="00B823A2">
              <w:rPr>
                <w:rFonts w:ascii="Arial" w:eastAsia="Times New Roman" w:hAnsi="Arial" w:cs="Times New Roman"/>
                <w:color w:val="auto"/>
                <w:sz w:val="18"/>
                <w:szCs w:val="18"/>
                <w:lang w:val="en-AU" w:eastAsia="en-US"/>
              </w:rPr>
              <w:t>S</w:t>
            </w:r>
            <w:r>
              <w:rPr>
                <w:rFonts w:ascii="Arial" w:eastAsia="Times New Roman" w:hAnsi="Arial" w:cs="Times New Roman"/>
                <w:color w:val="auto"/>
                <w:sz w:val="18"/>
                <w:szCs w:val="18"/>
                <w:lang w:val="en-AU" w:eastAsia="en-US"/>
              </w:rPr>
              <w:t>SA</w:t>
            </w:r>
          </w:p>
        </w:tc>
        <w:tc>
          <w:tcPr>
            <w:tcW w:w="5345" w:type="dxa"/>
            <w:hideMark/>
          </w:tcPr>
          <w:p w14:paraId="5A4C5A2C"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State Sporting Association</w:t>
            </w:r>
          </w:p>
        </w:tc>
      </w:tr>
      <w:tr w:rsidR="00287C37" w:rsidRPr="00B823A2" w14:paraId="221C2990" w14:textId="77777777" w:rsidTr="003C441D">
        <w:trPr>
          <w:trHeight w:val="290"/>
        </w:trPr>
        <w:tc>
          <w:tcPr>
            <w:cnfStyle w:val="001000000000" w:firstRow="0" w:lastRow="0" w:firstColumn="1" w:lastColumn="0" w:oddVBand="0" w:evenVBand="0" w:oddHBand="0" w:evenHBand="0" w:firstRowFirstColumn="0" w:firstRowLastColumn="0" w:lastRowFirstColumn="0" w:lastRowLastColumn="0"/>
            <w:tcW w:w="3302" w:type="dxa"/>
          </w:tcPr>
          <w:p w14:paraId="3E8F6584"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TWA</w:t>
            </w:r>
          </w:p>
        </w:tc>
        <w:tc>
          <w:tcPr>
            <w:tcW w:w="5345" w:type="dxa"/>
          </w:tcPr>
          <w:p w14:paraId="1E363F03"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Tourism Western Australia</w:t>
            </w:r>
          </w:p>
        </w:tc>
      </w:tr>
      <w:tr w:rsidR="00287C37" w:rsidRPr="00B823A2" w14:paraId="16FF7A04" w14:textId="77777777" w:rsidTr="003C441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302" w:type="dxa"/>
          </w:tcPr>
          <w:p w14:paraId="2D733A20"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TW</w:t>
            </w:r>
          </w:p>
        </w:tc>
        <w:tc>
          <w:tcPr>
            <w:tcW w:w="5345" w:type="dxa"/>
          </w:tcPr>
          <w:p w14:paraId="3889BC09" w14:textId="77777777" w:rsidR="00287C37"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Tennis West</w:t>
            </w:r>
          </w:p>
        </w:tc>
      </w:tr>
      <w:tr w:rsidR="00287C37" w:rsidRPr="00B823A2" w14:paraId="1847495D" w14:textId="77777777" w:rsidTr="003C441D">
        <w:trPr>
          <w:trHeight w:val="298"/>
        </w:trPr>
        <w:tc>
          <w:tcPr>
            <w:cnfStyle w:val="001000000000" w:firstRow="0" w:lastRow="0" w:firstColumn="1" w:lastColumn="0" w:oddVBand="0" w:evenVBand="0" w:oddHBand="0" w:evenHBand="0" w:firstRowFirstColumn="0" w:firstRowLastColumn="0" w:lastRowFirstColumn="0" w:lastRowLastColumn="0"/>
            <w:tcW w:w="3302" w:type="dxa"/>
          </w:tcPr>
          <w:p w14:paraId="61F8AFA3"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sidRPr="0046280D">
              <w:rPr>
                <w:rFonts w:ascii="Arial" w:eastAsia="Times New Roman" w:hAnsi="Arial" w:cs="Times New Roman"/>
                <w:color w:val="auto"/>
                <w:sz w:val="18"/>
                <w:szCs w:val="18"/>
                <w:lang w:val="en-AU" w:eastAsia="en-US"/>
              </w:rPr>
              <w:t>VROC</w:t>
            </w:r>
          </w:p>
        </w:tc>
        <w:tc>
          <w:tcPr>
            <w:tcW w:w="5345" w:type="dxa"/>
          </w:tcPr>
          <w:p w14:paraId="1C76E54C"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sidRPr="0046280D">
              <w:rPr>
                <w:rFonts w:ascii="Arial" w:eastAsia="Times New Roman" w:hAnsi="Arial" w:cs="Times New Roman"/>
                <w:color w:val="auto"/>
                <w:sz w:val="18"/>
                <w:szCs w:val="18"/>
                <w:lang w:val="en-AU" w:eastAsia="en-US"/>
              </w:rPr>
              <w:t>Southern Link Voluntary Regional</w:t>
            </w:r>
            <w:r>
              <w:rPr>
                <w:rFonts w:ascii="Arial" w:eastAsia="Times New Roman" w:hAnsi="Arial" w:cs="Times New Roman"/>
                <w:color w:val="auto"/>
                <w:sz w:val="18"/>
                <w:szCs w:val="18"/>
                <w:lang w:val="en-AU" w:eastAsia="en-US"/>
              </w:rPr>
              <w:t xml:space="preserve"> </w:t>
            </w:r>
            <w:r w:rsidRPr="0046280D">
              <w:rPr>
                <w:rFonts w:ascii="Arial" w:eastAsia="Times New Roman" w:hAnsi="Arial" w:cs="Times New Roman"/>
                <w:color w:val="auto"/>
                <w:sz w:val="18"/>
                <w:szCs w:val="18"/>
                <w:lang w:val="en-AU" w:eastAsia="en-US"/>
              </w:rPr>
              <w:t>Organisation of Councils</w:t>
            </w:r>
          </w:p>
        </w:tc>
      </w:tr>
      <w:tr w:rsidR="00287C37" w:rsidRPr="00B823A2" w14:paraId="2A16277B" w14:textId="77777777" w:rsidTr="003C441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302" w:type="dxa"/>
          </w:tcPr>
          <w:p w14:paraId="01D62378" w14:textId="77777777" w:rsidR="00287C37" w:rsidRPr="00B823A2"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lastRenderedPageBreak/>
              <w:t>WAFC</w:t>
            </w:r>
          </w:p>
        </w:tc>
        <w:tc>
          <w:tcPr>
            <w:tcW w:w="5345" w:type="dxa"/>
          </w:tcPr>
          <w:p w14:paraId="0F1B6C4B" w14:textId="77777777" w:rsidR="00287C37" w:rsidRPr="00B823A2" w:rsidRDefault="00287C37" w:rsidP="0047134A">
            <w:pPr>
              <w:spacing w:before="40" w:after="40" w:line="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Western Australian Football Commission</w:t>
            </w:r>
          </w:p>
        </w:tc>
      </w:tr>
      <w:tr w:rsidR="00287C37" w:rsidRPr="00B823A2" w14:paraId="5B9AB174" w14:textId="77777777" w:rsidTr="003C441D">
        <w:trPr>
          <w:trHeight w:val="340"/>
        </w:trPr>
        <w:tc>
          <w:tcPr>
            <w:cnfStyle w:val="001000000000" w:firstRow="0" w:lastRow="0" w:firstColumn="1" w:lastColumn="0" w:oddVBand="0" w:evenVBand="0" w:oddHBand="0" w:evenHBand="0" w:firstRowFirstColumn="0" w:firstRowLastColumn="0" w:lastRowFirstColumn="0" w:lastRowLastColumn="0"/>
            <w:tcW w:w="3302" w:type="dxa"/>
          </w:tcPr>
          <w:p w14:paraId="2EF566F0" w14:textId="77777777" w:rsidR="00287C37" w:rsidRDefault="00287C37" w:rsidP="0047134A">
            <w:pPr>
              <w:spacing w:before="40" w:after="40" w:line="0" w:lineRule="atLeast"/>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WACA</w:t>
            </w:r>
          </w:p>
        </w:tc>
        <w:tc>
          <w:tcPr>
            <w:tcW w:w="5345" w:type="dxa"/>
          </w:tcPr>
          <w:p w14:paraId="177AC315" w14:textId="77777777" w:rsidR="00287C37" w:rsidRDefault="00287C37" w:rsidP="0047134A">
            <w:pPr>
              <w:spacing w:before="40" w:after="40"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 w:val="18"/>
                <w:szCs w:val="18"/>
                <w:lang w:val="en-AU" w:eastAsia="en-US"/>
              </w:rPr>
            </w:pPr>
            <w:r>
              <w:rPr>
                <w:rFonts w:ascii="Arial" w:eastAsia="Times New Roman" w:hAnsi="Arial" w:cs="Times New Roman"/>
                <w:color w:val="auto"/>
                <w:sz w:val="18"/>
                <w:szCs w:val="18"/>
                <w:lang w:val="en-AU" w:eastAsia="en-US"/>
              </w:rPr>
              <w:t>Western Australian Cricket Association</w:t>
            </w:r>
          </w:p>
        </w:tc>
      </w:tr>
    </w:tbl>
    <w:p w14:paraId="7E45D53D" w14:textId="3B17068A" w:rsidR="00572A14" w:rsidRPr="00647691" w:rsidRDefault="00572A14" w:rsidP="0047134A">
      <w:pPr>
        <w:rPr>
          <w:rStyle w:val="Heading1Char"/>
          <w:color w:val="auto"/>
          <w:sz w:val="18"/>
          <w:szCs w:val="18"/>
        </w:rPr>
      </w:pPr>
      <w:r>
        <w:rPr>
          <w:rStyle w:val="Heading1Char"/>
        </w:rPr>
        <w:br w:type="page"/>
      </w:r>
    </w:p>
    <w:p w14:paraId="40F160F6" w14:textId="4FDC2A95" w:rsidR="006C19A0" w:rsidRDefault="00175833" w:rsidP="00175833">
      <w:pPr>
        <w:pStyle w:val="Heading2"/>
        <w:ind w:left="0" w:firstLine="0"/>
        <w:rPr>
          <w:rStyle w:val="Heading1Char"/>
        </w:rPr>
      </w:pPr>
      <w:bookmarkStart w:id="1" w:name="_Toc511827178"/>
      <w:r>
        <w:rPr>
          <w:rStyle w:val="Heading1Char"/>
        </w:rPr>
        <w:lastRenderedPageBreak/>
        <w:t xml:space="preserve">1. </w:t>
      </w:r>
      <w:r w:rsidR="00DC13F1">
        <w:rPr>
          <w:rStyle w:val="Heading1Char"/>
        </w:rPr>
        <w:t>T</w:t>
      </w:r>
      <w:r w:rsidR="00950E87">
        <w:rPr>
          <w:rStyle w:val="Heading1Char"/>
        </w:rPr>
        <w:t xml:space="preserve">he Great Southern Regional </w:t>
      </w:r>
      <w:r w:rsidR="00C51F00">
        <w:rPr>
          <w:rStyle w:val="Heading1Char"/>
        </w:rPr>
        <w:t xml:space="preserve">Sport and Recreation </w:t>
      </w:r>
      <w:r w:rsidR="00950E87">
        <w:rPr>
          <w:rStyle w:val="Heading1Char"/>
        </w:rPr>
        <w:t>Plan</w:t>
      </w:r>
      <w:bookmarkEnd w:id="1"/>
    </w:p>
    <w:p w14:paraId="0533F775" w14:textId="40EFF022" w:rsidR="00C51F00" w:rsidRDefault="00B064CF" w:rsidP="0047134A">
      <w:pPr>
        <w:spacing w:after="120" w:line="230" w:lineRule="atLeast"/>
        <w:rPr>
          <w:rFonts w:ascii="Arial" w:hAnsi="Arial" w:cs="Arial"/>
          <w:color w:val="auto"/>
          <w:sz w:val="18"/>
          <w:szCs w:val="18"/>
        </w:rPr>
      </w:pPr>
      <w:r>
        <w:rPr>
          <w:rFonts w:ascii="Arial" w:hAnsi="Arial" w:cs="Arial"/>
          <w:color w:val="auto"/>
          <w:sz w:val="18"/>
          <w:szCs w:val="18"/>
        </w:rPr>
        <w:t xml:space="preserve">The Great Southern Region </w:t>
      </w:r>
      <w:r w:rsidR="00A5032F">
        <w:rPr>
          <w:rFonts w:ascii="Arial" w:hAnsi="Arial" w:cs="Arial"/>
          <w:color w:val="auto"/>
          <w:sz w:val="18"/>
          <w:szCs w:val="18"/>
        </w:rPr>
        <w:t xml:space="preserve">(GSR) </w:t>
      </w:r>
      <w:r>
        <w:rPr>
          <w:rFonts w:ascii="Arial" w:hAnsi="Arial" w:cs="Arial"/>
          <w:color w:val="auto"/>
          <w:sz w:val="18"/>
          <w:szCs w:val="18"/>
        </w:rPr>
        <w:t>consists of 11 local governments</w:t>
      </w:r>
      <w:r w:rsidR="00A5032F">
        <w:rPr>
          <w:rFonts w:ascii="Arial" w:hAnsi="Arial" w:cs="Arial"/>
          <w:color w:val="auto"/>
          <w:sz w:val="18"/>
          <w:szCs w:val="18"/>
        </w:rPr>
        <w:t xml:space="preserve"> (</w:t>
      </w:r>
      <w:r w:rsidR="00486A5E">
        <w:rPr>
          <w:rFonts w:ascii="Arial" w:hAnsi="Arial" w:cs="Arial"/>
          <w:color w:val="auto"/>
          <w:sz w:val="18"/>
          <w:szCs w:val="18"/>
        </w:rPr>
        <w:t>LGs</w:t>
      </w:r>
      <w:r w:rsidR="00A5032F">
        <w:rPr>
          <w:rFonts w:ascii="Arial" w:hAnsi="Arial" w:cs="Arial"/>
          <w:color w:val="auto"/>
          <w:sz w:val="18"/>
          <w:szCs w:val="18"/>
        </w:rPr>
        <w:t>)</w:t>
      </w:r>
      <w:r w:rsidR="00E06CE8">
        <w:rPr>
          <w:rFonts w:ascii="Arial" w:hAnsi="Arial" w:cs="Arial"/>
          <w:color w:val="auto"/>
          <w:sz w:val="18"/>
          <w:szCs w:val="18"/>
        </w:rPr>
        <w:t xml:space="preserve">, comprising of the City of Albany and the shires of </w:t>
      </w:r>
      <w:proofErr w:type="spellStart"/>
      <w:r w:rsidR="00E06CE8" w:rsidRPr="00E06CE8">
        <w:rPr>
          <w:rFonts w:ascii="Arial" w:hAnsi="Arial" w:cs="Arial"/>
          <w:color w:val="auto"/>
          <w:sz w:val="18"/>
          <w:szCs w:val="18"/>
        </w:rPr>
        <w:t>Broomehill-Tambellup</w:t>
      </w:r>
      <w:proofErr w:type="spellEnd"/>
      <w:r w:rsidR="00E06CE8" w:rsidRPr="00E06CE8">
        <w:rPr>
          <w:rFonts w:ascii="Arial" w:hAnsi="Arial" w:cs="Arial"/>
          <w:color w:val="auto"/>
          <w:sz w:val="18"/>
          <w:szCs w:val="18"/>
        </w:rPr>
        <w:t xml:space="preserve">, Cranbrook, Denmark, </w:t>
      </w:r>
      <w:proofErr w:type="spellStart"/>
      <w:r w:rsidR="00E06CE8" w:rsidRPr="00E06CE8">
        <w:rPr>
          <w:rFonts w:ascii="Arial" w:hAnsi="Arial" w:cs="Arial"/>
          <w:color w:val="auto"/>
          <w:sz w:val="18"/>
          <w:szCs w:val="18"/>
        </w:rPr>
        <w:t>Gnowangerup</w:t>
      </w:r>
      <w:proofErr w:type="spellEnd"/>
      <w:r w:rsidR="00E06CE8" w:rsidRPr="00E06CE8">
        <w:rPr>
          <w:rFonts w:ascii="Arial" w:hAnsi="Arial" w:cs="Arial"/>
          <w:color w:val="auto"/>
          <w:sz w:val="18"/>
          <w:szCs w:val="18"/>
        </w:rPr>
        <w:t xml:space="preserve">, </w:t>
      </w:r>
      <w:proofErr w:type="spellStart"/>
      <w:r w:rsidR="00E06CE8" w:rsidRPr="00E06CE8">
        <w:rPr>
          <w:rFonts w:ascii="Arial" w:hAnsi="Arial" w:cs="Arial"/>
          <w:color w:val="auto"/>
          <w:sz w:val="18"/>
          <w:szCs w:val="18"/>
        </w:rPr>
        <w:t>Jerramungup</w:t>
      </w:r>
      <w:proofErr w:type="spellEnd"/>
      <w:r w:rsidR="00E06CE8" w:rsidRPr="00E06CE8">
        <w:rPr>
          <w:rFonts w:ascii="Arial" w:hAnsi="Arial" w:cs="Arial"/>
          <w:color w:val="auto"/>
          <w:sz w:val="18"/>
          <w:szCs w:val="18"/>
        </w:rPr>
        <w:t xml:space="preserve">, </w:t>
      </w:r>
      <w:proofErr w:type="spellStart"/>
      <w:r w:rsidR="004036A3" w:rsidRPr="00E06CE8">
        <w:rPr>
          <w:rFonts w:ascii="Arial" w:hAnsi="Arial" w:cs="Arial"/>
          <w:color w:val="auto"/>
          <w:sz w:val="18"/>
          <w:szCs w:val="18"/>
        </w:rPr>
        <w:t>K</w:t>
      </w:r>
      <w:r w:rsidR="00534B4D">
        <w:rPr>
          <w:rFonts w:ascii="Arial" w:hAnsi="Arial" w:cs="Arial"/>
          <w:color w:val="auto"/>
          <w:sz w:val="18"/>
          <w:szCs w:val="18"/>
        </w:rPr>
        <w:t>a</w:t>
      </w:r>
      <w:r w:rsidR="004036A3" w:rsidRPr="00E06CE8">
        <w:rPr>
          <w:rFonts w:ascii="Arial" w:hAnsi="Arial" w:cs="Arial"/>
          <w:color w:val="auto"/>
          <w:sz w:val="18"/>
          <w:szCs w:val="18"/>
        </w:rPr>
        <w:t>tanning</w:t>
      </w:r>
      <w:proofErr w:type="spellEnd"/>
      <w:r w:rsidR="00E06CE8" w:rsidRPr="00E06CE8">
        <w:rPr>
          <w:rFonts w:ascii="Arial" w:hAnsi="Arial" w:cs="Arial"/>
          <w:color w:val="auto"/>
          <w:sz w:val="18"/>
          <w:szCs w:val="18"/>
        </w:rPr>
        <w:t xml:space="preserve">, Kent, </w:t>
      </w:r>
      <w:proofErr w:type="spellStart"/>
      <w:r w:rsidR="00E06CE8" w:rsidRPr="00E06CE8">
        <w:rPr>
          <w:rFonts w:ascii="Arial" w:hAnsi="Arial" w:cs="Arial"/>
          <w:color w:val="auto"/>
          <w:sz w:val="18"/>
          <w:szCs w:val="18"/>
        </w:rPr>
        <w:t>Kojonup</w:t>
      </w:r>
      <w:proofErr w:type="spellEnd"/>
      <w:r w:rsidR="00E06CE8" w:rsidRPr="00E06CE8">
        <w:rPr>
          <w:rFonts w:ascii="Arial" w:hAnsi="Arial" w:cs="Arial"/>
          <w:color w:val="auto"/>
          <w:sz w:val="18"/>
          <w:szCs w:val="18"/>
        </w:rPr>
        <w:t xml:space="preserve">, Plantagenet and </w:t>
      </w:r>
      <w:proofErr w:type="spellStart"/>
      <w:r w:rsidR="00E06CE8" w:rsidRPr="00E06CE8">
        <w:rPr>
          <w:rFonts w:ascii="Arial" w:hAnsi="Arial" w:cs="Arial"/>
          <w:color w:val="auto"/>
          <w:sz w:val="18"/>
          <w:szCs w:val="18"/>
        </w:rPr>
        <w:t>Woodanilling</w:t>
      </w:r>
      <w:proofErr w:type="spellEnd"/>
      <w:r w:rsidR="00E06CE8" w:rsidRPr="00E06CE8">
        <w:rPr>
          <w:rFonts w:ascii="Arial" w:hAnsi="Arial" w:cs="Arial"/>
          <w:color w:val="auto"/>
          <w:sz w:val="18"/>
          <w:szCs w:val="18"/>
        </w:rPr>
        <w:t>.</w:t>
      </w:r>
      <w:r w:rsidR="00E06CE8">
        <w:rPr>
          <w:rFonts w:ascii="Arial" w:hAnsi="Arial" w:cs="Arial"/>
          <w:color w:val="auto"/>
          <w:sz w:val="18"/>
          <w:szCs w:val="18"/>
        </w:rPr>
        <w:t xml:space="preserve">  It covers an area of 39,007 square </w:t>
      </w:r>
      <w:proofErr w:type="spellStart"/>
      <w:r w:rsidR="00E06CE8">
        <w:rPr>
          <w:rFonts w:ascii="Arial" w:hAnsi="Arial" w:cs="Arial"/>
          <w:color w:val="auto"/>
          <w:sz w:val="18"/>
          <w:szCs w:val="18"/>
        </w:rPr>
        <w:t>kilometres</w:t>
      </w:r>
      <w:proofErr w:type="spellEnd"/>
      <w:r w:rsidR="00E06CE8">
        <w:rPr>
          <w:rFonts w:ascii="Arial" w:hAnsi="Arial" w:cs="Arial"/>
          <w:color w:val="auto"/>
          <w:sz w:val="18"/>
          <w:szCs w:val="18"/>
        </w:rPr>
        <w:t xml:space="preserve"> (1.5% of WA’s land area</w:t>
      </w:r>
      <w:r w:rsidR="004A5FDE">
        <w:rPr>
          <w:rFonts w:ascii="Arial" w:hAnsi="Arial" w:cs="Arial"/>
          <w:color w:val="auto"/>
          <w:sz w:val="18"/>
          <w:szCs w:val="18"/>
        </w:rPr>
        <w:t xml:space="preserve"> </w:t>
      </w:r>
      <w:r w:rsidR="00E06CE8">
        <w:rPr>
          <w:rFonts w:ascii="Arial" w:hAnsi="Arial" w:cs="Arial"/>
          <w:color w:val="auto"/>
          <w:sz w:val="18"/>
          <w:szCs w:val="18"/>
        </w:rPr>
        <w:t xml:space="preserve">and a population estimated at 54,000. The City of Albany is the regions administrative </w:t>
      </w:r>
      <w:proofErr w:type="spellStart"/>
      <w:r w:rsidR="00E06CE8">
        <w:rPr>
          <w:rFonts w:ascii="Arial" w:hAnsi="Arial" w:cs="Arial"/>
          <w:color w:val="auto"/>
          <w:sz w:val="18"/>
          <w:szCs w:val="18"/>
        </w:rPr>
        <w:t>centre</w:t>
      </w:r>
      <w:proofErr w:type="spellEnd"/>
      <w:r w:rsidR="004A5FDE">
        <w:rPr>
          <w:rFonts w:ascii="Arial" w:hAnsi="Arial" w:cs="Arial"/>
          <w:color w:val="auto"/>
          <w:sz w:val="18"/>
          <w:szCs w:val="18"/>
        </w:rPr>
        <w:t xml:space="preserve"> providing</w:t>
      </w:r>
      <w:r w:rsidR="004A5FDE" w:rsidRPr="004A5FDE">
        <w:rPr>
          <w:rFonts w:ascii="Arial" w:hAnsi="Arial" w:cs="Arial"/>
          <w:color w:val="auto"/>
          <w:sz w:val="18"/>
          <w:szCs w:val="18"/>
        </w:rPr>
        <w:t xml:space="preserve"> a range of medical, educational, communications and commercial services</w:t>
      </w:r>
      <w:r w:rsidR="0004531E">
        <w:rPr>
          <w:rFonts w:ascii="Arial" w:hAnsi="Arial" w:cs="Arial"/>
          <w:color w:val="auto"/>
          <w:sz w:val="18"/>
          <w:szCs w:val="18"/>
        </w:rPr>
        <w:t xml:space="preserve"> with a population estimated in 2016 at 37,399</w:t>
      </w:r>
      <w:r w:rsidR="004A5FDE" w:rsidRPr="004A5FDE">
        <w:rPr>
          <w:rFonts w:ascii="Arial" w:hAnsi="Arial" w:cs="Arial"/>
          <w:color w:val="auto"/>
          <w:sz w:val="18"/>
          <w:szCs w:val="18"/>
        </w:rPr>
        <w:t>.</w:t>
      </w:r>
      <w:r w:rsidR="00C51F00">
        <w:rPr>
          <w:rFonts w:ascii="Arial" w:hAnsi="Arial" w:cs="Arial"/>
          <w:color w:val="auto"/>
          <w:sz w:val="18"/>
          <w:szCs w:val="18"/>
        </w:rPr>
        <w:t xml:space="preserve">  </w:t>
      </w:r>
    </w:p>
    <w:p w14:paraId="2EC21E55" w14:textId="7880B737" w:rsidR="00B064CF" w:rsidRDefault="00C51F00" w:rsidP="0047134A">
      <w:pPr>
        <w:spacing w:after="120" w:line="230" w:lineRule="atLeast"/>
        <w:rPr>
          <w:rFonts w:ascii="Arial" w:hAnsi="Arial" w:cs="Arial"/>
          <w:color w:val="auto"/>
          <w:sz w:val="18"/>
          <w:szCs w:val="18"/>
        </w:rPr>
      </w:pPr>
      <w:r>
        <w:rPr>
          <w:rFonts w:ascii="Arial" w:hAnsi="Arial" w:cs="Arial"/>
          <w:color w:val="auto"/>
          <w:sz w:val="18"/>
          <w:szCs w:val="18"/>
        </w:rPr>
        <w:t xml:space="preserve">Each local government has developed a variety of facility plans related to sport and recreation infrastructure development.  Many of these plans were developed </w:t>
      </w:r>
      <w:r w:rsidRPr="00C51F00">
        <w:rPr>
          <w:rFonts w:ascii="Arial" w:hAnsi="Arial" w:cs="Arial"/>
          <w:color w:val="auto"/>
          <w:sz w:val="18"/>
          <w:szCs w:val="18"/>
        </w:rPr>
        <w:t>prior to the development of the Department of Regional Development strategic planning processes</w:t>
      </w:r>
      <w:r>
        <w:rPr>
          <w:rFonts w:ascii="Arial" w:hAnsi="Arial" w:cs="Arial"/>
          <w:color w:val="auto"/>
          <w:sz w:val="18"/>
          <w:szCs w:val="18"/>
        </w:rPr>
        <w:t>, but all influence each local government</w:t>
      </w:r>
      <w:r w:rsidR="002F1DF1">
        <w:rPr>
          <w:rFonts w:ascii="Arial" w:hAnsi="Arial" w:cs="Arial"/>
          <w:color w:val="auto"/>
          <w:sz w:val="18"/>
          <w:szCs w:val="18"/>
        </w:rPr>
        <w:t>’</w:t>
      </w:r>
      <w:r>
        <w:rPr>
          <w:rFonts w:ascii="Arial" w:hAnsi="Arial" w:cs="Arial"/>
          <w:color w:val="auto"/>
          <w:sz w:val="18"/>
          <w:szCs w:val="18"/>
        </w:rPr>
        <w:t>s integrated planning and reporting framework</w:t>
      </w:r>
      <w:r w:rsidRPr="00C51F00">
        <w:t xml:space="preserve"> </w:t>
      </w:r>
      <w:r w:rsidRPr="00C51F00">
        <w:rPr>
          <w:rFonts w:ascii="Arial" w:hAnsi="Arial" w:cs="Arial"/>
          <w:color w:val="auto"/>
          <w:sz w:val="18"/>
          <w:szCs w:val="18"/>
        </w:rPr>
        <w:t>for establishing local priorities.</w:t>
      </w:r>
    </w:p>
    <w:p w14:paraId="04F38664" w14:textId="6B1D5F0A" w:rsidR="00C51F00" w:rsidRDefault="00C51F00" w:rsidP="0047134A">
      <w:pPr>
        <w:spacing w:after="120" w:line="230" w:lineRule="atLeast"/>
        <w:rPr>
          <w:rFonts w:ascii="Arial" w:hAnsi="Arial" w:cs="Arial"/>
          <w:color w:val="auto"/>
          <w:sz w:val="18"/>
          <w:szCs w:val="18"/>
        </w:rPr>
      </w:pPr>
      <w:r w:rsidRPr="00C51F00">
        <w:rPr>
          <w:rFonts w:ascii="Arial" w:hAnsi="Arial" w:cs="Arial"/>
          <w:color w:val="auto"/>
          <w:sz w:val="18"/>
          <w:szCs w:val="18"/>
        </w:rPr>
        <w:t xml:space="preserve">The </w:t>
      </w:r>
      <w:r>
        <w:rPr>
          <w:rFonts w:ascii="Arial" w:hAnsi="Arial" w:cs="Arial"/>
          <w:color w:val="auto"/>
          <w:sz w:val="18"/>
          <w:szCs w:val="18"/>
        </w:rPr>
        <w:t>GSR</w:t>
      </w:r>
      <w:r w:rsidRPr="00C51F00">
        <w:rPr>
          <w:rFonts w:ascii="Arial" w:hAnsi="Arial" w:cs="Arial"/>
          <w:color w:val="auto"/>
          <w:sz w:val="18"/>
          <w:szCs w:val="18"/>
        </w:rPr>
        <w:t xml:space="preserve"> </w:t>
      </w:r>
      <w:r w:rsidR="00772705" w:rsidRPr="00772705">
        <w:rPr>
          <w:rFonts w:ascii="Arial" w:hAnsi="Arial" w:cs="Arial"/>
          <w:color w:val="auto"/>
          <w:sz w:val="18"/>
          <w:szCs w:val="18"/>
        </w:rPr>
        <w:t xml:space="preserve">Regional Sport and Recreation </w:t>
      </w:r>
      <w:r w:rsidRPr="00C51F00">
        <w:rPr>
          <w:rFonts w:ascii="Arial" w:hAnsi="Arial" w:cs="Arial"/>
          <w:color w:val="auto"/>
          <w:sz w:val="18"/>
          <w:szCs w:val="18"/>
        </w:rPr>
        <w:t xml:space="preserve">Facilities Plan has been developed to </w:t>
      </w:r>
      <w:r w:rsidR="00772705">
        <w:rPr>
          <w:rFonts w:ascii="Arial" w:hAnsi="Arial" w:cs="Arial"/>
          <w:color w:val="auto"/>
          <w:sz w:val="18"/>
          <w:szCs w:val="18"/>
        </w:rPr>
        <w:t xml:space="preserve">consolidate </w:t>
      </w:r>
      <w:r>
        <w:rPr>
          <w:rFonts w:ascii="Arial" w:hAnsi="Arial" w:cs="Arial"/>
          <w:color w:val="auto"/>
          <w:sz w:val="18"/>
          <w:szCs w:val="18"/>
        </w:rPr>
        <w:t>priorities for resourcing and invest</w:t>
      </w:r>
      <w:r w:rsidR="00772705">
        <w:rPr>
          <w:rFonts w:ascii="Arial" w:hAnsi="Arial" w:cs="Arial"/>
          <w:color w:val="auto"/>
          <w:sz w:val="18"/>
          <w:szCs w:val="18"/>
        </w:rPr>
        <w:t>ing in sport and recreation infrastructure</w:t>
      </w:r>
      <w:r>
        <w:rPr>
          <w:rFonts w:ascii="Arial" w:hAnsi="Arial" w:cs="Arial"/>
          <w:color w:val="auto"/>
          <w:sz w:val="18"/>
          <w:szCs w:val="18"/>
        </w:rPr>
        <w:t xml:space="preserve"> and </w:t>
      </w:r>
      <w:r w:rsidR="00772705">
        <w:rPr>
          <w:rFonts w:ascii="Arial" w:hAnsi="Arial" w:cs="Arial"/>
          <w:color w:val="auto"/>
          <w:sz w:val="18"/>
          <w:szCs w:val="18"/>
        </w:rPr>
        <w:t xml:space="preserve">to </w:t>
      </w:r>
      <w:r>
        <w:rPr>
          <w:rFonts w:ascii="Arial" w:hAnsi="Arial" w:cs="Arial"/>
          <w:color w:val="auto"/>
          <w:sz w:val="18"/>
          <w:szCs w:val="18"/>
        </w:rPr>
        <w:t>provide a</w:t>
      </w:r>
      <w:r w:rsidRPr="00C51F00">
        <w:rPr>
          <w:rFonts w:ascii="Arial" w:hAnsi="Arial" w:cs="Arial"/>
          <w:color w:val="auto"/>
          <w:sz w:val="18"/>
          <w:szCs w:val="18"/>
        </w:rPr>
        <w:t xml:space="preserve"> high</w:t>
      </w:r>
      <w:r w:rsidR="002F1DF1">
        <w:rPr>
          <w:rFonts w:ascii="Arial" w:hAnsi="Arial" w:cs="Arial"/>
          <w:color w:val="auto"/>
          <w:sz w:val="18"/>
          <w:szCs w:val="18"/>
        </w:rPr>
        <w:t>-</w:t>
      </w:r>
      <w:r w:rsidRPr="00C51F00">
        <w:rPr>
          <w:rFonts w:ascii="Arial" w:hAnsi="Arial" w:cs="Arial"/>
          <w:color w:val="auto"/>
          <w:sz w:val="18"/>
          <w:szCs w:val="18"/>
        </w:rPr>
        <w:t>level plan</w:t>
      </w:r>
      <w:r w:rsidR="00772705">
        <w:rPr>
          <w:rFonts w:ascii="Arial" w:hAnsi="Arial" w:cs="Arial"/>
          <w:color w:val="auto"/>
          <w:sz w:val="18"/>
          <w:szCs w:val="18"/>
        </w:rPr>
        <w:t>ning tool</w:t>
      </w:r>
      <w:r w:rsidRPr="00C51F00">
        <w:rPr>
          <w:rFonts w:ascii="Arial" w:hAnsi="Arial" w:cs="Arial"/>
          <w:color w:val="auto"/>
          <w:sz w:val="18"/>
          <w:szCs w:val="18"/>
        </w:rPr>
        <w:t xml:space="preserve"> for each of the partnering local governments.</w:t>
      </w:r>
    </w:p>
    <w:p w14:paraId="00DA7348" w14:textId="77777777" w:rsidR="00FC09A4" w:rsidRDefault="00772705" w:rsidP="0047134A">
      <w:pPr>
        <w:pStyle w:val="Caption"/>
        <w:keepNext/>
      </w:pPr>
      <w:r w:rsidRPr="00E06CE8">
        <w:rPr>
          <w:noProof/>
        </w:rPr>
        <w:drawing>
          <wp:inline distT="0" distB="0" distL="0" distR="0" wp14:anchorId="4E202CE7" wp14:editId="7653589E">
            <wp:extent cx="4057650" cy="3140075"/>
            <wp:effectExtent l="0" t="0" r="0" b="3175"/>
            <wp:docPr id="1" name="Picture 1" descr="Great Southern regional area showing it's location within Australia and major towns and nation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7650" cy="3140075"/>
                    </a:xfrm>
                    <a:prstGeom prst="rect">
                      <a:avLst/>
                    </a:prstGeom>
                  </pic:spPr>
                </pic:pic>
              </a:graphicData>
            </a:graphic>
          </wp:inline>
        </w:drawing>
      </w:r>
    </w:p>
    <w:p w14:paraId="7BD92C52" w14:textId="767BA79F" w:rsidR="00E06CE8" w:rsidRDefault="00E06CE8" w:rsidP="0047134A">
      <w:pPr>
        <w:pStyle w:val="Caption"/>
        <w:keepNext/>
      </w:pPr>
      <w:r>
        <w:t xml:space="preserve">Figure </w:t>
      </w:r>
      <w:r w:rsidR="002A1370">
        <w:fldChar w:fldCharType="begin"/>
      </w:r>
      <w:r w:rsidR="002A1370">
        <w:instrText xml:space="preserve"> SEQ Figure \* ARABIC </w:instrText>
      </w:r>
      <w:r w:rsidR="002A1370">
        <w:fldChar w:fldCharType="separate"/>
      </w:r>
      <w:r w:rsidR="00695868">
        <w:rPr>
          <w:noProof/>
        </w:rPr>
        <w:t>1</w:t>
      </w:r>
      <w:r w:rsidR="002A1370">
        <w:rPr>
          <w:noProof/>
        </w:rPr>
        <w:fldChar w:fldCharType="end"/>
      </w:r>
      <w:r>
        <w:t xml:space="preserve">: Great Southern Regional Area (Source: </w:t>
      </w:r>
      <w:r w:rsidR="004638E7">
        <w:t>GSDC</w:t>
      </w:r>
      <w:r>
        <w:t>)</w:t>
      </w:r>
    </w:p>
    <w:p w14:paraId="4D496DE0" w14:textId="01758708" w:rsidR="00414112" w:rsidRDefault="00A5032F" w:rsidP="0047134A">
      <w:pPr>
        <w:spacing w:after="120" w:line="230" w:lineRule="atLeast"/>
        <w:rPr>
          <w:rFonts w:ascii="Arial" w:hAnsi="Arial" w:cs="Arial"/>
          <w:color w:val="auto"/>
          <w:sz w:val="18"/>
          <w:szCs w:val="18"/>
        </w:rPr>
      </w:pPr>
      <w:r>
        <w:rPr>
          <w:rFonts w:ascii="Arial" w:hAnsi="Arial" w:cs="Arial"/>
          <w:color w:val="auto"/>
          <w:sz w:val="18"/>
          <w:szCs w:val="18"/>
        </w:rPr>
        <w:t xml:space="preserve">This plan has been developed having regard to </w:t>
      </w:r>
      <w:r w:rsidR="005868B0" w:rsidRPr="005868B0">
        <w:rPr>
          <w:rFonts w:ascii="Arial" w:hAnsi="Arial" w:cs="Arial"/>
          <w:color w:val="auto"/>
          <w:sz w:val="18"/>
          <w:szCs w:val="18"/>
        </w:rPr>
        <w:t>emerging needs and trends</w:t>
      </w:r>
      <w:r>
        <w:rPr>
          <w:rFonts w:ascii="Arial" w:hAnsi="Arial" w:cs="Arial"/>
          <w:color w:val="auto"/>
          <w:sz w:val="18"/>
          <w:szCs w:val="18"/>
        </w:rPr>
        <w:t xml:space="preserve"> and relative priorities for each local government and the </w:t>
      </w:r>
      <w:proofErr w:type="gramStart"/>
      <w:r>
        <w:rPr>
          <w:rFonts w:ascii="Arial" w:hAnsi="Arial" w:cs="Arial"/>
          <w:color w:val="auto"/>
          <w:sz w:val="18"/>
          <w:szCs w:val="18"/>
        </w:rPr>
        <w:t>region as a whole</w:t>
      </w:r>
      <w:proofErr w:type="gramEnd"/>
      <w:r>
        <w:rPr>
          <w:rFonts w:ascii="Arial" w:hAnsi="Arial" w:cs="Arial"/>
          <w:color w:val="auto"/>
          <w:sz w:val="18"/>
          <w:szCs w:val="18"/>
        </w:rPr>
        <w:t>.</w:t>
      </w:r>
    </w:p>
    <w:p w14:paraId="0F9469D2" w14:textId="0DC2CEBB" w:rsidR="00772705" w:rsidRDefault="00414112" w:rsidP="0047134A">
      <w:pPr>
        <w:spacing w:after="120" w:line="230" w:lineRule="atLeast"/>
        <w:rPr>
          <w:rFonts w:ascii="Arial" w:hAnsi="Arial" w:cs="Arial"/>
          <w:color w:val="auto"/>
          <w:sz w:val="18"/>
          <w:szCs w:val="18"/>
        </w:rPr>
      </w:pPr>
      <w:r>
        <w:rPr>
          <w:rFonts w:ascii="Arial" w:hAnsi="Arial" w:cs="Arial"/>
          <w:color w:val="auto"/>
          <w:sz w:val="18"/>
          <w:szCs w:val="18"/>
        </w:rPr>
        <w:t xml:space="preserve">As a strategic document the recommendations contain </w:t>
      </w:r>
      <w:proofErr w:type="gramStart"/>
      <w:r>
        <w:rPr>
          <w:rFonts w:ascii="Arial" w:hAnsi="Arial" w:cs="Arial"/>
          <w:color w:val="auto"/>
          <w:sz w:val="18"/>
          <w:szCs w:val="18"/>
        </w:rPr>
        <w:t>a number of</w:t>
      </w:r>
      <w:proofErr w:type="gramEnd"/>
      <w:r>
        <w:rPr>
          <w:rFonts w:ascii="Arial" w:hAnsi="Arial" w:cs="Arial"/>
          <w:color w:val="auto"/>
          <w:sz w:val="18"/>
          <w:szCs w:val="18"/>
        </w:rPr>
        <w:t xml:space="preserve"> areas where further research will be required and a series of recommendations which challenge the traditional way of providing services to meet the needs of the resident population of the </w:t>
      </w:r>
      <w:r w:rsidR="00A01B53">
        <w:rPr>
          <w:rFonts w:ascii="Arial" w:hAnsi="Arial" w:cs="Arial"/>
          <w:color w:val="auto"/>
          <w:sz w:val="18"/>
          <w:szCs w:val="18"/>
        </w:rPr>
        <w:t>GSR</w:t>
      </w:r>
      <w:r w:rsidRPr="005868B0">
        <w:rPr>
          <w:rFonts w:ascii="Arial" w:hAnsi="Arial" w:cs="Arial"/>
          <w:color w:val="auto"/>
          <w:sz w:val="18"/>
          <w:szCs w:val="18"/>
        </w:rPr>
        <w:t>.</w:t>
      </w:r>
      <w:r w:rsidR="004A5FDE">
        <w:rPr>
          <w:rFonts w:ascii="Arial" w:hAnsi="Arial" w:cs="Arial"/>
          <w:color w:val="auto"/>
          <w:sz w:val="18"/>
          <w:szCs w:val="18"/>
        </w:rPr>
        <w:t xml:space="preserve">  The plan identifies future sport and recreation requirements through to 2036 in respect of both regional level infrastructure and services and the priorities for the development of </w:t>
      </w:r>
      <w:proofErr w:type="spellStart"/>
      <w:r w:rsidR="004A5FDE">
        <w:rPr>
          <w:rFonts w:ascii="Arial" w:hAnsi="Arial" w:cs="Arial"/>
          <w:color w:val="auto"/>
          <w:sz w:val="18"/>
          <w:szCs w:val="18"/>
        </w:rPr>
        <w:t>localised</w:t>
      </w:r>
      <w:proofErr w:type="spellEnd"/>
      <w:r w:rsidR="004A5FDE">
        <w:rPr>
          <w:rFonts w:ascii="Arial" w:hAnsi="Arial" w:cs="Arial"/>
          <w:color w:val="auto"/>
          <w:sz w:val="18"/>
          <w:szCs w:val="18"/>
        </w:rPr>
        <w:t xml:space="preserve"> infrastructure which supports the development of sport and recreation at the regional level.  This process also highlights the issues associated with future viability and potential implications related to the co-location of infrastructure and potential land acquisition issues.</w:t>
      </w:r>
      <w:r w:rsidR="005868B0" w:rsidRPr="005868B0">
        <w:rPr>
          <w:rFonts w:ascii="Arial" w:hAnsi="Arial" w:cs="Arial"/>
          <w:color w:val="auto"/>
          <w:sz w:val="18"/>
          <w:szCs w:val="18"/>
        </w:rPr>
        <w:t xml:space="preserve">  </w:t>
      </w:r>
    </w:p>
    <w:p w14:paraId="633D085E" w14:textId="504EDDE3" w:rsidR="00AE6676" w:rsidRDefault="00175833" w:rsidP="00175833">
      <w:pPr>
        <w:pStyle w:val="Heading2"/>
        <w:rPr>
          <w:rStyle w:val="Heading1Char"/>
        </w:rPr>
      </w:pPr>
      <w:bookmarkStart w:id="2" w:name="_Toc511827179"/>
      <w:bookmarkStart w:id="3" w:name="_GoBack"/>
      <w:bookmarkEnd w:id="3"/>
      <w:r>
        <w:rPr>
          <w:rStyle w:val="Heading1Char"/>
        </w:rPr>
        <w:t xml:space="preserve">2. </w:t>
      </w:r>
      <w:r w:rsidR="00CE162F">
        <w:rPr>
          <w:rStyle w:val="Heading1Char"/>
        </w:rPr>
        <w:t>Strategic Influences</w:t>
      </w:r>
      <w:bookmarkEnd w:id="2"/>
    </w:p>
    <w:p w14:paraId="599E9170" w14:textId="16EC93DA" w:rsidR="00AE396E" w:rsidRPr="00175833" w:rsidRDefault="00175833" w:rsidP="00175833">
      <w:pPr>
        <w:pStyle w:val="Heading3"/>
      </w:pPr>
      <w:r>
        <w:t xml:space="preserve">2.1 </w:t>
      </w:r>
      <w:r w:rsidR="00AE396E" w:rsidRPr="00175833">
        <w:t>State Level Planning</w:t>
      </w:r>
    </w:p>
    <w:p w14:paraId="68A1CF2C" w14:textId="27596A5E" w:rsidR="00772705" w:rsidRPr="00772705" w:rsidRDefault="00772705" w:rsidP="0047134A">
      <w:pPr>
        <w:spacing w:after="120" w:line="230" w:lineRule="atLeast"/>
        <w:rPr>
          <w:rFonts w:ascii="Arial" w:hAnsi="Arial" w:cs="Arial"/>
          <w:color w:val="auto"/>
          <w:sz w:val="18"/>
          <w:szCs w:val="18"/>
        </w:rPr>
      </w:pPr>
      <w:r w:rsidRPr="00772705">
        <w:rPr>
          <w:rFonts w:ascii="Arial" w:hAnsi="Arial" w:cs="Arial"/>
          <w:color w:val="auto"/>
          <w:sz w:val="18"/>
          <w:szCs w:val="18"/>
        </w:rPr>
        <w:t xml:space="preserve">The </w:t>
      </w:r>
      <w:r>
        <w:rPr>
          <w:rFonts w:ascii="Arial" w:hAnsi="Arial" w:cs="Arial"/>
          <w:color w:val="auto"/>
          <w:sz w:val="18"/>
          <w:szCs w:val="18"/>
        </w:rPr>
        <w:t xml:space="preserve">plan should not be seen in isolation but as a fundamental planning tool which underpins a variety of </w:t>
      </w:r>
      <w:r w:rsidRPr="00772705">
        <w:rPr>
          <w:rFonts w:ascii="Arial" w:hAnsi="Arial" w:cs="Arial"/>
          <w:color w:val="auto"/>
          <w:sz w:val="18"/>
          <w:szCs w:val="18"/>
        </w:rPr>
        <w:t>strategic</w:t>
      </w:r>
      <w:r>
        <w:rPr>
          <w:rFonts w:ascii="Arial" w:hAnsi="Arial" w:cs="Arial"/>
          <w:color w:val="auto"/>
          <w:sz w:val="18"/>
          <w:szCs w:val="18"/>
        </w:rPr>
        <w:t xml:space="preserve"> planning outcomes undertaken at a state, regional and local government level.  Some of the key influ</w:t>
      </w:r>
      <w:r w:rsidR="00D047A4">
        <w:rPr>
          <w:rFonts w:ascii="Arial" w:hAnsi="Arial" w:cs="Arial"/>
          <w:color w:val="auto"/>
          <w:sz w:val="18"/>
          <w:szCs w:val="18"/>
        </w:rPr>
        <w:t>e</w:t>
      </w:r>
      <w:r>
        <w:rPr>
          <w:rFonts w:ascii="Arial" w:hAnsi="Arial" w:cs="Arial"/>
          <w:color w:val="auto"/>
          <w:sz w:val="18"/>
          <w:szCs w:val="18"/>
        </w:rPr>
        <w:t>nces are referenced below:</w:t>
      </w:r>
    </w:p>
    <w:p w14:paraId="237CFD59" w14:textId="7F242215" w:rsidR="009006B0" w:rsidRPr="009006B0" w:rsidRDefault="00BE0D72" w:rsidP="0047134A">
      <w:pPr>
        <w:spacing w:after="120" w:line="230" w:lineRule="atLeast"/>
        <w:rPr>
          <w:rFonts w:ascii="Arial" w:hAnsi="Arial" w:cs="Arial"/>
          <w:b/>
          <w:color w:val="auto"/>
          <w:sz w:val="18"/>
          <w:szCs w:val="18"/>
        </w:rPr>
      </w:pPr>
      <w:r w:rsidRPr="009006B0">
        <w:rPr>
          <w:rFonts w:ascii="Arial" w:hAnsi="Arial" w:cs="Arial"/>
          <w:b/>
          <w:color w:val="auto"/>
          <w:sz w:val="18"/>
          <w:szCs w:val="18"/>
        </w:rPr>
        <w:t>T</w:t>
      </w:r>
      <w:r w:rsidR="00853557">
        <w:rPr>
          <w:rFonts w:ascii="Arial" w:hAnsi="Arial" w:cs="Arial"/>
          <w:b/>
          <w:color w:val="auto"/>
          <w:sz w:val="18"/>
          <w:szCs w:val="18"/>
        </w:rPr>
        <w:t xml:space="preserve">he </w:t>
      </w:r>
      <w:r w:rsidR="00853557" w:rsidRPr="00853557">
        <w:rPr>
          <w:rFonts w:ascii="Arial" w:hAnsi="Arial" w:cs="Arial"/>
          <w:b/>
          <w:color w:val="auto"/>
          <w:sz w:val="18"/>
          <w:szCs w:val="18"/>
        </w:rPr>
        <w:t>Great Southern Regional Investment Blueprint (Great Southern Development Commission October 2015)</w:t>
      </w:r>
    </w:p>
    <w:p w14:paraId="4DD08AE2" w14:textId="40B20115" w:rsidR="009006B0" w:rsidRPr="009006B0" w:rsidRDefault="00853557" w:rsidP="0047134A">
      <w:pPr>
        <w:spacing w:after="120" w:line="230" w:lineRule="atLeast"/>
        <w:rPr>
          <w:rFonts w:ascii="Arial" w:hAnsi="Arial" w:cs="Arial"/>
          <w:color w:val="auto"/>
          <w:sz w:val="18"/>
          <w:szCs w:val="18"/>
        </w:rPr>
      </w:pPr>
      <w:r w:rsidRPr="00853557">
        <w:rPr>
          <w:rFonts w:ascii="Arial" w:hAnsi="Arial" w:cs="Arial"/>
          <w:color w:val="auto"/>
          <w:sz w:val="18"/>
          <w:szCs w:val="18"/>
        </w:rPr>
        <w:t>A framework for growing the Great Southern.</w:t>
      </w:r>
      <w:r w:rsidRPr="00853557">
        <w:t xml:space="preserve"> </w:t>
      </w:r>
      <w:r>
        <w:rPr>
          <w:rFonts w:ascii="Arial" w:hAnsi="Arial" w:cs="Arial"/>
          <w:color w:val="auto"/>
          <w:sz w:val="18"/>
          <w:szCs w:val="18"/>
        </w:rPr>
        <w:t xml:space="preserve">The plan identifies the following which will be delivered </w:t>
      </w:r>
      <w:r w:rsidR="009006B0" w:rsidRPr="009006B0">
        <w:rPr>
          <w:rFonts w:ascii="Arial" w:hAnsi="Arial" w:cs="Arial"/>
          <w:color w:val="auto"/>
          <w:sz w:val="18"/>
          <w:szCs w:val="18"/>
        </w:rPr>
        <w:t>by 2040:</w:t>
      </w:r>
    </w:p>
    <w:p w14:paraId="546CCD6D" w14:textId="5317CCAC" w:rsidR="009006B0" w:rsidRPr="009006B0" w:rsidRDefault="009006B0" w:rsidP="0047134A">
      <w:pPr>
        <w:pStyle w:val="ListParagraph"/>
        <w:numPr>
          <w:ilvl w:val="0"/>
          <w:numId w:val="16"/>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A workforce of 60,000 highly skilled contractors and employees</w:t>
      </w:r>
      <w:r w:rsidR="00B80E81">
        <w:rPr>
          <w:rFonts w:ascii="Arial" w:hAnsi="Arial" w:cs="Arial"/>
          <w:color w:val="auto"/>
          <w:sz w:val="18"/>
          <w:szCs w:val="18"/>
        </w:rPr>
        <w:t>.</w:t>
      </w:r>
    </w:p>
    <w:p w14:paraId="6D11B9D1" w14:textId="5CBD2521" w:rsidR="009006B0" w:rsidRPr="009006B0" w:rsidRDefault="009006B0" w:rsidP="0047134A">
      <w:pPr>
        <w:pStyle w:val="ListParagraph"/>
        <w:numPr>
          <w:ilvl w:val="0"/>
          <w:numId w:val="16"/>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Timely, effective and efficient infrastructure and services that are meeting the needs of the region’s residents</w:t>
      </w:r>
      <w:r w:rsidR="00B80E81">
        <w:rPr>
          <w:rFonts w:ascii="Arial" w:hAnsi="Arial" w:cs="Arial"/>
          <w:color w:val="auto"/>
          <w:sz w:val="18"/>
          <w:szCs w:val="18"/>
        </w:rPr>
        <w:t>.</w:t>
      </w:r>
    </w:p>
    <w:p w14:paraId="5C12845B" w14:textId="0490F2E0" w:rsidR="009006B0" w:rsidRPr="009006B0" w:rsidRDefault="009006B0" w:rsidP="0047134A">
      <w:pPr>
        <w:pStyle w:val="ListParagraph"/>
        <w:numPr>
          <w:ilvl w:val="0"/>
          <w:numId w:val="16"/>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The physical resources and social infrastructure to support a population of 100,000 that is continuing to grow</w:t>
      </w:r>
      <w:r w:rsidR="00B80E81">
        <w:rPr>
          <w:rFonts w:ascii="Arial" w:hAnsi="Arial" w:cs="Arial"/>
          <w:color w:val="auto"/>
          <w:sz w:val="18"/>
          <w:szCs w:val="18"/>
        </w:rPr>
        <w:t>.</w:t>
      </w:r>
    </w:p>
    <w:p w14:paraId="4D6C7398" w14:textId="77777777" w:rsidR="009006B0" w:rsidRPr="009006B0" w:rsidRDefault="009006B0" w:rsidP="0047134A">
      <w:pPr>
        <w:pStyle w:val="ListParagraph"/>
        <w:numPr>
          <w:ilvl w:val="0"/>
          <w:numId w:val="16"/>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A mix of world class public and private sector options in health care, housing, recreation, sporting and cultural activities.</w:t>
      </w:r>
    </w:p>
    <w:p w14:paraId="549B7492" w14:textId="081F30B9" w:rsidR="009006B0" w:rsidRPr="009006B0" w:rsidRDefault="00B91010" w:rsidP="0047134A">
      <w:pPr>
        <w:spacing w:after="120" w:line="230" w:lineRule="atLeast"/>
        <w:rPr>
          <w:rFonts w:ascii="Arial" w:hAnsi="Arial" w:cs="Arial"/>
          <w:color w:val="auto"/>
          <w:sz w:val="18"/>
          <w:szCs w:val="18"/>
        </w:rPr>
      </w:pPr>
      <w:r>
        <w:rPr>
          <w:rFonts w:ascii="Arial" w:hAnsi="Arial" w:cs="Arial"/>
          <w:color w:val="auto"/>
          <w:sz w:val="18"/>
          <w:szCs w:val="18"/>
        </w:rPr>
        <w:t>Success</w:t>
      </w:r>
      <w:r w:rsidR="009006B0" w:rsidRPr="009006B0">
        <w:rPr>
          <w:rFonts w:ascii="Arial" w:hAnsi="Arial" w:cs="Arial"/>
          <w:color w:val="auto"/>
          <w:sz w:val="18"/>
          <w:szCs w:val="18"/>
        </w:rPr>
        <w:t xml:space="preserve"> will be measured by: </w:t>
      </w:r>
    </w:p>
    <w:p w14:paraId="6AD3E385" w14:textId="2321DC7B" w:rsidR="009006B0" w:rsidRPr="009006B0" w:rsidRDefault="00534B4D" w:rsidP="0047134A">
      <w:pPr>
        <w:pStyle w:val="ListParagraph"/>
        <w:numPr>
          <w:ilvl w:val="0"/>
          <w:numId w:val="17"/>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S</w:t>
      </w:r>
      <w:r w:rsidR="009006B0" w:rsidRPr="009006B0">
        <w:rPr>
          <w:rFonts w:ascii="Arial" w:hAnsi="Arial" w:cs="Arial"/>
          <w:color w:val="auto"/>
          <w:sz w:val="18"/>
          <w:szCs w:val="18"/>
        </w:rPr>
        <w:t>port and recreation infrastructure that meets Australian standards for core sporting codes.</w:t>
      </w:r>
    </w:p>
    <w:p w14:paraId="5DCC6764" w14:textId="77777777" w:rsidR="009006B0" w:rsidRPr="009006B0" w:rsidRDefault="009006B0" w:rsidP="0047134A">
      <w:pPr>
        <w:pStyle w:val="ListParagraph"/>
        <w:numPr>
          <w:ilvl w:val="0"/>
          <w:numId w:val="17"/>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Hosting more than 12 national and/or international sporting events per year.</w:t>
      </w:r>
    </w:p>
    <w:p w14:paraId="05A74DC2" w14:textId="77777777" w:rsidR="009006B0" w:rsidRPr="009006B0" w:rsidRDefault="009006B0" w:rsidP="0047134A">
      <w:pPr>
        <w:pStyle w:val="ListParagraph"/>
        <w:numPr>
          <w:ilvl w:val="0"/>
          <w:numId w:val="17"/>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Physical activity rates will be comparable with those for Western Australia as a whole.</w:t>
      </w:r>
    </w:p>
    <w:p w14:paraId="7E5ECA90" w14:textId="77777777" w:rsidR="009006B0" w:rsidRPr="009006B0" w:rsidRDefault="009006B0" w:rsidP="0047134A">
      <w:pPr>
        <w:pStyle w:val="ListParagraph"/>
        <w:numPr>
          <w:ilvl w:val="0"/>
          <w:numId w:val="17"/>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Over 30 per cent of the population will be engaged as volunteers in activities that benefit the community.</w:t>
      </w:r>
    </w:p>
    <w:p w14:paraId="6DC52821" w14:textId="01448C1C" w:rsidR="009006B0" w:rsidRDefault="009006B0" w:rsidP="0047134A">
      <w:pPr>
        <w:spacing w:after="120" w:line="230" w:lineRule="atLeast"/>
        <w:rPr>
          <w:rFonts w:ascii="Arial" w:hAnsi="Arial" w:cs="Arial"/>
          <w:color w:val="auto"/>
          <w:sz w:val="18"/>
          <w:szCs w:val="18"/>
        </w:rPr>
      </w:pPr>
      <w:r w:rsidRPr="009006B0">
        <w:rPr>
          <w:rFonts w:ascii="Arial" w:hAnsi="Arial" w:cs="Arial"/>
          <w:color w:val="auto"/>
          <w:sz w:val="18"/>
          <w:szCs w:val="18"/>
        </w:rPr>
        <w:t>Arts and recreation services as an industry is growing and there is a need to develop the skills base.</w:t>
      </w:r>
      <w:r w:rsidR="00853557" w:rsidRPr="00853557">
        <w:t xml:space="preserve"> </w:t>
      </w:r>
      <w:r w:rsidR="00853557" w:rsidRPr="00853557">
        <w:rPr>
          <w:rFonts w:ascii="Arial" w:hAnsi="Arial" w:cs="Arial"/>
          <w:color w:val="auto"/>
          <w:sz w:val="18"/>
          <w:szCs w:val="18"/>
        </w:rPr>
        <w:t>Tracks and trails are also identified as economic drivers which will support the regional growth and an extension to these or alternative provision is likely to be supported.</w:t>
      </w:r>
    </w:p>
    <w:p w14:paraId="7D954297" w14:textId="06BC4639" w:rsidR="0004531E" w:rsidRDefault="0004531E" w:rsidP="0047134A">
      <w:pPr>
        <w:spacing w:after="120" w:line="230" w:lineRule="atLeast"/>
        <w:rPr>
          <w:rFonts w:ascii="Arial" w:hAnsi="Arial" w:cs="Arial"/>
          <w:b/>
          <w:color w:val="auto"/>
          <w:sz w:val="18"/>
          <w:szCs w:val="18"/>
        </w:rPr>
      </w:pPr>
      <w:r w:rsidRPr="0004531E">
        <w:rPr>
          <w:rFonts w:ascii="Arial" w:hAnsi="Arial" w:cs="Arial"/>
          <w:b/>
          <w:color w:val="auto"/>
          <w:sz w:val="18"/>
          <w:szCs w:val="18"/>
        </w:rPr>
        <w:t>Great Southern Regional Planning and Infrastructure Framework</w:t>
      </w:r>
      <w:r w:rsidR="00853557">
        <w:rPr>
          <w:rFonts w:ascii="Arial" w:hAnsi="Arial" w:cs="Arial"/>
          <w:b/>
          <w:color w:val="auto"/>
          <w:sz w:val="18"/>
          <w:szCs w:val="18"/>
        </w:rPr>
        <w:t xml:space="preserve"> </w:t>
      </w:r>
      <w:r w:rsidR="00853557" w:rsidRPr="00853557">
        <w:rPr>
          <w:rFonts w:ascii="Arial" w:hAnsi="Arial" w:cs="Arial"/>
          <w:b/>
          <w:color w:val="auto"/>
          <w:sz w:val="18"/>
          <w:szCs w:val="18"/>
        </w:rPr>
        <w:t>(WAPC December 2015)</w:t>
      </w:r>
    </w:p>
    <w:p w14:paraId="1EEA17AC" w14:textId="5D8D0310" w:rsidR="0004531E" w:rsidRPr="00853557" w:rsidRDefault="00853557" w:rsidP="0047134A">
      <w:pPr>
        <w:spacing w:after="120" w:line="230" w:lineRule="atLeast"/>
        <w:rPr>
          <w:rFonts w:ascii="Arial" w:hAnsi="Arial" w:cs="Arial"/>
          <w:color w:val="auto"/>
          <w:sz w:val="18"/>
          <w:szCs w:val="18"/>
        </w:rPr>
      </w:pPr>
      <w:r w:rsidRPr="00853557">
        <w:rPr>
          <w:rFonts w:ascii="Arial" w:hAnsi="Arial" w:cs="Arial"/>
          <w:color w:val="auto"/>
          <w:sz w:val="18"/>
          <w:szCs w:val="18"/>
        </w:rPr>
        <w:t>The framework highlights the importance of providing adequate social infrastructure (including sport and recreation facilities) to retain a growing population in place.  The choice of infrastructure is critical to ensure the continued economic growth of the region.</w:t>
      </w:r>
    </w:p>
    <w:p w14:paraId="655112D8" w14:textId="54C47D97" w:rsidR="0004531E" w:rsidRDefault="0004531E" w:rsidP="0047134A">
      <w:pPr>
        <w:spacing w:after="120" w:line="230" w:lineRule="atLeast"/>
        <w:rPr>
          <w:rFonts w:ascii="Arial" w:hAnsi="Arial" w:cs="Arial"/>
          <w:b/>
          <w:color w:val="auto"/>
          <w:sz w:val="18"/>
          <w:szCs w:val="18"/>
        </w:rPr>
      </w:pPr>
      <w:r>
        <w:rPr>
          <w:rFonts w:ascii="Arial" w:hAnsi="Arial" w:cs="Arial"/>
          <w:b/>
          <w:color w:val="auto"/>
          <w:sz w:val="18"/>
          <w:szCs w:val="18"/>
        </w:rPr>
        <w:t>Lower Great Southern Strategy 2016</w:t>
      </w:r>
    </w:p>
    <w:p w14:paraId="1112F8D4" w14:textId="77F9B361" w:rsidR="0004531E" w:rsidRPr="00853557" w:rsidRDefault="00D047A4" w:rsidP="0047134A">
      <w:pPr>
        <w:spacing w:after="120" w:line="230" w:lineRule="atLeast"/>
        <w:rPr>
          <w:rFonts w:ascii="Arial" w:hAnsi="Arial" w:cs="Arial"/>
          <w:color w:val="auto"/>
          <w:sz w:val="18"/>
          <w:szCs w:val="18"/>
        </w:rPr>
      </w:pPr>
      <w:r>
        <w:rPr>
          <w:rFonts w:ascii="Arial" w:hAnsi="Arial" w:cs="Arial"/>
          <w:color w:val="auto"/>
          <w:sz w:val="18"/>
          <w:szCs w:val="18"/>
        </w:rPr>
        <w:t>It</w:t>
      </w:r>
      <w:r w:rsidR="00853557" w:rsidRPr="00853557">
        <w:rPr>
          <w:rFonts w:ascii="Arial" w:hAnsi="Arial" w:cs="Arial"/>
          <w:color w:val="auto"/>
          <w:sz w:val="18"/>
          <w:szCs w:val="18"/>
        </w:rPr>
        <w:t xml:space="preserve"> incorporates the City of Albany and the Shires of Denmark, Plantagenet and Cranbrook.</w:t>
      </w:r>
      <w:r w:rsidR="00853557">
        <w:rPr>
          <w:rFonts w:ascii="Arial" w:hAnsi="Arial" w:cs="Arial"/>
          <w:color w:val="auto"/>
          <w:sz w:val="18"/>
          <w:szCs w:val="18"/>
        </w:rPr>
        <w:t xml:space="preserve">  The following identifies the key implications of the strategy</w:t>
      </w:r>
      <w:r w:rsidR="00B80E81">
        <w:rPr>
          <w:rFonts w:ascii="Arial" w:hAnsi="Arial" w:cs="Arial"/>
          <w:color w:val="auto"/>
          <w:sz w:val="18"/>
          <w:szCs w:val="18"/>
        </w:rPr>
        <w:t>:</w:t>
      </w:r>
    </w:p>
    <w:p w14:paraId="2AD6FDAD" w14:textId="6286A241" w:rsidR="00853557" w:rsidRPr="00853557" w:rsidRDefault="00D047A4" w:rsidP="0047134A">
      <w:pPr>
        <w:pStyle w:val="ListParagraph"/>
        <w:numPr>
          <w:ilvl w:val="0"/>
          <w:numId w:val="20"/>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T</w:t>
      </w:r>
      <w:r w:rsidR="00853557" w:rsidRPr="00853557">
        <w:rPr>
          <w:rFonts w:ascii="Arial" w:hAnsi="Arial" w:cs="Arial"/>
          <w:color w:val="auto"/>
          <w:sz w:val="18"/>
          <w:szCs w:val="18"/>
        </w:rPr>
        <w:t>he provision of sport and recreation infrastructure</w:t>
      </w:r>
      <w:r>
        <w:rPr>
          <w:rFonts w:ascii="Arial" w:hAnsi="Arial" w:cs="Arial"/>
          <w:color w:val="auto"/>
          <w:sz w:val="18"/>
          <w:szCs w:val="18"/>
        </w:rPr>
        <w:t xml:space="preserve"> is identified</w:t>
      </w:r>
      <w:r w:rsidR="00853557" w:rsidRPr="00853557">
        <w:rPr>
          <w:rFonts w:ascii="Arial" w:hAnsi="Arial" w:cs="Arial"/>
          <w:color w:val="auto"/>
          <w:sz w:val="18"/>
          <w:szCs w:val="18"/>
        </w:rPr>
        <w:t xml:space="preserve"> as critical to the economic future of the region.</w:t>
      </w:r>
    </w:p>
    <w:p w14:paraId="5854860C" w14:textId="77777777" w:rsidR="00853557" w:rsidRPr="00853557" w:rsidRDefault="00853557" w:rsidP="0047134A">
      <w:pPr>
        <w:pStyle w:val="ListParagraph"/>
        <w:numPr>
          <w:ilvl w:val="0"/>
          <w:numId w:val="20"/>
        </w:numPr>
        <w:spacing w:after="120" w:line="230" w:lineRule="atLeast"/>
        <w:ind w:left="714" w:hanging="357"/>
        <w:contextualSpacing w:val="0"/>
        <w:rPr>
          <w:rFonts w:ascii="Arial" w:hAnsi="Arial" w:cs="Arial"/>
          <w:color w:val="auto"/>
          <w:sz w:val="18"/>
          <w:szCs w:val="18"/>
        </w:rPr>
      </w:pPr>
      <w:r w:rsidRPr="00853557">
        <w:rPr>
          <w:rFonts w:ascii="Arial" w:hAnsi="Arial" w:cs="Arial"/>
          <w:color w:val="auto"/>
          <w:sz w:val="18"/>
          <w:szCs w:val="18"/>
        </w:rPr>
        <w:t xml:space="preserve">High-quality, well-planned and sustainable recreational facilities </w:t>
      </w:r>
      <w:proofErr w:type="gramStart"/>
      <w:r w:rsidRPr="00853557">
        <w:rPr>
          <w:rFonts w:ascii="Arial" w:hAnsi="Arial" w:cs="Arial"/>
          <w:color w:val="auto"/>
          <w:sz w:val="18"/>
          <w:szCs w:val="18"/>
        </w:rPr>
        <w:t>are considered to be</w:t>
      </w:r>
      <w:proofErr w:type="gramEnd"/>
      <w:r w:rsidRPr="00853557">
        <w:rPr>
          <w:rFonts w:ascii="Arial" w:hAnsi="Arial" w:cs="Arial"/>
          <w:color w:val="auto"/>
          <w:sz w:val="18"/>
          <w:szCs w:val="18"/>
        </w:rPr>
        <w:t xml:space="preserve"> paramount to the health of a region.  </w:t>
      </w:r>
    </w:p>
    <w:p w14:paraId="579E6B76" w14:textId="2CE1FFF6" w:rsidR="00853557" w:rsidRPr="00853557" w:rsidRDefault="00853557" w:rsidP="0047134A">
      <w:pPr>
        <w:pStyle w:val="ListParagraph"/>
        <w:numPr>
          <w:ilvl w:val="0"/>
          <w:numId w:val="20"/>
        </w:numPr>
        <w:spacing w:after="120" w:line="230" w:lineRule="atLeast"/>
        <w:ind w:left="714" w:hanging="357"/>
        <w:contextualSpacing w:val="0"/>
        <w:rPr>
          <w:rFonts w:ascii="Arial" w:hAnsi="Arial" w:cs="Arial"/>
          <w:color w:val="auto"/>
          <w:sz w:val="18"/>
          <w:szCs w:val="18"/>
        </w:rPr>
      </w:pPr>
      <w:r w:rsidRPr="00853557">
        <w:rPr>
          <w:rFonts w:ascii="Arial" w:hAnsi="Arial" w:cs="Arial"/>
          <w:color w:val="auto"/>
          <w:sz w:val="18"/>
          <w:szCs w:val="18"/>
        </w:rPr>
        <w:lastRenderedPageBreak/>
        <w:t>Regional recreational trails, such as the Bibb</w:t>
      </w:r>
      <w:r w:rsidR="00B80E81">
        <w:rPr>
          <w:rFonts w:ascii="Arial" w:hAnsi="Arial" w:cs="Arial"/>
          <w:color w:val="auto"/>
          <w:sz w:val="18"/>
          <w:szCs w:val="18"/>
        </w:rPr>
        <w:t>ulmun Track, Denmark-</w:t>
      </w:r>
      <w:proofErr w:type="spellStart"/>
      <w:r w:rsidR="00B80E81">
        <w:rPr>
          <w:rFonts w:ascii="Arial" w:hAnsi="Arial" w:cs="Arial"/>
          <w:color w:val="auto"/>
          <w:sz w:val="18"/>
          <w:szCs w:val="18"/>
        </w:rPr>
        <w:t>Nornalup</w:t>
      </w:r>
      <w:proofErr w:type="spellEnd"/>
      <w:r w:rsidR="00B80E81">
        <w:rPr>
          <w:rFonts w:ascii="Arial" w:hAnsi="Arial" w:cs="Arial"/>
          <w:color w:val="auto"/>
          <w:sz w:val="18"/>
          <w:szCs w:val="18"/>
        </w:rPr>
        <w:t xml:space="preserve"> R</w:t>
      </w:r>
      <w:r w:rsidRPr="00853557">
        <w:rPr>
          <w:rFonts w:ascii="Arial" w:hAnsi="Arial" w:cs="Arial"/>
          <w:color w:val="auto"/>
          <w:sz w:val="18"/>
          <w:szCs w:val="18"/>
        </w:rPr>
        <w:t xml:space="preserve">ail </w:t>
      </w:r>
      <w:r w:rsidR="00B80E81">
        <w:rPr>
          <w:rFonts w:ascii="Arial" w:hAnsi="Arial" w:cs="Arial"/>
          <w:color w:val="auto"/>
          <w:sz w:val="18"/>
          <w:szCs w:val="18"/>
        </w:rPr>
        <w:t xml:space="preserve">Trail </w:t>
      </w:r>
      <w:r w:rsidRPr="00853557">
        <w:rPr>
          <w:rFonts w:ascii="Arial" w:hAnsi="Arial" w:cs="Arial"/>
          <w:color w:val="auto"/>
          <w:sz w:val="18"/>
          <w:szCs w:val="18"/>
        </w:rPr>
        <w:t xml:space="preserve">and the Munda </w:t>
      </w:r>
      <w:proofErr w:type="spellStart"/>
      <w:r w:rsidRPr="00853557">
        <w:rPr>
          <w:rFonts w:ascii="Arial" w:hAnsi="Arial" w:cs="Arial"/>
          <w:color w:val="auto"/>
          <w:sz w:val="18"/>
          <w:szCs w:val="18"/>
        </w:rPr>
        <w:t>Biddi</w:t>
      </w:r>
      <w:proofErr w:type="spellEnd"/>
      <w:r w:rsidRPr="00853557">
        <w:rPr>
          <w:rFonts w:ascii="Arial" w:hAnsi="Arial" w:cs="Arial"/>
          <w:color w:val="auto"/>
          <w:sz w:val="18"/>
          <w:szCs w:val="18"/>
        </w:rPr>
        <w:t xml:space="preserve"> trail to Albany, a</w:t>
      </w:r>
      <w:r w:rsidR="00B80E81">
        <w:rPr>
          <w:rFonts w:ascii="Arial" w:hAnsi="Arial" w:cs="Arial"/>
          <w:color w:val="auto"/>
          <w:sz w:val="18"/>
          <w:szCs w:val="18"/>
        </w:rPr>
        <w:t xml:space="preserve">re referenced as needing to be </w:t>
      </w:r>
      <w:r w:rsidRPr="00853557">
        <w:rPr>
          <w:rFonts w:ascii="Arial" w:hAnsi="Arial" w:cs="Arial"/>
          <w:color w:val="auto"/>
          <w:sz w:val="18"/>
          <w:szCs w:val="18"/>
        </w:rPr>
        <w:t>identified in local planning strategies and protected.</w:t>
      </w:r>
    </w:p>
    <w:p w14:paraId="738D81DA" w14:textId="060E47A5" w:rsidR="00853557" w:rsidRPr="00853557" w:rsidRDefault="00853557" w:rsidP="0047134A">
      <w:pPr>
        <w:pStyle w:val="ListParagraph"/>
        <w:numPr>
          <w:ilvl w:val="0"/>
          <w:numId w:val="20"/>
        </w:numPr>
        <w:spacing w:after="120" w:line="230" w:lineRule="atLeast"/>
        <w:ind w:left="714" w:hanging="357"/>
        <w:contextualSpacing w:val="0"/>
        <w:rPr>
          <w:rFonts w:ascii="Arial" w:hAnsi="Arial" w:cs="Arial"/>
          <w:color w:val="auto"/>
          <w:sz w:val="18"/>
          <w:szCs w:val="18"/>
        </w:rPr>
      </w:pPr>
      <w:r w:rsidRPr="00853557">
        <w:rPr>
          <w:rFonts w:ascii="Arial" w:hAnsi="Arial" w:cs="Arial"/>
          <w:color w:val="auto"/>
          <w:sz w:val="18"/>
          <w:szCs w:val="18"/>
        </w:rPr>
        <w:t xml:space="preserve">The strategy states that the sub-region has sufficient sporting and recreation </w:t>
      </w:r>
      <w:proofErr w:type="gramStart"/>
      <w:r w:rsidRPr="00853557">
        <w:rPr>
          <w:rFonts w:ascii="Arial" w:hAnsi="Arial" w:cs="Arial"/>
          <w:color w:val="auto"/>
          <w:sz w:val="18"/>
          <w:szCs w:val="18"/>
        </w:rPr>
        <w:t>facilities</w:t>
      </w:r>
      <w:proofErr w:type="gramEnd"/>
      <w:r w:rsidRPr="00853557">
        <w:rPr>
          <w:rFonts w:ascii="Arial" w:hAnsi="Arial" w:cs="Arial"/>
          <w:color w:val="auto"/>
          <w:sz w:val="18"/>
          <w:szCs w:val="18"/>
        </w:rPr>
        <w:t xml:space="preserve"> but an additional facility may be required in the long term.</w:t>
      </w:r>
    </w:p>
    <w:p w14:paraId="320081A9" w14:textId="26C2DCEF" w:rsidR="0004531E" w:rsidRPr="00853557" w:rsidRDefault="00853557" w:rsidP="0047134A">
      <w:pPr>
        <w:pStyle w:val="ListParagraph"/>
        <w:numPr>
          <w:ilvl w:val="0"/>
          <w:numId w:val="20"/>
        </w:numPr>
        <w:spacing w:after="120" w:line="230" w:lineRule="atLeast"/>
        <w:ind w:left="714" w:hanging="357"/>
        <w:contextualSpacing w:val="0"/>
        <w:rPr>
          <w:rFonts w:ascii="Arial" w:hAnsi="Arial" w:cs="Arial"/>
          <w:color w:val="auto"/>
          <w:sz w:val="18"/>
          <w:szCs w:val="18"/>
        </w:rPr>
      </w:pPr>
      <w:r w:rsidRPr="00853557">
        <w:rPr>
          <w:rFonts w:ascii="Arial" w:hAnsi="Arial" w:cs="Arial"/>
          <w:color w:val="auto"/>
          <w:sz w:val="18"/>
          <w:szCs w:val="18"/>
        </w:rPr>
        <w:t>Opportunities for efficient provision of facilities are advised to be explored in initial plannin</w:t>
      </w:r>
      <w:r w:rsidR="00B80E81">
        <w:rPr>
          <w:rFonts w:ascii="Arial" w:hAnsi="Arial" w:cs="Arial"/>
          <w:color w:val="auto"/>
          <w:sz w:val="18"/>
          <w:szCs w:val="18"/>
        </w:rPr>
        <w:t>g stages, in accordance with</w:t>
      </w:r>
      <w:r w:rsidRPr="00853557">
        <w:rPr>
          <w:rFonts w:ascii="Arial" w:hAnsi="Arial" w:cs="Arial"/>
          <w:color w:val="auto"/>
          <w:sz w:val="18"/>
          <w:szCs w:val="18"/>
        </w:rPr>
        <w:t xml:space="preserve"> </w:t>
      </w:r>
      <w:r w:rsidR="00B80E81">
        <w:rPr>
          <w:rFonts w:ascii="Arial" w:hAnsi="Arial" w:cs="Arial"/>
          <w:color w:val="auto"/>
          <w:sz w:val="18"/>
          <w:szCs w:val="18"/>
        </w:rPr>
        <w:t xml:space="preserve">Sport and Recreation, a division of the </w:t>
      </w:r>
      <w:r w:rsidRPr="00853557">
        <w:rPr>
          <w:rFonts w:ascii="Arial" w:hAnsi="Arial" w:cs="Arial"/>
          <w:color w:val="auto"/>
          <w:sz w:val="18"/>
          <w:szCs w:val="18"/>
        </w:rPr>
        <w:t xml:space="preserve">Department of </w:t>
      </w:r>
      <w:r w:rsidR="00B80E81">
        <w:rPr>
          <w:rFonts w:ascii="Arial" w:hAnsi="Arial" w:cs="Arial"/>
          <w:color w:val="auto"/>
          <w:sz w:val="18"/>
          <w:szCs w:val="18"/>
        </w:rPr>
        <w:t xml:space="preserve">Local Government, </w:t>
      </w:r>
      <w:r w:rsidRPr="00853557">
        <w:rPr>
          <w:rFonts w:ascii="Arial" w:hAnsi="Arial" w:cs="Arial"/>
          <w:color w:val="auto"/>
          <w:sz w:val="18"/>
          <w:szCs w:val="18"/>
        </w:rPr>
        <w:t xml:space="preserve">Sport and </w:t>
      </w:r>
      <w:r w:rsidR="00B80E81">
        <w:rPr>
          <w:rFonts w:ascii="Arial" w:hAnsi="Arial" w:cs="Arial"/>
          <w:color w:val="auto"/>
          <w:sz w:val="18"/>
          <w:szCs w:val="18"/>
        </w:rPr>
        <w:t>Cultural Industrie</w:t>
      </w:r>
      <w:r w:rsidRPr="00853557">
        <w:rPr>
          <w:rFonts w:ascii="Arial" w:hAnsi="Arial" w:cs="Arial"/>
          <w:color w:val="auto"/>
          <w:sz w:val="18"/>
          <w:szCs w:val="18"/>
        </w:rPr>
        <w:t xml:space="preserve">s joint provision and shared use guidelines.  This </w:t>
      </w:r>
      <w:proofErr w:type="spellStart"/>
      <w:r w:rsidRPr="00853557">
        <w:rPr>
          <w:rFonts w:ascii="Arial" w:hAnsi="Arial" w:cs="Arial"/>
          <w:color w:val="auto"/>
          <w:sz w:val="18"/>
          <w:szCs w:val="18"/>
        </w:rPr>
        <w:t>emphasises</w:t>
      </w:r>
      <w:proofErr w:type="spellEnd"/>
      <w:r w:rsidRPr="00853557">
        <w:rPr>
          <w:rFonts w:ascii="Arial" w:hAnsi="Arial" w:cs="Arial"/>
          <w:color w:val="auto"/>
          <w:sz w:val="18"/>
          <w:szCs w:val="18"/>
        </w:rPr>
        <w:t xml:space="preserve"> the importance of engagement with schools and the Dep</w:t>
      </w:r>
      <w:r w:rsidR="00B80E81">
        <w:rPr>
          <w:rFonts w:ascii="Arial" w:hAnsi="Arial" w:cs="Arial"/>
          <w:color w:val="auto"/>
          <w:sz w:val="18"/>
          <w:szCs w:val="18"/>
        </w:rPr>
        <w:t>ar</w:t>
      </w:r>
      <w:r w:rsidRPr="00853557">
        <w:rPr>
          <w:rFonts w:ascii="Arial" w:hAnsi="Arial" w:cs="Arial"/>
          <w:color w:val="auto"/>
          <w:sz w:val="18"/>
          <w:szCs w:val="18"/>
        </w:rPr>
        <w:t>t</w:t>
      </w:r>
      <w:r w:rsidR="00B80E81">
        <w:rPr>
          <w:rFonts w:ascii="Arial" w:hAnsi="Arial" w:cs="Arial"/>
          <w:color w:val="auto"/>
          <w:sz w:val="18"/>
          <w:szCs w:val="18"/>
        </w:rPr>
        <w:t>ment</w:t>
      </w:r>
      <w:r w:rsidRPr="00853557">
        <w:rPr>
          <w:rFonts w:ascii="Arial" w:hAnsi="Arial" w:cs="Arial"/>
          <w:color w:val="auto"/>
          <w:sz w:val="18"/>
          <w:szCs w:val="18"/>
        </w:rPr>
        <w:t xml:space="preserve"> of Education </w:t>
      </w:r>
      <w:r w:rsidR="00B80E81">
        <w:rPr>
          <w:rFonts w:ascii="Arial" w:hAnsi="Arial" w:cs="Arial"/>
          <w:color w:val="auto"/>
          <w:sz w:val="18"/>
          <w:szCs w:val="18"/>
        </w:rPr>
        <w:t xml:space="preserve">(DoE) </w:t>
      </w:r>
      <w:r w:rsidRPr="00853557">
        <w:rPr>
          <w:rFonts w:ascii="Arial" w:hAnsi="Arial" w:cs="Arial"/>
          <w:color w:val="auto"/>
          <w:sz w:val="18"/>
          <w:szCs w:val="18"/>
        </w:rPr>
        <w:t>in respect of joint provision.</w:t>
      </w:r>
    </w:p>
    <w:p w14:paraId="1AFA8397" w14:textId="77777777" w:rsidR="00D1048B" w:rsidRPr="00D1048B" w:rsidRDefault="00D1048B" w:rsidP="0047134A">
      <w:pPr>
        <w:spacing w:after="120" w:line="230" w:lineRule="atLeast"/>
        <w:rPr>
          <w:rFonts w:ascii="Arial" w:hAnsi="Arial" w:cs="Arial"/>
          <w:b/>
          <w:bCs/>
          <w:color w:val="auto"/>
          <w:sz w:val="18"/>
          <w:szCs w:val="18"/>
          <w:lang w:val="en-AU"/>
        </w:rPr>
      </w:pPr>
      <w:r w:rsidRPr="00D1048B">
        <w:rPr>
          <w:rFonts w:ascii="Arial" w:hAnsi="Arial" w:cs="Arial"/>
          <w:b/>
          <w:bCs/>
          <w:color w:val="auto"/>
          <w:sz w:val="18"/>
          <w:szCs w:val="18"/>
          <w:lang w:val="en-AU"/>
        </w:rPr>
        <w:t xml:space="preserve">Strategic Directions for the WA Sport and Recreation Industry 2016-2020 (SD6)  </w:t>
      </w:r>
    </w:p>
    <w:p w14:paraId="1796FEBE" w14:textId="03F09C3E" w:rsidR="00D1048B" w:rsidRPr="00D1048B" w:rsidRDefault="00D1048B" w:rsidP="0047134A">
      <w:pPr>
        <w:spacing w:after="120" w:line="230" w:lineRule="atLeast"/>
        <w:rPr>
          <w:rFonts w:ascii="Arial" w:hAnsi="Arial" w:cs="Arial"/>
          <w:color w:val="auto"/>
          <w:sz w:val="18"/>
          <w:szCs w:val="18"/>
          <w:lang w:val="en-AU"/>
        </w:rPr>
      </w:pPr>
      <w:r w:rsidRPr="00D1048B">
        <w:rPr>
          <w:rFonts w:ascii="Arial" w:hAnsi="Arial" w:cs="Arial"/>
          <w:color w:val="auto"/>
          <w:sz w:val="18"/>
          <w:szCs w:val="18"/>
          <w:lang w:val="en-AU"/>
        </w:rPr>
        <w:t xml:space="preserve">The </w:t>
      </w:r>
      <w:r w:rsidR="00D047A4">
        <w:rPr>
          <w:rFonts w:ascii="Arial" w:hAnsi="Arial" w:cs="Arial"/>
          <w:color w:val="auto"/>
          <w:sz w:val="18"/>
          <w:szCs w:val="18"/>
          <w:lang w:val="en-AU"/>
        </w:rPr>
        <w:t>strategy</w:t>
      </w:r>
      <w:r w:rsidRPr="00D1048B">
        <w:rPr>
          <w:rFonts w:ascii="Arial" w:hAnsi="Arial" w:cs="Arial"/>
          <w:color w:val="auto"/>
          <w:sz w:val="18"/>
          <w:szCs w:val="18"/>
          <w:lang w:val="en-AU"/>
        </w:rPr>
        <w:t xml:space="preserve"> produced on behalf of the industry identifies the following which </w:t>
      </w:r>
      <w:r w:rsidR="00DC13F1">
        <w:rPr>
          <w:rFonts w:ascii="Arial" w:hAnsi="Arial" w:cs="Arial"/>
          <w:color w:val="auto"/>
          <w:sz w:val="18"/>
          <w:szCs w:val="18"/>
          <w:lang w:val="en-AU"/>
        </w:rPr>
        <w:t xml:space="preserve">are important considerations in </w:t>
      </w:r>
      <w:r w:rsidRPr="00D1048B">
        <w:rPr>
          <w:rFonts w:ascii="Arial" w:hAnsi="Arial" w:cs="Arial"/>
          <w:color w:val="auto"/>
          <w:sz w:val="18"/>
          <w:szCs w:val="18"/>
          <w:lang w:val="en-AU"/>
        </w:rPr>
        <w:t>develop</w:t>
      </w:r>
      <w:r w:rsidR="00DC13F1">
        <w:rPr>
          <w:rFonts w:ascii="Arial" w:hAnsi="Arial" w:cs="Arial"/>
          <w:color w:val="auto"/>
          <w:sz w:val="18"/>
          <w:szCs w:val="18"/>
          <w:lang w:val="en-AU"/>
        </w:rPr>
        <w:t>ing</w:t>
      </w:r>
      <w:r w:rsidRPr="00D1048B">
        <w:rPr>
          <w:rFonts w:ascii="Arial" w:hAnsi="Arial" w:cs="Arial"/>
          <w:color w:val="auto"/>
          <w:sz w:val="18"/>
          <w:szCs w:val="18"/>
          <w:lang w:val="en-AU"/>
        </w:rPr>
        <w:t xml:space="preserve"> sport</w:t>
      </w:r>
      <w:r w:rsidR="00DC13F1">
        <w:rPr>
          <w:rFonts w:ascii="Arial" w:hAnsi="Arial" w:cs="Arial"/>
          <w:color w:val="auto"/>
          <w:sz w:val="18"/>
          <w:szCs w:val="18"/>
          <w:lang w:val="en-AU"/>
        </w:rPr>
        <w:t xml:space="preserve"> and recreation </w:t>
      </w:r>
      <w:r w:rsidRPr="00D1048B">
        <w:rPr>
          <w:rFonts w:ascii="Arial" w:hAnsi="Arial" w:cs="Arial"/>
          <w:color w:val="auto"/>
          <w:sz w:val="18"/>
          <w:szCs w:val="18"/>
          <w:lang w:val="en-AU"/>
        </w:rPr>
        <w:t>infrastructure</w:t>
      </w:r>
      <w:r w:rsidR="00DC13F1">
        <w:rPr>
          <w:rFonts w:ascii="Arial" w:hAnsi="Arial" w:cs="Arial"/>
          <w:color w:val="auto"/>
          <w:sz w:val="18"/>
          <w:szCs w:val="18"/>
          <w:lang w:val="en-AU"/>
        </w:rPr>
        <w:t xml:space="preserve"> in the Great Southern</w:t>
      </w:r>
      <w:r w:rsidRPr="00D1048B">
        <w:rPr>
          <w:rFonts w:ascii="Arial" w:hAnsi="Arial" w:cs="Arial"/>
          <w:color w:val="auto"/>
          <w:sz w:val="18"/>
          <w:szCs w:val="18"/>
          <w:lang w:val="en-AU"/>
        </w:rPr>
        <w:t>:</w:t>
      </w:r>
    </w:p>
    <w:p w14:paraId="16B76C0F" w14:textId="77777777" w:rsidR="00D1048B" w:rsidRPr="00D1048B" w:rsidRDefault="00D1048B" w:rsidP="0047134A">
      <w:pPr>
        <w:numPr>
          <w:ilvl w:val="0"/>
          <w:numId w:val="19"/>
        </w:numPr>
        <w:spacing w:after="120" w:line="230" w:lineRule="atLeast"/>
        <w:rPr>
          <w:rFonts w:ascii="Arial" w:hAnsi="Arial" w:cs="Arial"/>
          <w:color w:val="auto"/>
          <w:sz w:val="18"/>
          <w:szCs w:val="18"/>
          <w:lang w:val="en-AU"/>
        </w:rPr>
      </w:pPr>
      <w:r w:rsidRPr="00D1048B">
        <w:rPr>
          <w:rFonts w:ascii="Arial" w:hAnsi="Arial" w:cs="Arial"/>
          <w:color w:val="auto"/>
          <w:sz w:val="18"/>
          <w:szCs w:val="18"/>
          <w:lang w:val="en-AU"/>
        </w:rPr>
        <w:t xml:space="preserve">Community-based sport and recreation organisations are increasingly reliant on public investment for their survival.  </w:t>
      </w:r>
    </w:p>
    <w:p w14:paraId="7D3E60C6" w14:textId="77777777" w:rsidR="00D1048B" w:rsidRPr="00D1048B" w:rsidRDefault="00D1048B" w:rsidP="0047134A">
      <w:pPr>
        <w:numPr>
          <w:ilvl w:val="0"/>
          <w:numId w:val="19"/>
        </w:numPr>
        <w:spacing w:after="120" w:line="230" w:lineRule="atLeast"/>
        <w:rPr>
          <w:rFonts w:ascii="Arial" w:hAnsi="Arial" w:cs="Arial"/>
          <w:color w:val="auto"/>
          <w:sz w:val="18"/>
          <w:szCs w:val="18"/>
          <w:lang w:val="en-AU"/>
        </w:rPr>
      </w:pPr>
      <w:r w:rsidRPr="00D1048B">
        <w:rPr>
          <w:rFonts w:ascii="Arial" w:hAnsi="Arial" w:cs="Arial"/>
          <w:color w:val="auto"/>
          <w:sz w:val="18"/>
          <w:szCs w:val="18"/>
          <w:lang w:val="en-AU"/>
        </w:rPr>
        <w:t xml:space="preserve">The sport and recreation industry must optimise the value derived from public and private funding in tight fiscal circumstances.  </w:t>
      </w:r>
    </w:p>
    <w:p w14:paraId="2909906E" w14:textId="77777777" w:rsidR="00DC13F1" w:rsidRDefault="00D1048B" w:rsidP="0047134A">
      <w:pPr>
        <w:numPr>
          <w:ilvl w:val="0"/>
          <w:numId w:val="19"/>
        </w:numPr>
        <w:spacing w:after="120" w:line="230" w:lineRule="atLeast"/>
        <w:rPr>
          <w:rFonts w:ascii="Arial" w:hAnsi="Arial" w:cs="Arial"/>
          <w:color w:val="auto"/>
          <w:sz w:val="18"/>
          <w:szCs w:val="18"/>
          <w:lang w:val="en-AU"/>
        </w:rPr>
      </w:pPr>
      <w:r w:rsidRPr="00D1048B">
        <w:rPr>
          <w:rFonts w:ascii="Arial" w:hAnsi="Arial" w:cs="Arial"/>
          <w:color w:val="auto"/>
          <w:sz w:val="18"/>
          <w:szCs w:val="18"/>
          <w:lang w:val="en-AU"/>
        </w:rPr>
        <w:t>Improved participation rates in sport and recreation, and more broadly active lifestyles, will require innovative responses - A combination of expanding pioneering initiatives and adapting successful concepts from other jurisdictions can stimulate healthier and socially beneficial outcomes.</w:t>
      </w:r>
    </w:p>
    <w:p w14:paraId="75893973" w14:textId="7FE7151E" w:rsidR="00DC13F1" w:rsidRPr="00D8309E" w:rsidRDefault="00175833" w:rsidP="00175833">
      <w:pPr>
        <w:pStyle w:val="Heading3"/>
        <w:rPr>
          <w:rFonts w:eastAsiaTheme="majorEastAsia"/>
        </w:rPr>
      </w:pPr>
      <w:r>
        <w:rPr>
          <w:lang w:val="en-AU"/>
        </w:rPr>
        <w:t xml:space="preserve">2.2 </w:t>
      </w:r>
      <w:r w:rsidR="00DC13F1" w:rsidRPr="00D8309E">
        <w:rPr>
          <w:lang w:val="en-AU"/>
        </w:rPr>
        <w:t>Partner Local Government Strategic Community Plans</w:t>
      </w:r>
    </w:p>
    <w:p w14:paraId="7EE21C2B" w14:textId="7E20201A" w:rsidR="00A600BA" w:rsidRDefault="00853557"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Each of the 11 local governments have an adopted Strategic Community Plan, a plan in draft or are in the process of review.  </w:t>
      </w:r>
      <w:r w:rsidR="00A600BA">
        <w:rPr>
          <w:rFonts w:ascii="Arial" w:hAnsi="Arial" w:cs="Arial"/>
          <w:color w:val="auto"/>
          <w:sz w:val="18"/>
          <w:szCs w:val="18"/>
        </w:rPr>
        <w:t>Common themes within the Strategic Community Plans include:</w:t>
      </w:r>
    </w:p>
    <w:p w14:paraId="435FA252" w14:textId="1166E170" w:rsidR="00A600BA" w:rsidRPr="009006B0"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A</w:t>
      </w:r>
      <w:r w:rsidRPr="009006B0">
        <w:rPr>
          <w:rFonts w:ascii="Arial" w:hAnsi="Arial" w:cs="Arial"/>
          <w:color w:val="auto"/>
          <w:sz w:val="18"/>
          <w:szCs w:val="18"/>
        </w:rPr>
        <w:t xml:space="preserve"> clear vision and strategic direction</w:t>
      </w:r>
      <w:r>
        <w:rPr>
          <w:rFonts w:ascii="Arial" w:hAnsi="Arial" w:cs="Arial"/>
          <w:color w:val="auto"/>
          <w:sz w:val="18"/>
          <w:szCs w:val="18"/>
        </w:rPr>
        <w:t xml:space="preserve"> for the relevant local government area to service the needs of the community.  This has been informed by extensive community consultation.</w:t>
      </w:r>
    </w:p>
    <w:p w14:paraId="7BF6F025" w14:textId="4A39D352" w:rsidR="00A600BA"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An approach to d</w:t>
      </w:r>
      <w:r w:rsidRPr="009006B0">
        <w:rPr>
          <w:rFonts w:ascii="Arial" w:hAnsi="Arial" w:cs="Arial"/>
          <w:color w:val="auto"/>
          <w:sz w:val="18"/>
          <w:szCs w:val="18"/>
        </w:rPr>
        <w:t xml:space="preserve">eveloping and providing services to a diverse range of people with a diverse range of interests. </w:t>
      </w:r>
    </w:p>
    <w:p w14:paraId="46E2F1A4" w14:textId="07A8D9FD" w:rsidR="00A600BA" w:rsidRPr="009006B0" w:rsidRDefault="00A600BA" w:rsidP="0047134A">
      <w:pPr>
        <w:pStyle w:val="ListNumber"/>
        <w:numPr>
          <w:ilvl w:val="0"/>
          <w:numId w:val="18"/>
        </w:numPr>
        <w:spacing w:after="120" w:line="230" w:lineRule="atLeast"/>
        <w:contextualSpacing w:val="0"/>
        <w:rPr>
          <w:rFonts w:ascii="Arial" w:hAnsi="Arial" w:cs="Arial"/>
          <w:color w:val="auto"/>
          <w:sz w:val="18"/>
          <w:szCs w:val="18"/>
        </w:rPr>
      </w:pPr>
      <w:r w:rsidRPr="009006B0">
        <w:rPr>
          <w:rFonts w:ascii="Arial" w:hAnsi="Arial" w:cs="Arial"/>
          <w:color w:val="auto"/>
          <w:sz w:val="18"/>
          <w:szCs w:val="18"/>
        </w:rPr>
        <w:t>Increasing recreational and sporting o</w:t>
      </w:r>
      <w:r w:rsidRPr="00A600BA">
        <w:rPr>
          <w:rFonts w:ascii="Arial" w:hAnsi="Arial" w:cs="Arial"/>
          <w:color w:val="auto"/>
          <w:sz w:val="18"/>
          <w:szCs w:val="18"/>
        </w:rPr>
        <w:t xml:space="preserve">ptions including community led sporting infrastructure improvements and </w:t>
      </w:r>
      <w:r>
        <w:rPr>
          <w:rFonts w:ascii="Arial" w:hAnsi="Arial" w:cs="Arial"/>
          <w:color w:val="auto"/>
          <w:sz w:val="18"/>
          <w:szCs w:val="18"/>
        </w:rPr>
        <w:t xml:space="preserve">the development of </w:t>
      </w:r>
      <w:r w:rsidRPr="00A600BA">
        <w:rPr>
          <w:rFonts w:ascii="Arial" w:hAnsi="Arial" w:cs="Arial"/>
          <w:color w:val="auto"/>
          <w:sz w:val="18"/>
          <w:szCs w:val="18"/>
        </w:rPr>
        <w:t>strong sporting</w:t>
      </w:r>
      <w:r>
        <w:rPr>
          <w:rFonts w:ascii="Arial" w:hAnsi="Arial" w:cs="Arial"/>
          <w:color w:val="auto"/>
          <w:sz w:val="18"/>
          <w:szCs w:val="18"/>
        </w:rPr>
        <w:t>/community</w:t>
      </w:r>
      <w:r w:rsidRPr="00A600BA">
        <w:rPr>
          <w:rFonts w:ascii="Arial" w:hAnsi="Arial" w:cs="Arial"/>
          <w:color w:val="auto"/>
          <w:sz w:val="18"/>
          <w:szCs w:val="18"/>
        </w:rPr>
        <w:t xml:space="preserve"> clubs</w:t>
      </w:r>
      <w:r>
        <w:rPr>
          <w:rFonts w:ascii="Arial" w:hAnsi="Arial" w:cs="Arial"/>
          <w:color w:val="auto"/>
          <w:sz w:val="18"/>
          <w:szCs w:val="18"/>
        </w:rPr>
        <w:t>/groups.</w:t>
      </w:r>
    </w:p>
    <w:p w14:paraId="0B5CEFDB" w14:textId="4FA433D6" w:rsidR="00A600BA" w:rsidRPr="009006B0"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Mechanisms for p</w:t>
      </w:r>
      <w:r w:rsidRPr="009006B0">
        <w:rPr>
          <w:rFonts w:ascii="Arial" w:hAnsi="Arial" w:cs="Arial"/>
          <w:color w:val="auto"/>
          <w:sz w:val="18"/>
          <w:szCs w:val="18"/>
        </w:rPr>
        <w:t>romoting and supporting community security, health and wellbeing.</w:t>
      </w:r>
    </w:p>
    <w:p w14:paraId="076A5EC8" w14:textId="2A3D2B10" w:rsidR="00A600BA" w:rsidRPr="009006B0"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sidRPr="009006B0">
        <w:rPr>
          <w:rFonts w:ascii="Arial" w:hAnsi="Arial" w:cs="Arial"/>
          <w:color w:val="auto"/>
          <w:sz w:val="18"/>
          <w:szCs w:val="18"/>
        </w:rPr>
        <w:t>Maintain and renew assets in a sustainable manner</w:t>
      </w:r>
      <w:r>
        <w:rPr>
          <w:rFonts w:ascii="Arial" w:hAnsi="Arial" w:cs="Arial"/>
          <w:color w:val="auto"/>
          <w:sz w:val="18"/>
          <w:szCs w:val="18"/>
        </w:rPr>
        <w:t xml:space="preserve"> by committing to d</w:t>
      </w:r>
      <w:r w:rsidRPr="009006B0">
        <w:rPr>
          <w:rFonts w:ascii="Arial" w:hAnsi="Arial" w:cs="Arial"/>
          <w:color w:val="auto"/>
          <w:sz w:val="18"/>
          <w:szCs w:val="18"/>
        </w:rPr>
        <w:t xml:space="preserve">evelop a </w:t>
      </w:r>
      <w:r w:rsidR="000C778F" w:rsidRPr="009006B0">
        <w:rPr>
          <w:rFonts w:ascii="Arial" w:hAnsi="Arial" w:cs="Arial"/>
          <w:color w:val="auto"/>
          <w:sz w:val="18"/>
          <w:szCs w:val="18"/>
        </w:rPr>
        <w:t>10-year</w:t>
      </w:r>
      <w:r w:rsidRPr="009006B0">
        <w:rPr>
          <w:rFonts w:ascii="Arial" w:hAnsi="Arial" w:cs="Arial"/>
          <w:color w:val="auto"/>
          <w:sz w:val="18"/>
          <w:szCs w:val="18"/>
        </w:rPr>
        <w:t xml:space="preserve"> financial plan to effectively manage assets.</w:t>
      </w:r>
    </w:p>
    <w:p w14:paraId="4BCA8B19" w14:textId="357C67D5" w:rsidR="00A600BA" w:rsidRPr="00A600BA"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References to ensuring the</w:t>
      </w:r>
      <w:r w:rsidRPr="00A600BA">
        <w:rPr>
          <w:rFonts w:ascii="Arial" w:hAnsi="Arial" w:cs="Arial"/>
          <w:color w:val="auto"/>
          <w:sz w:val="18"/>
          <w:szCs w:val="18"/>
        </w:rPr>
        <w:t xml:space="preserve"> commun</w:t>
      </w:r>
      <w:r>
        <w:rPr>
          <w:rFonts w:ascii="Arial" w:hAnsi="Arial" w:cs="Arial"/>
          <w:color w:val="auto"/>
          <w:sz w:val="18"/>
          <w:szCs w:val="18"/>
        </w:rPr>
        <w:t>ity feel welcome and connected/s</w:t>
      </w:r>
      <w:r w:rsidRPr="00A600BA">
        <w:rPr>
          <w:rFonts w:ascii="Arial" w:hAnsi="Arial" w:cs="Arial"/>
          <w:color w:val="auto"/>
          <w:sz w:val="18"/>
          <w:szCs w:val="18"/>
        </w:rPr>
        <w:t>trengthening community spirit.</w:t>
      </w:r>
    </w:p>
    <w:p w14:paraId="34472E07" w14:textId="4E62694A" w:rsidR="00A600BA" w:rsidRPr="009006B0"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Providing f</w:t>
      </w:r>
      <w:r w:rsidRPr="009006B0">
        <w:rPr>
          <w:rFonts w:ascii="Arial" w:hAnsi="Arial" w:cs="Arial"/>
          <w:color w:val="auto"/>
          <w:sz w:val="18"/>
          <w:szCs w:val="18"/>
        </w:rPr>
        <w:t>acilities for youth</w:t>
      </w:r>
      <w:r w:rsidR="00B16091">
        <w:rPr>
          <w:rFonts w:ascii="Arial" w:hAnsi="Arial" w:cs="Arial"/>
          <w:color w:val="auto"/>
          <w:sz w:val="18"/>
          <w:szCs w:val="18"/>
        </w:rPr>
        <w:t>.</w:t>
      </w:r>
    </w:p>
    <w:p w14:paraId="29BD8442" w14:textId="6855069D" w:rsidR="00A600BA" w:rsidRPr="009006B0" w:rsidRDefault="00A600BA" w:rsidP="0047134A">
      <w:pPr>
        <w:pStyle w:val="ListNumber"/>
        <w:numPr>
          <w:ilvl w:val="0"/>
          <w:numId w:val="18"/>
        </w:numPr>
        <w:spacing w:after="120" w:line="230" w:lineRule="atLeast"/>
        <w:contextualSpacing w:val="0"/>
        <w:rPr>
          <w:rFonts w:ascii="Arial" w:hAnsi="Arial" w:cs="Arial"/>
          <w:color w:val="auto"/>
          <w:sz w:val="18"/>
          <w:szCs w:val="18"/>
        </w:rPr>
      </w:pPr>
      <w:r>
        <w:rPr>
          <w:rFonts w:ascii="Arial" w:hAnsi="Arial" w:cs="Arial"/>
          <w:color w:val="auto"/>
          <w:sz w:val="18"/>
          <w:szCs w:val="18"/>
        </w:rPr>
        <w:t>Promoting the d</w:t>
      </w:r>
      <w:r w:rsidRPr="009006B0">
        <w:rPr>
          <w:rFonts w:ascii="Arial" w:hAnsi="Arial" w:cs="Arial"/>
          <w:color w:val="auto"/>
          <w:sz w:val="18"/>
          <w:szCs w:val="18"/>
        </w:rPr>
        <w:t>evelopment of trails</w:t>
      </w:r>
      <w:r w:rsidR="00DC13F1">
        <w:rPr>
          <w:rFonts w:ascii="Arial" w:hAnsi="Arial" w:cs="Arial"/>
          <w:color w:val="auto"/>
          <w:sz w:val="18"/>
          <w:szCs w:val="18"/>
        </w:rPr>
        <w:t xml:space="preserve"> which</w:t>
      </w:r>
      <w:r w:rsidR="00DC13F1" w:rsidRPr="00DC13F1">
        <w:t xml:space="preserve"> </w:t>
      </w:r>
      <w:r w:rsidR="00DC13F1" w:rsidRPr="00DC13F1">
        <w:rPr>
          <w:rFonts w:ascii="Arial" w:hAnsi="Arial" w:cs="Arial"/>
          <w:color w:val="auto"/>
          <w:sz w:val="18"/>
          <w:szCs w:val="18"/>
        </w:rPr>
        <w:t xml:space="preserve">need to be developed in partnership with </w:t>
      </w:r>
      <w:proofErr w:type="spellStart"/>
      <w:r w:rsidR="00DC13F1" w:rsidRPr="00DC13F1">
        <w:rPr>
          <w:rFonts w:ascii="Arial" w:hAnsi="Arial" w:cs="Arial"/>
          <w:color w:val="auto"/>
          <w:sz w:val="18"/>
          <w:szCs w:val="18"/>
        </w:rPr>
        <w:t>neighbouring</w:t>
      </w:r>
      <w:proofErr w:type="spellEnd"/>
      <w:r w:rsidR="00DC13F1" w:rsidRPr="00DC13F1">
        <w:rPr>
          <w:rFonts w:ascii="Arial" w:hAnsi="Arial" w:cs="Arial"/>
          <w:color w:val="auto"/>
          <w:sz w:val="18"/>
          <w:szCs w:val="18"/>
        </w:rPr>
        <w:t xml:space="preserve"> local </w:t>
      </w:r>
      <w:r w:rsidR="002F1DF1" w:rsidRPr="00DC13F1">
        <w:rPr>
          <w:rFonts w:ascii="Arial" w:hAnsi="Arial" w:cs="Arial"/>
          <w:color w:val="auto"/>
          <w:sz w:val="18"/>
          <w:szCs w:val="18"/>
        </w:rPr>
        <w:t>governments.</w:t>
      </w:r>
    </w:p>
    <w:p w14:paraId="668796EA" w14:textId="5B6D3F5D" w:rsidR="00A600BA" w:rsidRPr="009006B0"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F</w:t>
      </w:r>
      <w:r w:rsidRPr="009006B0">
        <w:rPr>
          <w:rFonts w:ascii="Arial" w:hAnsi="Arial" w:cs="Arial"/>
          <w:color w:val="auto"/>
          <w:sz w:val="18"/>
          <w:szCs w:val="18"/>
        </w:rPr>
        <w:t>ocus</w:t>
      </w:r>
      <w:r>
        <w:rPr>
          <w:rFonts w:ascii="Arial" w:hAnsi="Arial" w:cs="Arial"/>
          <w:color w:val="auto"/>
          <w:sz w:val="18"/>
          <w:szCs w:val="18"/>
        </w:rPr>
        <w:t>ing</w:t>
      </w:r>
      <w:r w:rsidRPr="009006B0">
        <w:rPr>
          <w:rFonts w:ascii="Arial" w:hAnsi="Arial" w:cs="Arial"/>
          <w:color w:val="auto"/>
          <w:sz w:val="18"/>
          <w:szCs w:val="18"/>
        </w:rPr>
        <w:t xml:space="preserve"> on annual events – both for residents a</w:t>
      </w:r>
      <w:r w:rsidR="00B16091">
        <w:rPr>
          <w:rFonts w:ascii="Arial" w:hAnsi="Arial" w:cs="Arial"/>
          <w:color w:val="auto"/>
          <w:sz w:val="18"/>
          <w:szCs w:val="18"/>
        </w:rPr>
        <w:t>nd to attract external visitors.</w:t>
      </w:r>
    </w:p>
    <w:p w14:paraId="7AB57F06" w14:textId="64B9ED31" w:rsidR="00A600BA" w:rsidRDefault="00A600BA" w:rsidP="0047134A">
      <w:pPr>
        <w:pStyle w:val="ListNumber"/>
        <w:numPr>
          <w:ilvl w:val="0"/>
          <w:numId w:val="18"/>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I</w:t>
      </w:r>
      <w:r w:rsidRPr="009006B0">
        <w:rPr>
          <w:rFonts w:ascii="Arial" w:hAnsi="Arial" w:cs="Arial"/>
          <w:color w:val="auto"/>
          <w:sz w:val="18"/>
          <w:szCs w:val="18"/>
        </w:rPr>
        <w:t xml:space="preserve">nvestment in passive and non-sporting recreation infrastructure – a clear focus for </w:t>
      </w:r>
      <w:proofErr w:type="gramStart"/>
      <w:r w:rsidRPr="009006B0">
        <w:rPr>
          <w:rFonts w:ascii="Arial" w:hAnsi="Arial" w:cs="Arial"/>
          <w:color w:val="auto"/>
          <w:sz w:val="18"/>
          <w:szCs w:val="18"/>
        </w:rPr>
        <w:t>a number of</w:t>
      </w:r>
      <w:proofErr w:type="gramEnd"/>
      <w:r w:rsidRPr="009006B0">
        <w:rPr>
          <w:rFonts w:ascii="Arial" w:hAnsi="Arial" w:cs="Arial"/>
          <w:color w:val="auto"/>
          <w:sz w:val="18"/>
          <w:szCs w:val="18"/>
        </w:rPr>
        <w:t xml:space="preserve"> communities where there is an ageing demographic.</w:t>
      </w:r>
    </w:p>
    <w:p w14:paraId="2CCEC74E" w14:textId="00AB7F05" w:rsidR="00B91010" w:rsidRPr="000B3F1B" w:rsidRDefault="00DC13F1" w:rsidP="0047134A">
      <w:pPr>
        <w:pStyle w:val="ListNumber"/>
        <w:numPr>
          <w:ilvl w:val="0"/>
          <w:numId w:val="18"/>
        </w:numPr>
        <w:spacing w:after="120" w:line="230" w:lineRule="atLeast"/>
        <w:contextualSpacing w:val="0"/>
        <w:rPr>
          <w:rStyle w:val="Heading1Char"/>
          <w:color w:val="auto"/>
          <w:sz w:val="18"/>
          <w:szCs w:val="18"/>
        </w:rPr>
      </w:pPr>
      <w:r w:rsidRPr="00DC13F1">
        <w:rPr>
          <w:rFonts w:ascii="Arial" w:hAnsi="Arial" w:cs="Arial"/>
          <w:color w:val="auto"/>
          <w:sz w:val="18"/>
          <w:szCs w:val="18"/>
        </w:rPr>
        <w:t xml:space="preserve">The commitment to tracks and trails </w:t>
      </w:r>
    </w:p>
    <w:p w14:paraId="11214BF7" w14:textId="52432CF7" w:rsidR="00B91010" w:rsidRPr="00B91010" w:rsidRDefault="00B91010" w:rsidP="0047134A">
      <w:pPr>
        <w:spacing w:after="120" w:line="230" w:lineRule="atLeast"/>
        <w:rPr>
          <w:rFonts w:ascii="Arial" w:hAnsi="Arial" w:cs="Arial"/>
          <w:color w:val="auto"/>
          <w:sz w:val="18"/>
          <w:szCs w:val="18"/>
        </w:rPr>
      </w:pPr>
      <w:r w:rsidRPr="00B91010">
        <w:rPr>
          <w:rFonts w:ascii="Arial" w:hAnsi="Arial" w:cs="Arial"/>
          <w:color w:val="auto"/>
          <w:sz w:val="18"/>
          <w:szCs w:val="18"/>
        </w:rPr>
        <w:lastRenderedPageBreak/>
        <w:t xml:space="preserve">In addition to the above there are </w:t>
      </w:r>
      <w:proofErr w:type="gramStart"/>
      <w:r w:rsidRPr="00B91010">
        <w:rPr>
          <w:rFonts w:ascii="Arial" w:hAnsi="Arial" w:cs="Arial"/>
          <w:color w:val="auto"/>
          <w:sz w:val="18"/>
          <w:szCs w:val="18"/>
        </w:rPr>
        <w:t>a number of</w:t>
      </w:r>
      <w:proofErr w:type="gramEnd"/>
      <w:r w:rsidRPr="00B91010">
        <w:rPr>
          <w:rFonts w:ascii="Arial" w:hAnsi="Arial" w:cs="Arial"/>
          <w:color w:val="auto"/>
          <w:sz w:val="18"/>
          <w:szCs w:val="18"/>
        </w:rPr>
        <w:t xml:space="preserve"> key themes which have emerged from the </w:t>
      </w:r>
      <w:r w:rsidR="00DC13F1">
        <w:rPr>
          <w:rFonts w:ascii="Arial" w:hAnsi="Arial" w:cs="Arial"/>
          <w:color w:val="auto"/>
          <w:sz w:val="18"/>
          <w:szCs w:val="18"/>
        </w:rPr>
        <w:t>various strategic planning processes undertaken by state, regional and local government in the Great Southern:</w:t>
      </w:r>
    </w:p>
    <w:p w14:paraId="456BF9F4" w14:textId="68FF63AB" w:rsidR="00B91010" w:rsidRPr="00B91010" w:rsidRDefault="00DC13F1" w:rsidP="0047134A">
      <w:pPr>
        <w:numPr>
          <w:ilvl w:val="0"/>
          <w:numId w:val="33"/>
        </w:numPr>
        <w:spacing w:after="120" w:line="230" w:lineRule="atLeast"/>
        <w:rPr>
          <w:rFonts w:ascii="Arial" w:hAnsi="Arial" w:cs="Arial"/>
          <w:color w:val="auto"/>
          <w:sz w:val="18"/>
          <w:szCs w:val="18"/>
        </w:rPr>
      </w:pPr>
      <w:r>
        <w:rPr>
          <w:rFonts w:ascii="Arial" w:hAnsi="Arial" w:cs="Arial"/>
          <w:color w:val="auto"/>
          <w:sz w:val="18"/>
          <w:szCs w:val="18"/>
        </w:rPr>
        <w:t>P</w:t>
      </w:r>
      <w:r w:rsidR="00B91010" w:rsidRPr="00B91010">
        <w:rPr>
          <w:rFonts w:ascii="Arial" w:hAnsi="Arial" w:cs="Arial"/>
          <w:color w:val="auto"/>
          <w:sz w:val="18"/>
          <w:szCs w:val="18"/>
        </w:rPr>
        <w:t xml:space="preserve">opulation figures on which </w:t>
      </w:r>
      <w:proofErr w:type="gramStart"/>
      <w:r w:rsidR="00B91010" w:rsidRPr="00B91010">
        <w:rPr>
          <w:rFonts w:ascii="Arial" w:hAnsi="Arial" w:cs="Arial"/>
          <w:color w:val="auto"/>
          <w:sz w:val="18"/>
          <w:szCs w:val="18"/>
        </w:rPr>
        <w:t>a number of</w:t>
      </w:r>
      <w:proofErr w:type="gramEnd"/>
      <w:r w:rsidR="00B91010" w:rsidRPr="00B91010">
        <w:rPr>
          <w:rFonts w:ascii="Arial" w:hAnsi="Arial" w:cs="Arial"/>
          <w:color w:val="auto"/>
          <w:sz w:val="18"/>
          <w:szCs w:val="18"/>
        </w:rPr>
        <w:t xml:space="preserve"> planning documents have been based have been downgraded following the recent 2016 census data publication.</w:t>
      </w:r>
      <w:r w:rsidR="00B91010" w:rsidRPr="00B91010">
        <w:t xml:space="preserve"> </w:t>
      </w:r>
      <w:r w:rsidR="00B91010" w:rsidRPr="00B91010">
        <w:rPr>
          <w:rFonts w:ascii="Arial" w:hAnsi="Arial" w:cs="Arial"/>
          <w:color w:val="auto"/>
          <w:sz w:val="18"/>
          <w:szCs w:val="18"/>
        </w:rPr>
        <w:t>The demand therefore and ability to resource new investment is likely to be modified and reviewed.</w:t>
      </w:r>
    </w:p>
    <w:p w14:paraId="5A60DA75" w14:textId="2FD3C340" w:rsidR="00B91010" w:rsidRPr="00B91010" w:rsidRDefault="00B91010" w:rsidP="0047134A">
      <w:pPr>
        <w:numPr>
          <w:ilvl w:val="0"/>
          <w:numId w:val="33"/>
        </w:numPr>
        <w:spacing w:after="120" w:line="230" w:lineRule="atLeast"/>
        <w:rPr>
          <w:rFonts w:ascii="Arial" w:hAnsi="Arial" w:cs="Arial"/>
          <w:color w:val="auto"/>
          <w:sz w:val="18"/>
          <w:szCs w:val="18"/>
        </w:rPr>
      </w:pPr>
      <w:r w:rsidRPr="00B91010">
        <w:rPr>
          <w:rFonts w:ascii="Arial" w:hAnsi="Arial" w:cs="Arial"/>
          <w:color w:val="auto"/>
          <w:sz w:val="18"/>
          <w:szCs w:val="18"/>
        </w:rPr>
        <w:t>Asset management systems and processes vary significantly across the 11 local government areas with the City of Albany being most advanced and some local governments having li</w:t>
      </w:r>
      <w:r w:rsidR="004672E8">
        <w:rPr>
          <w:rFonts w:ascii="Arial" w:hAnsi="Arial" w:cs="Arial"/>
          <w:color w:val="auto"/>
          <w:sz w:val="18"/>
          <w:szCs w:val="18"/>
        </w:rPr>
        <w:t>mited</w:t>
      </w:r>
      <w:r w:rsidRPr="00B91010">
        <w:rPr>
          <w:rFonts w:ascii="Arial" w:hAnsi="Arial" w:cs="Arial"/>
          <w:color w:val="auto"/>
          <w:sz w:val="18"/>
          <w:szCs w:val="18"/>
        </w:rPr>
        <w:t xml:space="preserve"> knowledge of likely resourcing impacts of asset maintenance, upgrade and replacement.  This is a significantly high risk in areas where the population base is low and continuing to decrease.</w:t>
      </w:r>
    </w:p>
    <w:p w14:paraId="50A9AC05" w14:textId="4648B4D8" w:rsidR="00B91010" w:rsidRPr="00B91010" w:rsidRDefault="00B91010" w:rsidP="0047134A">
      <w:pPr>
        <w:numPr>
          <w:ilvl w:val="0"/>
          <w:numId w:val="33"/>
        </w:numPr>
        <w:spacing w:after="120" w:line="230" w:lineRule="atLeast"/>
        <w:rPr>
          <w:rFonts w:ascii="Arial" w:hAnsi="Arial" w:cs="Arial"/>
          <w:color w:val="auto"/>
          <w:sz w:val="18"/>
          <w:szCs w:val="18"/>
        </w:rPr>
      </w:pPr>
      <w:r w:rsidRPr="00B91010">
        <w:rPr>
          <w:rFonts w:ascii="Arial" w:hAnsi="Arial" w:cs="Arial"/>
          <w:color w:val="auto"/>
          <w:sz w:val="18"/>
          <w:szCs w:val="18"/>
        </w:rPr>
        <w:t>Water management and water re-use will continue to be a significant influencing factor across all local governments in the continued provision of sport and recreation facilities</w:t>
      </w:r>
      <w:r w:rsidR="004672E8">
        <w:rPr>
          <w:rFonts w:ascii="Arial" w:hAnsi="Arial" w:cs="Arial"/>
          <w:color w:val="auto"/>
          <w:sz w:val="18"/>
          <w:szCs w:val="18"/>
        </w:rPr>
        <w:t>, particularly in the provision of oval and public open space</w:t>
      </w:r>
      <w:r w:rsidRPr="00B91010">
        <w:rPr>
          <w:rFonts w:ascii="Arial" w:hAnsi="Arial" w:cs="Arial"/>
          <w:color w:val="auto"/>
          <w:sz w:val="18"/>
          <w:szCs w:val="18"/>
        </w:rPr>
        <w:t>.  The intensification of use and alternative management of limited water resources will need to be planned for.</w:t>
      </w:r>
    </w:p>
    <w:p w14:paraId="17DC4404" w14:textId="77777777" w:rsidR="004672E8" w:rsidRDefault="00B91010" w:rsidP="0047134A">
      <w:pPr>
        <w:numPr>
          <w:ilvl w:val="0"/>
          <w:numId w:val="33"/>
        </w:numPr>
        <w:spacing w:after="120" w:line="230" w:lineRule="atLeast"/>
        <w:rPr>
          <w:rFonts w:ascii="Arial" w:hAnsi="Arial" w:cs="Arial"/>
          <w:color w:val="auto"/>
          <w:sz w:val="18"/>
          <w:szCs w:val="18"/>
        </w:rPr>
      </w:pPr>
      <w:r w:rsidRPr="00B91010">
        <w:rPr>
          <w:rFonts w:ascii="Arial" w:hAnsi="Arial" w:cs="Arial"/>
          <w:color w:val="auto"/>
          <w:sz w:val="18"/>
          <w:szCs w:val="18"/>
        </w:rPr>
        <w:t xml:space="preserve">There is a strong commitment across the region for </w:t>
      </w:r>
      <w:proofErr w:type="gramStart"/>
      <w:r w:rsidRPr="00B91010">
        <w:rPr>
          <w:rFonts w:ascii="Arial" w:hAnsi="Arial" w:cs="Arial"/>
          <w:color w:val="auto"/>
          <w:sz w:val="18"/>
          <w:szCs w:val="18"/>
        </w:rPr>
        <w:t>a number of</w:t>
      </w:r>
      <w:proofErr w:type="gramEnd"/>
      <w:r w:rsidRPr="00B91010">
        <w:rPr>
          <w:rFonts w:ascii="Arial" w:hAnsi="Arial" w:cs="Arial"/>
          <w:color w:val="auto"/>
          <w:sz w:val="18"/>
          <w:szCs w:val="18"/>
        </w:rPr>
        <w:t xml:space="preserve"> cross boundary projects.  These include</w:t>
      </w:r>
      <w:r w:rsidR="004672E8">
        <w:rPr>
          <w:rFonts w:ascii="Arial" w:hAnsi="Arial" w:cs="Arial"/>
          <w:color w:val="auto"/>
          <w:sz w:val="18"/>
          <w:szCs w:val="18"/>
        </w:rPr>
        <w:t>:</w:t>
      </w:r>
    </w:p>
    <w:p w14:paraId="51D22EBB" w14:textId="0A99A933" w:rsidR="004672E8" w:rsidRDefault="004672E8"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T</w:t>
      </w:r>
      <w:r w:rsidR="00B91010" w:rsidRPr="00B91010">
        <w:rPr>
          <w:rFonts w:ascii="Arial" w:hAnsi="Arial" w:cs="Arial"/>
          <w:color w:val="auto"/>
          <w:sz w:val="18"/>
          <w:szCs w:val="18"/>
        </w:rPr>
        <w:t xml:space="preserve">he </w:t>
      </w:r>
      <w:r w:rsidR="00B16091">
        <w:rPr>
          <w:rFonts w:ascii="Arial" w:hAnsi="Arial" w:cs="Arial"/>
          <w:color w:val="auto"/>
          <w:sz w:val="18"/>
          <w:szCs w:val="18"/>
        </w:rPr>
        <w:t>Great Southern</w:t>
      </w:r>
      <w:r w:rsidR="00B91010" w:rsidRPr="00B91010">
        <w:rPr>
          <w:rFonts w:ascii="Arial" w:hAnsi="Arial" w:cs="Arial"/>
          <w:color w:val="auto"/>
          <w:sz w:val="18"/>
          <w:szCs w:val="18"/>
        </w:rPr>
        <w:t xml:space="preserve"> </w:t>
      </w:r>
      <w:r w:rsidR="00B80E81">
        <w:rPr>
          <w:rFonts w:ascii="Arial" w:hAnsi="Arial" w:cs="Arial"/>
          <w:color w:val="auto"/>
          <w:sz w:val="18"/>
          <w:szCs w:val="18"/>
        </w:rPr>
        <w:t>Centre for</w:t>
      </w:r>
      <w:r w:rsidR="00B91010" w:rsidRPr="00B91010">
        <w:rPr>
          <w:rFonts w:ascii="Arial" w:hAnsi="Arial" w:cs="Arial"/>
          <w:color w:val="auto"/>
          <w:sz w:val="18"/>
          <w:szCs w:val="18"/>
        </w:rPr>
        <w:t xml:space="preserve"> </w:t>
      </w:r>
      <w:r w:rsidR="00B16091">
        <w:rPr>
          <w:rFonts w:ascii="Arial" w:hAnsi="Arial" w:cs="Arial"/>
          <w:color w:val="auto"/>
          <w:sz w:val="18"/>
          <w:szCs w:val="18"/>
        </w:rPr>
        <w:t xml:space="preserve">Outdoor Recreation </w:t>
      </w:r>
      <w:r w:rsidR="00B91010" w:rsidRPr="00B91010">
        <w:rPr>
          <w:rFonts w:ascii="Arial" w:hAnsi="Arial" w:cs="Arial"/>
          <w:color w:val="auto"/>
          <w:sz w:val="18"/>
          <w:szCs w:val="18"/>
        </w:rPr>
        <w:t>Excellence</w:t>
      </w:r>
      <w:r w:rsidR="00534B4D">
        <w:rPr>
          <w:rFonts w:ascii="Arial" w:hAnsi="Arial" w:cs="Arial"/>
          <w:color w:val="auto"/>
          <w:sz w:val="18"/>
          <w:szCs w:val="18"/>
        </w:rPr>
        <w:t>.</w:t>
      </w:r>
    </w:p>
    <w:p w14:paraId="5E9FC7EE" w14:textId="4BB5B2E6" w:rsidR="004672E8" w:rsidRDefault="004672E8"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D</w:t>
      </w:r>
      <w:r w:rsidR="00B91010" w:rsidRPr="00B91010">
        <w:rPr>
          <w:rFonts w:ascii="Arial" w:hAnsi="Arial" w:cs="Arial"/>
          <w:color w:val="auto"/>
          <w:sz w:val="18"/>
          <w:szCs w:val="18"/>
        </w:rPr>
        <w:t>evelopme</w:t>
      </w:r>
      <w:r w:rsidR="00B16091">
        <w:rPr>
          <w:rFonts w:ascii="Arial" w:hAnsi="Arial" w:cs="Arial"/>
          <w:color w:val="auto"/>
          <w:sz w:val="18"/>
          <w:szCs w:val="18"/>
        </w:rPr>
        <w:t>nt of Centennial Park in Albany.</w:t>
      </w:r>
    </w:p>
    <w:p w14:paraId="18391CC7" w14:textId="608CD0A4" w:rsidR="00B91010" w:rsidRDefault="004672E8"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T</w:t>
      </w:r>
      <w:r w:rsidR="00B91010" w:rsidRPr="00B91010">
        <w:rPr>
          <w:rFonts w:ascii="Arial" w:hAnsi="Arial" w:cs="Arial"/>
          <w:color w:val="auto"/>
          <w:sz w:val="18"/>
          <w:szCs w:val="18"/>
        </w:rPr>
        <w:t xml:space="preserve">he regional motocross venue at Cranbrook.  </w:t>
      </w:r>
    </w:p>
    <w:p w14:paraId="152D20C9" w14:textId="22CF5784" w:rsidR="004672E8" w:rsidRDefault="004672E8"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An integrated tracks and trails network.  These</w:t>
      </w:r>
      <w:r w:rsidRPr="004672E8">
        <w:t xml:space="preserve"> </w:t>
      </w:r>
      <w:r>
        <w:rPr>
          <w:rFonts w:ascii="Arial" w:hAnsi="Arial" w:cs="Arial"/>
          <w:color w:val="auto"/>
          <w:sz w:val="18"/>
          <w:szCs w:val="18"/>
        </w:rPr>
        <w:t>underpin</w:t>
      </w:r>
      <w:r w:rsidRPr="004672E8">
        <w:rPr>
          <w:rFonts w:ascii="Arial" w:hAnsi="Arial" w:cs="Arial"/>
          <w:color w:val="auto"/>
          <w:sz w:val="18"/>
          <w:szCs w:val="18"/>
        </w:rPr>
        <w:t xml:space="preserve"> significant alliances which have been developed to facilitate the growth in tourism and provide significant economic benefit.</w:t>
      </w:r>
    </w:p>
    <w:p w14:paraId="64330DBD" w14:textId="6BC5317A" w:rsidR="004672E8" w:rsidRDefault="004672E8"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A consistent approach to the development of a coordinated events plan to underpin tourism and economic development initiatives.</w:t>
      </w:r>
    </w:p>
    <w:p w14:paraId="07080A70" w14:textId="4510B0F4" w:rsidR="000F5BB8" w:rsidRPr="00B91010" w:rsidRDefault="000F5BB8"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 xml:space="preserve">The development of equine infrastructure.  There is however the potential to integrate development more effectively between the City of Albany and Shires of Plantagenet, </w:t>
      </w:r>
      <w:proofErr w:type="spellStart"/>
      <w:r w:rsidR="00EA3B33">
        <w:rPr>
          <w:rFonts w:ascii="Arial" w:hAnsi="Arial" w:cs="Arial"/>
          <w:color w:val="auto"/>
          <w:sz w:val="18"/>
          <w:szCs w:val="18"/>
        </w:rPr>
        <w:t>Katanning</w:t>
      </w:r>
      <w:proofErr w:type="spellEnd"/>
      <w:r w:rsidR="00B16091">
        <w:rPr>
          <w:rFonts w:ascii="Arial" w:hAnsi="Arial" w:cs="Arial"/>
          <w:color w:val="auto"/>
          <w:sz w:val="18"/>
          <w:szCs w:val="18"/>
        </w:rPr>
        <w:t>,</w:t>
      </w:r>
      <w:r w:rsidR="00EA3B33">
        <w:rPr>
          <w:rFonts w:ascii="Arial" w:hAnsi="Arial" w:cs="Arial"/>
          <w:color w:val="auto"/>
          <w:sz w:val="18"/>
          <w:szCs w:val="18"/>
        </w:rPr>
        <w:t xml:space="preserve"> </w:t>
      </w:r>
      <w:proofErr w:type="spellStart"/>
      <w:r>
        <w:rPr>
          <w:rFonts w:ascii="Arial" w:hAnsi="Arial" w:cs="Arial"/>
          <w:color w:val="auto"/>
          <w:sz w:val="18"/>
          <w:szCs w:val="18"/>
        </w:rPr>
        <w:t>Kojonup</w:t>
      </w:r>
      <w:proofErr w:type="spellEnd"/>
      <w:r>
        <w:rPr>
          <w:rFonts w:ascii="Arial" w:hAnsi="Arial" w:cs="Arial"/>
          <w:color w:val="auto"/>
          <w:sz w:val="18"/>
          <w:szCs w:val="18"/>
        </w:rPr>
        <w:t xml:space="preserve"> and Denmark where the majority of regional equine infrastructure and activity is based.</w:t>
      </w:r>
    </w:p>
    <w:p w14:paraId="5C1CE164" w14:textId="0E1D16DD" w:rsidR="00B91010" w:rsidRPr="00B91010" w:rsidRDefault="00B91010" w:rsidP="0047134A">
      <w:pPr>
        <w:numPr>
          <w:ilvl w:val="0"/>
          <w:numId w:val="33"/>
        </w:numPr>
        <w:spacing w:after="120" w:line="230" w:lineRule="atLeast"/>
        <w:rPr>
          <w:rFonts w:ascii="Arial" w:hAnsi="Arial" w:cs="Arial"/>
          <w:color w:val="auto"/>
          <w:sz w:val="18"/>
          <w:szCs w:val="18"/>
        </w:rPr>
      </w:pPr>
      <w:r w:rsidRPr="00B91010">
        <w:rPr>
          <w:rFonts w:ascii="Arial" w:hAnsi="Arial" w:cs="Arial"/>
          <w:color w:val="auto"/>
          <w:sz w:val="18"/>
          <w:szCs w:val="18"/>
        </w:rPr>
        <w:t xml:space="preserve">The link between providing recreational infrastructure for an ageing community and for the youth is evident across </w:t>
      </w:r>
      <w:proofErr w:type="gramStart"/>
      <w:r w:rsidRPr="00B91010">
        <w:rPr>
          <w:rFonts w:ascii="Arial" w:hAnsi="Arial" w:cs="Arial"/>
          <w:color w:val="auto"/>
          <w:sz w:val="18"/>
          <w:szCs w:val="18"/>
        </w:rPr>
        <w:t>a number of</w:t>
      </w:r>
      <w:proofErr w:type="gramEnd"/>
      <w:r w:rsidRPr="00B91010">
        <w:rPr>
          <w:rFonts w:ascii="Arial" w:hAnsi="Arial" w:cs="Arial"/>
          <w:color w:val="auto"/>
          <w:sz w:val="18"/>
          <w:szCs w:val="18"/>
        </w:rPr>
        <w:t xml:space="preserve"> </w:t>
      </w:r>
      <w:r w:rsidR="00B16091">
        <w:rPr>
          <w:rFonts w:ascii="Arial" w:hAnsi="Arial" w:cs="Arial"/>
          <w:color w:val="auto"/>
          <w:sz w:val="18"/>
          <w:szCs w:val="18"/>
        </w:rPr>
        <w:t>LG</w:t>
      </w:r>
      <w:r w:rsidRPr="00B91010">
        <w:rPr>
          <w:rFonts w:ascii="Arial" w:hAnsi="Arial" w:cs="Arial"/>
          <w:color w:val="auto"/>
          <w:sz w:val="18"/>
          <w:szCs w:val="18"/>
        </w:rPr>
        <w:t xml:space="preserve"> planning documents.</w:t>
      </w:r>
    </w:p>
    <w:p w14:paraId="7EADD848" w14:textId="5B5E2D76" w:rsidR="00B91010" w:rsidRDefault="00B91010" w:rsidP="0047134A">
      <w:pPr>
        <w:numPr>
          <w:ilvl w:val="0"/>
          <w:numId w:val="33"/>
        </w:numPr>
        <w:spacing w:after="120" w:line="230" w:lineRule="atLeast"/>
        <w:rPr>
          <w:rFonts w:ascii="Arial" w:hAnsi="Arial" w:cs="Arial"/>
          <w:color w:val="auto"/>
          <w:sz w:val="18"/>
          <w:szCs w:val="18"/>
        </w:rPr>
      </w:pPr>
      <w:proofErr w:type="gramStart"/>
      <w:r w:rsidRPr="00B91010">
        <w:rPr>
          <w:rFonts w:ascii="Arial" w:hAnsi="Arial" w:cs="Arial"/>
          <w:color w:val="auto"/>
          <w:sz w:val="18"/>
          <w:szCs w:val="18"/>
        </w:rPr>
        <w:t>A number of</w:t>
      </w:r>
      <w:proofErr w:type="gramEnd"/>
      <w:r w:rsidRPr="00B91010">
        <w:rPr>
          <w:rFonts w:ascii="Arial" w:hAnsi="Arial" w:cs="Arial"/>
          <w:color w:val="auto"/>
          <w:sz w:val="18"/>
          <w:szCs w:val="18"/>
        </w:rPr>
        <w:t xml:space="preserve"> rural </w:t>
      </w:r>
      <w:r w:rsidR="00486A5E">
        <w:rPr>
          <w:rFonts w:ascii="Arial" w:hAnsi="Arial" w:cs="Arial"/>
          <w:color w:val="auto"/>
          <w:sz w:val="18"/>
          <w:szCs w:val="18"/>
        </w:rPr>
        <w:t xml:space="preserve">LG’s </w:t>
      </w:r>
      <w:r w:rsidRPr="00B91010">
        <w:rPr>
          <w:rFonts w:ascii="Arial" w:hAnsi="Arial" w:cs="Arial"/>
          <w:color w:val="auto"/>
          <w:sz w:val="18"/>
          <w:szCs w:val="18"/>
        </w:rPr>
        <w:t xml:space="preserve">are resource poor </w:t>
      </w:r>
      <w:r w:rsidR="004672E8">
        <w:rPr>
          <w:rFonts w:ascii="Arial" w:hAnsi="Arial" w:cs="Arial"/>
          <w:color w:val="auto"/>
          <w:sz w:val="18"/>
          <w:szCs w:val="18"/>
        </w:rPr>
        <w:t>with limited additional cap</w:t>
      </w:r>
      <w:r w:rsidR="00DE2884">
        <w:rPr>
          <w:rFonts w:ascii="Arial" w:hAnsi="Arial" w:cs="Arial"/>
          <w:color w:val="auto"/>
          <w:sz w:val="18"/>
          <w:szCs w:val="18"/>
        </w:rPr>
        <w:t xml:space="preserve">acity (both in terms of people and financial resourcing) </w:t>
      </w:r>
      <w:r w:rsidRPr="00B91010">
        <w:rPr>
          <w:rFonts w:ascii="Arial" w:hAnsi="Arial" w:cs="Arial"/>
          <w:color w:val="auto"/>
          <w:sz w:val="18"/>
          <w:szCs w:val="18"/>
        </w:rPr>
        <w:t>and would benefit substantially from partnerships</w:t>
      </w:r>
      <w:r w:rsidR="00A51860">
        <w:rPr>
          <w:rFonts w:ascii="Arial" w:hAnsi="Arial" w:cs="Arial"/>
          <w:color w:val="auto"/>
          <w:sz w:val="18"/>
          <w:szCs w:val="18"/>
        </w:rPr>
        <w:t>/</w:t>
      </w:r>
      <w:r w:rsidRPr="00B91010">
        <w:rPr>
          <w:rFonts w:ascii="Arial" w:hAnsi="Arial" w:cs="Arial"/>
          <w:color w:val="auto"/>
          <w:sz w:val="18"/>
          <w:szCs w:val="18"/>
        </w:rPr>
        <w:t xml:space="preserve">alliances with the more progressive </w:t>
      </w:r>
      <w:r w:rsidR="00486A5E">
        <w:rPr>
          <w:rFonts w:ascii="Arial" w:hAnsi="Arial" w:cs="Arial"/>
          <w:color w:val="auto"/>
          <w:sz w:val="18"/>
          <w:szCs w:val="18"/>
        </w:rPr>
        <w:t xml:space="preserve">LG’s. </w:t>
      </w:r>
      <w:r w:rsidRPr="00B91010">
        <w:rPr>
          <w:rFonts w:ascii="Arial" w:hAnsi="Arial" w:cs="Arial"/>
          <w:color w:val="auto"/>
          <w:sz w:val="18"/>
          <w:szCs w:val="18"/>
        </w:rPr>
        <w:t xml:space="preserve">  The ability to share learning and develop innovative solutions in facilitating the delivery of sport and recreation programs, services and facilities would benefit those which have limited available resources.</w:t>
      </w:r>
    </w:p>
    <w:p w14:paraId="0F4B9111" w14:textId="79F0ACF9" w:rsidR="00F868D1" w:rsidRDefault="00B91010" w:rsidP="0047134A">
      <w:pPr>
        <w:numPr>
          <w:ilvl w:val="0"/>
          <w:numId w:val="33"/>
        </w:numPr>
        <w:spacing w:after="120" w:line="230" w:lineRule="atLeast"/>
        <w:ind w:left="714" w:hanging="357"/>
        <w:rPr>
          <w:rFonts w:ascii="Arial" w:hAnsi="Arial" w:cs="Arial"/>
          <w:color w:val="auto"/>
          <w:sz w:val="18"/>
          <w:szCs w:val="18"/>
        </w:rPr>
      </w:pPr>
      <w:r w:rsidRPr="00B91010">
        <w:rPr>
          <w:rFonts w:ascii="Arial" w:hAnsi="Arial" w:cs="Arial"/>
          <w:color w:val="auto"/>
          <w:sz w:val="18"/>
          <w:szCs w:val="18"/>
        </w:rPr>
        <w:t>Co-location and the sharing of resources (particularly with schools) should be a key focus for future investment in sport and recreation assets.  Invariably the level of infrastructure available to local communities is good</w:t>
      </w:r>
      <w:r w:rsidR="004672E8">
        <w:rPr>
          <w:rFonts w:ascii="Arial" w:hAnsi="Arial" w:cs="Arial"/>
          <w:color w:val="auto"/>
          <w:sz w:val="18"/>
          <w:szCs w:val="18"/>
        </w:rPr>
        <w:t>,</w:t>
      </w:r>
      <w:r w:rsidRPr="00B91010">
        <w:rPr>
          <w:rFonts w:ascii="Arial" w:hAnsi="Arial" w:cs="Arial"/>
          <w:color w:val="auto"/>
          <w:sz w:val="18"/>
          <w:szCs w:val="18"/>
        </w:rPr>
        <w:t xml:space="preserve"> but due to age and historic planning decisions lacks the flexibility to meet modern needs.  This can only be addressed gradually through the replacement of infrastructure in accordance with a series of design principles.</w:t>
      </w:r>
    </w:p>
    <w:p w14:paraId="2128D042" w14:textId="42CE7BBE" w:rsidR="004672E8" w:rsidRDefault="000F5BB8" w:rsidP="0047134A">
      <w:pPr>
        <w:numPr>
          <w:ilvl w:val="0"/>
          <w:numId w:val="33"/>
        </w:numPr>
        <w:spacing w:after="120" w:line="230" w:lineRule="atLeast"/>
        <w:ind w:left="714" w:hanging="357"/>
        <w:rPr>
          <w:rFonts w:ascii="Arial" w:hAnsi="Arial" w:cs="Arial"/>
          <w:color w:val="auto"/>
          <w:sz w:val="18"/>
          <w:szCs w:val="18"/>
        </w:rPr>
      </w:pPr>
      <w:r w:rsidRPr="000F5BB8">
        <w:rPr>
          <w:rFonts w:ascii="Arial" w:hAnsi="Arial" w:cs="Arial"/>
          <w:color w:val="auto"/>
          <w:sz w:val="18"/>
          <w:szCs w:val="18"/>
        </w:rPr>
        <w:t>The ageing population and potential implication on volunteer support and succession planning is a critical concern</w:t>
      </w:r>
      <w:r>
        <w:rPr>
          <w:rFonts w:ascii="Arial" w:hAnsi="Arial" w:cs="Arial"/>
          <w:color w:val="auto"/>
          <w:sz w:val="18"/>
          <w:szCs w:val="18"/>
        </w:rPr>
        <w:t xml:space="preserve"> across most </w:t>
      </w:r>
      <w:r w:rsidR="00B16091">
        <w:rPr>
          <w:rFonts w:ascii="Arial" w:hAnsi="Arial" w:cs="Arial"/>
          <w:color w:val="auto"/>
          <w:sz w:val="18"/>
          <w:szCs w:val="18"/>
        </w:rPr>
        <w:t>LG</w:t>
      </w:r>
      <w:r>
        <w:rPr>
          <w:rFonts w:ascii="Arial" w:hAnsi="Arial" w:cs="Arial"/>
          <w:color w:val="auto"/>
          <w:sz w:val="18"/>
          <w:szCs w:val="18"/>
        </w:rPr>
        <w:t xml:space="preserve"> areas.</w:t>
      </w:r>
      <w:r w:rsidRPr="000F5BB8">
        <w:rPr>
          <w:rFonts w:ascii="Arial" w:hAnsi="Arial" w:cs="Arial"/>
          <w:color w:val="auto"/>
          <w:sz w:val="18"/>
          <w:szCs w:val="18"/>
        </w:rPr>
        <w:t xml:space="preserve"> It is important for this aspect to be addressed in partnership to encourage the sharing of innovative solutions and available resources.  This also needs to incorporate a greater commitment from </w:t>
      </w:r>
      <w:r w:rsidR="00787FB9">
        <w:rPr>
          <w:rFonts w:ascii="Arial" w:hAnsi="Arial" w:cs="Arial"/>
          <w:color w:val="auto"/>
          <w:sz w:val="18"/>
          <w:szCs w:val="18"/>
        </w:rPr>
        <w:t>SSA.</w:t>
      </w:r>
    </w:p>
    <w:p w14:paraId="4291F603" w14:textId="3EEAF9B2" w:rsidR="00204763" w:rsidRDefault="000F5BB8" w:rsidP="0047134A">
      <w:pPr>
        <w:pStyle w:val="ListParagraph"/>
        <w:numPr>
          <w:ilvl w:val="0"/>
          <w:numId w:val="33"/>
        </w:numPr>
        <w:spacing w:after="120" w:line="230" w:lineRule="atLeast"/>
        <w:ind w:left="714" w:hanging="357"/>
        <w:contextualSpacing w:val="0"/>
        <w:rPr>
          <w:rFonts w:ascii="Arial" w:hAnsi="Arial" w:cs="Arial"/>
          <w:color w:val="auto"/>
          <w:sz w:val="18"/>
          <w:szCs w:val="18"/>
        </w:rPr>
      </w:pPr>
      <w:r w:rsidRPr="000F5BB8">
        <w:rPr>
          <w:rFonts w:ascii="Arial" w:hAnsi="Arial" w:cs="Arial"/>
          <w:color w:val="auto"/>
          <w:sz w:val="18"/>
          <w:szCs w:val="18"/>
        </w:rPr>
        <w:lastRenderedPageBreak/>
        <w:t>The importance of</w:t>
      </w:r>
      <w:r w:rsidR="0046280D">
        <w:rPr>
          <w:rFonts w:ascii="Arial" w:hAnsi="Arial" w:cs="Arial"/>
          <w:color w:val="auto"/>
          <w:sz w:val="18"/>
          <w:szCs w:val="18"/>
        </w:rPr>
        <w:t xml:space="preserve"> investing in</w:t>
      </w:r>
      <w:r w:rsidR="00204763">
        <w:rPr>
          <w:rFonts w:ascii="Arial" w:hAnsi="Arial" w:cs="Arial"/>
          <w:color w:val="auto"/>
          <w:sz w:val="18"/>
          <w:szCs w:val="18"/>
        </w:rPr>
        <w:t xml:space="preserve"> </w:t>
      </w:r>
      <w:r w:rsidRPr="000F5BB8">
        <w:rPr>
          <w:rFonts w:ascii="Arial" w:hAnsi="Arial" w:cs="Arial"/>
          <w:color w:val="auto"/>
          <w:sz w:val="18"/>
          <w:szCs w:val="18"/>
        </w:rPr>
        <w:t>maintaining and improving sporting and recreational facilities is highlighted</w:t>
      </w:r>
      <w:r>
        <w:rPr>
          <w:rFonts w:ascii="Arial" w:hAnsi="Arial" w:cs="Arial"/>
          <w:color w:val="auto"/>
          <w:sz w:val="18"/>
          <w:szCs w:val="18"/>
        </w:rPr>
        <w:t xml:space="preserve"> as being of significant benefit to the mental and physical health and wellbeing of the regional population.  </w:t>
      </w:r>
    </w:p>
    <w:p w14:paraId="4984FC15" w14:textId="305FF00C" w:rsidR="000F5BB8" w:rsidRPr="000F5BB8" w:rsidRDefault="00204763" w:rsidP="0047134A">
      <w:pPr>
        <w:pStyle w:val="ListParagraph"/>
        <w:numPr>
          <w:ilvl w:val="0"/>
          <w:numId w:val="33"/>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H</w:t>
      </w:r>
      <w:r w:rsidR="000F5BB8" w:rsidRPr="000F5BB8">
        <w:rPr>
          <w:rFonts w:ascii="Arial" w:hAnsi="Arial" w:cs="Arial"/>
          <w:color w:val="auto"/>
          <w:sz w:val="18"/>
          <w:szCs w:val="18"/>
        </w:rPr>
        <w:t xml:space="preserve">aving </w:t>
      </w:r>
      <w:r w:rsidR="0084705B">
        <w:rPr>
          <w:rFonts w:ascii="Arial" w:hAnsi="Arial" w:cs="Arial"/>
          <w:color w:val="auto"/>
          <w:sz w:val="18"/>
          <w:szCs w:val="18"/>
        </w:rPr>
        <w:t>access</w:t>
      </w:r>
      <w:r w:rsidR="000F5BB8" w:rsidRPr="000F5BB8">
        <w:rPr>
          <w:rFonts w:ascii="Arial" w:hAnsi="Arial" w:cs="Arial"/>
          <w:color w:val="auto"/>
          <w:sz w:val="18"/>
          <w:szCs w:val="18"/>
        </w:rPr>
        <w:t xml:space="preserve"> to limited budgets</w:t>
      </w:r>
      <w:r>
        <w:rPr>
          <w:rFonts w:ascii="Arial" w:hAnsi="Arial" w:cs="Arial"/>
          <w:color w:val="auto"/>
          <w:sz w:val="18"/>
          <w:szCs w:val="18"/>
        </w:rPr>
        <w:t xml:space="preserve">, most </w:t>
      </w:r>
      <w:r w:rsidR="00486A5E">
        <w:rPr>
          <w:rFonts w:ascii="Arial" w:hAnsi="Arial" w:cs="Arial"/>
          <w:color w:val="auto"/>
          <w:sz w:val="18"/>
          <w:szCs w:val="18"/>
        </w:rPr>
        <w:t xml:space="preserve">LG’s </w:t>
      </w:r>
      <w:r>
        <w:rPr>
          <w:rFonts w:ascii="Arial" w:hAnsi="Arial" w:cs="Arial"/>
          <w:color w:val="auto"/>
          <w:sz w:val="18"/>
          <w:szCs w:val="18"/>
        </w:rPr>
        <w:t xml:space="preserve">within the region </w:t>
      </w:r>
      <w:proofErr w:type="spellStart"/>
      <w:r>
        <w:rPr>
          <w:rFonts w:ascii="Arial" w:hAnsi="Arial" w:cs="Arial"/>
          <w:color w:val="auto"/>
          <w:sz w:val="18"/>
          <w:szCs w:val="18"/>
        </w:rPr>
        <w:t>recognise</w:t>
      </w:r>
      <w:proofErr w:type="spellEnd"/>
      <w:r w:rsidR="000F5BB8" w:rsidRPr="000F5BB8">
        <w:rPr>
          <w:rFonts w:ascii="Arial" w:hAnsi="Arial" w:cs="Arial"/>
          <w:color w:val="auto"/>
          <w:sz w:val="18"/>
          <w:szCs w:val="18"/>
        </w:rPr>
        <w:t xml:space="preserve"> the potential cost saving benefits of co-location and </w:t>
      </w:r>
      <w:proofErr w:type="spellStart"/>
      <w:r w:rsidR="000F5BB8" w:rsidRPr="000F5BB8">
        <w:rPr>
          <w:rFonts w:ascii="Arial" w:hAnsi="Arial" w:cs="Arial"/>
          <w:color w:val="auto"/>
          <w:sz w:val="18"/>
          <w:szCs w:val="18"/>
        </w:rPr>
        <w:t>rationalisation</w:t>
      </w:r>
      <w:proofErr w:type="spellEnd"/>
      <w:r w:rsidR="000F5BB8" w:rsidRPr="000F5BB8">
        <w:rPr>
          <w:rFonts w:ascii="Arial" w:hAnsi="Arial" w:cs="Arial"/>
          <w:color w:val="auto"/>
          <w:sz w:val="18"/>
          <w:szCs w:val="18"/>
        </w:rPr>
        <w:t xml:space="preserve"> of infrastructure.</w:t>
      </w:r>
    </w:p>
    <w:p w14:paraId="687CBEFE" w14:textId="13B5AD82" w:rsidR="000F5BB8" w:rsidRDefault="00204763" w:rsidP="0047134A">
      <w:pPr>
        <w:numPr>
          <w:ilvl w:val="0"/>
          <w:numId w:val="33"/>
        </w:numPr>
        <w:spacing w:after="120" w:line="230" w:lineRule="atLeast"/>
        <w:rPr>
          <w:rFonts w:ascii="Arial" w:hAnsi="Arial" w:cs="Arial"/>
          <w:color w:val="auto"/>
          <w:sz w:val="18"/>
          <w:szCs w:val="18"/>
        </w:rPr>
      </w:pPr>
      <w:r>
        <w:rPr>
          <w:rFonts w:ascii="Arial" w:hAnsi="Arial" w:cs="Arial"/>
          <w:color w:val="auto"/>
          <w:sz w:val="18"/>
          <w:szCs w:val="18"/>
        </w:rPr>
        <w:t xml:space="preserve">There is a </w:t>
      </w:r>
      <w:r w:rsidRPr="00204763">
        <w:rPr>
          <w:rFonts w:ascii="Arial" w:hAnsi="Arial" w:cs="Arial"/>
          <w:color w:val="auto"/>
          <w:sz w:val="18"/>
          <w:szCs w:val="18"/>
        </w:rPr>
        <w:t>need to develop innovative policies, practices and partnerships to deliver outcomes for the greater good of the regional area.</w:t>
      </w:r>
    </w:p>
    <w:p w14:paraId="3BCE1650" w14:textId="6393857A" w:rsidR="00204763" w:rsidRDefault="00486A5E" w:rsidP="0047134A">
      <w:pPr>
        <w:numPr>
          <w:ilvl w:val="0"/>
          <w:numId w:val="33"/>
        </w:numPr>
        <w:spacing w:after="120" w:line="230" w:lineRule="atLeast"/>
        <w:rPr>
          <w:rFonts w:ascii="Arial" w:hAnsi="Arial" w:cs="Arial"/>
          <w:color w:val="auto"/>
          <w:sz w:val="18"/>
          <w:szCs w:val="18"/>
        </w:rPr>
      </w:pPr>
      <w:r>
        <w:rPr>
          <w:rFonts w:ascii="Arial" w:hAnsi="Arial" w:cs="Arial"/>
          <w:color w:val="auto"/>
          <w:sz w:val="18"/>
          <w:szCs w:val="18"/>
        </w:rPr>
        <w:t xml:space="preserve">LG’s </w:t>
      </w:r>
      <w:r w:rsidR="00204763">
        <w:rPr>
          <w:rFonts w:ascii="Arial" w:hAnsi="Arial" w:cs="Arial"/>
          <w:color w:val="auto"/>
          <w:sz w:val="18"/>
          <w:szCs w:val="18"/>
        </w:rPr>
        <w:t>value the role that strategic alliances play within the region</w:t>
      </w:r>
      <w:r w:rsidR="007652C1">
        <w:rPr>
          <w:rFonts w:ascii="Arial" w:hAnsi="Arial" w:cs="Arial"/>
          <w:color w:val="auto"/>
          <w:sz w:val="18"/>
          <w:szCs w:val="18"/>
        </w:rPr>
        <w:t xml:space="preserve"> as a mechanism to effectively share resources and provide a stronger voice in promoting the region and providing regional advocacy to attract funding</w:t>
      </w:r>
      <w:r w:rsidR="00204763">
        <w:rPr>
          <w:rFonts w:ascii="Arial" w:hAnsi="Arial" w:cs="Arial"/>
          <w:color w:val="auto"/>
          <w:sz w:val="18"/>
          <w:szCs w:val="18"/>
        </w:rPr>
        <w:t>.  These include:</w:t>
      </w:r>
    </w:p>
    <w:p w14:paraId="11257A80" w14:textId="471042D9" w:rsidR="00204763" w:rsidRDefault="0046280D" w:rsidP="0047134A">
      <w:pPr>
        <w:numPr>
          <w:ilvl w:val="1"/>
          <w:numId w:val="33"/>
        </w:numPr>
        <w:spacing w:after="120" w:line="230" w:lineRule="atLeast"/>
        <w:rPr>
          <w:rFonts w:ascii="Arial" w:hAnsi="Arial" w:cs="Arial"/>
          <w:color w:val="auto"/>
          <w:sz w:val="18"/>
          <w:szCs w:val="18"/>
        </w:rPr>
      </w:pPr>
      <w:r w:rsidRPr="0046280D">
        <w:rPr>
          <w:rFonts w:ascii="Arial" w:hAnsi="Arial" w:cs="Arial"/>
          <w:color w:val="auto"/>
          <w:sz w:val="18"/>
          <w:szCs w:val="18"/>
        </w:rPr>
        <w:t xml:space="preserve">Southern Link Voluntary Regional </w:t>
      </w:r>
      <w:proofErr w:type="spellStart"/>
      <w:r w:rsidRPr="0046280D">
        <w:rPr>
          <w:rFonts w:ascii="Arial" w:hAnsi="Arial" w:cs="Arial"/>
          <w:color w:val="auto"/>
          <w:sz w:val="18"/>
          <w:szCs w:val="18"/>
        </w:rPr>
        <w:t>Organisation</w:t>
      </w:r>
      <w:proofErr w:type="spellEnd"/>
      <w:r w:rsidRPr="0046280D">
        <w:rPr>
          <w:rFonts w:ascii="Arial" w:hAnsi="Arial" w:cs="Arial"/>
          <w:color w:val="auto"/>
          <w:sz w:val="18"/>
          <w:szCs w:val="18"/>
        </w:rPr>
        <w:t xml:space="preserve"> of Councils </w:t>
      </w:r>
      <w:r>
        <w:rPr>
          <w:rFonts w:ascii="Arial" w:hAnsi="Arial" w:cs="Arial"/>
          <w:color w:val="auto"/>
          <w:sz w:val="18"/>
          <w:szCs w:val="18"/>
        </w:rPr>
        <w:t>(</w:t>
      </w:r>
      <w:r w:rsidR="00204763">
        <w:rPr>
          <w:rFonts w:ascii="Arial" w:hAnsi="Arial" w:cs="Arial"/>
          <w:color w:val="auto"/>
          <w:sz w:val="18"/>
          <w:szCs w:val="18"/>
        </w:rPr>
        <w:t>VROC</w:t>
      </w:r>
      <w:r>
        <w:rPr>
          <w:rFonts w:ascii="Arial" w:hAnsi="Arial" w:cs="Arial"/>
          <w:color w:val="auto"/>
          <w:sz w:val="18"/>
          <w:szCs w:val="18"/>
        </w:rPr>
        <w:t>)</w:t>
      </w:r>
    </w:p>
    <w:p w14:paraId="24D5A509" w14:textId="67466EE4" w:rsidR="00204763" w:rsidRDefault="00204763" w:rsidP="0047134A">
      <w:pPr>
        <w:numPr>
          <w:ilvl w:val="1"/>
          <w:numId w:val="33"/>
        </w:numPr>
        <w:spacing w:after="120" w:line="230" w:lineRule="atLeast"/>
        <w:rPr>
          <w:rFonts w:ascii="Arial" w:hAnsi="Arial" w:cs="Arial"/>
          <w:color w:val="auto"/>
          <w:sz w:val="18"/>
          <w:szCs w:val="18"/>
        </w:rPr>
      </w:pPr>
      <w:r>
        <w:rPr>
          <w:rFonts w:ascii="Arial" w:hAnsi="Arial" w:cs="Arial"/>
          <w:color w:val="auto"/>
          <w:sz w:val="18"/>
          <w:szCs w:val="18"/>
        </w:rPr>
        <w:t>Regional Tourism Alliances (including Hidden Treasures)</w:t>
      </w:r>
    </w:p>
    <w:p w14:paraId="69DB906C" w14:textId="586B3A8B" w:rsidR="007652C1" w:rsidRPr="007652C1" w:rsidRDefault="00204763" w:rsidP="0047134A">
      <w:pPr>
        <w:numPr>
          <w:ilvl w:val="1"/>
          <w:numId w:val="33"/>
        </w:numPr>
        <w:spacing w:after="120" w:line="230" w:lineRule="atLeast"/>
        <w:ind w:left="1434" w:hanging="357"/>
        <w:rPr>
          <w:rFonts w:ascii="Arial" w:hAnsi="Arial" w:cs="Arial"/>
          <w:color w:val="auto"/>
          <w:sz w:val="18"/>
          <w:szCs w:val="18"/>
        </w:rPr>
      </w:pPr>
      <w:r>
        <w:rPr>
          <w:rFonts w:ascii="Arial" w:hAnsi="Arial" w:cs="Arial"/>
          <w:color w:val="auto"/>
          <w:sz w:val="18"/>
          <w:szCs w:val="18"/>
        </w:rPr>
        <w:t>Lower Great Southern Economic</w:t>
      </w:r>
      <w:r w:rsidRPr="00204763">
        <w:rPr>
          <w:rFonts w:ascii="Arial" w:hAnsi="Arial" w:cs="Arial"/>
          <w:color w:val="auto"/>
          <w:sz w:val="18"/>
          <w:szCs w:val="18"/>
        </w:rPr>
        <w:t xml:space="preserve"> </w:t>
      </w:r>
      <w:r w:rsidR="007652C1">
        <w:rPr>
          <w:rFonts w:ascii="Arial" w:hAnsi="Arial" w:cs="Arial"/>
          <w:color w:val="auto"/>
          <w:sz w:val="18"/>
          <w:szCs w:val="18"/>
        </w:rPr>
        <w:t>A</w:t>
      </w:r>
      <w:r w:rsidRPr="00204763">
        <w:rPr>
          <w:rFonts w:ascii="Arial" w:hAnsi="Arial" w:cs="Arial"/>
          <w:color w:val="auto"/>
          <w:sz w:val="18"/>
          <w:szCs w:val="18"/>
        </w:rPr>
        <w:t>lliance</w:t>
      </w:r>
    </w:p>
    <w:p w14:paraId="67D4C314" w14:textId="6C1B6D7B" w:rsidR="00B91010" w:rsidRPr="00AE396E" w:rsidRDefault="00175833" w:rsidP="00175833">
      <w:pPr>
        <w:pStyle w:val="Heading3"/>
        <w:rPr>
          <w:rFonts w:eastAsiaTheme="majorEastAsia"/>
        </w:rPr>
      </w:pPr>
      <w:r>
        <w:t xml:space="preserve">2.3 </w:t>
      </w:r>
      <w:r w:rsidR="00DC13F1" w:rsidRPr="00AE396E">
        <w:t>State Sporting Facility Plans</w:t>
      </w:r>
    </w:p>
    <w:p w14:paraId="71D41E2C" w14:textId="6B8CB8B0" w:rsidR="00B91010" w:rsidRDefault="006927F2" w:rsidP="0047134A">
      <w:pPr>
        <w:spacing w:after="120" w:line="230" w:lineRule="atLeast"/>
        <w:rPr>
          <w:rFonts w:ascii="Arial" w:hAnsi="Arial" w:cs="Arial"/>
          <w:color w:val="auto"/>
          <w:sz w:val="18"/>
          <w:szCs w:val="18"/>
        </w:rPr>
      </w:pPr>
      <w:r w:rsidRPr="00F868D1">
        <w:rPr>
          <w:rFonts w:ascii="Arial" w:hAnsi="Arial" w:cs="Arial"/>
          <w:color w:val="auto"/>
          <w:sz w:val="18"/>
          <w:szCs w:val="18"/>
        </w:rPr>
        <w:t>The</w:t>
      </w:r>
      <w:r w:rsidR="007652C1">
        <w:rPr>
          <w:rFonts w:ascii="Arial" w:hAnsi="Arial" w:cs="Arial"/>
          <w:color w:val="auto"/>
          <w:sz w:val="18"/>
          <w:szCs w:val="18"/>
        </w:rPr>
        <w:t xml:space="preserve">re are </w:t>
      </w:r>
      <w:proofErr w:type="gramStart"/>
      <w:r w:rsidR="007652C1">
        <w:rPr>
          <w:rFonts w:ascii="Arial" w:hAnsi="Arial" w:cs="Arial"/>
          <w:color w:val="auto"/>
          <w:sz w:val="18"/>
          <w:szCs w:val="18"/>
        </w:rPr>
        <w:t>a number of</w:t>
      </w:r>
      <w:proofErr w:type="gramEnd"/>
      <w:r w:rsidR="007652C1">
        <w:rPr>
          <w:rFonts w:ascii="Arial" w:hAnsi="Arial" w:cs="Arial"/>
          <w:color w:val="auto"/>
          <w:sz w:val="18"/>
          <w:szCs w:val="18"/>
        </w:rPr>
        <w:t xml:space="preserve"> state sporting facility plans which have been developed over the past decade.  Many of these plans have focused principally on Metropolitan Perth.  There are however </w:t>
      </w:r>
      <w:proofErr w:type="gramStart"/>
      <w:r w:rsidR="007652C1">
        <w:rPr>
          <w:rFonts w:ascii="Arial" w:hAnsi="Arial" w:cs="Arial"/>
          <w:color w:val="auto"/>
          <w:sz w:val="18"/>
          <w:szCs w:val="18"/>
        </w:rPr>
        <w:t>a number of</w:t>
      </w:r>
      <w:proofErr w:type="gramEnd"/>
      <w:r w:rsidR="007652C1">
        <w:rPr>
          <w:rFonts w:ascii="Arial" w:hAnsi="Arial" w:cs="Arial"/>
          <w:color w:val="auto"/>
          <w:sz w:val="18"/>
          <w:szCs w:val="18"/>
        </w:rPr>
        <w:t xml:space="preserve"> key themes which emerge from these plans which are relevant to the development of the </w:t>
      </w:r>
      <w:r w:rsidR="00C515E1">
        <w:rPr>
          <w:rFonts w:ascii="Arial" w:hAnsi="Arial" w:cs="Arial"/>
          <w:color w:val="auto"/>
          <w:sz w:val="18"/>
          <w:szCs w:val="18"/>
        </w:rPr>
        <w:t>GSR</w:t>
      </w:r>
      <w:r w:rsidR="007652C1">
        <w:rPr>
          <w:rFonts w:ascii="Arial" w:hAnsi="Arial" w:cs="Arial"/>
          <w:color w:val="auto"/>
          <w:sz w:val="18"/>
          <w:szCs w:val="18"/>
        </w:rPr>
        <w:t xml:space="preserve"> Sport and Recreation Facilities Plan. Of these it is to be noted:</w:t>
      </w:r>
    </w:p>
    <w:p w14:paraId="571BF6FC" w14:textId="7FD9F95B" w:rsidR="007652C1" w:rsidRPr="00884D1A" w:rsidRDefault="007652C1" w:rsidP="00175833">
      <w:pPr>
        <w:pStyle w:val="TableText"/>
        <w:numPr>
          <w:ilvl w:val="0"/>
          <w:numId w:val="34"/>
        </w:numPr>
        <w:spacing w:before="120" w:after="120"/>
        <w:ind w:left="714" w:hanging="357"/>
        <w:rPr>
          <w:rFonts w:ascii="Arial" w:hAnsi="Arial" w:cs="Arial"/>
        </w:rPr>
      </w:pPr>
      <w:r w:rsidRPr="00884D1A">
        <w:rPr>
          <w:rFonts w:ascii="Arial" w:hAnsi="Arial" w:cs="Arial"/>
        </w:rPr>
        <w:t xml:space="preserve">The role of </w:t>
      </w:r>
      <w:r w:rsidR="00B16091">
        <w:rPr>
          <w:rFonts w:ascii="Arial" w:hAnsi="Arial" w:cs="Arial"/>
        </w:rPr>
        <w:t>LG</w:t>
      </w:r>
      <w:r w:rsidRPr="00884D1A">
        <w:rPr>
          <w:rFonts w:ascii="Arial" w:hAnsi="Arial" w:cs="Arial"/>
        </w:rPr>
        <w:t xml:space="preserve"> is critical to the implementation of </w:t>
      </w:r>
      <w:proofErr w:type="gramStart"/>
      <w:r w:rsidRPr="00884D1A">
        <w:rPr>
          <w:rFonts w:ascii="Arial" w:hAnsi="Arial" w:cs="Arial"/>
        </w:rPr>
        <w:t>the majority of</w:t>
      </w:r>
      <w:proofErr w:type="gramEnd"/>
      <w:r w:rsidRPr="00884D1A">
        <w:rPr>
          <w:rFonts w:ascii="Arial" w:hAnsi="Arial" w:cs="Arial"/>
        </w:rPr>
        <w:t xml:space="preserve"> recommendations in respect of facility development and there is no commitment to fund</w:t>
      </w:r>
      <w:r>
        <w:rPr>
          <w:rFonts w:ascii="Arial" w:hAnsi="Arial" w:cs="Arial"/>
        </w:rPr>
        <w:t>i</w:t>
      </w:r>
      <w:r w:rsidRPr="00884D1A">
        <w:rPr>
          <w:rFonts w:ascii="Arial" w:hAnsi="Arial" w:cs="Arial"/>
        </w:rPr>
        <w:t>ng.</w:t>
      </w:r>
    </w:p>
    <w:p w14:paraId="66DF0965" w14:textId="7818CDCA" w:rsidR="007652C1" w:rsidRPr="00884D1A" w:rsidRDefault="007652C1" w:rsidP="00175833">
      <w:pPr>
        <w:pStyle w:val="ListParagraph"/>
        <w:numPr>
          <w:ilvl w:val="0"/>
          <w:numId w:val="34"/>
        </w:numPr>
        <w:spacing w:after="120" w:line="230" w:lineRule="atLeast"/>
        <w:ind w:left="714" w:hanging="357"/>
        <w:contextualSpacing w:val="0"/>
        <w:rPr>
          <w:rFonts w:ascii="Arial" w:eastAsia="Times New Roman" w:hAnsi="Arial" w:cs="Arial"/>
          <w:color w:val="auto"/>
          <w:sz w:val="18"/>
        </w:rPr>
      </w:pPr>
      <w:r w:rsidRPr="00884D1A">
        <w:rPr>
          <w:rFonts w:ascii="Arial" w:eastAsia="Times New Roman" w:hAnsi="Arial" w:cs="Arial"/>
          <w:color w:val="auto"/>
          <w:sz w:val="18"/>
        </w:rPr>
        <w:t>Strategies have been developed in isolation with little regard to ground sharing, co</w:t>
      </w:r>
      <w:r w:rsidR="0046280D">
        <w:rPr>
          <w:rFonts w:ascii="Arial" w:eastAsia="Times New Roman" w:hAnsi="Arial" w:cs="Arial"/>
          <w:color w:val="auto"/>
          <w:sz w:val="18"/>
        </w:rPr>
        <w:t>-</w:t>
      </w:r>
      <w:r w:rsidRPr="00884D1A">
        <w:rPr>
          <w:rFonts w:ascii="Arial" w:eastAsia="Times New Roman" w:hAnsi="Arial" w:cs="Arial"/>
          <w:color w:val="auto"/>
          <w:sz w:val="18"/>
        </w:rPr>
        <w:t>location and compatible uses.</w:t>
      </w:r>
    </w:p>
    <w:p w14:paraId="15785E75" w14:textId="797A5F5D" w:rsidR="007652C1" w:rsidRDefault="007652C1" w:rsidP="00175833">
      <w:pPr>
        <w:pStyle w:val="ListParagraph"/>
        <w:numPr>
          <w:ilvl w:val="0"/>
          <w:numId w:val="34"/>
        </w:numPr>
        <w:spacing w:after="120" w:line="230" w:lineRule="atLeast"/>
        <w:ind w:left="714" w:hanging="357"/>
        <w:contextualSpacing w:val="0"/>
        <w:rPr>
          <w:rFonts w:ascii="Arial" w:eastAsia="Times New Roman" w:hAnsi="Arial" w:cs="Arial"/>
          <w:color w:val="auto"/>
          <w:sz w:val="18"/>
        </w:rPr>
      </w:pPr>
      <w:r w:rsidRPr="00884D1A">
        <w:rPr>
          <w:rFonts w:ascii="Arial" w:eastAsia="Times New Roman" w:hAnsi="Arial" w:cs="Arial"/>
          <w:color w:val="auto"/>
          <w:sz w:val="18"/>
        </w:rPr>
        <w:t xml:space="preserve">The </w:t>
      </w:r>
      <w:r w:rsidR="000F506F">
        <w:rPr>
          <w:rFonts w:ascii="Arial" w:eastAsia="Times New Roman" w:hAnsi="Arial" w:cs="Arial"/>
          <w:color w:val="auto"/>
          <w:sz w:val="18"/>
        </w:rPr>
        <w:t>DoE</w:t>
      </w:r>
      <w:r w:rsidRPr="00884D1A">
        <w:rPr>
          <w:rFonts w:ascii="Arial" w:eastAsia="Times New Roman" w:hAnsi="Arial" w:cs="Arial"/>
          <w:color w:val="auto"/>
          <w:sz w:val="18"/>
        </w:rPr>
        <w:t xml:space="preserve"> is highlighted as being a significant partner in delivering the facility development outcomes identified in </w:t>
      </w:r>
      <w:proofErr w:type="gramStart"/>
      <w:r w:rsidRPr="00884D1A">
        <w:rPr>
          <w:rFonts w:ascii="Arial" w:eastAsia="Times New Roman" w:hAnsi="Arial" w:cs="Arial"/>
          <w:color w:val="auto"/>
          <w:sz w:val="18"/>
        </w:rPr>
        <w:t>the majority of</w:t>
      </w:r>
      <w:proofErr w:type="gramEnd"/>
      <w:r w:rsidRPr="00884D1A">
        <w:rPr>
          <w:rFonts w:ascii="Arial" w:eastAsia="Times New Roman" w:hAnsi="Arial" w:cs="Arial"/>
          <w:color w:val="auto"/>
          <w:sz w:val="18"/>
        </w:rPr>
        <w:t xml:space="preserve"> strategic facility plans.</w:t>
      </w:r>
    </w:p>
    <w:p w14:paraId="2E4ABAFB" w14:textId="529E8202" w:rsidR="007652C1" w:rsidRDefault="007652C1" w:rsidP="00175833">
      <w:pPr>
        <w:pStyle w:val="ListParagraph"/>
        <w:numPr>
          <w:ilvl w:val="0"/>
          <w:numId w:val="34"/>
        </w:numPr>
        <w:spacing w:after="120" w:line="230" w:lineRule="atLeast"/>
        <w:ind w:left="714" w:hanging="357"/>
        <w:contextualSpacing w:val="0"/>
        <w:rPr>
          <w:rFonts w:ascii="Arial" w:hAnsi="Arial" w:cs="Arial"/>
          <w:color w:val="auto"/>
          <w:sz w:val="18"/>
          <w:szCs w:val="18"/>
        </w:rPr>
      </w:pPr>
      <w:proofErr w:type="gramStart"/>
      <w:r w:rsidRPr="007652C1">
        <w:rPr>
          <w:rFonts w:ascii="Arial" w:hAnsi="Arial" w:cs="Arial"/>
          <w:color w:val="auto"/>
          <w:sz w:val="18"/>
          <w:szCs w:val="18"/>
        </w:rPr>
        <w:t>The majority of</w:t>
      </w:r>
      <w:proofErr w:type="gramEnd"/>
      <w:r w:rsidRPr="007652C1">
        <w:rPr>
          <w:rFonts w:ascii="Arial" w:hAnsi="Arial" w:cs="Arial"/>
          <w:color w:val="auto"/>
          <w:sz w:val="18"/>
          <w:szCs w:val="18"/>
        </w:rPr>
        <w:t xml:space="preserve"> the strategies are linked to funding available through CSRFF.</w:t>
      </w:r>
    </w:p>
    <w:p w14:paraId="21BF4FD4" w14:textId="070F8C03" w:rsidR="007652C1" w:rsidRDefault="007652C1" w:rsidP="0047134A">
      <w:pPr>
        <w:spacing w:after="120" w:line="230" w:lineRule="atLeast"/>
        <w:rPr>
          <w:rFonts w:ascii="Arial" w:hAnsi="Arial" w:cs="Arial"/>
          <w:color w:val="auto"/>
          <w:sz w:val="18"/>
          <w:szCs w:val="18"/>
        </w:rPr>
      </w:pPr>
      <w:r>
        <w:rPr>
          <w:rFonts w:ascii="Arial" w:hAnsi="Arial" w:cs="Arial"/>
          <w:color w:val="auto"/>
          <w:sz w:val="18"/>
          <w:szCs w:val="18"/>
        </w:rPr>
        <w:t>Those strategic facility plans which have regional implications include the Aquatic Strategic Facilities Plan; Western Australian Football Commission Strategic Facilities Plan; Netball Strategic Facilities Plan and the Basketball Strategic Facilities Plan. The following identifies the main considerations for the Great Southern:</w:t>
      </w:r>
    </w:p>
    <w:p w14:paraId="7A7AFD78" w14:textId="47C50879" w:rsidR="007652C1" w:rsidRPr="007652C1" w:rsidRDefault="007652C1" w:rsidP="00175833">
      <w:pPr>
        <w:pStyle w:val="ListParagraph"/>
        <w:numPr>
          <w:ilvl w:val="0"/>
          <w:numId w:val="35"/>
        </w:numPr>
        <w:spacing w:after="120" w:line="230" w:lineRule="atLeast"/>
        <w:ind w:left="714" w:hanging="357"/>
        <w:contextualSpacing w:val="0"/>
        <w:rPr>
          <w:rFonts w:ascii="Arial" w:hAnsi="Arial" w:cs="Arial"/>
          <w:color w:val="auto"/>
          <w:sz w:val="18"/>
          <w:szCs w:val="18"/>
        </w:rPr>
      </w:pPr>
      <w:r w:rsidRPr="007652C1">
        <w:rPr>
          <w:rFonts w:ascii="Arial" w:hAnsi="Arial" w:cs="Arial"/>
          <w:color w:val="auto"/>
          <w:sz w:val="18"/>
          <w:szCs w:val="18"/>
        </w:rPr>
        <w:t>The Aquatic Strategic Facilities Plan does not identify sites for development outside of a hierarchy model which is focused on development at the top end of the aquatic industry (i.e. not community focused). In addition, no financial commitment is given to the delivery of the Facility Plan.</w:t>
      </w:r>
    </w:p>
    <w:p w14:paraId="6CE2F6FA" w14:textId="0D898EFF" w:rsidR="007652C1" w:rsidRPr="007652C1" w:rsidRDefault="007652C1" w:rsidP="00175833">
      <w:pPr>
        <w:pStyle w:val="ListParagraph"/>
        <w:numPr>
          <w:ilvl w:val="0"/>
          <w:numId w:val="35"/>
        </w:numPr>
        <w:spacing w:after="120" w:line="230" w:lineRule="atLeast"/>
        <w:ind w:left="714" w:hanging="357"/>
        <w:contextualSpacing w:val="0"/>
        <w:rPr>
          <w:rFonts w:ascii="Arial" w:hAnsi="Arial" w:cs="Arial"/>
          <w:color w:val="auto"/>
          <w:sz w:val="18"/>
          <w:szCs w:val="18"/>
        </w:rPr>
      </w:pPr>
      <w:r w:rsidRPr="007652C1">
        <w:rPr>
          <w:rFonts w:ascii="Arial" w:hAnsi="Arial" w:cs="Arial"/>
          <w:color w:val="auto"/>
          <w:sz w:val="18"/>
          <w:szCs w:val="18"/>
        </w:rPr>
        <w:t>Western Australian Football Commission Strategic Facilities Plan advocates a classification system within a football hierarchy, based on the sustainability of individual clubs that will serve as a basis to plan for future infrastructure provision and upgrades.</w:t>
      </w:r>
    </w:p>
    <w:p w14:paraId="3CC3A253" w14:textId="11936A0E" w:rsidR="007652C1" w:rsidRPr="007652C1" w:rsidRDefault="007652C1" w:rsidP="00175833">
      <w:pPr>
        <w:pStyle w:val="ListParagraph"/>
        <w:numPr>
          <w:ilvl w:val="0"/>
          <w:numId w:val="35"/>
        </w:numPr>
        <w:spacing w:after="120" w:line="230" w:lineRule="atLeast"/>
        <w:ind w:left="714" w:hanging="357"/>
        <w:contextualSpacing w:val="0"/>
        <w:rPr>
          <w:rFonts w:ascii="Arial" w:hAnsi="Arial" w:cs="Arial"/>
          <w:color w:val="auto"/>
          <w:sz w:val="18"/>
          <w:szCs w:val="18"/>
        </w:rPr>
      </w:pPr>
      <w:r w:rsidRPr="007652C1">
        <w:rPr>
          <w:rFonts w:ascii="Arial" w:hAnsi="Arial" w:cs="Arial"/>
          <w:color w:val="auto"/>
          <w:sz w:val="18"/>
          <w:szCs w:val="18"/>
        </w:rPr>
        <w:t>A</w:t>
      </w:r>
      <w:r w:rsidR="000B6AAD">
        <w:rPr>
          <w:rFonts w:ascii="Arial" w:hAnsi="Arial" w:cs="Arial"/>
          <w:color w:val="auto"/>
          <w:sz w:val="18"/>
          <w:szCs w:val="18"/>
        </w:rPr>
        <w:t>lbany Leisure and Aquatic Centre (A</w:t>
      </w:r>
      <w:r w:rsidRPr="007652C1">
        <w:rPr>
          <w:rFonts w:ascii="Arial" w:hAnsi="Arial" w:cs="Arial"/>
          <w:color w:val="auto"/>
          <w:sz w:val="18"/>
          <w:szCs w:val="18"/>
        </w:rPr>
        <w:t>LAC</w:t>
      </w:r>
      <w:r w:rsidR="000B6AAD">
        <w:rPr>
          <w:rFonts w:ascii="Arial" w:hAnsi="Arial" w:cs="Arial"/>
          <w:color w:val="auto"/>
          <w:sz w:val="18"/>
          <w:szCs w:val="18"/>
        </w:rPr>
        <w:t>)</w:t>
      </w:r>
      <w:r w:rsidRPr="007652C1">
        <w:rPr>
          <w:rFonts w:ascii="Arial" w:hAnsi="Arial" w:cs="Arial"/>
          <w:color w:val="auto"/>
          <w:sz w:val="18"/>
          <w:szCs w:val="18"/>
        </w:rPr>
        <w:t xml:space="preserve"> plays a critical role in the attraction and promotion of International netball and basketball w</w:t>
      </w:r>
      <w:r w:rsidR="0046280D">
        <w:rPr>
          <w:rFonts w:ascii="Arial" w:hAnsi="Arial" w:cs="Arial"/>
          <w:color w:val="auto"/>
          <w:sz w:val="18"/>
          <w:szCs w:val="18"/>
        </w:rPr>
        <w:t>ith a strong alignment to touris</w:t>
      </w:r>
      <w:r w:rsidRPr="007652C1">
        <w:rPr>
          <w:rFonts w:ascii="Arial" w:hAnsi="Arial" w:cs="Arial"/>
          <w:color w:val="auto"/>
          <w:sz w:val="18"/>
          <w:szCs w:val="18"/>
        </w:rPr>
        <w:t>m and economic development objectives.</w:t>
      </w:r>
    </w:p>
    <w:p w14:paraId="38372AE3" w14:textId="07D48557" w:rsidR="007652C1" w:rsidRDefault="007652C1" w:rsidP="00175833">
      <w:pPr>
        <w:pStyle w:val="ListParagraph"/>
        <w:numPr>
          <w:ilvl w:val="0"/>
          <w:numId w:val="35"/>
        </w:numPr>
        <w:spacing w:after="120" w:line="230" w:lineRule="atLeast"/>
        <w:ind w:left="714" w:hanging="357"/>
        <w:contextualSpacing w:val="0"/>
        <w:rPr>
          <w:rFonts w:ascii="Arial" w:hAnsi="Arial" w:cs="Arial"/>
          <w:color w:val="auto"/>
          <w:sz w:val="18"/>
          <w:szCs w:val="18"/>
        </w:rPr>
      </w:pPr>
      <w:r w:rsidRPr="007652C1">
        <w:rPr>
          <w:rFonts w:ascii="Arial" w:hAnsi="Arial" w:cs="Arial"/>
          <w:color w:val="auto"/>
          <w:sz w:val="18"/>
          <w:szCs w:val="18"/>
        </w:rPr>
        <w:t>The importance of maintaining and replacing existing court assets for both basketball and netball is highlighted as being of critical importance for the future development of the sport in the region.</w:t>
      </w:r>
    </w:p>
    <w:p w14:paraId="7F0C1C8A" w14:textId="1F3B42B9" w:rsidR="002F0755" w:rsidRPr="002F0755" w:rsidRDefault="002F0755" w:rsidP="00175833">
      <w:pPr>
        <w:pStyle w:val="ListParagraph"/>
        <w:numPr>
          <w:ilvl w:val="0"/>
          <w:numId w:val="35"/>
        </w:numPr>
        <w:spacing w:after="120" w:line="230" w:lineRule="atLeast"/>
        <w:contextualSpacing w:val="0"/>
        <w:rPr>
          <w:rFonts w:ascii="Arial" w:hAnsi="Arial" w:cs="Arial"/>
          <w:color w:val="auto"/>
          <w:sz w:val="18"/>
          <w:szCs w:val="18"/>
        </w:rPr>
      </w:pPr>
      <w:r w:rsidRPr="002F0755">
        <w:rPr>
          <w:rFonts w:ascii="Arial" w:hAnsi="Arial" w:cs="Arial"/>
          <w:color w:val="auto"/>
          <w:sz w:val="18"/>
          <w:szCs w:val="18"/>
        </w:rPr>
        <w:lastRenderedPageBreak/>
        <w:t xml:space="preserve">The Great Southern region is </w:t>
      </w:r>
      <w:proofErr w:type="spellStart"/>
      <w:r w:rsidRPr="002F0755">
        <w:rPr>
          <w:rFonts w:ascii="Arial" w:hAnsi="Arial" w:cs="Arial"/>
          <w:color w:val="auto"/>
          <w:sz w:val="18"/>
          <w:szCs w:val="18"/>
        </w:rPr>
        <w:t>recognised</w:t>
      </w:r>
      <w:proofErr w:type="spellEnd"/>
      <w:r w:rsidRPr="002F0755">
        <w:rPr>
          <w:rFonts w:ascii="Arial" w:hAnsi="Arial" w:cs="Arial"/>
          <w:color w:val="auto"/>
          <w:sz w:val="18"/>
          <w:szCs w:val="18"/>
        </w:rPr>
        <w:t xml:space="preserve"> as a significant mountain biking hotspot and there is an immediate need for </w:t>
      </w:r>
      <w:r w:rsidR="002F1DF1" w:rsidRPr="002F0755">
        <w:rPr>
          <w:rFonts w:ascii="Arial" w:hAnsi="Arial" w:cs="Arial"/>
          <w:color w:val="auto"/>
          <w:sz w:val="18"/>
          <w:szCs w:val="18"/>
        </w:rPr>
        <w:t>master planning</w:t>
      </w:r>
      <w:r w:rsidRPr="002F0755">
        <w:rPr>
          <w:rFonts w:ascii="Arial" w:hAnsi="Arial" w:cs="Arial"/>
          <w:color w:val="auto"/>
          <w:sz w:val="18"/>
          <w:szCs w:val="18"/>
        </w:rPr>
        <w:t xml:space="preserve"> to be undertaken </w:t>
      </w:r>
      <w:proofErr w:type="gramStart"/>
      <w:r w:rsidRPr="002F0755">
        <w:rPr>
          <w:rFonts w:ascii="Arial" w:hAnsi="Arial" w:cs="Arial"/>
          <w:color w:val="auto"/>
          <w:sz w:val="18"/>
          <w:szCs w:val="18"/>
        </w:rPr>
        <w:t>in order to</w:t>
      </w:r>
      <w:proofErr w:type="gramEnd"/>
      <w:r w:rsidRPr="002F0755">
        <w:rPr>
          <w:rFonts w:ascii="Arial" w:hAnsi="Arial" w:cs="Arial"/>
          <w:color w:val="auto"/>
          <w:sz w:val="18"/>
          <w:szCs w:val="18"/>
        </w:rPr>
        <w:t xml:space="preserve"> guide future mountain bike development.</w:t>
      </w:r>
      <w:r w:rsidRPr="002F0755">
        <w:t xml:space="preserve"> </w:t>
      </w:r>
      <w:r w:rsidRPr="002F0755">
        <w:rPr>
          <w:rFonts w:ascii="Arial" w:hAnsi="Arial" w:cs="Arial"/>
          <w:color w:val="auto"/>
          <w:sz w:val="18"/>
          <w:szCs w:val="18"/>
        </w:rPr>
        <w:t>The connectivity across areas and establishment of accessible trails is important.</w:t>
      </w:r>
    </w:p>
    <w:p w14:paraId="37750D0C" w14:textId="28CBDA63" w:rsidR="007652C1" w:rsidRPr="007652C1" w:rsidRDefault="007652C1" w:rsidP="00175833">
      <w:pPr>
        <w:pStyle w:val="ListParagraph"/>
        <w:numPr>
          <w:ilvl w:val="0"/>
          <w:numId w:val="35"/>
        </w:numPr>
        <w:spacing w:after="120" w:line="230" w:lineRule="atLeast"/>
        <w:ind w:left="714" w:hanging="357"/>
        <w:contextualSpacing w:val="0"/>
        <w:rPr>
          <w:rFonts w:ascii="Arial" w:hAnsi="Arial" w:cs="Arial"/>
          <w:color w:val="auto"/>
          <w:sz w:val="18"/>
          <w:szCs w:val="18"/>
        </w:rPr>
      </w:pPr>
      <w:proofErr w:type="spellStart"/>
      <w:r w:rsidRPr="007652C1">
        <w:rPr>
          <w:rFonts w:ascii="Arial" w:hAnsi="Arial" w:cs="Arial"/>
          <w:color w:val="auto"/>
          <w:sz w:val="18"/>
          <w:szCs w:val="18"/>
        </w:rPr>
        <w:t>Kojonup</w:t>
      </w:r>
      <w:proofErr w:type="spellEnd"/>
      <w:r w:rsidRPr="007652C1">
        <w:rPr>
          <w:rFonts w:ascii="Arial" w:hAnsi="Arial" w:cs="Arial"/>
          <w:color w:val="auto"/>
          <w:sz w:val="18"/>
          <w:szCs w:val="18"/>
        </w:rPr>
        <w:t xml:space="preserve"> netball courts are identified for investment which is consistent with the shires recommendations.</w:t>
      </w:r>
    </w:p>
    <w:p w14:paraId="713F976A" w14:textId="1D5B5BEA" w:rsidR="007652C1" w:rsidRPr="00AE396E" w:rsidRDefault="000F506F" w:rsidP="00175833">
      <w:pPr>
        <w:pStyle w:val="ListParagraph"/>
        <w:numPr>
          <w:ilvl w:val="0"/>
          <w:numId w:val="35"/>
        </w:numPr>
        <w:spacing w:after="120" w:line="230" w:lineRule="atLeast"/>
        <w:ind w:left="714" w:hanging="357"/>
        <w:contextualSpacing w:val="0"/>
        <w:rPr>
          <w:rFonts w:ascii="Arial" w:hAnsi="Arial" w:cs="Arial"/>
          <w:color w:val="auto"/>
          <w:sz w:val="22"/>
          <w:szCs w:val="22"/>
        </w:rPr>
      </w:pPr>
      <w:proofErr w:type="spellStart"/>
      <w:r>
        <w:rPr>
          <w:rFonts w:ascii="Arial" w:hAnsi="Arial" w:cs="Arial"/>
          <w:color w:val="auto"/>
          <w:sz w:val="18"/>
          <w:szCs w:val="18"/>
        </w:rPr>
        <w:t>K</w:t>
      </w:r>
      <w:r w:rsidR="000B6AAD">
        <w:rPr>
          <w:rFonts w:ascii="Arial" w:hAnsi="Arial" w:cs="Arial"/>
          <w:color w:val="auto"/>
          <w:sz w:val="18"/>
          <w:szCs w:val="18"/>
        </w:rPr>
        <w:t>atanning</w:t>
      </w:r>
      <w:proofErr w:type="spellEnd"/>
      <w:r w:rsidR="000B6AAD">
        <w:rPr>
          <w:rFonts w:ascii="Arial" w:hAnsi="Arial" w:cs="Arial"/>
          <w:color w:val="auto"/>
          <w:sz w:val="18"/>
          <w:szCs w:val="18"/>
        </w:rPr>
        <w:t xml:space="preserve"> Leisure Centre (K</w:t>
      </w:r>
      <w:r>
        <w:rPr>
          <w:rFonts w:ascii="Arial" w:hAnsi="Arial" w:cs="Arial"/>
          <w:color w:val="auto"/>
          <w:sz w:val="18"/>
          <w:szCs w:val="18"/>
        </w:rPr>
        <w:t>LC</w:t>
      </w:r>
      <w:r w:rsidR="000B6AAD">
        <w:rPr>
          <w:rFonts w:ascii="Arial" w:hAnsi="Arial" w:cs="Arial"/>
          <w:color w:val="auto"/>
          <w:sz w:val="18"/>
          <w:szCs w:val="18"/>
        </w:rPr>
        <w:t>)</w:t>
      </w:r>
      <w:r w:rsidR="007652C1" w:rsidRPr="007652C1">
        <w:rPr>
          <w:rFonts w:ascii="Arial" w:hAnsi="Arial" w:cs="Arial"/>
          <w:color w:val="auto"/>
          <w:sz w:val="18"/>
          <w:szCs w:val="18"/>
        </w:rPr>
        <w:t xml:space="preserve"> requires ongoing review to det</w:t>
      </w:r>
      <w:r w:rsidR="0046280D">
        <w:rPr>
          <w:rFonts w:ascii="Arial" w:hAnsi="Arial" w:cs="Arial"/>
          <w:color w:val="auto"/>
          <w:sz w:val="18"/>
          <w:szCs w:val="18"/>
        </w:rPr>
        <w:t>ermine the need of additional/</w:t>
      </w:r>
      <w:r w:rsidR="007652C1" w:rsidRPr="007652C1">
        <w:rPr>
          <w:rFonts w:ascii="Arial" w:hAnsi="Arial" w:cs="Arial"/>
          <w:color w:val="auto"/>
          <w:sz w:val="18"/>
          <w:szCs w:val="18"/>
        </w:rPr>
        <w:t xml:space="preserve">enhanced </w:t>
      </w:r>
      <w:r w:rsidR="007652C1" w:rsidRPr="00AE396E">
        <w:rPr>
          <w:rFonts w:ascii="Arial" w:hAnsi="Arial" w:cs="Arial"/>
          <w:color w:val="auto"/>
          <w:sz w:val="18"/>
          <w:szCs w:val="18"/>
        </w:rPr>
        <w:t>court infrastructure.</w:t>
      </w:r>
    </w:p>
    <w:p w14:paraId="12A2308E" w14:textId="6DB6EA93" w:rsidR="00AE396E" w:rsidRPr="000F506F" w:rsidRDefault="00175833" w:rsidP="00175833">
      <w:pPr>
        <w:pStyle w:val="Heading3"/>
        <w:rPr>
          <w:rFonts w:eastAsiaTheme="majorEastAsia"/>
        </w:rPr>
      </w:pPr>
      <w:r>
        <w:t xml:space="preserve">2.4 </w:t>
      </w:r>
      <w:r w:rsidR="00AE396E" w:rsidRPr="000F506F">
        <w:t xml:space="preserve">Key Strategic </w:t>
      </w:r>
      <w:r w:rsidR="00481214" w:rsidRPr="000F506F">
        <w:t>Alignments</w:t>
      </w:r>
    </w:p>
    <w:p w14:paraId="6958DB32" w14:textId="6B4BB54D" w:rsidR="008518D6" w:rsidRDefault="00B91010" w:rsidP="0047134A">
      <w:pPr>
        <w:rPr>
          <w:rFonts w:ascii="Arial" w:hAnsi="Arial" w:cs="Arial"/>
          <w:color w:val="auto"/>
          <w:sz w:val="18"/>
          <w:szCs w:val="18"/>
        </w:rPr>
      </w:pPr>
      <w:r w:rsidRPr="00F868D1">
        <w:rPr>
          <w:rFonts w:ascii="Arial" w:hAnsi="Arial" w:cs="Arial"/>
          <w:color w:val="auto"/>
          <w:sz w:val="18"/>
          <w:szCs w:val="18"/>
        </w:rPr>
        <w:t>The</w:t>
      </w:r>
      <w:r w:rsidR="006927F2" w:rsidRPr="00F868D1">
        <w:rPr>
          <w:rFonts w:ascii="Arial" w:hAnsi="Arial" w:cs="Arial"/>
          <w:color w:val="auto"/>
          <w:sz w:val="18"/>
          <w:szCs w:val="18"/>
        </w:rPr>
        <w:t xml:space="preserve"> </w:t>
      </w:r>
      <w:r w:rsidR="007652C1">
        <w:rPr>
          <w:rFonts w:ascii="Arial" w:hAnsi="Arial" w:cs="Arial"/>
          <w:color w:val="auto"/>
          <w:sz w:val="18"/>
          <w:szCs w:val="18"/>
        </w:rPr>
        <w:t xml:space="preserve">key planning documentation identifies </w:t>
      </w:r>
      <w:proofErr w:type="gramStart"/>
      <w:r w:rsidR="000F506F">
        <w:rPr>
          <w:rFonts w:ascii="Arial" w:hAnsi="Arial" w:cs="Arial"/>
          <w:color w:val="auto"/>
          <w:sz w:val="18"/>
          <w:szCs w:val="18"/>
        </w:rPr>
        <w:t>a</w:t>
      </w:r>
      <w:r w:rsidR="007652C1">
        <w:rPr>
          <w:rFonts w:ascii="Arial" w:hAnsi="Arial" w:cs="Arial"/>
          <w:color w:val="auto"/>
          <w:sz w:val="18"/>
          <w:szCs w:val="18"/>
        </w:rPr>
        <w:t xml:space="preserve"> number of</w:t>
      </w:r>
      <w:proofErr w:type="gramEnd"/>
      <w:r w:rsidR="007652C1">
        <w:rPr>
          <w:rFonts w:ascii="Arial" w:hAnsi="Arial" w:cs="Arial"/>
          <w:color w:val="auto"/>
          <w:sz w:val="18"/>
          <w:szCs w:val="18"/>
        </w:rPr>
        <w:t xml:space="preserve"> key themes which are consistent across </w:t>
      </w:r>
      <w:r w:rsidR="00B16091">
        <w:rPr>
          <w:rFonts w:ascii="Arial" w:hAnsi="Arial" w:cs="Arial"/>
          <w:color w:val="auto"/>
          <w:sz w:val="18"/>
          <w:szCs w:val="18"/>
        </w:rPr>
        <w:t>LG</w:t>
      </w:r>
      <w:r w:rsidR="007652C1">
        <w:rPr>
          <w:rFonts w:ascii="Arial" w:hAnsi="Arial" w:cs="Arial"/>
          <w:color w:val="auto"/>
          <w:sz w:val="18"/>
          <w:szCs w:val="18"/>
        </w:rPr>
        <w:t xml:space="preserve"> boundaries.  Whilst there are differences </w:t>
      </w:r>
      <w:r w:rsidR="000F506F">
        <w:rPr>
          <w:rFonts w:ascii="Arial" w:hAnsi="Arial" w:cs="Arial"/>
          <w:color w:val="auto"/>
          <w:sz w:val="18"/>
          <w:szCs w:val="18"/>
        </w:rPr>
        <w:t>with</w:t>
      </w:r>
      <w:r w:rsidR="007652C1">
        <w:rPr>
          <w:rFonts w:ascii="Arial" w:hAnsi="Arial" w:cs="Arial"/>
          <w:color w:val="auto"/>
          <w:sz w:val="18"/>
          <w:szCs w:val="18"/>
        </w:rPr>
        <w:t xml:space="preserve"> respect </w:t>
      </w:r>
      <w:r w:rsidR="000F506F">
        <w:rPr>
          <w:rFonts w:ascii="Arial" w:hAnsi="Arial" w:cs="Arial"/>
          <w:color w:val="auto"/>
          <w:sz w:val="18"/>
          <w:szCs w:val="18"/>
        </w:rPr>
        <w:t>to</w:t>
      </w:r>
      <w:r w:rsidR="007652C1">
        <w:rPr>
          <w:rFonts w:ascii="Arial" w:hAnsi="Arial" w:cs="Arial"/>
          <w:color w:val="auto"/>
          <w:sz w:val="18"/>
          <w:szCs w:val="18"/>
        </w:rPr>
        <w:t xml:space="preserve"> facilities and services provided</w:t>
      </w:r>
      <w:r w:rsidR="008518D6">
        <w:rPr>
          <w:rFonts w:ascii="Arial" w:hAnsi="Arial" w:cs="Arial"/>
          <w:color w:val="auto"/>
          <w:sz w:val="18"/>
          <w:szCs w:val="18"/>
        </w:rPr>
        <w:t xml:space="preserve"> </w:t>
      </w:r>
      <w:r w:rsidR="002C7F35">
        <w:rPr>
          <w:rFonts w:ascii="Arial" w:hAnsi="Arial" w:cs="Arial"/>
          <w:color w:val="auto"/>
          <w:sz w:val="18"/>
          <w:szCs w:val="18"/>
        </w:rPr>
        <w:t>within a</w:t>
      </w:r>
      <w:r w:rsidR="008518D6">
        <w:rPr>
          <w:rFonts w:ascii="Arial" w:hAnsi="Arial" w:cs="Arial"/>
          <w:color w:val="auto"/>
          <w:sz w:val="18"/>
          <w:szCs w:val="18"/>
        </w:rPr>
        <w:t xml:space="preserve"> </w:t>
      </w:r>
      <w:r w:rsidR="00B16091">
        <w:rPr>
          <w:rFonts w:ascii="Arial" w:hAnsi="Arial" w:cs="Arial"/>
          <w:color w:val="auto"/>
          <w:sz w:val="18"/>
          <w:szCs w:val="18"/>
        </w:rPr>
        <w:t>LG</w:t>
      </w:r>
      <w:r w:rsidR="007652C1">
        <w:rPr>
          <w:rFonts w:ascii="Arial" w:hAnsi="Arial" w:cs="Arial"/>
          <w:color w:val="auto"/>
          <w:sz w:val="18"/>
          <w:szCs w:val="18"/>
        </w:rPr>
        <w:t xml:space="preserve">, this is mainly due to the extent of resources on hand and the </w:t>
      </w:r>
      <w:r w:rsidR="000F506F">
        <w:rPr>
          <w:rFonts w:ascii="Arial" w:hAnsi="Arial" w:cs="Arial"/>
          <w:color w:val="auto"/>
          <w:sz w:val="18"/>
          <w:szCs w:val="18"/>
        </w:rPr>
        <w:t>impact of the current</w:t>
      </w:r>
      <w:r w:rsidR="007652C1">
        <w:rPr>
          <w:rFonts w:ascii="Arial" w:hAnsi="Arial" w:cs="Arial"/>
          <w:color w:val="auto"/>
          <w:sz w:val="18"/>
          <w:szCs w:val="18"/>
        </w:rPr>
        <w:t xml:space="preserve"> resident population.  </w:t>
      </w:r>
    </w:p>
    <w:p w14:paraId="798F808A" w14:textId="34EA6757" w:rsidR="00481214" w:rsidRDefault="008518D6" w:rsidP="0047134A">
      <w:pPr>
        <w:rPr>
          <w:rFonts w:ascii="Arial" w:hAnsi="Arial" w:cs="Arial"/>
          <w:color w:val="auto"/>
          <w:sz w:val="18"/>
          <w:szCs w:val="18"/>
        </w:rPr>
      </w:pPr>
      <w:r>
        <w:rPr>
          <w:rFonts w:ascii="Arial" w:hAnsi="Arial" w:cs="Arial"/>
          <w:color w:val="auto"/>
          <w:sz w:val="18"/>
          <w:szCs w:val="18"/>
        </w:rPr>
        <w:t xml:space="preserve">Sport and recreation infrastructure has a key role to play on </w:t>
      </w:r>
      <w:proofErr w:type="gramStart"/>
      <w:r>
        <w:rPr>
          <w:rFonts w:ascii="Arial" w:hAnsi="Arial" w:cs="Arial"/>
          <w:color w:val="auto"/>
          <w:sz w:val="18"/>
          <w:szCs w:val="18"/>
        </w:rPr>
        <w:t>a number of</w:t>
      </w:r>
      <w:proofErr w:type="gramEnd"/>
      <w:r>
        <w:rPr>
          <w:rFonts w:ascii="Arial" w:hAnsi="Arial" w:cs="Arial"/>
          <w:color w:val="auto"/>
          <w:sz w:val="18"/>
          <w:szCs w:val="18"/>
        </w:rPr>
        <w:t xml:space="preserve"> fronts</w:t>
      </w:r>
      <w:r w:rsidR="00481214">
        <w:rPr>
          <w:rFonts w:ascii="Arial" w:hAnsi="Arial" w:cs="Arial"/>
          <w:color w:val="auto"/>
          <w:sz w:val="18"/>
          <w:szCs w:val="18"/>
        </w:rPr>
        <w:t>:</w:t>
      </w:r>
      <w:r>
        <w:rPr>
          <w:rFonts w:ascii="Arial" w:hAnsi="Arial" w:cs="Arial"/>
          <w:color w:val="auto"/>
          <w:sz w:val="18"/>
          <w:szCs w:val="18"/>
        </w:rPr>
        <w:t xml:space="preserve">  </w:t>
      </w:r>
    </w:p>
    <w:p w14:paraId="6ABE892E" w14:textId="77777777" w:rsidR="00481214" w:rsidRDefault="008518D6" w:rsidP="00175833">
      <w:pPr>
        <w:pStyle w:val="ListParagraph"/>
        <w:numPr>
          <w:ilvl w:val="0"/>
          <w:numId w:val="64"/>
        </w:numPr>
        <w:spacing w:after="120" w:line="230" w:lineRule="atLeast"/>
        <w:ind w:left="714" w:hanging="357"/>
        <w:contextualSpacing w:val="0"/>
        <w:rPr>
          <w:rFonts w:ascii="Arial" w:hAnsi="Arial" w:cs="Arial"/>
          <w:color w:val="auto"/>
          <w:sz w:val="18"/>
          <w:szCs w:val="18"/>
        </w:rPr>
      </w:pPr>
      <w:r w:rsidRPr="00481214">
        <w:rPr>
          <w:rFonts w:ascii="Arial" w:hAnsi="Arial" w:cs="Arial"/>
          <w:color w:val="auto"/>
          <w:sz w:val="18"/>
          <w:szCs w:val="18"/>
        </w:rPr>
        <w:t xml:space="preserve">The most critical are in relation to the diversification opportunities in the service economy and the growth of tourism.  </w:t>
      </w:r>
    </w:p>
    <w:p w14:paraId="50CF1282" w14:textId="77777777" w:rsidR="00481214" w:rsidRDefault="00481214" w:rsidP="00175833">
      <w:pPr>
        <w:pStyle w:val="ListParagraph"/>
        <w:numPr>
          <w:ilvl w:val="0"/>
          <w:numId w:val="64"/>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T</w:t>
      </w:r>
      <w:r w:rsidR="008518D6" w:rsidRPr="00481214">
        <w:rPr>
          <w:rFonts w:ascii="Arial" w:hAnsi="Arial" w:cs="Arial"/>
          <w:color w:val="auto"/>
          <w:sz w:val="18"/>
          <w:szCs w:val="18"/>
        </w:rPr>
        <w:t xml:space="preserve">he level of sport and recreation provision has a direct correlation to retaining and growing the resident population within the Great Southern.  </w:t>
      </w:r>
    </w:p>
    <w:p w14:paraId="0A6CC580" w14:textId="77777777" w:rsidR="00481214" w:rsidRDefault="008518D6" w:rsidP="00175833">
      <w:pPr>
        <w:pStyle w:val="ListParagraph"/>
        <w:numPr>
          <w:ilvl w:val="0"/>
          <w:numId w:val="64"/>
        </w:numPr>
        <w:spacing w:after="120" w:line="230" w:lineRule="atLeast"/>
        <w:ind w:left="714" w:hanging="357"/>
        <w:contextualSpacing w:val="0"/>
        <w:rPr>
          <w:rFonts w:ascii="Arial" w:hAnsi="Arial" w:cs="Arial"/>
          <w:color w:val="auto"/>
          <w:sz w:val="18"/>
          <w:szCs w:val="18"/>
        </w:rPr>
      </w:pPr>
      <w:r w:rsidRPr="00481214">
        <w:rPr>
          <w:rFonts w:ascii="Arial" w:hAnsi="Arial" w:cs="Arial"/>
          <w:color w:val="auto"/>
          <w:sz w:val="18"/>
          <w:szCs w:val="18"/>
        </w:rPr>
        <w:t xml:space="preserve">Access to high quality social infrastructure is consistently highlighted as an area which </w:t>
      </w:r>
      <w:r w:rsidR="00F870BC" w:rsidRPr="00481214">
        <w:rPr>
          <w:rFonts w:ascii="Arial" w:hAnsi="Arial" w:cs="Arial"/>
          <w:color w:val="auto"/>
          <w:sz w:val="18"/>
          <w:szCs w:val="18"/>
        </w:rPr>
        <w:t xml:space="preserve">exiting </w:t>
      </w:r>
      <w:r w:rsidRPr="00481214">
        <w:rPr>
          <w:rFonts w:ascii="Arial" w:hAnsi="Arial" w:cs="Arial"/>
          <w:color w:val="auto"/>
          <w:sz w:val="18"/>
          <w:szCs w:val="18"/>
        </w:rPr>
        <w:t xml:space="preserve">residents and </w:t>
      </w:r>
      <w:r w:rsidR="00F870BC" w:rsidRPr="00481214">
        <w:rPr>
          <w:rFonts w:ascii="Arial" w:hAnsi="Arial" w:cs="Arial"/>
          <w:color w:val="auto"/>
          <w:sz w:val="18"/>
          <w:szCs w:val="18"/>
        </w:rPr>
        <w:t xml:space="preserve">future </w:t>
      </w:r>
      <w:r w:rsidRPr="00481214">
        <w:rPr>
          <w:rFonts w:ascii="Arial" w:hAnsi="Arial" w:cs="Arial"/>
          <w:color w:val="auto"/>
          <w:sz w:val="18"/>
          <w:szCs w:val="18"/>
        </w:rPr>
        <w:t xml:space="preserve">migrants actively seek out when deciding to reside in an area.  </w:t>
      </w:r>
    </w:p>
    <w:p w14:paraId="65DCE502" w14:textId="58543199" w:rsidR="00481214" w:rsidRDefault="008518D6" w:rsidP="00175833">
      <w:pPr>
        <w:pStyle w:val="ListParagraph"/>
        <w:numPr>
          <w:ilvl w:val="0"/>
          <w:numId w:val="64"/>
        </w:numPr>
        <w:spacing w:after="120" w:line="230" w:lineRule="atLeast"/>
        <w:ind w:left="714" w:hanging="357"/>
        <w:contextualSpacing w:val="0"/>
        <w:rPr>
          <w:rFonts w:ascii="Arial" w:hAnsi="Arial" w:cs="Arial"/>
          <w:color w:val="auto"/>
          <w:sz w:val="18"/>
          <w:szCs w:val="18"/>
        </w:rPr>
      </w:pPr>
      <w:r w:rsidRPr="00481214">
        <w:rPr>
          <w:rFonts w:ascii="Arial" w:hAnsi="Arial" w:cs="Arial"/>
          <w:color w:val="auto"/>
          <w:sz w:val="18"/>
          <w:szCs w:val="18"/>
        </w:rPr>
        <w:t>Within the more remote and relatively low populated areas</w:t>
      </w:r>
      <w:r w:rsidR="000F506F">
        <w:rPr>
          <w:rFonts w:ascii="Arial" w:hAnsi="Arial" w:cs="Arial"/>
          <w:color w:val="auto"/>
          <w:sz w:val="18"/>
          <w:szCs w:val="18"/>
        </w:rPr>
        <w:t>,</w:t>
      </w:r>
      <w:r w:rsidRPr="00481214">
        <w:rPr>
          <w:rFonts w:ascii="Arial" w:hAnsi="Arial" w:cs="Arial"/>
          <w:color w:val="auto"/>
          <w:sz w:val="18"/>
          <w:szCs w:val="18"/>
        </w:rPr>
        <w:t xml:space="preserve"> the role </w:t>
      </w:r>
      <w:r w:rsidR="00481214">
        <w:rPr>
          <w:rFonts w:ascii="Arial" w:hAnsi="Arial" w:cs="Arial"/>
          <w:color w:val="auto"/>
          <w:sz w:val="18"/>
          <w:szCs w:val="18"/>
        </w:rPr>
        <w:t xml:space="preserve">sport and </w:t>
      </w:r>
      <w:r w:rsidR="00F82994">
        <w:rPr>
          <w:rFonts w:ascii="Arial" w:hAnsi="Arial" w:cs="Arial"/>
          <w:color w:val="auto"/>
          <w:sz w:val="18"/>
          <w:szCs w:val="18"/>
        </w:rPr>
        <w:t>recreation</w:t>
      </w:r>
      <w:r w:rsidR="00481214">
        <w:rPr>
          <w:rFonts w:ascii="Arial" w:hAnsi="Arial" w:cs="Arial"/>
          <w:color w:val="auto"/>
          <w:sz w:val="18"/>
          <w:szCs w:val="18"/>
        </w:rPr>
        <w:t xml:space="preserve"> facilities perform </w:t>
      </w:r>
      <w:r w:rsidRPr="00481214">
        <w:rPr>
          <w:rFonts w:ascii="Arial" w:hAnsi="Arial" w:cs="Arial"/>
          <w:color w:val="auto"/>
          <w:sz w:val="18"/>
          <w:szCs w:val="18"/>
        </w:rPr>
        <w:t>is as a social conduit where the comm</w:t>
      </w:r>
      <w:r w:rsidR="0046280D" w:rsidRPr="00481214">
        <w:rPr>
          <w:rFonts w:ascii="Arial" w:hAnsi="Arial" w:cs="Arial"/>
          <w:color w:val="auto"/>
          <w:sz w:val="18"/>
          <w:szCs w:val="18"/>
        </w:rPr>
        <w:t xml:space="preserve">unity can meet and </w:t>
      </w:r>
      <w:proofErr w:type="spellStart"/>
      <w:r w:rsidR="0046280D" w:rsidRPr="00481214">
        <w:rPr>
          <w:rFonts w:ascii="Arial" w:hAnsi="Arial" w:cs="Arial"/>
          <w:color w:val="auto"/>
          <w:sz w:val="18"/>
          <w:szCs w:val="18"/>
        </w:rPr>
        <w:t>socialise</w:t>
      </w:r>
      <w:proofErr w:type="spellEnd"/>
      <w:r w:rsidR="0046280D" w:rsidRPr="00481214">
        <w:rPr>
          <w:rFonts w:ascii="Arial" w:hAnsi="Arial" w:cs="Arial"/>
          <w:color w:val="auto"/>
          <w:sz w:val="18"/>
          <w:szCs w:val="18"/>
        </w:rPr>
        <w:t xml:space="preserve">.  </w:t>
      </w:r>
    </w:p>
    <w:p w14:paraId="2DF33E2F" w14:textId="61EE7C9B" w:rsidR="008518D6" w:rsidRPr="00481214" w:rsidRDefault="008518D6" w:rsidP="00175833">
      <w:pPr>
        <w:pStyle w:val="ListParagraph"/>
        <w:numPr>
          <w:ilvl w:val="0"/>
          <w:numId w:val="64"/>
        </w:numPr>
        <w:spacing w:after="120" w:line="230" w:lineRule="atLeast"/>
        <w:ind w:left="714" w:hanging="357"/>
        <w:contextualSpacing w:val="0"/>
        <w:rPr>
          <w:rFonts w:ascii="Arial" w:hAnsi="Arial" w:cs="Arial"/>
          <w:color w:val="auto"/>
          <w:sz w:val="18"/>
          <w:szCs w:val="18"/>
        </w:rPr>
      </w:pPr>
      <w:r w:rsidRPr="00481214">
        <w:rPr>
          <w:rFonts w:ascii="Arial" w:hAnsi="Arial" w:cs="Arial"/>
          <w:color w:val="auto"/>
          <w:sz w:val="18"/>
          <w:szCs w:val="18"/>
        </w:rPr>
        <w:t>Within the larger populated area</w:t>
      </w:r>
      <w:r w:rsidR="000F506F">
        <w:rPr>
          <w:rFonts w:ascii="Arial" w:hAnsi="Arial" w:cs="Arial"/>
          <w:color w:val="auto"/>
          <w:sz w:val="18"/>
          <w:szCs w:val="18"/>
        </w:rPr>
        <w:t>s</w:t>
      </w:r>
      <w:r w:rsidRPr="00481214">
        <w:rPr>
          <w:rFonts w:ascii="Arial" w:hAnsi="Arial" w:cs="Arial"/>
          <w:color w:val="auto"/>
          <w:sz w:val="18"/>
          <w:szCs w:val="18"/>
        </w:rPr>
        <w:t>, in addition to the social integration role, they also provide opportunities for competition and developmental pathways for athletes wishing to perform at the highest level.</w:t>
      </w:r>
    </w:p>
    <w:p w14:paraId="433722CA" w14:textId="6279CE70" w:rsidR="00F870BC" w:rsidRDefault="00F870BC" w:rsidP="0047134A">
      <w:pPr>
        <w:rPr>
          <w:rFonts w:ascii="Arial" w:hAnsi="Arial" w:cs="Arial"/>
          <w:color w:val="auto"/>
          <w:sz w:val="18"/>
          <w:szCs w:val="18"/>
        </w:rPr>
      </w:pPr>
      <w:r>
        <w:rPr>
          <w:rFonts w:ascii="Arial" w:hAnsi="Arial" w:cs="Arial"/>
          <w:color w:val="auto"/>
          <w:sz w:val="18"/>
          <w:szCs w:val="18"/>
        </w:rPr>
        <w:t xml:space="preserve">An ongoing consideration which </w:t>
      </w:r>
      <w:r w:rsidR="002C7F35">
        <w:rPr>
          <w:rFonts w:ascii="Arial" w:hAnsi="Arial" w:cs="Arial"/>
          <w:color w:val="auto"/>
          <w:sz w:val="18"/>
          <w:szCs w:val="18"/>
        </w:rPr>
        <w:t>is required</w:t>
      </w:r>
      <w:r>
        <w:rPr>
          <w:rFonts w:ascii="Arial" w:hAnsi="Arial" w:cs="Arial"/>
          <w:color w:val="auto"/>
          <w:sz w:val="18"/>
          <w:szCs w:val="18"/>
        </w:rPr>
        <w:t xml:space="preserve"> to be addressed is the level of funding which needs to be set aside to manage, maintain and upgrade/replace existing facilities and develop new infrastructure which meets the emerging needs of the resident population.  This </w:t>
      </w:r>
      <w:proofErr w:type="gramStart"/>
      <w:r>
        <w:rPr>
          <w:rFonts w:ascii="Arial" w:hAnsi="Arial" w:cs="Arial"/>
          <w:color w:val="auto"/>
          <w:sz w:val="18"/>
          <w:szCs w:val="18"/>
        </w:rPr>
        <w:t>has to</w:t>
      </w:r>
      <w:proofErr w:type="gramEnd"/>
      <w:r>
        <w:rPr>
          <w:rFonts w:ascii="Arial" w:hAnsi="Arial" w:cs="Arial"/>
          <w:color w:val="auto"/>
          <w:sz w:val="18"/>
          <w:szCs w:val="18"/>
        </w:rPr>
        <w:t xml:space="preserve"> be managed within decreasing budget margins</w:t>
      </w:r>
      <w:r w:rsidR="005A157D">
        <w:rPr>
          <w:rFonts w:ascii="Arial" w:hAnsi="Arial" w:cs="Arial"/>
          <w:color w:val="auto"/>
          <w:sz w:val="18"/>
          <w:szCs w:val="18"/>
        </w:rPr>
        <w:t xml:space="preserve"> by</w:t>
      </w:r>
      <w:r>
        <w:rPr>
          <w:rFonts w:ascii="Arial" w:hAnsi="Arial" w:cs="Arial"/>
          <w:color w:val="auto"/>
          <w:sz w:val="18"/>
          <w:szCs w:val="18"/>
        </w:rPr>
        <w:t xml:space="preserve"> smaller </w:t>
      </w:r>
      <w:r w:rsidR="00486A5E">
        <w:rPr>
          <w:rFonts w:ascii="Arial" w:hAnsi="Arial" w:cs="Arial"/>
          <w:color w:val="auto"/>
          <w:sz w:val="18"/>
          <w:szCs w:val="18"/>
        </w:rPr>
        <w:t xml:space="preserve">LG’s </w:t>
      </w:r>
      <w:r>
        <w:rPr>
          <w:rFonts w:ascii="Arial" w:hAnsi="Arial" w:cs="Arial"/>
          <w:color w:val="auto"/>
          <w:sz w:val="18"/>
          <w:szCs w:val="18"/>
        </w:rPr>
        <w:t xml:space="preserve">as a result of </w:t>
      </w:r>
      <w:r w:rsidR="002C7F35">
        <w:rPr>
          <w:rFonts w:ascii="Arial" w:hAnsi="Arial" w:cs="Arial"/>
          <w:color w:val="auto"/>
          <w:sz w:val="18"/>
          <w:szCs w:val="18"/>
        </w:rPr>
        <w:t xml:space="preserve">a gradually decreasing population base.  In growth areas, sport and recreation infrastructure competes with other statutory services and must make the case for continued investment.  The future management and investment of the infrastructure lies within the capacity and capability of the local population and volunteer network to invest time and financial resources into the sport and recreation infrastructure.  This will also require a greater strategic investment from </w:t>
      </w:r>
      <w:r w:rsidR="00A01B53">
        <w:rPr>
          <w:rFonts w:ascii="Arial" w:hAnsi="Arial" w:cs="Arial"/>
          <w:color w:val="auto"/>
          <w:sz w:val="18"/>
          <w:szCs w:val="18"/>
        </w:rPr>
        <w:t>SSA’s</w:t>
      </w:r>
      <w:r w:rsidR="002C7F35">
        <w:rPr>
          <w:rFonts w:ascii="Arial" w:hAnsi="Arial" w:cs="Arial"/>
          <w:color w:val="auto"/>
          <w:sz w:val="18"/>
          <w:szCs w:val="18"/>
        </w:rPr>
        <w:t xml:space="preserve"> who have traditionally focused on </w:t>
      </w:r>
      <w:r w:rsidR="005A157D">
        <w:rPr>
          <w:rFonts w:ascii="Arial" w:hAnsi="Arial" w:cs="Arial"/>
          <w:color w:val="auto"/>
          <w:sz w:val="18"/>
          <w:szCs w:val="18"/>
        </w:rPr>
        <w:t>Metropolitan Perth</w:t>
      </w:r>
      <w:r w:rsidR="002C7F35">
        <w:rPr>
          <w:rFonts w:ascii="Arial" w:hAnsi="Arial" w:cs="Arial"/>
          <w:color w:val="auto"/>
          <w:sz w:val="18"/>
          <w:szCs w:val="18"/>
        </w:rPr>
        <w:t>.</w:t>
      </w:r>
      <w:r>
        <w:rPr>
          <w:rFonts w:ascii="Arial" w:hAnsi="Arial" w:cs="Arial"/>
          <w:color w:val="auto"/>
          <w:sz w:val="18"/>
          <w:szCs w:val="18"/>
        </w:rPr>
        <w:t xml:space="preserve"> </w:t>
      </w:r>
    </w:p>
    <w:p w14:paraId="51D97114" w14:textId="5A0A1A94" w:rsidR="00D72659" w:rsidRPr="008518D6" w:rsidRDefault="00D72659" w:rsidP="0047134A">
      <w:pPr>
        <w:rPr>
          <w:rStyle w:val="Heading1Char"/>
          <w:color w:val="auto"/>
          <w:sz w:val="18"/>
          <w:szCs w:val="18"/>
        </w:rPr>
      </w:pPr>
      <w:r>
        <w:rPr>
          <w:rStyle w:val="Heading1Char"/>
          <w:rFonts w:asciiTheme="minorHAnsi" w:hAnsiTheme="minorHAnsi" w:cstheme="minorBidi"/>
          <w:color w:val="595959" w:themeColor="text1" w:themeTint="A6"/>
          <w:sz w:val="20"/>
        </w:rPr>
        <w:br w:type="page"/>
      </w:r>
    </w:p>
    <w:p w14:paraId="5E0020AF" w14:textId="386A92C5" w:rsidR="00154939" w:rsidRPr="00154939" w:rsidRDefault="00175833" w:rsidP="00175833">
      <w:pPr>
        <w:pStyle w:val="Heading2"/>
        <w:rPr>
          <w:rFonts w:eastAsiaTheme="majorEastAsia"/>
        </w:rPr>
      </w:pPr>
      <w:r>
        <w:rPr>
          <w:rStyle w:val="Heading1Char"/>
        </w:rPr>
        <w:lastRenderedPageBreak/>
        <w:t xml:space="preserve">3. </w:t>
      </w:r>
      <w:bookmarkStart w:id="4" w:name="_Toc511827180"/>
      <w:r w:rsidR="00572A14">
        <w:rPr>
          <w:rStyle w:val="Heading1Char"/>
        </w:rPr>
        <w:t xml:space="preserve">Demographic </w:t>
      </w:r>
      <w:r w:rsidR="00DC13F1">
        <w:rPr>
          <w:rStyle w:val="Heading1Char"/>
        </w:rPr>
        <w:t>Influences</w:t>
      </w:r>
      <w:bookmarkEnd w:id="4"/>
      <w:r w:rsidR="00154939" w:rsidRPr="00154939">
        <w:rPr>
          <w:color w:val="auto"/>
          <w:sz w:val="22"/>
          <w:szCs w:val="22"/>
        </w:rPr>
        <w:t xml:space="preserve"> </w:t>
      </w:r>
    </w:p>
    <w:p w14:paraId="72BFBAB7" w14:textId="4876332E" w:rsidR="00213112" w:rsidRPr="00AE396E" w:rsidRDefault="00175833" w:rsidP="00175833">
      <w:pPr>
        <w:pStyle w:val="Heading3"/>
        <w:rPr>
          <w:rFonts w:eastAsiaTheme="majorEastAsia"/>
        </w:rPr>
      </w:pPr>
      <w:r>
        <w:t xml:space="preserve">3.1 </w:t>
      </w:r>
      <w:r w:rsidR="00213112" w:rsidRPr="00AE396E">
        <w:t>Current and Projected Population Factors</w:t>
      </w:r>
    </w:p>
    <w:p w14:paraId="392E6072" w14:textId="203A2253" w:rsidR="00164D13" w:rsidRDefault="00C57F4D" w:rsidP="0047134A">
      <w:pPr>
        <w:spacing w:after="120" w:line="230" w:lineRule="atLeast"/>
        <w:rPr>
          <w:rFonts w:ascii="Arial" w:hAnsi="Arial" w:cs="Arial"/>
          <w:color w:val="auto"/>
          <w:sz w:val="18"/>
          <w:szCs w:val="18"/>
        </w:rPr>
      </w:pPr>
      <w:r w:rsidRPr="00C57F4D">
        <w:rPr>
          <w:rFonts w:ascii="Arial" w:hAnsi="Arial" w:cs="Arial"/>
          <w:color w:val="auto"/>
          <w:sz w:val="18"/>
          <w:szCs w:val="18"/>
        </w:rPr>
        <w:t xml:space="preserve">The 2016 population of the </w:t>
      </w:r>
      <w:r w:rsidR="00A01B53">
        <w:rPr>
          <w:rFonts w:ascii="Arial" w:hAnsi="Arial" w:cs="Arial"/>
          <w:color w:val="auto"/>
          <w:sz w:val="18"/>
          <w:szCs w:val="18"/>
        </w:rPr>
        <w:t>GSR</w:t>
      </w:r>
      <w:r w:rsidRPr="00C57F4D">
        <w:rPr>
          <w:rFonts w:ascii="Arial" w:hAnsi="Arial" w:cs="Arial"/>
          <w:color w:val="auto"/>
          <w:sz w:val="18"/>
          <w:szCs w:val="18"/>
        </w:rPr>
        <w:t xml:space="preserve"> according to ABS data is 60,319.  This represents an increase of 3,079 persons since the 2011 Census.</w:t>
      </w:r>
      <w:r w:rsidR="00D047A4">
        <w:rPr>
          <w:rFonts w:ascii="Arial" w:hAnsi="Arial" w:cs="Arial"/>
          <w:color w:val="auto"/>
          <w:sz w:val="18"/>
          <w:szCs w:val="18"/>
        </w:rPr>
        <w:t xml:space="preserve">  </w:t>
      </w:r>
      <w:r w:rsidRPr="00C57F4D">
        <w:rPr>
          <w:rFonts w:ascii="Arial" w:hAnsi="Arial" w:cs="Arial"/>
          <w:color w:val="auto"/>
          <w:sz w:val="18"/>
          <w:szCs w:val="18"/>
        </w:rPr>
        <w:t>The largest LGA in the region is the City of Albany, with a population of 37,407 or 62% of the total</w:t>
      </w:r>
      <w:r w:rsidR="00D047A4">
        <w:rPr>
          <w:rFonts w:ascii="Arial" w:hAnsi="Arial" w:cs="Arial"/>
          <w:color w:val="auto"/>
          <w:sz w:val="18"/>
          <w:szCs w:val="18"/>
        </w:rPr>
        <w:t xml:space="preserve"> regional population</w:t>
      </w:r>
      <w:r w:rsidRPr="00C57F4D">
        <w:rPr>
          <w:rFonts w:ascii="Arial" w:hAnsi="Arial" w:cs="Arial"/>
          <w:color w:val="auto"/>
          <w:sz w:val="18"/>
          <w:szCs w:val="18"/>
        </w:rPr>
        <w:t>.</w:t>
      </w:r>
    </w:p>
    <w:p w14:paraId="6A436B55" w14:textId="2BB5474B" w:rsidR="00C57F4D" w:rsidRDefault="00C57F4D" w:rsidP="0047134A">
      <w:pPr>
        <w:spacing w:after="120" w:line="230" w:lineRule="atLeast"/>
        <w:rPr>
          <w:rFonts w:ascii="Arial" w:hAnsi="Arial" w:cs="Arial"/>
          <w:color w:val="auto"/>
          <w:sz w:val="18"/>
          <w:szCs w:val="18"/>
        </w:rPr>
      </w:pPr>
      <w:r>
        <w:rPr>
          <w:rFonts w:ascii="Arial" w:hAnsi="Arial" w:cs="Arial"/>
          <w:color w:val="auto"/>
          <w:sz w:val="18"/>
          <w:szCs w:val="18"/>
        </w:rPr>
        <w:t xml:space="preserve">Projected population growth </w:t>
      </w:r>
      <w:r w:rsidRPr="00C57F4D">
        <w:rPr>
          <w:rFonts w:ascii="Arial" w:hAnsi="Arial" w:cs="Arial"/>
          <w:color w:val="auto"/>
          <w:sz w:val="18"/>
          <w:szCs w:val="18"/>
        </w:rPr>
        <w:t>indicate</w:t>
      </w:r>
      <w:r w:rsidR="00B84DA8">
        <w:rPr>
          <w:rFonts w:ascii="Arial" w:hAnsi="Arial" w:cs="Arial"/>
          <w:color w:val="auto"/>
          <w:sz w:val="18"/>
          <w:szCs w:val="18"/>
        </w:rPr>
        <w:t>s</w:t>
      </w:r>
      <w:r w:rsidRPr="00C57F4D">
        <w:rPr>
          <w:rFonts w:ascii="Arial" w:hAnsi="Arial" w:cs="Arial"/>
          <w:color w:val="auto"/>
          <w:sz w:val="18"/>
          <w:szCs w:val="18"/>
        </w:rPr>
        <w:t xml:space="preserve"> that </w:t>
      </w:r>
      <w:proofErr w:type="spellStart"/>
      <w:r w:rsidRPr="00C57F4D">
        <w:rPr>
          <w:rFonts w:ascii="Arial" w:hAnsi="Arial" w:cs="Arial"/>
          <w:color w:val="auto"/>
          <w:sz w:val="18"/>
          <w:szCs w:val="18"/>
        </w:rPr>
        <w:t>Jerramungup</w:t>
      </w:r>
      <w:proofErr w:type="spellEnd"/>
      <w:r w:rsidRPr="00C57F4D">
        <w:rPr>
          <w:rFonts w:ascii="Arial" w:hAnsi="Arial" w:cs="Arial"/>
          <w:color w:val="auto"/>
          <w:sz w:val="18"/>
          <w:szCs w:val="18"/>
        </w:rPr>
        <w:t xml:space="preserve"> will experience significant growth, with its population more than doubling by 2026.  Small growth is also expected in Denmark (+15.9%), </w:t>
      </w:r>
      <w:proofErr w:type="spellStart"/>
      <w:r w:rsidRPr="00C57F4D">
        <w:rPr>
          <w:rFonts w:ascii="Arial" w:hAnsi="Arial" w:cs="Arial"/>
          <w:color w:val="auto"/>
          <w:sz w:val="18"/>
          <w:szCs w:val="18"/>
        </w:rPr>
        <w:t>Katanning</w:t>
      </w:r>
      <w:proofErr w:type="spellEnd"/>
      <w:r w:rsidRPr="00C57F4D">
        <w:rPr>
          <w:rFonts w:ascii="Arial" w:hAnsi="Arial" w:cs="Arial"/>
          <w:color w:val="auto"/>
          <w:sz w:val="18"/>
          <w:szCs w:val="18"/>
        </w:rPr>
        <w:t xml:space="preserve"> (+14.1%) and Albany (+10.3%).  The Shires of Kent (-18.9%), Cranbrook (-17.5%), </w:t>
      </w:r>
      <w:proofErr w:type="spellStart"/>
      <w:r w:rsidRPr="00C57F4D">
        <w:rPr>
          <w:rFonts w:ascii="Arial" w:hAnsi="Arial" w:cs="Arial"/>
          <w:color w:val="auto"/>
          <w:sz w:val="18"/>
          <w:szCs w:val="18"/>
        </w:rPr>
        <w:t>Broomehill-Tambellup</w:t>
      </w:r>
      <w:proofErr w:type="spellEnd"/>
      <w:proofErr w:type="gramStart"/>
      <w:r w:rsidRPr="00C57F4D">
        <w:rPr>
          <w:rFonts w:ascii="Arial" w:hAnsi="Arial" w:cs="Arial"/>
          <w:color w:val="auto"/>
          <w:sz w:val="18"/>
          <w:szCs w:val="18"/>
        </w:rPr>
        <w:t xml:space="preserve"> </w:t>
      </w:r>
      <w:r w:rsidR="000F506F">
        <w:rPr>
          <w:rFonts w:ascii="Arial" w:hAnsi="Arial" w:cs="Arial"/>
          <w:color w:val="auto"/>
          <w:sz w:val="18"/>
          <w:szCs w:val="18"/>
        </w:rPr>
        <w:t xml:space="preserve">  </w:t>
      </w:r>
      <w:r w:rsidRPr="00C57F4D">
        <w:rPr>
          <w:rFonts w:ascii="Arial" w:hAnsi="Arial" w:cs="Arial"/>
          <w:color w:val="auto"/>
          <w:sz w:val="18"/>
          <w:szCs w:val="18"/>
        </w:rPr>
        <w:t>(</w:t>
      </w:r>
      <w:proofErr w:type="gramEnd"/>
      <w:r w:rsidRPr="00C57F4D">
        <w:rPr>
          <w:rFonts w:ascii="Arial" w:hAnsi="Arial" w:cs="Arial"/>
          <w:color w:val="auto"/>
          <w:sz w:val="18"/>
          <w:szCs w:val="18"/>
        </w:rPr>
        <w:t xml:space="preserve">-15.5%), </w:t>
      </w:r>
      <w:proofErr w:type="spellStart"/>
      <w:r w:rsidRPr="00C57F4D">
        <w:rPr>
          <w:rFonts w:ascii="Arial" w:hAnsi="Arial" w:cs="Arial"/>
          <w:color w:val="auto"/>
          <w:sz w:val="18"/>
          <w:szCs w:val="18"/>
        </w:rPr>
        <w:t>Gnowangerup</w:t>
      </w:r>
      <w:proofErr w:type="spellEnd"/>
      <w:r w:rsidRPr="00C57F4D">
        <w:rPr>
          <w:rFonts w:ascii="Arial" w:hAnsi="Arial" w:cs="Arial"/>
          <w:color w:val="auto"/>
          <w:sz w:val="18"/>
          <w:szCs w:val="18"/>
        </w:rPr>
        <w:t xml:space="preserve"> (-13.4%) and </w:t>
      </w:r>
      <w:proofErr w:type="spellStart"/>
      <w:r w:rsidRPr="00C57F4D">
        <w:rPr>
          <w:rFonts w:ascii="Arial" w:hAnsi="Arial" w:cs="Arial"/>
          <w:color w:val="auto"/>
          <w:sz w:val="18"/>
          <w:szCs w:val="18"/>
        </w:rPr>
        <w:t>Kojonup</w:t>
      </w:r>
      <w:proofErr w:type="spellEnd"/>
      <w:r w:rsidRPr="00C57F4D">
        <w:rPr>
          <w:rFonts w:ascii="Arial" w:hAnsi="Arial" w:cs="Arial"/>
          <w:color w:val="auto"/>
          <w:sz w:val="18"/>
          <w:szCs w:val="18"/>
        </w:rPr>
        <w:t xml:space="preserve"> (-11.1%) will experience declines.</w:t>
      </w:r>
    </w:p>
    <w:p w14:paraId="2D6081A2" w14:textId="5D80A2EA" w:rsidR="009E687B" w:rsidRPr="00175833" w:rsidRDefault="00175833" w:rsidP="00175833">
      <w:pPr>
        <w:pStyle w:val="Heading3"/>
      </w:pPr>
      <w:r w:rsidRPr="00175833">
        <w:t xml:space="preserve">3.2 </w:t>
      </w:r>
      <w:r w:rsidR="009E687B" w:rsidRPr="00175833">
        <w:t>Demographic Considerations</w:t>
      </w:r>
    </w:p>
    <w:p w14:paraId="0A77E658" w14:textId="1C2415D0" w:rsidR="008173EF" w:rsidRDefault="00342A48" w:rsidP="0047134A">
      <w:pPr>
        <w:spacing w:after="120" w:line="230" w:lineRule="atLeast"/>
        <w:rPr>
          <w:rFonts w:ascii="Arial" w:hAnsi="Arial" w:cs="Arial"/>
          <w:color w:val="auto"/>
          <w:sz w:val="18"/>
          <w:szCs w:val="18"/>
        </w:rPr>
      </w:pPr>
      <w:bookmarkStart w:id="5" w:name="_Toc463618322"/>
      <w:bookmarkStart w:id="6" w:name="_Toc463620902"/>
      <w:bookmarkStart w:id="7" w:name="_Toc463745842"/>
      <w:bookmarkStart w:id="8" w:name="_Toc463745987"/>
      <w:bookmarkStart w:id="9" w:name="_Toc463746076"/>
      <w:bookmarkStart w:id="10" w:name="_Toc463746134"/>
      <w:bookmarkStart w:id="11" w:name="_Toc463750590"/>
      <w:bookmarkStart w:id="12" w:name="_Toc463750704"/>
      <w:bookmarkStart w:id="13" w:name="_Toc463750783"/>
      <w:bookmarkStart w:id="14" w:name="_Toc463750828"/>
      <w:bookmarkStart w:id="15" w:name="_Toc463750942"/>
      <w:bookmarkStart w:id="16" w:name="_Toc463751047"/>
      <w:bookmarkStart w:id="17" w:name="_Toc463751126"/>
      <w:bookmarkStart w:id="18" w:name="_Toc463751285"/>
      <w:bookmarkStart w:id="19" w:name="_Toc463751376"/>
      <w:bookmarkStart w:id="20" w:name="_Toc463751450"/>
      <w:bookmarkStart w:id="21" w:name="_Toc463751554"/>
      <w:bookmarkStart w:id="22" w:name="_Toc463751638"/>
      <w:bookmarkStart w:id="23" w:name="_Toc463752191"/>
      <w:bookmarkStart w:id="24" w:name="_Toc463752301"/>
      <w:bookmarkStart w:id="25" w:name="_Toc463752361"/>
      <w:bookmarkStart w:id="26" w:name="_Toc463752551"/>
      <w:bookmarkStart w:id="27" w:name="_Toc463752604"/>
      <w:bookmarkStart w:id="28" w:name="_Toc463753291"/>
      <w:bookmarkStart w:id="29" w:name="_Toc472639043"/>
      <w:bookmarkStart w:id="30" w:name="_Toc472639653"/>
      <w:bookmarkStart w:id="31" w:name="_Toc472639852"/>
      <w:bookmarkStart w:id="32" w:name="_Toc472642321"/>
      <w:bookmarkStart w:id="33" w:name="_Toc472900891"/>
      <w:bookmarkStart w:id="34" w:name="_Toc472904178"/>
      <w:bookmarkStart w:id="35" w:name="_Toc472904516"/>
      <w:bookmarkStart w:id="36" w:name="_Toc472904620"/>
      <w:bookmarkStart w:id="37" w:name="_Toc472904697"/>
      <w:bookmarkStart w:id="38" w:name="_Toc472904815"/>
      <w:bookmarkStart w:id="39" w:name="_Toc472904922"/>
      <w:bookmarkStart w:id="40" w:name="_Toc473114065"/>
      <w:bookmarkStart w:id="41" w:name="_Toc473114107"/>
      <w:bookmarkStart w:id="42" w:name="_Toc473249952"/>
      <w:bookmarkStart w:id="43" w:name="_Toc476221592"/>
      <w:bookmarkStart w:id="44" w:name="_Toc476238942"/>
      <w:bookmarkStart w:id="45" w:name="_Toc476238987"/>
      <w:bookmarkStart w:id="46" w:name="_Toc476239031"/>
      <w:bookmarkStart w:id="47" w:name="_Toc476239075"/>
      <w:bookmarkStart w:id="48" w:name="_Toc476239133"/>
      <w:bookmarkStart w:id="49" w:name="_Toc476239571"/>
      <w:bookmarkStart w:id="50" w:name="_Toc476239653"/>
      <w:bookmarkStart w:id="51" w:name="_Toc476239800"/>
      <w:bookmarkStart w:id="52" w:name="_Toc476239970"/>
      <w:bookmarkStart w:id="53" w:name="_Toc476240061"/>
      <w:bookmarkStart w:id="54" w:name="_Toc476240139"/>
      <w:bookmarkStart w:id="55" w:name="_Toc476240280"/>
      <w:bookmarkStart w:id="56" w:name="_Toc476240399"/>
      <w:bookmarkStart w:id="57" w:name="_Toc476240443"/>
      <w:bookmarkStart w:id="58" w:name="_Toc476240510"/>
      <w:bookmarkStart w:id="59" w:name="_Toc476240677"/>
      <w:bookmarkStart w:id="60" w:name="_Toc476240719"/>
      <w:bookmarkStart w:id="61" w:name="_Toc476240761"/>
      <w:bookmarkStart w:id="62" w:name="_Toc476294404"/>
      <w:bookmarkStart w:id="63" w:name="_Toc494436816"/>
      <w:bookmarkStart w:id="64" w:name="_Toc494877263"/>
      <w:bookmarkStart w:id="65" w:name="_Toc494877347"/>
      <w:bookmarkStart w:id="66" w:name="_Toc495114545"/>
      <w:bookmarkStart w:id="67" w:name="_Toc495267331"/>
      <w:bookmarkStart w:id="68" w:name="_Toc495285414"/>
      <w:bookmarkStart w:id="69" w:name="_Toc495285537"/>
      <w:bookmarkStart w:id="70" w:name="_Toc495370201"/>
      <w:bookmarkStart w:id="71" w:name="_Toc495371691"/>
      <w:bookmarkStart w:id="72" w:name="_Toc495507683"/>
      <w:bookmarkStart w:id="73" w:name="_Toc495507986"/>
      <w:bookmarkStart w:id="74" w:name="_Toc495509409"/>
      <w:bookmarkStart w:id="75" w:name="_Toc495509663"/>
      <w:bookmarkStart w:id="76" w:name="_Toc495509762"/>
      <w:bookmarkStart w:id="77" w:name="_Toc495509853"/>
      <w:bookmarkStart w:id="78" w:name="_Toc495509892"/>
      <w:bookmarkStart w:id="79" w:name="_Toc495509945"/>
      <w:bookmarkStart w:id="80" w:name="_Toc495510037"/>
      <w:bookmarkStart w:id="81" w:name="_Toc495546867"/>
      <w:bookmarkStart w:id="82" w:name="_Toc495667581"/>
      <w:bookmarkStart w:id="83" w:name="_Toc495874223"/>
      <w:bookmarkStart w:id="84" w:name="_Toc495889315"/>
      <w:bookmarkStart w:id="85" w:name="_Toc495889953"/>
      <w:bookmarkStart w:id="86" w:name="_Toc495941085"/>
      <w:bookmarkStart w:id="87" w:name="_Toc495967599"/>
      <w:bookmarkStart w:id="88" w:name="_Toc496000238"/>
      <w:bookmarkStart w:id="89" w:name="_Toc496000714"/>
      <w:bookmarkStart w:id="90" w:name="_Toc496238095"/>
      <w:bookmarkStart w:id="91" w:name="_Toc498303831"/>
      <w:bookmarkStart w:id="92" w:name="_Toc504481203"/>
      <w:bookmarkStart w:id="93" w:name="_Toc504495373"/>
      <w:bookmarkStart w:id="94" w:name="_Toc504496326"/>
      <w:bookmarkStart w:id="95" w:name="_Toc504527419"/>
      <w:bookmarkStart w:id="96" w:name="_Toc504614692"/>
      <w:bookmarkStart w:id="97" w:name="_Toc504650568"/>
      <w:bookmarkStart w:id="98" w:name="_Toc504650616"/>
      <w:bookmarkStart w:id="99" w:name="_Toc504650694"/>
      <w:bookmarkStart w:id="100" w:name="_Toc504651065"/>
      <w:bookmarkStart w:id="101" w:name="_Toc504651572"/>
      <w:bookmarkStart w:id="102" w:name="_Toc504654977"/>
      <w:bookmarkStart w:id="103" w:name="_Toc472639045"/>
      <w:bookmarkStart w:id="104" w:name="_Toc472639655"/>
      <w:bookmarkStart w:id="105" w:name="_Toc472639854"/>
      <w:bookmarkStart w:id="106" w:name="_Toc472642323"/>
      <w:bookmarkStart w:id="107" w:name="_Toc472900893"/>
      <w:bookmarkStart w:id="108" w:name="_Toc472904180"/>
      <w:bookmarkStart w:id="109" w:name="_Toc472904518"/>
      <w:bookmarkStart w:id="110" w:name="_Toc472904622"/>
      <w:bookmarkStart w:id="111" w:name="_Toc472904699"/>
      <w:bookmarkStart w:id="112" w:name="_Toc472904817"/>
      <w:bookmarkStart w:id="113" w:name="_Toc472904924"/>
      <w:bookmarkStart w:id="114" w:name="_Toc473114067"/>
      <w:bookmarkStart w:id="115" w:name="_Toc473114109"/>
      <w:bookmarkStart w:id="116" w:name="_Toc473249954"/>
      <w:bookmarkStart w:id="117" w:name="_Toc476221594"/>
      <w:bookmarkStart w:id="118" w:name="_Toc476238944"/>
      <w:bookmarkStart w:id="119" w:name="_Toc476238989"/>
      <w:bookmarkStart w:id="120" w:name="_Toc476239033"/>
      <w:bookmarkStart w:id="121" w:name="_Toc476239077"/>
      <w:bookmarkStart w:id="122" w:name="_Toc476239135"/>
      <w:bookmarkStart w:id="123" w:name="_Toc476239573"/>
      <w:bookmarkStart w:id="124" w:name="_Toc476239655"/>
      <w:bookmarkStart w:id="125" w:name="_Toc476239802"/>
      <w:bookmarkStart w:id="126" w:name="_Toc476239972"/>
      <w:bookmarkStart w:id="127" w:name="_Toc476240063"/>
      <w:bookmarkStart w:id="128" w:name="_Toc476240141"/>
      <w:bookmarkStart w:id="129" w:name="_Toc476240282"/>
      <w:bookmarkStart w:id="130" w:name="_Toc476240401"/>
      <w:bookmarkStart w:id="131" w:name="_Toc476240445"/>
      <w:bookmarkStart w:id="132" w:name="_Toc476240512"/>
      <w:bookmarkStart w:id="133" w:name="_Toc476240679"/>
      <w:bookmarkStart w:id="134" w:name="_Toc476240721"/>
      <w:bookmarkStart w:id="135" w:name="_Toc476240763"/>
      <w:bookmarkStart w:id="136" w:name="_Toc476294406"/>
      <w:bookmarkStart w:id="137" w:name="_Toc494436818"/>
      <w:bookmarkStart w:id="138" w:name="_Toc494877265"/>
      <w:bookmarkStart w:id="139" w:name="_Toc494877349"/>
      <w:bookmarkStart w:id="140" w:name="_Toc495114547"/>
      <w:bookmarkStart w:id="141" w:name="_Toc495267333"/>
      <w:bookmarkStart w:id="142" w:name="_Toc495285416"/>
      <w:bookmarkStart w:id="143" w:name="_Toc495285539"/>
      <w:bookmarkStart w:id="144" w:name="_Toc495370203"/>
      <w:bookmarkStart w:id="145" w:name="_Toc495371693"/>
      <w:bookmarkStart w:id="146" w:name="_Toc495507685"/>
      <w:bookmarkStart w:id="147" w:name="_Toc495507988"/>
      <w:bookmarkStart w:id="148" w:name="_Toc495509411"/>
      <w:bookmarkStart w:id="149" w:name="_Toc495509665"/>
      <w:bookmarkStart w:id="150" w:name="_Toc495509764"/>
      <w:bookmarkStart w:id="151" w:name="_Toc495509855"/>
      <w:bookmarkStart w:id="152" w:name="_Toc495509894"/>
      <w:bookmarkStart w:id="153" w:name="_Toc495509947"/>
      <w:bookmarkStart w:id="154" w:name="_Toc495510039"/>
      <w:bookmarkStart w:id="155" w:name="_Toc495546869"/>
      <w:bookmarkStart w:id="156" w:name="_Toc495667583"/>
      <w:bookmarkStart w:id="157" w:name="_Toc495874225"/>
      <w:bookmarkStart w:id="158" w:name="_Toc495889317"/>
      <w:bookmarkStart w:id="159" w:name="_Toc495889955"/>
      <w:bookmarkStart w:id="160" w:name="_Toc495941087"/>
      <w:bookmarkStart w:id="161" w:name="_Toc495967601"/>
      <w:bookmarkStart w:id="162" w:name="_Toc496000240"/>
      <w:bookmarkStart w:id="163" w:name="_Toc496000716"/>
      <w:bookmarkStart w:id="164" w:name="_Toc496238097"/>
      <w:bookmarkStart w:id="165" w:name="_Toc498303833"/>
      <w:bookmarkStart w:id="166" w:name="_Toc504481205"/>
      <w:bookmarkStart w:id="167" w:name="_Toc504495375"/>
      <w:bookmarkStart w:id="168" w:name="_Toc504496328"/>
      <w:bookmarkStart w:id="169" w:name="_Toc504527421"/>
      <w:bookmarkStart w:id="170" w:name="_Toc504614694"/>
      <w:bookmarkStart w:id="171" w:name="_Toc504650570"/>
      <w:bookmarkStart w:id="172" w:name="_Toc504650618"/>
      <w:bookmarkStart w:id="173" w:name="_Toc504650696"/>
      <w:bookmarkStart w:id="174" w:name="_Toc504651067"/>
      <w:bookmarkStart w:id="175" w:name="_Toc504651574"/>
      <w:bookmarkStart w:id="176" w:name="_Toc50465497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E687B">
        <w:rPr>
          <w:rFonts w:ascii="Arial" w:hAnsi="Arial" w:cs="Arial"/>
          <w:b/>
          <w:color w:val="auto"/>
          <w:sz w:val="18"/>
          <w:szCs w:val="18"/>
        </w:rPr>
        <w:t>The age distribution</w:t>
      </w:r>
      <w:r w:rsidR="009E687B">
        <w:rPr>
          <w:rFonts w:ascii="Arial" w:hAnsi="Arial" w:cs="Arial"/>
          <w:color w:val="auto"/>
          <w:sz w:val="18"/>
          <w:szCs w:val="18"/>
        </w:rPr>
        <w:t>: This</w:t>
      </w:r>
      <w:r>
        <w:rPr>
          <w:rFonts w:ascii="Arial" w:hAnsi="Arial" w:cs="Arial"/>
          <w:color w:val="auto"/>
          <w:sz w:val="18"/>
          <w:szCs w:val="18"/>
        </w:rPr>
        <w:t xml:space="preserve"> highlights the 45-64 age range as being the predominant age of the resident population across all </w:t>
      </w:r>
      <w:r w:rsidR="00B16091">
        <w:rPr>
          <w:rFonts w:ascii="Arial" w:hAnsi="Arial" w:cs="Arial"/>
          <w:color w:val="auto"/>
          <w:sz w:val="18"/>
          <w:szCs w:val="18"/>
        </w:rPr>
        <w:t>LG</w:t>
      </w:r>
      <w:r>
        <w:rPr>
          <w:rFonts w:ascii="Arial" w:hAnsi="Arial" w:cs="Arial"/>
          <w:color w:val="auto"/>
          <w:sz w:val="18"/>
          <w:szCs w:val="18"/>
        </w:rPr>
        <w:t xml:space="preserve"> areas with</w:t>
      </w:r>
      <w:r w:rsidR="009E687B">
        <w:rPr>
          <w:rFonts w:ascii="Arial" w:hAnsi="Arial" w:cs="Arial"/>
          <w:color w:val="auto"/>
          <w:sz w:val="18"/>
          <w:szCs w:val="18"/>
        </w:rPr>
        <w:t xml:space="preserve">in the GSR </w:t>
      </w:r>
      <w:proofErr w:type="gramStart"/>
      <w:r w:rsidR="009E687B">
        <w:rPr>
          <w:rFonts w:ascii="Arial" w:hAnsi="Arial" w:cs="Arial"/>
          <w:color w:val="auto"/>
          <w:sz w:val="18"/>
          <w:szCs w:val="18"/>
        </w:rPr>
        <w:t>with</w:t>
      </w:r>
      <w:r>
        <w:rPr>
          <w:rFonts w:ascii="Arial" w:hAnsi="Arial" w:cs="Arial"/>
          <w:color w:val="auto"/>
          <w:sz w:val="18"/>
          <w:szCs w:val="18"/>
        </w:rPr>
        <w:t xml:space="preserve"> the exception of</w:t>
      </w:r>
      <w:proofErr w:type="gramEnd"/>
      <w:r>
        <w:rPr>
          <w:rFonts w:ascii="Arial" w:hAnsi="Arial" w:cs="Arial"/>
          <w:color w:val="auto"/>
          <w:sz w:val="18"/>
          <w:szCs w:val="18"/>
        </w:rPr>
        <w:t xml:space="preserve"> the </w:t>
      </w:r>
      <w:r w:rsidR="0046280D">
        <w:rPr>
          <w:rFonts w:ascii="Arial" w:hAnsi="Arial" w:cs="Arial"/>
          <w:color w:val="auto"/>
          <w:sz w:val="18"/>
          <w:szCs w:val="18"/>
        </w:rPr>
        <w:t xml:space="preserve">Shire of Kent.  As they are of </w:t>
      </w:r>
      <w:r>
        <w:rPr>
          <w:rFonts w:ascii="Arial" w:hAnsi="Arial" w:cs="Arial"/>
          <w:color w:val="auto"/>
          <w:sz w:val="18"/>
          <w:szCs w:val="18"/>
        </w:rPr>
        <w:t xml:space="preserve">core working age, they are likely to be employed locally within the core industries of agriculture, tourism and </w:t>
      </w:r>
      <w:r w:rsidR="003961E3">
        <w:rPr>
          <w:rFonts w:ascii="Arial" w:hAnsi="Arial" w:cs="Arial"/>
          <w:color w:val="auto"/>
          <w:sz w:val="18"/>
          <w:szCs w:val="18"/>
        </w:rPr>
        <w:t>retail</w:t>
      </w:r>
      <w:r w:rsidR="00D060B5">
        <w:rPr>
          <w:rFonts w:ascii="Arial" w:hAnsi="Arial" w:cs="Arial"/>
          <w:color w:val="auto"/>
          <w:sz w:val="18"/>
          <w:szCs w:val="18"/>
        </w:rPr>
        <w:t>.</w:t>
      </w:r>
      <w:r>
        <w:rPr>
          <w:rFonts w:ascii="Arial" w:hAnsi="Arial" w:cs="Arial"/>
          <w:color w:val="auto"/>
          <w:sz w:val="18"/>
          <w:szCs w:val="18"/>
        </w:rPr>
        <w:t xml:space="preserve">  The relati</w:t>
      </w:r>
      <w:r w:rsidR="0046280D">
        <w:rPr>
          <w:rFonts w:ascii="Arial" w:hAnsi="Arial" w:cs="Arial"/>
          <w:color w:val="auto"/>
          <w:sz w:val="18"/>
          <w:szCs w:val="18"/>
        </w:rPr>
        <w:t>vely low percentage of 15 to 24-</w:t>
      </w:r>
      <w:r>
        <w:rPr>
          <w:rFonts w:ascii="Arial" w:hAnsi="Arial" w:cs="Arial"/>
          <w:color w:val="auto"/>
          <w:sz w:val="18"/>
          <w:szCs w:val="18"/>
        </w:rPr>
        <w:t>year old’s resident within the Great Southern highlights the</w:t>
      </w:r>
      <w:r w:rsidR="003961E3">
        <w:rPr>
          <w:rFonts w:ascii="Arial" w:hAnsi="Arial" w:cs="Arial"/>
          <w:color w:val="auto"/>
          <w:sz w:val="18"/>
          <w:szCs w:val="18"/>
        </w:rPr>
        <w:t xml:space="preserve"> drift</w:t>
      </w:r>
      <w:r>
        <w:rPr>
          <w:rFonts w:ascii="Arial" w:hAnsi="Arial" w:cs="Arial"/>
          <w:color w:val="auto"/>
          <w:sz w:val="18"/>
          <w:szCs w:val="18"/>
        </w:rPr>
        <w:t xml:space="preserve"> </w:t>
      </w:r>
      <w:r w:rsidR="003961E3">
        <w:rPr>
          <w:rFonts w:ascii="Arial" w:hAnsi="Arial" w:cs="Arial"/>
          <w:color w:val="auto"/>
          <w:sz w:val="18"/>
          <w:szCs w:val="18"/>
        </w:rPr>
        <w:t xml:space="preserve">of </w:t>
      </w:r>
      <w:r>
        <w:rPr>
          <w:rFonts w:ascii="Arial" w:hAnsi="Arial" w:cs="Arial"/>
          <w:color w:val="auto"/>
          <w:sz w:val="18"/>
          <w:szCs w:val="18"/>
        </w:rPr>
        <w:t xml:space="preserve">school age and university/TAFE age </w:t>
      </w:r>
      <w:r w:rsidR="003961E3">
        <w:rPr>
          <w:rFonts w:ascii="Arial" w:hAnsi="Arial" w:cs="Arial"/>
          <w:color w:val="auto"/>
          <w:sz w:val="18"/>
          <w:szCs w:val="18"/>
        </w:rPr>
        <w:t>youths</w:t>
      </w:r>
      <w:r>
        <w:rPr>
          <w:rFonts w:ascii="Arial" w:hAnsi="Arial" w:cs="Arial"/>
          <w:color w:val="auto"/>
          <w:sz w:val="18"/>
          <w:szCs w:val="18"/>
        </w:rPr>
        <w:t xml:space="preserve"> having to leave the regional area (</w:t>
      </w:r>
      <w:proofErr w:type="gramStart"/>
      <w:r>
        <w:rPr>
          <w:rFonts w:ascii="Arial" w:hAnsi="Arial" w:cs="Arial"/>
          <w:color w:val="auto"/>
          <w:sz w:val="18"/>
          <w:szCs w:val="18"/>
        </w:rPr>
        <w:t>with the exception of</w:t>
      </w:r>
      <w:proofErr w:type="gramEnd"/>
      <w:r>
        <w:rPr>
          <w:rFonts w:ascii="Arial" w:hAnsi="Arial" w:cs="Arial"/>
          <w:color w:val="auto"/>
          <w:sz w:val="18"/>
          <w:szCs w:val="18"/>
        </w:rPr>
        <w:t xml:space="preserve"> the City of Albany) to seek appropriate educational services.</w:t>
      </w:r>
    </w:p>
    <w:p w14:paraId="2352AC1A" w14:textId="47630DFA" w:rsidR="003961E3" w:rsidRDefault="003961E3" w:rsidP="0047134A">
      <w:pPr>
        <w:pStyle w:val="Caption"/>
        <w:keepNext/>
      </w:pPr>
      <w:r>
        <w:t xml:space="preserve">Figure </w:t>
      </w:r>
      <w:r w:rsidR="000B3F1B">
        <w:t>2</w:t>
      </w:r>
      <w:r>
        <w:t xml:space="preserve">: Age Distribution across </w:t>
      </w:r>
      <w:r w:rsidR="004824C3">
        <w:t>GSR</w:t>
      </w:r>
      <w:r w:rsidR="00486A5E">
        <w:t xml:space="preserve">LG’s </w:t>
      </w:r>
    </w:p>
    <w:p w14:paraId="18EDA830" w14:textId="079E1436" w:rsidR="00342A48" w:rsidRDefault="00342A48" w:rsidP="0047134A">
      <w:pPr>
        <w:spacing w:after="120" w:line="230" w:lineRule="atLeast"/>
        <w:rPr>
          <w:rFonts w:ascii="Arial" w:hAnsi="Arial" w:cs="Arial"/>
          <w:color w:val="auto"/>
          <w:sz w:val="18"/>
          <w:szCs w:val="18"/>
        </w:rPr>
      </w:pPr>
      <w:r>
        <w:rPr>
          <w:rFonts w:ascii="Arial" w:hAnsi="Arial" w:cs="Arial"/>
          <w:noProof/>
          <w:color w:val="auto"/>
          <w:sz w:val="18"/>
          <w:szCs w:val="18"/>
        </w:rPr>
        <w:drawing>
          <wp:inline distT="0" distB="0" distL="0" distR="0" wp14:anchorId="5BB1FF2B" wp14:editId="19D28DCA">
            <wp:extent cx="5086135" cy="3181350"/>
            <wp:effectExtent l="0" t="0" r="635" b="0"/>
            <wp:docPr id="3" name="Picture 3" descr="Graph showing age distribution of the Great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634" cy="3186040"/>
                    </a:xfrm>
                    <a:prstGeom prst="rect">
                      <a:avLst/>
                    </a:prstGeom>
                    <a:noFill/>
                  </pic:spPr>
                </pic:pic>
              </a:graphicData>
            </a:graphic>
          </wp:inline>
        </w:drawing>
      </w:r>
    </w:p>
    <w:p w14:paraId="567A014E" w14:textId="2872611D" w:rsidR="003961E3" w:rsidRDefault="003961E3" w:rsidP="0047134A">
      <w:pPr>
        <w:spacing w:after="120" w:line="230" w:lineRule="atLeast"/>
        <w:rPr>
          <w:rFonts w:ascii="Arial" w:hAnsi="Arial" w:cs="Arial"/>
          <w:color w:val="auto"/>
          <w:sz w:val="18"/>
          <w:szCs w:val="18"/>
        </w:rPr>
      </w:pPr>
      <w:r>
        <w:rPr>
          <w:rFonts w:ascii="Arial" w:hAnsi="Arial" w:cs="Arial"/>
          <w:color w:val="auto"/>
          <w:sz w:val="18"/>
          <w:szCs w:val="18"/>
        </w:rPr>
        <w:t xml:space="preserve">There are however relatively high percentages of younger children within the regional area associated with young to middle age family units.  These are generally comparable to or just above the WA average.  It is also to be noted that the region </w:t>
      </w:r>
      <w:proofErr w:type="gramStart"/>
      <w:r>
        <w:rPr>
          <w:rFonts w:ascii="Arial" w:hAnsi="Arial" w:cs="Arial"/>
          <w:color w:val="auto"/>
          <w:sz w:val="18"/>
          <w:szCs w:val="18"/>
        </w:rPr>
        <w:t>as a whole contains</w:t>
      </w:r>
      <w:proofErr w:type="gramEnd"/>
      <w:r>
        <w:rPr>
          <w:rFonts w:ascii="Arial" w:hAnsi="Arial" w:cs="Arial"/>
          <w:color w:val="auto"/>
          <w:sz w:val="18"/>
          <w:szCs w:val="18"/>
        </w:rPr>
        <w:t xml:space="preserve"> a high percentage of over 65’s which in most cases is above the state average.  The City of Albany is the closest in number to the regional average, mainly because of the level of services that are provided within the City which are comparable to those services provided in m</w:t>
      </w:r>
      <w:r w:rsidR="00E469BB">
        <w:rPr>
          <w:rFonts w:ascii="Arial" w:hAnsi="Arial" w:cs="Arial"/>
          <w:color w:val="auto"/>
          <w:sz w:val="18"/>
          <w:szCs w:val="18"/>
        </w:rPr>
        <w:t>ost re</w:t>
      </w:r>
      <w:r>
        <w:rPr>
          <w:rFonts w:ascii="Arial" w:hAnsi="Arial" w:cs="Arial"/>
          <w:color w:val="auto"/>
          <w:sz w:val="18"/>
          <w:szCs w:val="18"/>
        </w:rPr>
        <w:t xml:space="preserve">gional administrative </w:t>
      </w:r>
      <w:proofErr w:type="spellStart"/>
      <w:r>
        <w:rPr>
          <w:rFonts w:ascii="Arial" w:hAnsi="Arial" w:cs="Arial"/>
          <w:color w:val="auto"/>
          <w:sz w:val="18"/>
          <w:szCs w:val="18"/>
        </w:rPr>
        <w:t>centres</w:t>
      </w:r>
      <w:proofErr w:type="spellEnd"/>
      <w:r>
        <w:rPr>
          <w:rFonts w:ascii="Arial" w:hAnsi="Arial" w:cs="Arial"/>
          <w:color w:val="auto"/>
          <w:sz w:val="18"/>
          <w:szCs w:val="18"/>
        </w:rPr>
        <w:t>.</w:t>
      </w:r>
    </w:p>
    <w:p w14:paraId="0521501E" w14:textId="0465B0C1" w:rsidR="00D566C0" w:rsidRDefault="00213112" w:rsidP="0047134A">
      <w:pPr>
        <w:spacing w:after="120" w:line="230" w:lineRule="atLeast"/>
        <w:rPr>
          <w:rFonts w:ascii="Arial" w:hAnsi="Arial" w:cs="Arial"/>
          <w:color w:val="auto"/>
          <w:sz w:val="18"/>
          <w:szCs w:val="18"/>
        </w:rPr>
      </w:pPr>
      <w:r w:rsidRPr="00213112">
        <w:rPr>
          <w:rFonts w:ascii="Arial" w:hAnsi="Arial" w:cs="Arial"/>
          <w:b/>
          <w:color w:val="auto"/>
          <w:sz w:val="18"/>
          <w:szCs w:val="18"/>
        </w:rPr>
        <w:lastRenderedPageBreak/>
        <w:t>Income:</w:t>
      </w:r>
      <w:r>
        <w:rPr>
          <w:rFonts w:ascii="Arial" w:hAnsi="Arial" w:cs="Arial"/>
          <w:color w:val="auto"/>
          <w:sz w:val="18"/>
          <w:szCs w:val="18"/>
        </w:rPr>
        <w:t xml:space="preserve">  </w:t>
      </w:r>
      <w:r w:rsidR="003961E3">
        <w:rPr>
          <w:rFonts w:ascii="Arial" w:hAnsi="Arial" w:cs="Arial"/>
          <w:color w:val="auto"/>
          <w:sz w:val="18"/>
          <w:szCs w:val="18"/>
        </w:rPr>
        <w:t>The m</w:t>
      </w:r>
      <w:r w:rsidR="003961E3" w:rsidRPr="003961E3">
        <w:rPr>
          <w:rFonts w:ascii="Arial" w:hAnsi="Arial" w:cs="Arial"/>
          <w:color w:val="auto"/>
          <w:sz w:val="18"/>
          <w:szCs w:val="18"/>
        </w:rPr>
        <w:t xml:space="preserve">edian weekly household income for all </w:t>
      </w:r>
      <w:r w:rsidR="00B16091">
        <w:rPr>
          <w:rFonts w:ascii="Arial" w:hAnsi="Arial" w:cs="Arial"/>
          <w:color w:val="auto"/>
          <w:sz w:val="18"/>
          <w:szCs w:val="18"/>
        </w:rPr>
        <w:t>LG</w:t>
      </w:r>
      <w:r w:rsidR="003961E3" w:rsidRPr="003961E3">
        <w:rPr>
          <w:rFonts w:ascii="Arial" w:hAnsi="Arial" w:cs="Arial"/>
          <w:color w:val="auto"/>
          <w:sz w:val="18"/>
          <w:szCs w:val="18"/>
        </w:rPr>
        <w:t xml:space="preserve"> areas in the Great Southern is lower than </w:t>
      </w:r>
      <w:proofErr w:type="gramStart"/>
      <w:r w:rsidR="003961E3" w:rsidRPr="003961E3">
        <w:rPr>
          <w:rFonts w:ascii="Arial" w:hAnsi="Arial" w:cs="Arial"/>
          <w:color w:val="auto"/>
          <w:sz w:val="18"/>
          <w:szCs w:val="18"/>
        </w:rPr>
        <w:t>WA as a whole</w:t>
      </w:r>
      <w:proofErr w:type="gramEnd"/>
      <w:r w:rsidR="003961E3" w:rsidRPr="003961E3">
        <w:rPr>
          <w:rFonts w:ascii="Arial" w:hAnsi="Arial" w:cs="Arial"/>
          <w:color w:val="auto"/>
          <w:sz w:val="18"/>
          <w:szCs w:val="18"/>
        </w:rPr>
        <w:t xml:space="preserve">. </w:t>
      </w:r>
      <w:r w:rsidR="003961E3">
        <w:rPr>
          <w:rFonts w:ascii="Arial" w:hAnsi="Arial" w:cs="Arial"/>
          <w:color w:val="auto"/>
          <w:sz w:val="18"/>
          <w:szCs w:val="18"/>
        </w:rPr>
        <w:t xml:space="preserve"> Those areas with the lowest weekly household income include the Shires of Plantagenet</w:t>
      </w:r>
      <w:r w:rsidR="0046280D">
        <w:rPr>
          <w:rFonts w:ascii="Arial" w:hAnsi="Arial" w:cs="Arial"/>
          <w:color w:val="auto"/>
          <w:sz w:val="18"/>
          <w:szCs w:val="18"/>
        </w:rPr>
        <w:t>,</w:t>
      </w:r>
      <w:r w:rsidR="003961E3">
        <w:rPr>
          <w:rFonts w:ascii="Arial" w:hAnsi="Arial" w:cs="Arial"/>
          <w:color w:val="auto"/>
          <w:sz w:val="18"/>
          <w:szCs w:val="18"/>
        </w:rPr>
        <w:t xml:space="preserve"> Denmark and Cranbrook which are approximately 2/3rds of the average household income for WA.</w:t>
      </w:r>
      <w:r w:rsidR="003961E3" w:rsidRPr="003961E3">
        <w:rPr>
          <w:rFonts w:ascii="Arial" w:hAnsi="Arial" w:cs="Arial"/>
          <w:color w:val="auto"/>
          <w:sz w:val="18"/>
          <w:szCs w:val="18"/>
        </w:rPr>
        <w:t xml:space="preserve"> </w:t>
      </w:r>
      <w:r w:rsidR="00FA12B5">
        <w:rPr>
          <w:rFonts w:ascii="Arial" w:hAnsi="Arial" w:cs="Arial"/>
          <w:color w:val="auto"/>
          <w:sz w:val="18"/>
          <w:szCs w:val="18"/>
        </w:rPr>
        <w:t xml:space="preserve">In all </w:t>
      </w:r>
      <w:r w:rsidR="00B16091">
        <w:rPr>
          <w:rFonts w:ascii="Arial" w:hAnsi="Arial" w:cs="Arial"/>
          <w:color w:val="auto"/>
          <w:sz w:val="18"/>
          <w:szCs w:val="18"/>
        </w:rPr>
        <w:t>LG</w:t>
      </w:r>
      <w:r w:rsidR="00FA12B5">
        <w:rPr>
          <w:rFonts w:ascii="Arial" w:hAnsi="Arial" w:cs="Arial"/>
          <w:color w:val="auto"/>
          <w:sz w:val="18"/>
          <w:szCs w:val="18"/>
        </w:rPr>
        <w:t xml:space="preserve"> areas the average income is approximately $200-$300 lower per week than the WA average.  </w:t>
      </w:r>
      <w:r w:rsidR="00FA12B5" w:rsidRPr="00FA12B5">
        <w:rPr>
          <w:rFonts w:ascii="Arial" w:hAnsi="Arial" w:cs="Arial"/>
          <w:color w:val="auto"/>
          <w:sz w:val="18"/>
          <w:szCs w:val="18"/>
        </w:rPr>
        <w:t xml:space="preserve">The </w:t>
      </w:r>
      <w:r w:rsidR="000F506F">
        <w:rPr>
          <w:rFonts w:ascii="Arial" w:hAnsi="Arial" w:cs="Arial"/>
          <w:color w:val="auto"/>
          <w:sz w:val="18"/>
          <w:szCs w:val="18"/>
        </w:rPr>
        <w:t>GS</w:t>
      </w:r>
      <w:r w:rsidR="00FA12B5" w:rsidRPr="00FA12B5">
        <w:rPr>
          <w:rFonts w:ascii="Arial" w:hAnsi="Arial" w:cs="Arial"/>
          <w:color w:val="auto"/>
          <w:sz w:val="18"/>
          <w:szCs w:val="18"/>
        </w:rPr>
        <w:t xml:space="preserve"> has a significantly higher proportion of low income households than </w:t>
      </w:r>
      <w:proofErr w:type="gramStart"/>
      <w:r w:rsidR="00FA12B5" w:rsidRPr="00FA12B5">
        <w:rPr>
          <w:rFonts w:ascii="Arial" w:hAnsi="Arial" w:cs="Arial"/>
          <w:color w:val="auto"/>
          <w:sz w:val="18"/>
          <w:szCs w:val="18"/>
        </w:rPr>
        <w:t>WA as a whole</w:t>
      </w:r>
      <w:proofErr w:type="gramEnd"/>
      <w:r w:rsidR="00FA12B5" w:rsidRPr="00FA12B5">
        <w:rPr>
          <w:rFonts w:ascii="Arial" w:hAnsi="Arial" w:cs="Arial"/>
          <w:color w:val="auto"/>
          <w:sz w:val="18"/>
          <w:szCs w:val="18"/>
        </w:rPr>
        <w:t>.</w:t>
      </w:r>
      <w:r w:rsidR="00FA12B5">
        <w:rPr>
          <w:rFonts w:ascii="Arial" w:hAnsi="Arial" w:cs="Arial"/>
          <w:color w:val="auto"/>
          <w:sz w:val="18"/>
          <w:szCs w:val="18"/>
        </w:rPr>
        <w:t xml:space="preserve">  </w:t>
      </w:r>
      <w:proofErr w:type="gramStart"/>
      <w:r w:rsidR="003961E3" w:rsidRPr="003961E3">
        <w:rPr>
          <w:rFonts w:ascii="Arial" w:hAnsi="Arial" w:cs="Arial"/>
          <w:color w:val="auto"/>
          <w:sz w:val="18"/>
          <w:szCs w:val="18"/>
        </w:rPr>
        <w:t>This highlights</w:t>
      </w:r>
      <w:proofErr w:type="gramEnd"/>
      <w:r w:rsidR="003961E3" w:rsidRPr="003961E3">
        <w:rPr>
          <w:rFonts w:ascii="Arial" w:hAnsi="Arial" w:cs="Arial"/>
          <w:color w:val="auto"/>
          <w:sz w:val="18"/>
          <w:szCs w:val="18"/>
        </w:rPr>
        <w:t>, indicatively</w:t>
      </w:r>
      <w:r w:rsidR="00FA12B5">
        <w:rPr>
          <w:rFonts w:ascii="Arial" w:hAnsi="Arial" w:cs="Arial"/>
          <w:color w:val="auto"/>
          <w:sz w:val="18"/>
          <w:szCs w:val="18"/>
        </w:rPr>
        <w:t>,</w:t>
      </w:r>
      <w:r w:rsidR="003961E3" w:rsidRPr="003961E3">
        <w:rPr>
          <w:rFonts w:ascii="Arial" w:hAnsi="Arial" w:cs="Arial"/>
          <w:color w:val="auto"/>
          <w:sz w:val="18"/>
          <w:szCs w:val="18"/>
        </w:rPr>
        <w:t xml:space="preserve"> a potentially low ability to pay for discretionary services.</w:t>
      </w:r>
    </w:p>
    <w:p w14:paraId="3137CC37" w14:textId="6520D838" w:rsidR="00FA12B5" w:rsidRDefault="00FA12B5" w:rsidP="0047134A">
      <w:pPr>
        <w:spacing w:after="120" w:line="230" w:lineRule="atLeast"/>
        <w:rPr>
          <w:rFonts w:ascii="Arial" w:hAnsi="Arial" w:cs="Arial"/>
          <w:color w:val="auto"/>
          <w:sz w:val="18"/>
          <w:szCs w:val="18"/>
        </w:rPr>
      </w:pPr>
      <w:r>
        <w:rPr>
          <w:rFonts w:ascii="Arial" w:hAnsi="Arial" w:cs="Arial"/>
          <w:color w:val="auto"/>
          <w:sz w:val="18"/>
          <w:szCs w:val="18"/>
        </w:rPr>
        <w:t>Conversely, however, t</w:t>
      </w:r>
      <w:r w:rsidRPr="00FA12B5">
        <w:rPr>
          <w:rFonts w:ascii="Arial" w:hAnsi="Arial" w:cs="Arial"/>
          <w:color w:val="auto"/>
          <w:sz w:val="18"/>
          <w:szCs w:val="18"/>
        </w:rPr>
        <w:t xml:space="preserve">he </w:t>
      </w:r>
      <w:r w:rsidR="00A01B53">
        <w:rPr>
          <w:rFonts w:ascii="Arial" w:hAnsi="Arial" w:cs="Arial"/>
          <w:color w:val="auto"/>
          <w:sz w:val="18"/>
          <w:szCs w:val="18"/>
        </w:rPr>
        <w:t>GSR</w:t>
      </w:r>
      <w:r w:rsidRPr="00FA12B5">
        <w:rPr>
          <w:rFonts w:ascii="Arial" w:hAnsi="Arial" w:cs="Arial"/>
          <w:color w:val="auto"/>
          <w:sz w:val="18"/>
          <w:szCs w:val="18"/>
        </w:rPr>
        <w:t xml:space="preserve"> has a higher proportion of high income households than WA </w:t>
      </w:r>
      <w:proofErr w:type="gramStart"/>
      <w:r w:rsidRPr="00FA12B5">
        <w:rPr>
          <w:rFonts w:ascii="Arial" w:hAnsi="Arial" w:cs="Arial"/>
          <w:color w:val="auto"/>
          <w:sz w:val="18"/>
          <w:szCs w:val="18"/>
        </w:rPr>
        <w:t>as a whole indicating</w:t>
      </w:r>
      <w:proofErr w:type="gramEnd"/>
      <w:r w:rsidRPr="00FA12B5">
        <w:rPr>
          <w:rFonts w:ascii="Arial" w:hAnsi="Arial" w:cs="Arial"/>
          <w:color w:val="auto"/>
          <w:sz w:val="18"/>
          <w:szCs w:val="18"/>
        </w:rPr>
        <w:t xml:space="preserve"> that there is a strong discrepancy between those who have potentially high levels of disposable incomes and those that do not.  This is particularly relevant when considering an individuals or families ability to pay for discretionary services such as those associated with sport, leisure and recreation</w:t>
      </w:r>
      <w:r>
        <w:rPr>
          <w:rFonts w:ascii="Arial" w:hAnsi="Arial" w:cs="Arial"/>
          <w:color w:val="auto"/>
          <w:sz w:val="18"/>
          <w:szCs w:val="18"/>
        </w:rPr>
        <w:t>.</w:t>
      </w:r>
    </w:p>
    <w:p w14:paraId="709FD281" w14:textId="0942A47A" w:rsidR="00FA12B5" w:rsidRDefault="00FA12B5" w:rsidP="0047134A">
      <w:pPr>
        <w:spacing w:after="120" w:line="230" w:lineRule="atLeast"/>
        <w:rPr>
          <w:rFonts w:ascii="Arial" w:hAnsi="Arial" w:cs="Arial"/>
          <w:color w:val="auto"/>
          <w:sz w:val="18"/>
          <w:szCs w:val="18"/>
        </w:rPr>
      </w:pPr>
      <w:r w:rsidRPr="00213112">
        <w:rPr>
          <w:rFonts w:ascii="Arial" w:hAnsi="Arial" w:cs="Arial"/>
          <w:b/>
          <w:color w:val="auto"/>
          <w:sz w:val="18"/>
          <w:szCs w:val="18"/>
        </w:rPr>
        <w:t>Family Composition</w:t>
      </w:r>
      <w:r w:rsidR="00213112" w:rsidRPr="002F7EB0">
        <w:rPr>
          <w:rFonts w:ascii="Arial" w:hAnsi="Arial" w:cs="Arial"/>
          <w:b/>
          <w:color w:val="auto"/>
          <w:sz w:val="18"/>
          <w:szCs w:val="18"/>
        </w:rPr>
        <w:t>:</w:t>
      </w:r>
      <w:r w:rsidR="00213112" w:rsidRPr="002F7EB0">
        <w:rPr>
          <w:rFonts w:ascii="Arial" w:hAnsi="Arial" w:cs="Arial"/>
          <w:color w:val="auto"/>
          <w:sz w:val="18"/>
          <w:szCs w:val="18"/>
        </w:rPr>
        <w:t xml:space="preserve"> </w:t>
      </w:r>
      <w:r w:rsidRPr="002F7EB0">
        <w:rPr>
          <w:rFonts w:ascii="Arial" w:hAnsi="Arial" w:cs="Arial"/>
          <w:color w:val="auto"/>
          <w:sz w:val="18"/>
          <w:szCs w:val="18"/>
        </w:rPr>
        <w:t>In all areas (apart from the Shire of Kent) the region has a lower percentage than the state average for couples with children and a higher number as a percentage of couples without children.</w:t>
      </w:r>
      <w:r w:rsidRPr="00FA12B5">
        <w:rPr>
          <w:rFonts w:ascii="Arial" w:hAnsi="Arial" w:cs="Arial"/>
          <w:color w:val="auto"/>
          <w:sz w:val="18"/>
          <w:szCs w:val="18"/>
        </w:rPr>
        <w:t xml:space="preserve">  This further </w:t>
      </w:r>
      <w:proofErr w:type="spellStart"/>
      <w:r w:rsidRPr="00FA12B5">
        <w:rPr>
          <w:rFonts w:ascii="Arial" w:hAnsi="Arial" w:cs="Arial"/>
          <w:color w:val="auto"/>
          <w:sz w:val="18"/>
          <w:szCs w:val="18"/>
        </w:rPr>
        <w:t>emphasises</w:t>
      </w:r>
      <w:proofErr w:type="spellEnd"/>
      <w:r w:rsidRPr="00FA12B5">
        <w:rPr>
          <w:rFonts w:ascii="Arial" w:hAnsi="Arial" w:cs="Arial"/>
          <w:color w:val="auto"/>
          <w:sz w:val="18"/>
          <w:szCs w:val="18"/>
        </w:rPr>
        <w:t xml:space="preserve"> the ageing demographic and potentially the ability to retain older children within the local areas</w:t>
      </w:r>
      <w:r>
        <w:rPr>
          <w:rFonts w:ascii="Arial" w:hAnsi="Arial" w:cs="Arial"/>
          <w:color w:val="auto"/>
          <w:sz w:val="18"/>
          <w:szCs w:val="18"/>
        </w:rPr>
        <w:t>.</w:t>
      </w:r>
    </w:p>
    <w:p w14:paraId="3EBEF21F" w14:textId="2BA6864C" w:rsidR="00FA12B5" w:rsidRDefault="00FA12B5" w:rsidP="0047134A">
      <w:pPr>
        <w:spacing w:after="120" w:line="230" w:lineRule="atLeast"/>
        <w:rPr>
          <w:rFonts w:ascii="Arial" w:hAnsi="Arial" w:cs="Arial"/>
          <w:color w:val="auto"/>
          <w:sz w:val="18"/>
          <w:szCs w:val="18"/>
        </w:rPr>
      </w:pPr>
      <w:r w:rsidRPr="00FA12B5">
        <w:rPr>
          <w:rFonts w:ascii="Arial" w:hAnsi="Arial" w:cs="Arial"/>
          <w:b/>
          <w:color w:val="auto"/>
          <w:sz w:val="18"/>
          <w:szCs w:val="18"/>
        </w:rPr>
        <w:t>Cultur</w:t>
      </w:r>
      <w:r w:rsidR="00213112">
        <w:rPr>
          <w:rFonts w:ascii="Arial" w:hAnsi="Arial" w:cs="Arial"/>
          <w:b/>
          <w:color w:val="auto"/>
          <w:sz w:val="18"/>
          <w:szCs w:val="18"/>
        </w:rPr>
        <w:t xml:space="preserve">al Background: </w:t>
      </w:r>
      <w:proofErr w:type="spellStart"/>
      <w:r w:rsidR="001027BD">
        <w:rPr>
          <w:rFonts w:ascii="Arial" w:hAnsi="Arial" w:cs="Arial"/>
          <w:color w:val="auto"/>
          <w:sz w:val="18"/>
          <w:szCs w:val="18"/>
        </w:rPr>
        <w:t>Broomehill</w:t>
      </w:r>
      <w:r w:rsidR="000F506F">
        <w:rPr>
          <w:rFonts w:ascii="Arial" w:hAnsi="Arial" w:cs="Arial"/>
          <w:color w:val="auto"/>
          <w:sz w:val="18"/>
          <w:szCs w:val="18"/>
        </w:rPr>
        <w:t>-</w:t>
      </w:r>
      <w:r w:rsidRPr="00FA12B5">
        <w:rPr>
          <w:rFonts w:ascii="Arial" w:hAnsi="Arial" w:cs="Arial"/>
          <w:color w:val="auto"/>
          <w:sz w:val="18"/>
          <w:szCs w:val="18"/>
        </w:rPr>
        <w:t>Tambellup</w:t>
      </w:r>
      <w:proofErr w:type="spellEnd"/>
      <w:r w:rsidRPr="00FA12B5">
        <w:rPr>
          <w:rFonts w:ascii="Arial" w:hAnsi="Arial" w:cs="Arial"/>
          <w:color w:val="auto"/>
          <w:sz w:val="18"/>
          <w:szCs w:val="18"/>
        </w:rPr>
        <w:t xml:space="preserve"> has a significant proportion of Aboriginal and Torres Strait Islander population (11.5%), followed by </w:t>
      </w:r>
      <w:proofErr w:type="spellStart"/>
      <w:r w:rsidRPr="00FA12B5">
        <w:rPr>
          <w:rFonts w:ascii="Arial" w:hAnsi="Arial" w:cs="Arial"/>
          <w:color w:val="auto"/>
          <w:sz w:val="18"/>
          <w:szCs w:val="18"/>
        </w:rPr>
        <w:t>Gnowangerup</w:t>
      </w:r>
      <w:proofErr w:type="spellEnd"/>
      <w:r w:rsidRPr="00FA12B5">
        <w:rPr>
          <w:rFonts w:ascii="Arial" w:hAnsi="Arial" w:cs="Arial"/>
          <w:color w:val="auto"/>
          <w:sz w:val="18"/>
          <w:szCs w:val="18"/>
        </w:rPr>
        <w:t xml:space="preserve"> (8.4%) and </w:t>
      </w:r>
      <w:proofErr w:type="spellStart"/>
      <w:r w:rsidRPr="00FA12B5">
        <w:rPr>
          <w:rFonts w:ascii="Arial" w:hAnsi="Arial" w:cs="Arial"/>
          <w:color w:val="auto"/>
          <w:sz w:val="18"/>
          <w:szCs w:val="18"/>
        </w:rPr>
        <w:t>Katanning</w:t>
      </w:r>
      <w:proofErr w:type="spellEnd"/>
      <w:r w:rsidRPr="00FA12B5">
        <w:rPr>
          <w:rFonts w:ascii="Arial" w:hAnsi="Arial" w:cs="Arial"/>
          <w:color w:val="auto"/>
          <w:sz w:val="18"/>
          <w:szCs w:val="18"/>
        </w:rPr>
        <w:t xml:space="preserve"> (7.6</w:t>
      </w:r>
      <w:r w:rsidR="000B5B80">
        <w:rPr>
          <w:rFonts w:ascii="Arial" w:hAnsi="Arial" w:cs="Arial"/>
          <w:color w:val="auto"/>
          <w:sz w:val="18"/>
          <w:szCs w:val="18"/>
        </w:rPr>
        <w:t>%</w:t>
      </w:r>
      <w:r w:rsidRPr="00FA12B5">
        <w:rPr>
          <w:rFonts w:ascii="Arial" w:hAnsi="Arial" w:cs="Arial"/>
          <w:color w:val="auto"/>
          <w:sz w:val="18"/>
          <w:szCs w:val="18"/>
        </w:rPr>
        <w:t>).  This compares with an ATSI population for the whole of WA of 3.1%.</w:t>
      </w:r>
    </w:p>
    <w:p w14:paraId="44212CE5" w14:textId="6E04CC64" w:rsidR="002C7F35" w:rsidRPr="00D047A4" w:rsidRDefault="00FA12B5" w:rsidP="0047134A">
      <w:pPr>
        <w:spacing w:after="120" w:line="230" w:lineRule="atLeast"/>
        <w:rPr>
          <w:rFonts w:ascii="Arial" w:hAnsi="Arial" w:cs="Arial"/>
          <w:color w:val="auto"/>
          <w:sz w:val="18"/>
          <w:szCs w:val="18"/>
        </w:rPr>
      </w:pPr>
      <w:r w:rsidRPr="00FA12B5">
        <w:rPr>
          <w:rFonts w:ascii="Arial" w:hAnsi="Arial" w:cs="Arial"/>
          <w:color w:val="auto"/>
          <w:sz w:val="18"/>
          <w:szCs w:val="18"/>
        </w:rPr>
        <w:t xml:space="preserve">The majority (72.8%) of people in the </w:t>
      </w:r>
      <w:r w:rsidR="00A01B53">
        <w:rPr>
          <w:rFonts w:ascii="Arial" w:hAnsi="Arial" w:cs="Arial"/>
          <w:color w:val="auto"/>
          <w:sz w:val="18"/>
          <w:szCs w:val="18"/>
        </w:rPr>
        <w:t>GSR</w:t>
      </w:r>
      <w:r w:rsidRPr="00FA12B5">
        <w:rPr>
          <w:rFonts w:ascii="Arial" w:hAnsi="Arial" w:cs="Arial"/>
          <w:color w:val="auto"/>
          <w:sz w:val="18"/>
          <w:szCs w:val="18"/>
        </w:rPr>
        <w:t xml:space="preserve"> were born in Australia, compared with 60.3% for Western Australia as a whole.  Of those born outside Australia, England (6.9%) was the most common birthplace, followed by New Zealand (2.2%), the Philippines (1.2%) and South Africa (1.0%).</w:t>
      </w:r>
    </w:p>
    <w:p w14:paraId="7DDFFC38" w14:textId="0310946C" w:rsidR="00D047A4" w:rsidRDefault="00D047A4" w:rsidP="0047134A">
      <w:pPr>
        <w:keepNext/>
        <w:spacing w:after="120" w:line="230" w:lineRule="atLeast"/>
      </w:pPr>
      <w:r>
        <w:t xml:space="preserve">Figure </w:t>
      </w:r>
      <w:r w:rsidR="002A1370">
        <w:fldChar w:fldCharType="begin"/>
      </w:r>
      <w:r w:rsidR="002A1370">
        <w:instrText xml:space="preserve"> SEQ Figure \* ARABIC </w:instrText>
      </w:r>
      <w:r w:rsidR="002A1370">
        <w:fldChar w:fldCharType="separate"/>
      </w:r>
      <w:r w:rsidR="00695868">
        <w:rPr>
          <w:noProof/>
        </w:rPr>
        <w:t>2</w:t>
      </w:r>
      <w:r w:rsidR="002A1370">
        <w:rPr>
          <w:noProof/>
        </w:rPr>
        <w:fldChar w:fldCharType="end"/>
      </w:r>
      <w:r>
        <w:t xml:space="preserve">: </w:t>
      </w:r>
      <w:r w:rsidRPr="00DD3113">
        <w:t>Average Annual Growth Rate (Source: Great Southern Region in Profile 2014)</w:t>
      </w:r>
    </w:p>
    <w:p w14:paraId="418922DD" w14:textId="2A5D13BD" w:rsidR="00833C8E" w:rsidRPr="00F66AF6" w:rsidRDefault="00213112" w:rsidP="0047134A">
      <w:pPr>
        <w:keepNext/>
      </w:pPr>
      <w:r w:rsidRPr="00213112">
        <w:rPr>
          <w:noProof/>
        </w:rPr>
        <w:drawing>
          <wp:inline distT="0" distB="0" distL="0" distR="0" wp14:anchorId="4FCAF4B4" wp14:editId="5FB4F806">
            <wp:extent cx="4800600" cy="3225403"/>
            <wp:effectExtent l="0" t="0" r="0" b="0"/>
            <wp:docPr id="5" name="Picture 5" descr="Graph showing the annual growth rate across each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0062" cy="3231760"/>
                    </a:xfrm>
                    <a:prstGeom prst="rect">
                      <a:avLst/>
                    </a:prstGeom>
                  </pic:spPr>
                </pic:pic>
              </a:graphicData>
            </a:graphic>
          </wp:inline>
        </w:drawing>
      </w:r>
    </w:p>
    <w:p w14:paraId="271BCFEB" w14:textId="66174FB8" w:rsidR="009E687B" w:rsidRPr="00A4576B" w:rsidRDefault="00481214" w:rsidP="00175833">
      <w:pPr>
        <w:pStyle w:val="Heading3"/>
        <w:numPr>
          <w:ilvl w:val="1"/>
          <w:numId w:val="69"/>
        </w:numPr>
        <w:rPr>
          <w:rFonts w:eastAsiaTheme="majorEastAsia"/>
        </w:rPr>
      </w:pPr>
      <w:r w:rsidRPr="00A4576B">
        <w:t>Population Dynamics Influencing Future Sport and Recreation Provision</w:t>
      </w:r>
    </w:p>
    <w:p w14:paraId="7809EB06" w14:textId="77777777" w:rsidR="00A4576B" w:rsidRPr="00A4576B" w:rsidRDefault="00A4576B" w:rsidP="0047134A">
      <w:pPr>
        <w:pStyle w:val="ListParagraph"/>
        <w:spacing w:after="120" w:line="230" w:lineRule="atLeast"/>
        <w:rPr>
          <w:rFonts w:ascii="Arial" w:eastAsiaTheme="majorEastAsia" w:hAnsi="Arial" w:cs="Arial"/>
          <w:color w:val="0070C0"/>
          <w:sz w:val="22"/>
          <w:szCs w:val="22"/>
        </w:rPr>
      </w:pPr>
    </w:p>
    <w:p w14:paraId="6E2B494F" w14:textId="72AECF86" w:rsidR="00A93707" w:rsidRDefault="00463840" w:rsidP="00175833">
      <w:pPr>
        <w:pStyle w:val="ListParagraph"/>
        <w:numPr>
          <w:ilvl w:val="0"/>
          <w:numId w:val="36"/>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 xml:space="preserve">The disparity across all </w:t>
      </w:r>
      <w:r w:rsidR="00486A5E">
        <w:rPr>
          <w:rFonts w:ascii="Arial" w:hAnsi="Arial" w:cs="Arial"/>
          <w:color w:val="auto"/>
          <w:sz w:val="18"/>
          <w:szCs w:val="18"/>
        </w:rPr>
        <w:t xml:space="preserve">LG’s </w:t>
      </w:r>
      <w:r>
        <w:rPr>
          <w:rFonts w:ascii="Arial" w:hAnsi="Arial" w:cs="Arial"/>
          <w:color w:val="auto"/>
          <w:sz w:val="18"/>
          <w:szCs w:val="18"/>
        </w:rPr>
        <w:t xml:space="preserve">in respect </w:t>
      </w:r>
      <w:r w:rsidR="000F506F">
        <w:rPr>
          <w:rFonts w:ascii="Arial" w:hAnsi="Arial" w:cs="Arial"/>
          <w:color w:val="auto"/>
          <w:sz w:val="18"/>
          <w:szCs w:val="18"/>
        </w:rPr>
        <w:t>to</w:t>
      </w:r>
      <w:r>
        <w:rPr>
          <w:rFonts w:ascii="Arial" w:hAnsi="Arial" w:cs="Arial"/>
          <w:color w:val="auto"/>
          <w:sz w:val="18"/>
          <w:szCs w:val="18"/>
        </w:rPr>
        <w:t xml:space="preserve"> population gro</w:t>
      </w:r>
      <w:r w:rsidR="005D63D2">
        <w:rPr>
          <w:rFonts w:ascii="Arial" w:hAnsi="Arial" w:cs="Arial"/>
          <w:color w:val="auto"/>
          <w:sz w:val="18"/>
          <w:szCs w:val="18"/>
        </w:rPr>
        <w:t>w</w:t>
      </w:r>
      <w:r>
        <w:rPr>
          <w:rFonts w:ascii="Arial" w:hAnsi="Arial" w:cs="Arial"/>
          <w:color w:val="auto"/>
          <w:sz w:val="18"/>
          <w:szCs w:val="18"/>
        </w:rPr>
        <w:t>th and population decline</w:t>
      </w:r>
      <w:r w:rsidR="000F506F">
        <w:rPr>
          <w:rFonts w:ascii="Arial" w:hAnsi="Arial" w:cs="Arial"/>
          <w:color w:val="auto"/>
          <w:sz w:val="18"/>
          <w:szCs w:val="18"/>
        </w:rPr>
        <w:t>,</w:t>
      </w:r>
      <w:r>
        <w:rPr>
          <w:rFonts w:ascii="Arial" w:hAnsi="Arial" w:cs="Arial"/>
          <w:color w:val="auto"/>
          <w:sz w:val="18"/>
          <w:szCs w:val="18"/>
        </w:rPr>
        <w:t xml:space="preserve"> is marked with </w:t>
      </w:r>
      <w:r w:rsidR="00A93707">
        <w:rPr>
          <w:rFonts w:ascii="Arial" w:hAnsi="Arial" w:cs="Arial"/>
          <w:color w:val="auto"/>
          <w:sz w:val="18"/>
          <w:szCs w:val="18"/>
        </w:rPr>
        <w:t>figures attributed to the period 2003 to 2013</w:t>
      </w:r>
      <w:r w:rsidR="000F506F">
        <w:rPr>
          <w:rFonts w:ascii="Arial" w:hAnsi="Arial" w:cs="Arial"/>
          <w:color w:val="auto"/>
          <w:sz w:val="18"/>
          <w:szCs w:val="18"/>
        </w:rPr>
        <w:t xml:space="preserve"> and</w:t>
      </w:r>
      <w:r w:rsidR="00A93707">
        <w:rPr>
          <w:rFonts w:ascii="Arial" w:hAnsi="Arial" w:cs="Arial"/>
          <w:color w:val="auto"/>
          <w:sz w:val="18"/>
          <w:szCs w:val="18"/>
        </w:rPr>
        <w:t xml:space="preserve"> identifies </w:t>
      </w:r>
      <w:r w:rsidR="005D63D2">
        <w:rPr>
          <w:rFonts w:ascii="Arial" w:hAnsi="Arial" w:cs="Arial"/>
          <w:color w:val="auto"/>
          <w:sz w:val="18"/>
          <w:szCs w:val="18"/>
        </w:rPr>
        <w:t xml:space="preserve">the City of Albany being the main population growth </w:t>
      </w:r>
      <w:proofErr w:type="spellStart"/>
      <w:r w:rsidR="005D63D2">
        <w:rPr>
          <w:rFonts w:ascii="Arial" w:hAnsi="Arial" w:cs="Arial"/>
          <w:color w:val="auto"/>
          <w:sz w:val="18"/>
          <w:szCs w:val="18"/>
        </w:rPr>
        <w:t>centre</w:t>
      </w:r>
      <w:proofErr w:type="spellEnd"/>
      <w:r w:rsidR="005D63D2">
        <w:rPr>
          <w:rFonts w:ascii="Arial" w:hAnsi="Arial" w:cs="Arial"/>
          <w:color w:val="auto"/>
          <w:sz w:val="18"/>
          <w:szCs w:val="18"/>
        </w:rPr>
        <w:t xml:space="preserve"> </w:t>
      </w:r>
      <w:r w:rsidR="000F506F">
        <w:rPr>
          <w:rFonts w:ascii="Arial" w:hAnsi="Arial" w:cs="Arial"/>
          <w:color w:val="auto"/>
          <w:sz w:val="18"/>
          <w:szCs w:val="18"/>
        </w:rPr>
        <w:t>with</w:t>
      </w:r>
      <w:r w:rsidR="005D63D2">
        <w:rPr>
          <w:rFonts w:ascii="Arial" w:hAnsi="Arial" w:cs="Arial"/>
          <w:color w:val="auto"/>
          <w:sz w:val="18"/>
          <w:szCs w:val="18"/>
        </w:rPr>
        <w:t xml:space="preserve"> respect </w:t>
      </w:r>
      <w:r w:rsidR="000F506F">
        <w:rPr>
          <w:rFonts w:ascii="Arial" w:hAnsi="Arial" w:cs="Arial"/>
          <w:color w:val="auto"/>
          <w:sz w:val="18"/>
          <w:szCs w:val="18"/>
        </w:rPr>
        <w:t>to</w:t>
      </w:r>
      <w:r w:rsidR="005D63D2">
        <w:rPr>
          <w:rFonts w:ascii="Arial" w:hAnsi="Arial" w:cs="Arial"/>
          <w:color w:val="auto"/>
          <w:sz w:val="18"/>
          <w:szCs w:val="18"/>
        </w:rPr>
        <w:t xml:space="preserve"> </w:t>
      </w:r>
      <w:r w:rsidR="00A93707">
        <w:rPr>
          <w:rFonts w:ascii="Arial" w:hAnsi="Arial" w:cs="Arial"/>
          <w:color w:val="auto"/>
          <w:sz w:val="18"/>
          <w:szCs w:val="18"/>
        </w:rPr>
        <w:t xml:space="preserve">resident </w:t>
      </w:r>
      <w:r w:rsidR="005D63D2">
        <w:rPr>
          <w:rFonts w:ascii="Arial" w:hAnsi="Arial" w:cs="Arial"/>
          <w:color w:val="auto"/>
          <w:sz w:val="18"/>
          <w:szCs w:val="18"/>
        </w:rPr>
        <w:t>numbers</w:t>
      </w:r>
      <w:r w:rsidR="00A93707">
        <w:rPr>
          <w:rFonts w:ascii="Arial" w:hAnsi="Arial" w:cs="Arial"/>
          <w:color w:val="auto"/>
          <w:sz w:val="18"/>
          <w:szCs w:val="18"/>
        </w:rPr>
        <w:t>,</w:t>
      </w:r>
      <w:r w:rsidR="005D63D2">
        <w:rPr>
          <w:rFonts w:ascii="Arial" w:hAnsi="Arial" w:cs="Arial"/>
          <w:color w:val="auto"/>
          <w:sz w:val="18"/>
          <w:szCs w:val="18"/>
        </w:rPr>
        <w:t xml:space="preserve"> whilst the Shire of Denmark </w:t>
      </w:r>
      <w:r w:rsidR="00A93707">
        <w:rPr>
          <w:rFonts w:ascii="Arial" w:hAnsi="Arial" w:cs="Arial"/>
          <w:color w:val="auto"/>
          <w:sz w:val="18"/>
          <w:szCs w:val="18"/>
        </w:rPr>
        <w:lastRenderedPageBreak/>
        <w:t>experienced</w:t>
      </w:r>
      <w:r w:rsidR="005D63D2">
        <w:rPr>
          <w:rFonts w:ascii="Arial" w:hAnsi="Arial" w:cs="Arial"/>
          <w:color w:val="auto"/>
          <w:sz w:val="18"/>
          <w:szCs w:val="18"/>
        </w:rPr>
        <w:t xml:space="preserve"> a high level of growth as a percentage of its current population.  </w:t>
      </w:r>
      <w:r w:rsidR="00A93707">
        <w:rPr>
          <w:rFonts w:ascii="Arial" w:hAnsi="Arial" w:cs="Arial"/>
          <w:color w:val="auto"/>
          <w:sz w:val="18"/>
          <w:szCs w:val="18"/>
        </w:rPr>
        <w:t xml:space="preserve">The general trend is for </w:t>
      </w:r>
      <w:r w:rsidR="000B5B80">
        <w:rPr>
          <w:rFonts w:ascii="Arial" w:hAnsi="Arial" w:cs="Arial"/>
          <w:color w:val="auto"/>
          <w:sz w:val="18"/>
          <w:szCs w:val="18"/>
        </w:rPr>
        <w:t>people to migrate</w:t>
      </w:r>
      <w:r w:rsidR="00F744AE">
        <w:rPr>
          <w:rFonts w:ascii="Arial" w:hAnsi="Arial" w:cs="Arial"/>
          <w:color w:val="auto"/>
          <w:sz w:val="18"/>
          <w:szCs w:val="18"/>
        </w:rPr>
        <w:t xml:space="preserve"> from the</w:t>
      </w:r>
      <w:r w:rsidR="00A93707">
        <w:rPr>
          <w:rFonts w:ascii="Arial" w:hAnsi="Arial" w:cs="Arial"/>
          <w:color w:val="auto"/>
          <w:sz w:val="18"/>
          <w:szCs w:val="18"/>
        </w:rPr>
        <w:t xml:space="preserve"> more remote rural locations, where jobs are </w:t>
      </w:r>
      <w:proofErr w:type="gramStart"/>
      <w:r w:rsidR="00A93707">
        <w:rPr>
          <w:rFonts w:ascii="Arial" w:hAnsi="Arial" w:cs="Arial"/>
          <w:color w:val="auto"/>
          <w:sz w:val="18"/>
          <w:szCs w:val="18"/>
        </w:rPr>
        <w:t>more scarce</w:t>
      </w:r>
      <w:proofErr w:type="gramEnd"/>
      <w:r w:rsidR="00F744AE">
        <w:rPr>
          <w:rFonts w:ascii="Arial" w:hAnsi="Arial" w:cs="Arial"/>
          <w:color w:val="auto"/>
          <w:sz w:val="18"/>
          <w:szCs w:val="18"/>
        </w:rPr>
        <w:t>,</w:t>
      </w:r>
      <w:r w:rsidR="00A93707">
        <w:rPr>
          <w:rFonts w:ascii="Arial" w:hAnsi="Arial" w:cs="Arial"/>
          <w:color w:val="auto"/>
          <w:sz w:val="18"/>
          <w:szCs w:val="18"/>
        </w:rPr>
        <w:t xml:space="preserve"> and </w:t>
      </w:r>
      <w:r w:rsidR="000B5B80">
        <w:rPr>
          <w:rFonts w:ascii="Arial" w:hAnsi="Arial" w:cs="Arial"/>
          <w:color w:val="auto"/>
          <w:sz w:val="18"/>
          <w:szCs w:val="18"/>
        </w:rPr>
        <w:t>re-</w:t>
      </w:r>
      <w:r w:rsidR="00A93707">
        <w:rPr>
          <w:rFonts w:ascii="Arial" w:hAnsi="Arial" w:cs="Arial"/>
          <w:color w:val="auto"/>
          <w:sz w:val="18"/>
          <w:szCs w:val="18"/>
        </w:rPr>
        <w:t>locate within the larger urban areas where employment and services are easier to access.</w:t>
      </w:r>
    </w:p>
    <w:p w14:paraId="5D4B5C50" w14:textId="2B0A82ED" w:rsidR="00463840" w:rsidRDefault="00A93707" w:rsidP="00175833">
      <w:pPr>
        <w:pStyle w:val="ListParagraph"/>
        <w:numPr>
          <w:ilvl w:val="0"/>
          <w:numId w:val="36"/>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Notwithstanding the above, if the gradual decline in the rura</w:t>
      </w:r>
      <w:r w:rsidR="00F744AE">
        <w:rPr>
          <w:rFonts w:ascii="Arial" w:hAnsi="Arial" w:cs="Arial"/>
          <w:color w:val="auto"/>
          <w:sz w:val="18"/>
          <w:szCs w:val="18"/>
        </w:rPr>
        <w:t>l population is to be addressed, a minimum level of social infrastructure will be required</w:t>
      </w:r>
      <w:r w:rsidR="007178EC">
        <w:rPr>
          <w:rFonts w:ascii="Arial" w:hAnsi="Arial" w:cs="Arial"/>
          <w:color w:val="auto"/>
          <w:sz w:val="18"/>
          <w:szCs w:val="18"/>
        </w:rPr>
        <w:t xml:space="preserve"> in the main townships</w:t>
      </w:r>
      <w:r w:rsidR="00F744AE">
        <w:rPr>
          <w:rFonts w:ascii="Arial" w:hAnsi="Arial" w:cs="Arial"/>
          <w:color w:val="auto"/>
          <w:sz w:val="18"/>
          <w:szCs w:val="18"/>
        </w:rPr>
        <w:t xml:space="preserve">.  </w:t>
      </w:r>
      <w:r w:rsidR="004A1779">
        <w:rPr>
          <w:rFonts w:ascii="Arial" w:hAnsi="Arial" w:cs="Arial"/>
          <w:color w:val="auto"/>
          <w:sz w:val="18"/>
          <w:szCs w:val="18"/>
        </w:rPr>
        <w:t>From a sport and recreation perspective t</w:t>
      </w:r>
      <w:r w:rsidR="00F744AE">
        <w:rPr>
          <w:rFonts w:ascii="Arial" w:hAnsi="Arial" w:cs="Arial"/>
          <w:color w:val="auto"/>
          <w:sz w:val="18"/>
          <w:szCs w:val="18"/>
        </w:rPr>
        <w:t>his has traditionally been:</w:t>
      </w:r>
    </w:p>
    <w:p w14:paraId="3020B2D3" w14:textId="3F1BC550" w:rsidR="00F744AE" w:rsidRDefault="00F744AE" w:rsidP="00175833">
      <w:pPr>
        <w:pStyle w:val="ListParagraph"/>
        <w:numPr>
          <w:ilvl w:val="1"/>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An oval (or ovals)</w:t>
      </w:r>
    </w:p>
    <w:p w14:paraId="276D553F" w14:textId="13096A08" w:rsidR="00F744AE" w:rsidRDefault="00F744AE" w:rsidP="00175833">
      <w:pPr>
        <w:pStyle w:val="ListParagraph"/>
        <w:numPr>
          <w:ilvl w:val="1"/>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Clubhouse</w:t>
      </w:r>
      <w:r w:rsidR="004A1779">
        <w:rPr>
          <w:rFonts w:ascii="Arial" w:hAnsi="Arial" w:cs="Arial"/>
          <w:color w:val="auto"/>
          <w:sz w:val="18"/>
          <w:szCs w:val="18"/>
        </w:rPr>
        <w:t xml:space="preserve"> with shaded spectator infrastructure and function area</w:t>
      </w:r>
    </w:p>
    <w:p w14:paraId="4B45D353" w14:textId="6ACDFA4A" w:rsidR="00F744AE" w:rsidRDefault="00F744AE" w:rsidP="00175833">
      <w:pPr>
        <w:pStyle w:val="ListParagraph"/>
        <w:numPr>
          <w:ilvl w:val="1"/>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Bowling </w:t>
      </w:r>
      <w:r w:rsidR="000B5B80">
        <w:rPr>
          <w:rFonts w:ascii="Arial" w:hAnsi="Arial" w:cs="Arial"/>
          <w:color w:val="auto"/>
          <w:sz w:val="18"/>
          <w:szCs w:val="18"/>
        </w:rPr>
        <w:t>c</w:t>
      </w:r>
      <w:r>
        <w:rPr>
          <w:rFonts w:ascii="Arial" w:hAnsi="Arial" w:cs="Arial"/>
          <w:color w:val="auto"/>
          <w:sz w:val="18"/>
          <w:szCs w:val="18"/>
        </w:rPr>
        <w:t>lub</w:t>
      </w:r>
    </w:p>
    <w:p w14:paraId="2AE583D8" w14:textId="4D98CA43" w:rsidR="00F744AE" w:rsidRDefault="00F744AE" w:rsidP="00175833">
      <w:pPr>
        <w:pStyle w:val="ListParagraph"/>
        <w:numPr>
          <w:ilvl w:val="1"/>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Golf club</w:t>
      </w:r>
    </w:p>
    <w:p w14:paraId="79945490" w14:textId="72AF39DF" w:rsidR="00F744AE" w:rsidRDefault="00F744AE" w:rsidP="00175833">
      <w:pPr>
        <w:pStyle w:val="ListParagraph"/>
        <w:numPr>
          <w:ilvl w:val="1"/>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Tennis </w:t>
      </w:r>
      <w:r w:rsidR="000B5B80">
        <w:rPr>
          <w:rFonts w:ascii="Arial" w:hAnsi="Arial" w:cs="Arial"/>
          <w:color w:val="auto"/>
          <w:sz w:val="18"/>
          <w:szCs w:val="18"/>
        </w:rPr>
        <w:t>c</w:t>
      </w:r>
      <w:r>
        <w:rPr>
          <w:rFonts w:ascii="Arial" w:hAnsi="Arial" w:cs="Arial"/>
          <w:color w:val="auto"/>
          <w:sz w:val="18"/>
          <w:szCs w:val="18"/>
        </w:rPr>
        <w:t>ourts</w:t>
      </w:r>
      <w:r w:rsidR="004A1779">
        <w:rPr>
          <w:rFonts w:ascii="Arial" w:hAnsi="Arial" w:cs="Arial"/>
          <w:color w:val="auto"/>
          <w:sz w:val="18"/>
          <w:szCs w:val="18"/>
        </w:rPr>
        <w:t>/</w:t>
      </w:r>
      <w:r w:rsidR="000B5B80">
        <w:rPr>
          <w:rFonts w:ascii="Arial" w:hAnsi="Arial" w:cs="Arial"/>
          <w:color w:val="auto"/>
          <w:sz w:val="18"/>
          <w:szCs w:val="18"/>
        </w:rPr>
        <w:t>n</w:t>
      </w:r>
      <w:r w:rsidR="004A1779">
        <w:rPr>
          <w:rFonts w:ascii="Arial" w:hAnsi="Arial" w:cs="Arial"/>
          <w:color w:val="auto"/>
          <w:sz w:val="18"/>
          <w:szCs w:val="18"/>
        </w:rPr>
        <w:t xml:space="preserve">etball </w:t>
      </w:r>
      <w:r w:rsidR="000B5B80">
        <w:rPr>
          <w:rFonts w:ascii="Arial" w:hAnsi="Arial" w:cs="Arial"/>
          <w:color w:val="auto"/>
          <w:sz w:val="18"/>
          <w:szCs w:val="18"/>
        </w:rPr>
        <w:t>c</w:t>
      </w:r>
      <w:r w:rsidR="004A1779">
        <w:rPr>
          <w:rFonts w:ascii="Arial" w:hAnsi="Arial" w:cs="Arial"/>
          <w:color w:val="auto"/>
          <w:sz w:val="18"/>
          <w:szCs w:val="18"/>
        </w:rPr>
        <w:t>ourts (combined)</w:t>
      </w:r>
    </w:p>
    <w:p w14:paraId="73F58991" w14:textId="2F7D2165" w:rsidR="004A1779" w:rsidRDefault="004A1779" w:rsidP="00175833">
      <w:pPr>
        <w:pStyle w:val="ListParagraph"/>
        <w:numPr>
          <w:ilvl w:val="1"/>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Indoor court hall (one or two basketball courts)</w:t>
      </w:r>
    </w:p>
    <w:p w14:paraId="7553BFE1" w14:textId="2906390B" w:rsidR="004A1779" w:rsidRDefault="004A1779" w:rsidP="0047134A">
      <w:pPr>
        <w:spacing w:after="120" w:line="230" w:lineRule="atLeast"/>
        <w:ind w:left="714"/>
        <w:rPr>
          <w:rFonts w:ascii="Arial" w:hAnsi="Arial" w:cs="Arial"/>
          <w:color w:val="auto"/>
          <w:sz w:val="18"/>
          <w:szCs w:val="18"/>
        </w:rPr>
      </w:pPr>
      <w:r>
        <w:rPr>
          <w:rFonts w:ascii="Arial" w:hAnsi="Arial" w:cs="Arial"/>
          <w:color w:val="auto"/>
          <w:sz w:val="18"/>
          <w:szCs w:val="18"/>
        </w:rPr>
        <w:t xml:space="preserve">As a minimum, this level of infrastructure will need to be continually provided in the main administrative towns in rural areas.  Additional infrastructure in </w:t>
      </w:r>
      <w:r w:rsidR="007178EC">
        <w:rPr>
          <w:rFonts w:ascii="Arial" w:hAnsi="Arial" w:cs="Arial"/>
          <w:color w:val="auto"/>
          <w:sz w:val="18"/>
          <w:szCs w:val="18"/>
        </w:rPr>
        <w:t xml:space="preserve">or immediately adjacent to </w:t>
      </w:r>
      <w:r>
        <w:rPr>
          <w:rFonts w:ascii="Arial" w:hAnsi="Arial" w:cs="Arial"/>
          <w:color w:val="auto"/>
          <w:sz w:val="18"/>
          <w:szCs w:val="18"/>
        </w:rPr>
        <w:t xml:space="preserve">the </w:t>
      </w:r>
      <w:r w:rsidR="007178EC">
        <w:rPr>
          <w:rFonts w:ascii="Arial" w:hAnsi="Arial" w:cs="Arial"/>
          <w:color w:val="auto"/>
          <w:sz w:val="18"/>
          <w:szCs w:val="18"/>
        </w:rPr>
        <w:t>larger</w:t>
      </w:r>
      <w:r>
        <w:rPr>
          <w:rFonts w:ascii="Arial" w:hAnsi="Arial" w:cs="Arial"/>
          <w:color w:val="auto"/>
          <w:sz w:val="18"/>
          <w:szCs w:val="18"/>
        </w:rPr>
        <w:t xml:space="preserve"> population </w:t>
      </w:r>
      <w:proofErr w:type="spellStart"/>
      <w:r>
        <w:rPr>
          <w:rFonts w:ascii="Arial" w:hAnsi="Arial" w:cs="Arial"/>
          <w:color w:val="auto"/>
          <w:sz w:val="18"/>
          <w:szCs w:val="18"/>
        </w:rPr>
        <w:t>centres</w:t>
      </w:r>
      <w:proofErr w:type="spellEnd"/>
      <w:r>
        <w:rPr>
          <w:rFonts w:ascii="Arial" w:hAnsi="Arial" w:cs="Arial"/>
          <w:color w:val="auto"/>
          <w:sz w:val="18"/>
          <w:szCs w:val="18"/>
        </w:rPr>
        <w:t xml:space="preserve"> may include:</w:t>
      </w:r>
    </w:p>
    <w:p w14:paraId="778DD35F" w14:textId="29EC0405" w:rsidR="004A1779" w:rsidRDefault="004A1779"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A swimming </w:t>
      </w:r>
      <w:proofErr w:type="gramStart"/>
      <w:r>
        <w:rPr>
          <w:rFonts w:ascii="Arial" w:hAnsi="Arial" w:cs="Arial"/>
          <w:color w:val="auto"/>
          <w:sz w:val="18"/>
          <w:szCs w:val="18"/>
        </w:rPr>
        <w:t>pool</w:t>
      </w:r>
      <w:proofErr w:type="gramEnd"/>
    </w:p>
    <w:p w14:paraId="5E6306C3" w14:textId="0E497078" w:rsidR="004A1779" w:rsidRDefault="004A1779"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24-hour gym</w:t>
      </w:r>
      <w:r w:rsidR="00E7102C">
        <w:rPr>
          <w:rFonts w:ascii="Arial" w:hAnsi="Arial" w:cs="Arial"/>
          <w:color w:val="auto"/>
          <w:sz w:val="18"/>
          <w:szCs w:val="18"/>
        </w:rPr>
        <w:t xml:space="preserve"> access</w:t>
      </w:r>
    </w:p>
    <w:p w14:paraId="6EF3372A" w14:textId="182E012E" w:rsidR="007178EC" w:rsidRDefault="007178EC"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Additional oval space for a wider variety of seasonal sporting activities</w:t>
      </w:r>
    </w:p>
    <w:p w14:paraId="6377F295" w14:textId="26361F41" w:rsidR="004A1779" w:rsidRDefault="004A1779"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Dedicated group fitness</w:t>
      </w:r>
      <w:r w:rsidR="007178EC">
        <w:rPr>
          <w:rFonts w:ascii="Arial" w:hAnsi="Arial" w:cs="Arial"/>
          <w:color w:val="auto"/>
          <w:sz w:val="18"/>
          <w:szCs w:val="18"/>
        </w:rPr>
        <w:t>/multi-functional group activity</w:t>
      </w:r>
      <w:r>
        <w:rPr>
          <w:rFonts w:ascii="Arial" w:hAnsi="Arial" w:cs="Arial"/>
          <w:color w:val="auto"/>
          <w:sz w:val="18"/>
          <w:szCs w:val="18"/>
        </w:rPr>
        <w:t xml:space="preserve"> facilities</w:t>
      </w:r>
    </w:p>
    <w:p w14:paraId="56F0D337" w14:textId="10E814D1" w:rsidR="004A1779" w:rsidRDefault="004A1779"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Synthetic turf hockey pitch</w:t>
      </w:r>
    </w:p>
    <w:p w14:paraId="32735ADC" w14:textId="0CA4C7A5" w:rsidR="007178EC" w:rsidRDefault="007178EC"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Consolidated equine infrastructure</w:t>
      </w:r>
    </w:p>
    <w:p w14:paraId="288BAF94" w14:textId="3C64FFAA" w:rsidR="007178EC" w:rsidRDefault="007178EC"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Provision for ballistic sports (preferably co-located)</w:t>
      </w:r>
    </w:p>
    <w:p w14:paraId="78BF14B8" w14:textId="3B7ACBC2" w:rsidR="007178EC" w:rsidRDefault="007178EC"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Provision for motorsports (preferably co-located)</w:t>
      </w:r>
    </w:p>
    <w:p w14:paraId="09A37CA2" w14:textId="36CFFB49" w:rsidR="00E7102C" w:rsidRDefault="005D32CC"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Tracks and trails</w:t>
      </w:r>
      <w:r w:rsidR="00E7102C">
        <w:rPr>
          <w:rFonts w:ascii="Arial" w:hAnsi="Arial" w:cs="Arial"/>
          <w:color w:val="auto"/>
          <w:sz w:val="18"/>
          <w:szCs w:val="18"/>
        </w:rPr>
        <w:t xml:space="preserve"> which connect population </w:t>
      </w:r>
      <w:proofErr w:type="spellStart"/>
      <w:r w:rsidR="00E7102C">
        <w:rPr>
          <w:rFonts w:ascii="Arial" w:hAnsi="Arial" w:cs="Arial"/>
          <w:color w:val="auto"/>
          <w:sz w:val="18"/>
          <w:szCs w:val="18"/>
        </w:rPr>
        <w:t>centres</w:t>
      </w:r>
      <w:proofErr w:type="spellEnd"/>
      <w:r w:rsidR="00E7102C">
        <w:rPr>
          <w:rFonts w:ascii="Arial" w:hAnsi="Arial" w:cs="Arial"/>
          <w:color w:val="auto"/>
          <w:sz w:val="18"/>
          <w:szCs w:val="18"/>
        </w:rPr>
        <w:t xml:space="preserve"> and facilities (including mountain bike, dual use paths and off-road trails for equine use)</w:t>
      </w:r>
    </w:p>
    <w:p w14:paraId="70E7956F" w14:textId="07D4A00C" w:rsidR="005D32CC" w:rsidRDefault="00E7102C" w:rsidP="00175833">
      <w:pPr>
        <w:pStyle w:val="ListParagraph"/>
        <w:numPr>
          <w:ilvl w:val="0"/>
          <w:numId w:val="37"/>
        </w:numPr>
        <w:spacing w:after="120" w:line="230" w:lineRule="atLeast"/>
        <w:contextualSpacing w:val="0"/>
        <w:rPr>
          <w:rFonts w:ascii="Arial" w:hAnsi="Arial" w:cs="Arial"/>
          <w:color w:val="auto"/>
          <w:sz w:val="18"/>
          <w:szCs w:val="18"/>
        </w:rPr>
      </w:pPr>
      <w:r>
        <w:rPr>
          <w:rFonts w:ascii="Arial" w:hAnsi="Arial" w:cs="Arial"/>
          <w:color w:val="auto"/>
          <w:sz w:val="18"/>
          <w:szCs w:val="18"/>
        </w:rPr>
        <w:t>Informal bike tracks; the emergence of pump tracks and skate parks which can be adapted to a variety of skill levels</w:t>
      </w:r>
    </w:p>
    <w:p w14:paraId="03DFA0F2" w14:textId="355DA45F" w:rsidR="004A1779" w:rsidRPr="004A1779" w:rsidRDefault="004A1779" w:rsidP="0047134A">
      <w:pPr>
        <w:spacing w:after="120" w:line="230" w:lineRule="atLeast"/>
        <w:ind w:left="714"/>
        <w:rPr>
          <w:rFonts w:ascii="Arial" w:hAnsi="Arial" w:cs="Arial"/>
          <w:color w:val="auto"/>
          <w:sz w:val="18"/>
          <w:szCs w:val="18"/>
        </w:rPr>
      </w:pPr>
      <w:r>
        <w:rPr>
          <w:rFonts w:ascii="Arial" w:hAnsi="Arial" w:cs="Arial"/>
          <w:color w:val="auto"/>
          <w:sz w:val="18"/>
          <w:szCs w:val="18"/>
        </w:rPr>
        <w:t xml:space="preserve">It is unlikely that given the population growth and changes in sporting provision that this </w:t>
      </w:r>
      <w:r w:rsidR="00DE6FF7">
        <w:rPr>
          <w:rFonts w:ascii="Arial" w:hAnsi="Arial" w:cs="Arial"/>
          <w:color w:val="auto"/>
          <w:sz w:val="18"/>
          <w:szCs w:val="18"/>
        </w:rPr>
        <w:t xml:space="preserve">minimum level of provision </w:t>
      </w:r>
      <w:r>
        <w:rPr>
          <w:rFonts w:ascii="Arial" w:hAnsi="Arial" w:cs="Arial"/>
          <w:color w:val="auto"/>
          <w:sz w:val="18"/>
          <w:szCs w:val="18"/>
        </w:rPr>
        <w:t xml:space="preserve">will dramatically change in the </w:t>
      </w:r>
      <w:r w:rsidR="00DE6FF7">
        <w:rPr>
          <w:rFonts w:ascii="Arial" w:hAnsi="Arial" w:cs="Arial"/>
          <w:color w:val="auto"/>
          <w:sz w:val="18"/>
          <w:szCs w:val="18"/>
        </w:rPr>
        <w:t>foreseeable</w:t>
      </w:r>
      <w:r>
        <w:rPr>
          <w:rFonts w:ascii="Arial" w:hAnsi="Arial" w:cs="Arial"/>
          <w:color w:val="auto"/>
          <w:sz w:val="18"/>
          <w:szCs w:val="18"/>
        </w:rPr>
        <w:t xml:space="preserve"> future.  The critical aspect is to ensure flexibility of </w:t>
      </w:r>
      <w:r w:rsidR="00DE6FF7">
        <w:rPr>
          <w:rFonts w:ascii="Arial" w:hAnsi="Arial" w:cs="Arial"/>
          <w:color w:val="auto"/>
          <w:sz w:val="18"/>
          <w:szCs w:val="18"/>
        </w:rPr>
        <w:t>space and the design of buildings</w:t>
      </w:r>
      <w:r>
        <w:rPr>
          <w:rFonts w:ascii="Arial" w:hAnsi="Arial" w:cs="Arial"/>
          <w:color w:val="auto"/>
          <w:sz w:val="18"/>
          <w:szCs w:val="18"/>
        </w:rPr>
        <w:t xml:space="preserve"> to </w:t>
      </w:r>
      <w:r w:rsidR="00DE6FF7">
        <w:rPr>
          <w:rFonts w:ascii="Arial" w:hAnsi="Arial" w:cs="Arial"/>
          <w:color w:val="auto"/>
          <w:sz w:val="18"/>
          <w:szCs w:val="18"/>
        </w:rPr>
        <w:t>enable a range of</w:t>
      </w:r>
      <w:r>
        <w:rPr>
          <w:rFonts w:ascii="Arial" w:hAnsi="Arial" w:cs="Arial"/>
          <w:color w:val="auto"/>
          <w:sz w:val="18"/>
          <w:szCs w:val="18"/>
        </w:rPr>
        <w:t xml:space="preserve"> sport, recreation and social activities</w:t>
      </w:r>
      <w:r w:rsidR="00DE6FF7">
        <w:rPr>
          <w:rFonts w:ascii="Arial" w:hAnsi="Arial" w:cs="Arial"/>
          <w:color w:val="auto"/>
          <w:sz w:val="18"/>
          <w:szCs w:val="18"/>
        </w:rPr>
        <w:t xml:space="preserve"> and services to</w:t>
      </w:r>
      <w:r>
        <w:rPr>
          <w:rFonts w:ascii="Arial" w:hAnsi="Arial" w:cs="Arial"/>
          <w:color w:val="auto"/>
          <w:sz w:val="18"/>
          <w:szCs w:val="18"/>
        </w:rPr>
        <w:t xml:space="preserve"> continue to operate </w:t>
      </w:r>
      <w:r w:rsidR="00350661">
        <w:rPr>
          <w:rFonts w:ascii="Arial" w:hAnsi="Arial" w:cs="Arial"/>
          <w:color w:val="auto"/>
          <w:sz w:val="18"/>
          <w:szCs w:val="18"/>
        </w:rPr>
        <w:t>from the infrastructure.</w:t>
      </w:r>
    </w:p>
    <w:p w14:paraId="6010BA39" w14:textId="11E01505" w:rsidR="00463840" w:rsidRPr="00833C8E" w:rsidRDefault="00463840" w:rsidP="00175833">
      <w:pPr>
        <w:pStyle w:val="ListParagraph"/>
        <w:numPr>
          <w:ilvl w:val="0"/>
          <w:numId w:val="36"/>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 xml:space="preserve">The cost of providing sport and recreation infrastructure within regional WA is higher than would be expected within Metropolitan Perth due to the higher costs associated with local trades and specific capability locally.  This is compounded by the availability of trades locally to undertake ongoing maintenance of buildings and oval/pitch surfaces.  This is compounded </w:t>
      </w:r>
      <w:r w:rsidR="00350661">
        <w:rPr>
          <w:rFonts w:ascii="Arial" w:hAnsi="Arial" w:cs="Arial"/>
          <w:color w:val="auto"/>
          <w:sz w:val="18"/>
          <w:szCs w:val="18"/>
        </w:rPr>
        <w:t xml:space="preserve">further </w:t>
      </w:r>
      <w:r>
        <w:rPr>
          <w:rFonts w:ascii="Arial" w:hAnsi="Arial" w:cs="Arial"/>
          <w:color w:val="auto"/>
          <w:sz w:val="18"/>
          <w:szCs w:val="18"/>
        </w:rPr>
        <w:t xml:space="preserve">by the level of usage and ability for the local population to pay.  Given that the average weekly income is lower than the Metropolitan Perth average and that of the state, </w:t>
      </w:r>
      <w:r w:rsidR="00350661">
        <w:rPr>
          <w:rFonts w:ascii="Arial" w:hAnsi="Arial" w:cs="Arial"/>
          <w:color w:val="auto"/>
          <w:sz w:val="18"/>
          <w:szCs w:val="18"/>
        </w:rPr>
        <w:t xml:space="preserve">the amount of local disposable income residents </w:t>
      </w:r>
      <w:proofErr w:type="gramStart"/>
      <w:r w:rsidR="007178EC">
        <w:rPr>
          <w:rFonts w:ascii="Arial" w:hAnsi="Arial" w:cs="Arial"/>
          <w:color w:val="auto"/>
          <w:sz w:val="18"/>
          <w:szCs w:val="18"/>
        </w:rPr>
        <w:t>are</w:t>
      </w:r>
      <w:proofErr w:type="gramEnd"/>
      <w:r w:rsidR="00350661" w:rsidRPr="00833C8E">
        <w:rPr>
          <w:rFonts w:ascii="Arial" w:hAnsi="Arial" w:cs="Arial"/>
          <w:color w:val="auto"/>
          <w:sz w:val="18"/>
          <w:szCs w:val="18"/>
        </w:rPr>
        <w:t xml:space="preserve"> able to expend on sport and recreation infrastructure will be low.  The onus will therefore continually be on </w:t>
      </w:r>
      <w:r w:rsidR="00486A5E">
        <w:rPr>
          <w:rFonts w:ascii="Arial" w:hAnsi="Arial" w:cs="Arial"/>
          <w:color w:val="auto"/>
          <w:sz w:val="18"/>
          <w:szCs w:val="18"/>
        </w:rPr>
        <w:t xml:space="preserve">LG’s </w:t>
      </w:r>
      <w:r w:rsidR="0042328A" w:rsidRPr="00833C8E">
        <w:rPr>
          <w:rFonts w:ascii="Arial" w:hAnsi="Arial" w:cs="Arial"/>
          <w:color w:val="auto"/>
          <w:sz w:val="18"/>
          <w:szCs w:val="18"/>
        </w:rPr>
        <w:t xml:space="preserve">investing in maintaining current infrastructure, managing the asset and the gradual enhancement, </w:t>
      </w:r>
      <w:proofErr w:type="spellStart"/>
      <w:r w:rsidR="0042328A" w:rsidRPr="00833C8E">
        <w:rPr>
          <w:rFonts w:ascii="Arial" w:hAnsi="Arial" w:cs="Arial"/>
          <w:color w:val="auto"/>
          <w:sz w:val="18"/>
          <w:szCs w:val="18"/>
        </w:rPr>
        <w:t>modernisation</w:t>
      </w:r>
      <w:proofErr w:type="spellEnd"/>
      <w:r w:rsidR="0042328A" w:rsidRPr="00833C8E">
        <w:rPr>
          <w:rFonts w:ascii="Arial" w:hAnsi="Arial" w:cs="Arial"/>
          <w:color w:val="auto"/>
          <w:sz w:val="18"/>
          <w:szCs w:val="18"/>
        </w:rPr>
        <w:t xml:space="preserve"> and replacement in due course.</w:t>
      </w:r>
    </w:p>
    <w:p w14:paraId="2D52CAA7" w14:textId="378CDC03" w:rsidR="00833C8E" w:rsidRDefault="00DE6FF7" w:rsidP="00175833">
      <w:pPr>
        <w:pStyle w:val="ListParagraph"/>
        <w:numPr>
          <w:ilvl w:val="0"/>
          <w:numId w:val="36"/>
        </w:numPr>
        <w:spacing w:after="120" w:line="230" w:lineRule="atLeast"/>
        <w:contextualSpacing w:val="0"/>
        <w:rPr>
          <w:rFonts w:ascii="Arial" w:hAnsi="Arial" w:cs="Arial"/>
          <w:color w:val="000000" w:themeColor="text1"/>
          <w:sz w:val="18"/>
          <w:szCs w:val="18"/>
        </w:rPr>
      </w:pPr>
      <w:r>
        <w:rPr>
          <w:rFonts w:ascii="Arial" w:hAnsi="Arial" w:cs="Arial"/>
          <w:color w:val="000000" w:themeColor="text1"/>
          <w:sz w:val="18"/>
          <w:szCs w:val="18"/>
        </w:rPr>
        <w:t>T</w:t>
      </w:r>
      <w:r w:rsidR="00833C8E" w:rsidRPr="00833C8E">
        <w:rPr>
          <w:rFonts w:ascii="Arial" w:hAnsi="Arial" w:cs="Arial"/>
          <w:color w:val="000000" w:themeColor="text1"/>
          <w:sz w:val="18"/>
          <w:szCs w:val="18"/>
        </w:rPr>
        <w:t xml:space="preserve">he relatively low percentage of 15 to </w:t>
      </w:r>
      <w:proofErr w:type="gramStart"/>
      <w:r w:rsidR="00833C8E" w:rsidRPr="00833C8E">
        <w:rPr>
          <w:rFonts w:ascii="Arial" w:hAnsi="Arial" w:cs="Arial"/>
          <w:color w:val="000000" w:themeColor="text1"/>
          <w:sz w:val="18"/>
          <w:szCs w:val="18"/>
        </w:rPr>
        <w:t>24 year</w:t>
      </w:r>
      <w:proofErr w:type="gramEnd"/>
      <w:r w:rsidR="00833C8E" w:rsidRPr="00833C8E">
        <w:rPr>
          <w:rFonts w:ascii="Arial" w:hAnsi="Arial" w:cs="Arial"/>
          <w:color w:val="000000" w:themeColor="text1"/>
          <w:sz w:val="18"/>
          <w:szCs w:val="18"/>
        </w:rPr>
        <w:t xml:space="preserve"> old’s </w:t>
      </w:r>
      <w:r>
        <w:rPr>
          <w:rFonts w:ascii="Arial" w:hAnsi="Arial" w:cs="Arial"/>
          <w:color w:val="000000" w:themeColor="text1"/>
          <w:sz w:val="18"/>
          <w:szCs w:val="18"/>
        </w:rPr>
        <w:t>which reside</w:t>
      </w:r>
      <w:r w:rsidR="00833C8E" w:rsidRPr="00833C8E">
        <w:rPr>
          <w:rFonts w:ascii="Arial" w:hAnsi="Arial" w:cs="Arial"/>
          <w:color w:val="000000" w:themeColor="text1"/>
          <w:sz w:val="18"/>
          <w:szCs w:val="18"/>
        </w:rPr>
        <w:t xml:space="preserve"> within the Great Southern</w:t>
      </w:r>
      <w:r w:rsidR="00833C8E">
        <w:rPr>
          <w:rFonts w:ascii="Arial" w:hAnsi="Arial" w:cs="Arial"/>
          <w:color w:val="000000" w:themeColor="text1"/>
          <w:sz w:val="18"/>
          <w:szCs w:val="18"/>
        </w:rPr>
        <w:t xml:space="preserve"> is an indication that in areas other than the City of Albany</w:t>
      </w:r>
      <w:r w:rsidR="007F173E">
        <w:rPr>
          <w:rFonts w:ascii="Arial" w:hAnsi="Arial" w:cs="Arial"/>
          <w:color w:val="000000" w:themeColor="text1"/>
          <w:sz w:val="18"/>
          <w:szCs w:val="18"/>
        </w:rPr>
        <w:t>,</w:t>
      </w:r>
      <w:r w:rsidR="00833C8E">
        <w:rPr>
          <w:rFonts w:ascii="Arial" w:hAnsi="Arial" w:cs="Arial"/>
          <w:color w:val="000000" w:themeColor="text1"/>
          <w:sz w:val="18"/>
          <w:szCs w:val="18"/>
        </w:rPr>
        <w:t xml:space="preserve"> </w:t>
      </w:r>
      <w:r>
        <w:rPr>
          <w:rFonts w:ascii="Arial" w:hAnsi="Arial" w:cs="Arial"/>
          <w:color w:val="000000" w:themeColor="text1"/>
          <w:sz w:val="18"/>
          <w:szCs w:val="18"/>
        </w:rPr>
        <w:t>competitive sporting infrastructure is likely to be less in demand and a stronger focus is required on social recreation</w:t>
      </w:r>
      <w:r w:rsidR="007178EC">
        <w:rPr>
          <w:rFonts w:ascii="Arial" w:hAnsi="Arial" w:cs="Arial"/>
          <w:color w:val="000000" w:themeColor="text1"/>
          <w:sz w:val="18"/>
          <w:szCs w:val="18"/>
        </w:rPr>
        <w:t xml:space="preserve"> in those areas</w:t>
      </w:r>
      <w:r>
        <w:rPr>
          <w:rFonts w:ascii="Arial" w:hAnsi="Arial" w:cs="Arial"/>
          <w:color w:val="000000" w:themeColor="text1"/>
          <w:sz w:val="18"/>
          <w:szCs w:val="18"/>
        </w:rPr>
        <w:t>.</w:t>
      </w:r>
    </w:p>
    <w:p w14:paraId="2F362A14" w14:textId="6C52534E" w:rsidR="00833C8E" w:rsidRPr="00833C8E" w:rsidRDefault="0042328A" w:rsidP="00175833">
      <w:pPr>
        <w:pStyle w:val="ListParagraph"/>
        <w:numPr>
          <w:ilvl w:val="0"/>
          <w:numId w:val="36"/>
        </w:numPr>
        <w:spacing w:after="120" w:line="230" w:lineRule="atLeast"/>
        <w:contextualSpacing w:val="0"/>
        <w:rPr>
          <w:rFonts w:ascii="Arial" w:hAnsi="Arial" w:cs="Arial"/>
          <w:color w:val="000000" w:themeColor="text1"/>
        </w:rPr>
      </w:pPr>
      <w:r w:rsidRPr="00833C8E">
        <w:rPr>
          <w:rFonts w:ascii="Arial" w:hAnsi="Arial" w:cs="Arial"/>
          <w:color w:val="auto"/>
          <w:sz w:val="18"/>
          <w:szCs w:val="18"/>
        </w:rPr>
        <w:lastRenderedPageBreak/>
        <w:t>T</w:t>
      </w:r>
      <w:r w:rsidR="00833C8E" w:rsidRPr="00833C8E">
        <w:rPr>
          <w:rFonts w:ascii="Arial" w:hAnsi="Arial" w:cs="Arial"/>
          <w:color w:val="auto"/>
          <w:sz w:val="18"/>
          <w:szCs w:val="18"/>
        </w:rPr>
        <w:t>he number and distribution of the Aboriginal community highlights a relative difficulty in providing dedicated services, programs and infrastructure across the Great Southern.  In such circumstances the integration of the indigenous community requirements needs to be incorporated within the existing infrastructure and will require ongoing assimilation and training of club volunteers/members in valuing diversity and equity of access</w:t>
      </w:r>
      <w:r w:rsidR="00833C8E">
        <w:rPr>
          <w:rFonts w:ascii="Arial" w:hAnsi="Arial" w:cs="Arial"/>
          <w:color w:val="auto"/>
          <w:sz w:val="18"/>
          <w:szCs w:val="18"/>
        </w:rPr>
        <w:t>.</w:t>
      </w:r>
    </w:p>
    <w:p w14:paraId="17F5BDC9" w14:textId="6D2AC062" w:rsidR="001264C3" w:rsidRDefault="00DE6FF7" w:rsidP="00175833">
      <w:pPr>
        <w:pStyle w:val="ListParagraph"/>
        <w:numPr>
          <w:ilvl w:val="0"/>
          <w:numId w:val="36"/>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Future growth in the area is likely to be associated with tourism and </w:t>
      </w:r>
      <w:proofErr w:type="gramStart"/>
      <w:r>
        <w:rPr>
          <w:rFonts w:ascii="Arial" w:hAnsi="Arial" w:cs="Arial"/>
          <w:color w:val="auto"/>
          <w:sz w:val="18"/>
          <w:szCs w:val="18"/>
        </w:rPr>
        <w:t>in particular regional</w:t>
      </w:r>
      <w:proofErr w:type="gramEnd"/>
      <w:r>
        <w:rPr>
          <w:rFonts w:ascii="Arial" w:hAnsi="Arial" w:cs="Arial"/>
          <w:color w:val="auto"/>
          <w:sz w:val="18"/>
          <w:szCs w:val="18"/>
        </w:rPr>
        <w:t xml:space="preserve"> heritage, flora, fauna and accessibility to tracks and trails.  Agriculture as an employer will still dominate but employment within the sector is likely to diminish based on current trends.  A focus will therefore be on a growing service industry which </w:t>
      </w:r>
      <w:proofErr w:type="gramStart"/>
      <w:r>
        <w:rPr>
          <w:rFonts w:ascii="Arial" w:hAnsi="Arial" w:cs="Arial"/>
          <w:color w:val="auto"/>
          <w:sz w:val="18"/>
          <w:szCs w:val="18"/>
        </w:rPr>
        <w:t>as a general rule</w:t>
      </w:r>
      <w:proofErr w:type="gramEnd"/>
      <w:r>
        <w:rPr>
          <w:rFonts w:ascii="Arial" w:hAnsi="Arial" w:cs="Arial"/>
          <w:color w:val="auto"/>
          <w:sz w:val="18"/>
          <w:szCs w:val="18"/>
        </w:rPr>
        <w:t xml:space="preserve"> is low paid and requires access to affordable accommodation and social infrastructure.  The opportunity to generate significant income to the </w:t>
      </w:r>
      <w:r w:rsidR="000B5B80">
        <w:rPr>
          <w:rFonts w:ascii="Arial" w:hAnsi="Arial" w:cs="Arial"/>
          <w:color w:val="auto"/>
          <w:sz w:val="18"/>
          <w:szCs w:val="18"/>
        </w:rPr>
        <w:t>GSR</w:t>
      </w:r>
      <w:r>
        <w:rPr>
          <w:rFonts w:ascii="Arial" w:hAnsi="Arial" w:cs="Arial"/>
          <w:color w:val="auto"/>
          <w:sz w:val="18"/>
          <w:szCs w:val="18"/>
        </w:rPr>
        <w:t xml:space="preserve"> through this sector will be through visitors</w:t>
      </w:r>
      <w:r w:rsidR="00CE451B">
        <w:rPr>
          <w:rFonts w:ascii="Arial" w:hAnsi="Arial" w:cs="Arial"/>
          <w:color w:val="auto"/>
          <w:sz w:val="18"/>
          <w:szCs w:val="18"/>
        </w:rPr>
        <w:t xml:space="preserve"> which will assist in underpinning the level of social infrastructure required.</w:t>
      </w:r>
    </w:p>
    <w:p w14:paraId="1C236DC9" w14:textId="77777777" w:rsidR="001264C3" w:rsidRDefault="001264C3" w:rsidP="0047134A">
      <w:pPr>
        <w:rPr>
          <w:rFonts w:ascii="Arial" w:hAnsi="Arial" w:cs="Arial"/>
          <w:color w:val="auto"/>
          <w:sz w:val="18"/>
          <w:szCs w:val="18"/>
        </w:rPr>
      </w:pPr>
      <w:r>
        <w:rPr>
          <w:rFonts w:ascii="Arial" w:hAnsi="Arial" w:cs="Arial"/>
          <w:color w:val="auto"/>
          <w:sz w:val="18"/>
          <w:szCs w:val="18"/>
        </w:rPr>
        <w:br w:type="page"/>
      </w:r>
    </w:p>
    <w:p w14:paraId="7CD60CBB" w14:textId="662638F6" w:rsidR="001264C3" w:rsidRDefault="00175833" w:rsidP="00175833">
      <w:pPr>
        <w:pStyle w:val="Heading2"/>
        <w:rPr>
          <w:rStyle w:val="Heading1Char"/>
        </w:rPr>
      </w:pPr>
      <w:bookmarkStart w:id="177" w:name="_Toc511827181"/>
      <w:r>
        <w:rPr>
          <w:rStyle w:val="Heading1Char"/>
        </w:rPr>
        <w:lastRenderedPageBreak/>
        <w:t xml:space="preserve">4. </w:t>
      </w:r>
      <w:r w:rsidR="001264C3">
        <w:rPr>
          <w:rStyle w:val="Heading1Char"/>
        </w:rPr>
        <w:t>Industry Trends and Benchmarking</w:t>
      </w:r>
      <w:bookmarkEnd w:id="177"/>
    </w:p>
    <w:p w14:paraId="705A4462" w14:textId="34673E89" w:rsidR="00CD4FC7" w:rsidRPr="00CD4FC7" w:rsidRDefault="00175833" w:rsidP="00175833">
      <w:pPr>
        <w:pStyle w:val="Heading3"/>
      </w:pPr>
      <w:bookmarkStart w:id="178" w:name="_Hlk495509081"/>
      <w:bookmarkStart w:id="179" w:name="_Hlk495509200"/>
      <w:r>
        <w:t xml:space="preserve">4.1 </w:t>
      </w:r>
      <w:r w:rsidR="00CD4FC7" w:rsidRPr="00CD4FC7">
        <w:t>National and State Participation Trends</w:t>
      </w:r>
    </w:p>
    <w:p w14:paraId="0CF13FAD" w14:textId="77777777" w:rsidR="001264C3" w:rsidRPr="00D46BA0" w:rsidRDefault="001264C3" w:rsidP="0047134A">
      <w:pPr>
        <w:spacing w:after="120" w:line="230" w:lineRule="atLeast"/>
        <w:rPr>
          <w:rFonts w:ascii="Arial" w:hAnsi="Arial" w:cs="Arial"/>
          <w:color w:val="auto"/>
          <w:sz w:val="18"/>
          <w:szCs w:val="18"/>
        </w:rPr>
      </w:pPr>
      <w:r>
        <w:rPr>
          <w:rFonts w:ascii="Arial" w:hAnsi="Arial" w:cs="Arial"/>
          <w:color w:val="auto"/>
          <w:sz w:val="18"/>
          <w:szCs w:val="18"/>
        </w:rPr>
        <w:t>T</w:t>
      </w:r>
      <w:r w:rsidRPr="00D46BA0">
        <w:rPr>
          <w:rFonts w:ascii="Arial" w:hAnsi="Arial" w:cs="Arial"/>
          <w:color w:val="auto"/>
          <w:sz w:val="18"/>
          <w:szCs w:val="18"/>
        </w:rPr>
        <w:t xml:space="preserve">he Australian Institute </w:t>
      </w:r>
      <w:r>
        <w:rPr>
          <w:rFonts w:ascii="Arial" w:hAnsi="Arial" w:cs="Arial"/>
          <w:color w:val="auto"/>
          <w:sz w:val="18"/>
          <w:szCs w:val="18"/>
        </w:rPr>
        <w:t>of Sport</w:t>
      </w:r>
      <w:r w:rsidRPr="007846E1">
        <w:rPr>
          <w:rFonts w:ascii="Arial" w:hAnsi="Arial" w:cs="Arial"/>
          <w:color w:val="auto"/>
          <w:sz w:val="18"/>
          <w:szCs w:val="18"/>
        </w:rPr>
        <w:t xml:space="preserve"> </w:t>
      </w:r>
      <w:r w:rsidRPr="00D46BA0">
        <w:rPr>
          <w:rFonts w:ascii="Arial" w:hAnsi="Arial" w:cs="Arial"/>
          <w:color w:val="auto"/>
          <w:sz w:val="18"/>
          <w:szCs w:val="18"/>
        </w:rPr>
        <w:t xml:space="preserve">in December 2016 published the latest participation data for sport and recreational </w:t>
      </w:r>
      <w:bookmarkEnd w:id="178"/>
      <w:r w:rsidRPr="00D46BA0">
        <w:rPr>
          <w:rFonts w:ascii="Arial" w:hAnsi="Arial" w:cs="Arial"/>
          <w:color w:val="auto"/>
          <w:sz w:val="18"/>
          <w:szCs w:val="18"/>
        </w:rPr>
        <w:t>purs</w:t>
      </w:r>
      <w:bookmarkEnd w:id="179"/>
      <w:r w:rsidRPr="00D46BA0">
        <w:rPr>
          <w:rFonts w:ascii="Arial" w:hAnsi="Arial" w:cs="Arial"/>
          <w:color w:val="auto"/>
          <w:sz w:val="18"/>
          <w:szCs w:val="18"/>
        </w:rPr>
        <w:t>uits in Australia (</w:t>
      </w:r>
      <w:proofErr w:type="spellStart"/>
      <w:r>
        <w:rPr>
          <w:rFonts w:ascii="Arial" w:hAnsi="Arial" w:cs="Arial"/>
          <w:color w:val="auto"/>
          <w:sz w:val="18"/>
          <w:szCs w:val="18"/>
        </w:rPr>
        <w:t>AU</w:t>
      </w:r>
      <w:r w:rsidRPr="00D46BA0">
        <w:rPr>
          <w:rFonts w:ascii="Arial" w:hAnsi="Arial" w:cs="Arial"/>
          <w:color w:val="auto"/>
          <w:sz w:val="18"/>
          <w:szCs w:val="18"/>
        </w:rPr>
        <w:t>Splay</w:t>
      </w:r>
      <w:proofErr w:type="spellEnd"/>
      <w:r w:rsidRPr="00D46BA0">
        <w:rPr>
          <w:rFonts w:ascii="Arial" w:hAnsi="Arial" w:cs="Arial"/>
          <w:color w:val="auto"/>
          <w:sz w:val="18"/>
          <w:szCs w:val="18"/>
        </w:rPr>
        <w:t>).  This was subsequently supported by specific participation data related to Western Australia.  The following highlights the key trends associated with sporting provision, participation rates and club development generally:</w:t>
      </w:r>
    </w:p>
    <w:p w14:paraId="1E247B29"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Australian adults tend to play sports for longer durations than non-sport related physical activities. However, they participate in non-sport related physical activities more often than sport.</w:t>
      </w:r>
    </w:p>
    <w:p w14:paraId="789586EB"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Women are more likely to participate in sport or physical activity for physical and mental health reasons and to lose or maintain weight than men.</w:t>
      </w:r>
    </w:p>
    <w:p w14:paraId="1B65D9F6"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Men are more motivated by fun/enjoyment and social reasons than women</w:t>
      </w:r>
      <w:r>
        <w:rPr>
          <w:rFonts w:ascii="Arial" w:hAnsi="Arial" w:cs="Arial"/>
          <w:color w:val="auto"/>
          <w:sz w:val="18"/>
          <w:szCs w:val="18"/>
        </w:rPr>
        <w:t>.</w:t>
      </w:r>
    </w:p>
    <w:p w14:paraId="2D677E1F"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For adults, up to middle-age, time pressure is by far the main barrier to participating in sport or physical activity. Poor health or injury then also becomes a main factor.</w:t>
      </w:r>
    </w:p>
    <w:p w14:paraId="765E373C"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 xml:space="preserve">Sport clubs are the primary avenue for children to be active (except for children aged 0–4, who are more likely to be active through other </w:t>
      </w:r>
      <w:proofErr w:type="spellStart"/>
      <w:r w:rsidRPr="00D46BA0">
        <w:rPr>
          <w:rFonts w:ascii="Arial" w:hAnsi="Arial" w:cs="Arial"/>
          <w:color w:val="auto"/>
          <w:sz w:val="18"/>
          <w:szCs w:val="18"/>
        </w:rPr>
        <w:t>organisations</w:t>
      </w:r>
      <w:proofErr w:type="spellEnd"/>
      <w:r w:rsidRPr="00D46BA0">
        <w:rPr>
          <w:rFonts w:ascii="Arial" w:hAnsi="Arial" w:cs="Arial"/>
          <w:color w:val="auto"/>
          <w:sz w:val="18"/>
          <w:szCs w:val="18"/>
        </w:rPr>
        <w:t>).</w:t>
      </w:r>
    </w:p>
    <w:p w14:paraId="177A000C"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Sport clubs are not the main choice for participation in sport or physical activity in Australia for adults aged 18 years and over</w:t>
      </w:r>
      <w:r>
        <w:rPr>
          <w:rFonts w:ascii="Arial" w:hAnsi="Arial" w:cs="Arial"/>
          <w:color w:val="auto"/>
          <w:sz w:val="18"/>
          <w:szCs w:val="18"/>
        </w:rPr>
        <w:t>.</w:t>
      </w:r>
    </w:p>
    <w:p w14:paraId="3E607A97" w14:textId="77777777" w:rsidR="001264C3" w:rsidRPr="00D46BA0" w:rsidRDefault="001264C3" w:rsidP="0047134A">
      <w:pPr>
        <w:numPr>
          <w:ilvl w:val="0"/>
          <w:numId w:val="30"/>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 xml:space="preserve">The top ten </w:t>
      </w:r>
      <w:r>
        <w:rPr>
          <w:rFonts w:ascii="Arial" w:hAnsi="Arial" w:cs="Arial"/>
          <w:color w:val="auto"/>
          <w:sz w:val="18"/>
          <w:szCs w:val="18"/>
        </w:rPr>
        <w:t>club based (venue/</w:t>
      </w:r>
      <w:proofErr w:type="spellStart"/>
      <w:r>
        <w:rPr>
          <w:rFonts w:ascii="Arial" w:hAnsi="Arial" w:cs="Arial"/>
          <w:color w:val="auto"/>
          <w:sz w:val="18"/>
          <w:szCs w:val="18"/>
        </w:rPr>
        <w:t>organisation</w:t>
      </w:r>
      <w:proofErr w:type="spellEnd"/>
      <w:r>
        <w:rPr>
          <w:rFonts w:ascii="Arial" w:hAnsi="Arial" w:cs="Arial"/>
          <w:color w:val="auto"/>
          <w:sz w:val="18"/>
          <w:szCs w:val="18"/>
        </w:rPr>
        <w:t xml:space="preserve">) </w:t>
      </w:r>
      <w:r w:rsidRPr="00D46BA0">
        <w:rPr>
          <w:rFonts w:ascii="Arial" w:hAnsi="Arial" w:cs="Arial"/>
          <w:color w:val="auto"/>
          <w:sz w:val="18"/>
          <w:szCs w:val="18"/>
        </w:rPr>
        <w:t xml:space="preserve">activities for adults across Australia identifies golf as the main sport which is generally due to its </w:t>
      </w:r>
      <w:proofErr w:type="gramStart"/>
      <w:r w:rsidRPr="00D46BA0">
        <w:rPr>
          <w:rFonts w:ascii="Arial" w:hAnsi="Arial" w:cs="Arial"/>
          <w:color w:val="auto"/>
          <w:sz w:val="18"/>
          <w:szCs w:val="18"/>
        </w:rPr>
        <w:t>membership based</w:t>
      </w:r>
      <w:proofErr w:type="gramEnd"/>
      <w:r w:rsidRPr="00D46BA0">
        <w:rPr>
          <w:rFonts w:ascii="Arial" w:hAnsi="Arial" w:cs="Arial"/>
          <w:color w:val="auto"/>
          <w:sz w:val="18"/>
          <w:szCs w:val="18"/>
        </w:rPr>
        <w:t xml:space="preserve"> profile and the broad age range within which it is traditionally played</w:t>
      </w:r>
      <w:r>
        <w:rPr>
          <w:rFonts w:ascii="Arial" w:hAnsi="Arial" w:cs="Arial"/>
          <w:color w:val="auto"/>
          <w:sz w:val="18"/>
          <w:szCs w:val="18"/>
        </w:rPr>
        <w:t>.</w:t>
      </w:r>
    </w:p>
    <w:p w14:paraId="164BCF78" w14:textId="77777777" w:rsidR="001264C3" w:rsidRPr="00D46BA0" w:rsidRDefault="001264C3" w:rsidP="0047134A">
      <w:pPr>
        <w:numPr>
          <w:ilvl w:val="0"/>
          <w:numId w:val="30"/>
        </w:numPr>
        <w:spacing w:after="120" w:line="230" w:lineRule="atLeast"/>
        <w:rPr>
          <w:rFonts w:ascii="Arial" w:hAnsi="Arial" w:cs="Arial"/>
          <w:color w:val="auto"/>
          <w:sz w:val="18"/>
          <w:szCs w:val="18"/>
        </w:rPr>
      </w:pPr>
      <w:r w:rsidRPr="00D46BA0">
        <w:rPr>
          <w:rFonts w:ascii="Arial" w:hAnsi="Arial" w:cs="Arial"/>
          <w:color w:val="auto"/>
          <w:sz w:val="18"/>
          <w:szCs w:val="18"/>
        </w:rPr>
        <w:t xml:space="preserve">Football (soccer) is </w:t>
      </w:r>
      <w:r>
        <w:rPr>
          <w:rFonts w:ascii="Arial" w:hAnsi="Arial" w:cs="Arial"/>
          <w:color w:val="auto"/>
          <w:sz w:val="18"/>
          <w:szCs w:val="18"/>
        </w:rPr>
        <w:t xml:space="preserve">the </w:t>
      </w:r>
      <w:r w:rsidRPr="00D46BA0">
        <w:rPr>
          <w:rFonts w:ascii="Arial" w:hAnsi="Arial" w:cs="Arial"/>
          <w:color w:val="auto"/>
          <w:sz w:val="18"/>
          <w:szCs w:val="18"/>
        </w:rPr>
        <w:t>2</w:t>
      </w:r>
      <w:r w:rsidRPr="000B1EBD">
        <w:rPr>
          <w:rFonts w:ascii="Arial" w:hAnsi="Arial" w:cs="Arial"/>
          <w:color w:val="auto"/>
          <w:sz w:val="18"/>
          <w:szCs w:val="18"/>
          <w:vertAlign w:val="superscript"/>
        </w:rPr>
        <w:t>nd</w:t>
      </w:r>
      <w:r>
        <w:rPr>
          <w:rFonts w:ascii="Arial" w:hAnsi="Arial" w:cs="Arial"/>
          <w:color w:val="auto"/>
          <w:sz w:val="18"/>
          <w:szCs w:val="18"/>
        </w:rPr>
        <w:t xml:space="preserve"> </w:t>
      </w:r>
      <w:r w:rsidRPr="000B1EBD">
        <w:rPr>
          <w:rFonts w:ascii="Arial" w:hAnsi="Arial" w:cs="Arial"/>
          <w:color w:val="auto"/>
          <w:sz w:val="18"/>
          <w:szCs w:val="18"/>
        </w:rPr>
        <w:t>club based (venue</w:t>
      </w:r>
      <w:r>
        <w:rPr>
          <w:rFonts w:ascii="Arial" w:hAnsi="Arial" w:cs="Arial"/>
          <w:color w:val="auto"/>
          <w:sz w:val="18"/>
          <w:szCs w:val="18"/>
        </w:rPr>
        <w:t>/</w:t>
      </w:r>
      <w:proofErr w:type="spellStart"/>
      <w:r>
        <w:rPr>
          <w:rFonts w:ascii="Arial" w:hAnsi="Arial" w:cs="Arial"/>
          <w:color w:val="auto"/>
          <w:sz w:val="18"/>
          <w:szCs w:val="18"/>
        </w:rPr>
        <w:t>organisation</w:t>
      </w:r>
      <w:proofErr w:type="spellEnd"/>
      <w:r w:rsidRPr="000B1EBD">
        <w:rPr>
          <w:rFonts w:ascii="Arial" w:hAnsi="Arial" w:cs="Arial"/>
          <w:color w:val="auto"/>
          <w:sz w:val="18"/>
          <w:szCs w:val="18"/>
        </w:rPr>
        <w:t xml:space="preserve">) </w:t>
      </w:r>
      <w:r>
        <w:rPr>
          <w:rFonts w:ascii="Arial" w:hAnsi="Arial" w:cs="Arial"/>
          <w:color w:val="auto"/>
          <w:sz w:val="18"/>
          <w:szCs w:val="18"/>
        </w:rPr>
        <w:t>participatory sport</w:t>
      </w:r>
      <w:r w:rsidRPr="00D46BA0">
        <w:rPr>
          <w:rFonts w:ascii="Arial" w:hAnsi="Arial" w:cs="Arial"/>
          <w:color w:val="auto"/>
          <w:sz w:val="18"/>
          <w:szCs w:val="18"/>
        </w:rPr>
        <w:t xml:space="preserve"> with tennis, cricket and netball all demonstrating similar participation rates amongst adults.</w:t>
      </w:r>
    </w:p>
    <w:p w14:paraId="7562F58C" w14:textId="77777777" w:rsidR="001264C3" w:rsidRPr="00D46BA0" w:rsidRDefault="001264C3" w:rsidP="0047134A">
      <w:pPr>
        <w:numPr>
          <w:ilvl w:val="0"/>
          <w:numId w:val="30"/>
        </w:numPr>
        <w:spacing w:after="120" w:line="230" w:lineRule="atLeast"/>
        <w:rPr>
          <w:rFonts w:ascii="Arial" w:hAnsi="Arial" w:cs="Arial"/>
          <w:color w:val="auto"/>
          <w:sz w:val="18"/>
          <w:szCs w:val="18"/>
        </w:rPr>
      </w:pPr>
      <w:r w:rsidRPr="00D46BA0">
        <w:rPr>
          <w:rFonts w:ascii="Arial" w:hAnsi="Arial" w:cs="Arial"/>
          <w:color w:val="auto"/>
          <w:sz w:val="18"/>
          <w:szCs w:val="18"/>
        </w:rPr>
        <w:t>When children are included in the</w:t>
      </w:r>
      <w:r>
        <w:rPr>
          <w:rFonts w:ascii="Arial" w:hAnsi="Arial" w:cs="Arial"/>
          <w:color w:val="auto"/>
          <w:sz w:val="18"/>
          <w:szCs w:val="18"/>
        </w:rPr>
        <w:t>se</w:t>
      </w:r>
      <w:r w:rsidRPr="00D46BA0">
        <w:rPr>
          <w:rFonts w:ascii="Arial" w:hAnsi="Arial" w:cs="Arial"/>
          <w:color w:val="auto"/>
          <w:sz w:val="18"/>
          <w:szCs w:val="18"/>
        </w:rPr>
        <w:t xml:space="preserve"> figures participation in football (soccer) is highest </w:t>
      </w:r>
      <w:r>
        <w:rPr>
          <w:rFonts w:ascii="Arial" w:hAnsi="Arial" w:cs="Arial"/>
          <w:color w:val="auto"/>
          <w:sz w:val="18"/>
          <w:szCs w:val="18"/>
        </w:rPr>
        <w:t xml:space="preserve">for </w:t>
      </w:r>
      <w:r w:rsidRPr="000B1EBD">
        <w:rPr>
          <w:rFonts w:ascii="Arial" w:hAnsi="Arial" w:cs="Arial"/>
          <w:color w:val="auto"/>
          <w:sz w:val="18"/>
          <w:szCs w:val="18"/>
        </w:rPr>
        <w:t>club based (venue/</w:t>
      </w:r>
      <w:proofErr w:type="spellStart"/>
      <w:r w:rsidRPr="000B1EBD">
        <w:rPr>
          <w:rFonts w:ascii="Arial" w:hAnsi="Arial" w:cs="Arial"/>
          <w:color w:val="auto"/>
          <w:sz w:val="18"/>
          <w:szCs w:val="18"/>
        </w:rPr>
        <w:t>organisation</w:t>
      </w:r>
      <w:proofErr w:type="spellEnd"/>
      <w:r w:rsidRPr="000B1EBD">
        <w:rPr>
          <w:rFonts w:ascii="Arial" w:hAnsi="Arial" w:cs="Arial"/>
          <w:color w:val="auto"/>
          <w:sz w:val="18"/>
          <w:szCs w:val="18"/>
        </w:rPr>
        <w:t xml:space="preserve">) activities </w:t>
      </w:r>
      <w:r w:rsidRPr="00D46BA0">
        <w:rPr>
          <w:rFonts w:ascii="Arial" w:hAnsi="Arial" w:cs="Arial"/>
          <w:color w:val="auto"/>
          <w:sz w:val="18"/>
          <w:szCs w:val="18"/>
        </w:rPr>
        <w:t xml:space="preserve">with golf, Australian </w:t>
      </w:r>
      <w:r>
        <w:rPr>
          <w:rFonts w:ascii="Arial" w:hAnsi="Arial" w:cs="Arial"/>
          <w:color w:val="auto"/>
          <w:sz w:val="18"/>
          <w:szCs w:val="18"/>
        </w:rPr>
        <w:t xml:space="preserve">Rules </w:t>
      </w:r>
      <w:r w:rsidRPr="00D46BA0">
        <w:rPr>
          <w:rFonts w:ascii="Arial" w:hAnsi="Arial" w:cs="Arial"/>
          <w:color w:val="auto"/>
          <w:sz w:val="18"/>
          <w:szCs w:val="18"/>
        </w:rPr>
        <w:t xml:space="preserve">Football, </w:t>
      </w:r>
      <w:r>
        <w:rPr>
          <w:rFonts w:ascii="Arial" w:hAnsi="Arial" w:cs="Arial"/>
          <w:color w:val="auto"/>
          <w:sz w:val="18"/>
          <w:szCs w:val="18"/>
        </w:rPr>
        <w:t>n</w:t>
      </w:r>
      <w:r w:rsidRPr="00D46BA0">
        <w:rPr>
          <w:rFonts w:ascii="Arial" w:hAnsi="Arial" w:cs="Arial"/>
          <w:color w:val="auto"/>
          <w:sz w:val="18"/>
          <w:szCs w:val="18"/>
        </w:rPr>
        <w:t xml:space="preserve">etball and </w:t>
      </w:r>
      <w:r>
        <w:rPr>
          <w:rFonts w:ascii="Arial" w:hAnsi="Arial" w:cs="Arial"/>
          <w:color w:val="auto"/>
          <w:sz w:val="18"/>
          <w:szCs w:val="18"/>
        </w:rPr>
        <w:t>t</w:t>
      </w:r>
      <w:r w:rsidRPr="00D46BA0">
        <w:rPr>
          <w:rFonts w:ascii="Arial" w:hAnsi="Arial" w:cs="Arial"/>
          <w:color w:val="auto"/>
          <w:sz w:val="18"/>
          <w:szCs w:val="18"/>
        </w:rPr>
        <w:t>ennis experiencing similar participation rates.</w:t>
      </w:r>
      <w:r>
        <w:rPr>
          <w:rFonts w:ascii="Arial" w:hAnsi="Arial" w:cs="Arial"/>
          <w:color w:val="auto"/>
          <w:sz w:val="18"/>
          <w:szCs w:val="18"/>
        </w:rPr>
        <w:t xml:space="preserve">  All </w:t>
      </w:r>
      <w:proofErr w:type="gramStart"/>
      <w:r>
        <w:rPr>
          <w:rFonts w:ascii="Arial" w:hAnsi="Arial" w:cs="Arial"/>
          <w:color w:val="auto"/>
          <w:sz w:val="18"/>
          <w:szCs w:val="18"/>
        </w:rPr>
        <w:t>club based</w:t>
      </w:r>
      <w:proofErr w:type="gramEnd"/>
      <w:r>
        <w:rPr>
          <w:rFonts w:ascii="Arial" w:hAnsi="Arial" w:cs="Arial"/>
          <w:color w:val="auto"/>
          <w:sz w:val="18"/>
          <w:szCs w:val="18"/>
        </w:rPr>
        <w:t xml:space="preserve"> sports with the exception of netball indicate a higher male participation rate.</w:t>
      </w:r>
    </w:p>
    <w:p w14:paraId="7072FC95" w14:textId="79626E16" w:rsidR="001264C3" w:rsidRPr="00D46BA0" w:rsidRDefault="001264C3" w:rsidP="0047134A">
      <w:pPr>
        <w:numPr>
          <w:ilvl w:val="0"/>
          <w:numId w:val="30"/>
        </w:numPr>
        <w:spacing w:after="120" w:line="230" w:lineRule="atLeast"/>
        <w:rPr>
          <w:rFonts w:ascii="Arial" w:hAnsi="Arial" w:cs="Arial"/>
          <w:color w:val="auto"/>
          <w:sz w:val="18"/>
          <w:szCs w:val="18"/>
        </w:rPr>
      </w:pPr>
      <w:r w:rsidRPr="00D46BA0">
        <w:rPr>
          <w:rFonts w:ascii="Arial" w:hAnsi="Arial" w:cs="Arial"/>
          <w:color w:val="auto"/>
          <w:sz w:val="18"/>
          <w:szCs w:val="18"/>
        </w:rPr>
        <w:t xml:space="preserve">Boys and Girls out of school hours’ </w:t>
      </w:r>
      <w:r w:rsidR="00526577">
        <w:rPr>
          <w:rFonts w:ascii="Arial" w:hAnsi="Arial" w:cs="Arial"/>
          <w:color w:val="auto"/>
          <w:sz w:val="18"/>
          <w:szCs w:val="18"/>
        </w:rPr>
        <w:t xml:space="preserve">(OSH) </w:t>
      </w:r>
      <w:r w:rsidRPr="00D46BA0">
        <w:rPr>
          <w:rFonts w:ascii="Arial" w:hAnsi="Arial" w:cs="Arial"/>
          <w:color w:val="auto"/>
          <w:sz w:val="18"/>
          <w:szCs w:val="18"/>
        </w:rPr>
        <w:t>activity is dominated by swimming.</w:t>
      </w:r>
    </w:p>
    <w:p w14:paraId="0650E2BC" w14:textId="142CC438" w:rsidR="001264C3" w:rsidRPr="00D46BA0" w:rsidRDefault="001264C3" w:rsidP="0047134A">
      <w:pPr>
        <w:numPr>
          <w:ilvl w:val="0"/>
          <w:numId w:val="30"/>
        </w:numPr>
        <w:spacing w:after="120" w:line="230" w:lineRule="atLeast"/>
        <w:rPr>
          <w:rFonts w:ascii="Arial" w:hAnsi="Arial" w:cs="Arial"/>
          <w:color w:val="auto"/>
          <w:sz w:val="18"/>
          <w:szCs w:val="18"/>
        </w:rPr>
      </w:pPr>
      <w:r w:rsidRPr="00D46BA0">
        <w:rPr>
          <w:rFonts w:ascii="Arial" w:hAnsi="Arial" w:cs="Arial"/>
          <w:color w:val="auto"/>
          <w:sz w:val="18"/>
          <w:szCs w:val="18"/>
        </w:rPr>
        <w:t xml:space="preserve">The </w:t>
      </w:r>
      <w:r w:rsidR="00526577">
        <w:rPr>
          <w:rFonts w:ascii="Arial" w:hAnsi="Arial" w:cs="Arial"/>
          <w:color w:val="auto"/>
          <w:sz w:val="18"/>
          <w:szCs w:val="18"/>
        </w:rPr>
        <w:t>2</w:t>
      </w:r>
      <w:r w:rsidR="00526577" w:rsidRPr="00526577">
        <w:rPr>
          <w:rFonts w:ascii="Arial" w:hAnsi="Arial" w:cs="Arial"/>
          <w:color w:val="auto"/>
          <w:sz w:val="18"/>
          <w:szCs w:val="18"/>
          <w:vertAlign w:val="superscript"/>
        </w:rPr>
        <w:t>nd</w:t>
      </w:r>
      <w:r w:rsidR="00526577">
        <w:rPr>
          <w:rFonts w:ascii="Arial" w:hAnsi="Arial" w:cs="Arial"/>
          <w:color w:val="auto"/>
          <w:sz w:val="18"/>
          <w:szCs w:val="18"/>
        </w:rPr>
        <w:t xml:space="preserve"> </w:t>
      </w:r>
      <w:r w:rsidRPr="00D46BA0">
        <w:rPr>
          <w:rFonts w:ascii="Arial" w:hAnsi="Arial" w:cs="Arial"/>
          <w:color w:val="auto"/>
          <w:sz w:val="18"/>
          <w:szCs w:val="18"/>
        </w:rPr>
        <w:t>most popular OSH activity for boys is football (soccer) followed by Australian Football and cricket.</w:t>
      </w:r>
    </w:p>
    <w:p w14:paraId="6816EA7C" w14:textId="77777777" w:rsidR="001264C3" w:rsidRDefault="001264C3" w:rsidP="0047134A">
      <w:pPr>
        <w:numPr>
          <w:ilvl w:val="0"/>
          <w:numId w:val="30"/>
        </w:numPr>
        <w:spacing w:after="120" w:line="230" w:lineRule="atLeast"/>
        <w:rPr>
          <w:rFonts w:ascii="Arial" w:hAnsi="Arial" w:cs="Arial"/>
          <w:color w:val="auto"/>
          <w:sz w:val="18"/>
          <w:szCs w:val="18"/>
        </w:rPr>
      </w:pPr>
      <w:r w:rsidRPr="00D46BA0">
        <w:rPr>
          <w:rFonts w:ascii="Arial" w:hAnsi="Arial" w:cs="Arial"/>
          <w:color w:val="auto"/>
          <w:sz w:val="18"/>
          <w:szCs w:val="18"/>
        </w:rPr>
        <w:t>The second most popular sport OSH activity for girls is Netball, closely followed by dancing and gymnastics.</w:t>
      </w:r>
    </w:p>
    <w:p w14:paraId="522E8CFC" w14:textId="77777777" w:rsidR="001264C3" w:rsidRDefault="001264C3" w:rsidP="0047134A">
      <w:pPr>
        <w:numPr>
          <w:ilvl w:val="0"/>
          <w:numId w:val="30"/>
        </w:numPr>
        <w:spacing w:after="120" w:line="230" w:lineRule="atLeast"/>
        <w:rPr>
          <w:rFonts w:ascii="Arial" w:hAnsi="Arial" w:cs="Arial"/>
          <w:color w:val="auto"/>
          <w:sz w:val="18"/>
          <w:szCs w:val="18"/>
        </w:rPr>
      </w:pPr>
      <w:r>
        <w:rPr>
          <w:rFonts w:ascii="Arial" w:hAnsi="Arial" w:cs="Arial"/>
          <w:color w:val="auto"/>
          <w:sz w:val="18"/>
          <w:szCs w:val="18"/>
        </w:rPr>
        <w:t>The most popular recreational activities by participation include walking (recreational) and fitness/gym where the gender balance indicates greater participation by females.  3</w:t>
      </w:r>
      <w:r w:rsidRPr="000B1EBD">
        <w:rPr>
          <w:rFonts w:ascii="Arial" w:hAnsi="Arial" w:cs="Arial"/>
          <w:color w:val="auto"/>
          <w:sz w:val="18"/>
          <w:szCs w:val="18"/>
          <w:vertAlign w:val="superscript"/>
        </w:rPr>
        <w:t>rd</w:t>
      </w:r>
      <w:r>
        <w:rPr>
          <w:rFonts w:ascii="Arial" w:hAnsi="Arial" w:cs="Arial"/>
          <w:color w:val="auto"/>
          <w:sz w:val="18"/>
          <w:szCs w:val="18"/>
        </w:rPr>
        <w:t xml:space="preserve"> is athletics (including jogging and running which indicates greater participation by males, whilst 4</w:t>
      </w:r>
      <w:r w:rsidRPr="00300AA1">
        <w:rPr>
          <w:rFonts w:ascii="Arial" w:hAnsi="Arial" w:cs="Arial"/>
          <w:color w:val="auto"/>
          <w:sz w:val="18"/>
          <w:szCs w:val="18"/>
          <w:vertAlign w:val="superscript"/>
        </w:rPr>
        <w:t>th</w:t>
      </w:r>
      <w:r>
        <w:rPr>
          <w:rFonts w:ascii="Arial" w:hAnsi="Arial" w:cs="Arial"/>
          <w:color w:val="auto"/>
          <w:sz w:val="18"/>
          <w:szCs w:val="18"/>
        </w:rPr>
        <w:t xml:space="preserve"> is swimming and 5</w:t>
      </w:r>
      <w:r w:rsidRPr="00300AA1">
        <w:rPr>
          <w:rFonts w:ascii="Arial" w:hAnsi="Arial" w:cs="Arial"/>
          <w:color w:val="auto"/>
          <w:sz w:val="18"/>
          <w:szCs w:val="18"/>
          <w:vertAlign w:val="superscript"/>
        </w:rPr>
        <w:t>th</w:t>
      </w:r>
      <w:r>
        <w:rPr>
          <w:rFonts w:ascii="Arial" w:hAnsi="Arial" w:cs="Arial"/>
          <w:color w:val="auto"/>
          <w:sz w:val="18"/>
          <w:szCs w:val="18"/>
        </w:rPr>
        <w:t xml:space="preserve"> is cycling. </w:t>
      </w:r>
    </w:p>
    <w:p w14:paraId="5EE375A3" w14:textId="77777777" w:rsidR="001264C3" w:rsidRPr="00D46BA0" w:rsidRDefault="001264C3" w:rsidP="0047134A">
      <w:pPr>
        <w:numPr>
          <w:ilvl w:val="0"/>
          <w:numId w:val="30"/>
        </w:numPr>
        <w:spacing w:after="120" w:line="230" w:lineRule="atLeast"/>
        <w:rPr>
          <w:rFonts w:ascii="Arial" w:hAnsi="Arial" w:cs="Arial"/>
          <w:color w:val="auto"/>
          <w:sz w:val="18"/>
          <w:szCs w:val="18"/>
        </w:rPr>
      </w:pPr>
      <w:proofErr w:type="spellStart"/>
      <w:r>
        <w:rPr>
          <w:rFonts w:ascii="Arial" w:hAnsi="Arial" w:cs="Arial"/>
          <w:color w:val="auto"/>
          <w:sz w:val="18"/>
          <w:szCs w:val="18"/>
        </w:rPr>
        <w:t>Organised</w:t>
      </w:r>
      <w:proofErr w:type="spellEnd"/>
      <w:r>
        <w:rPr>
          <w:rFonts w:ascii="Arial" w:hAnsi="Arial" w:cs="Arial"/>
          <w:color w:val="auto"/>
          <w:sz w:val="18"/>
          <w:szCs w:val="18"/>
        </w:rPr>
        <w:t xml:space="preserve"> participation by activity highlights swimming as the main sport which has both high male and female participation.  Football (soccer) and Australian Football are identified as 2</w:t>
      </w:r>
      <w:r w:rsidRPr="00300AA1">
        <w:rPr>
          <w:rFonts w:ascii="Arial" w:hAnsi="Arial" w:cs="Arial"/>
          <w:color w:val="auto"/>
          <w:sz w:val="18"/>
          <w:szCs w:val="18"/>
          <w:vertAlign w:val="superscript"/>
        </w:rPr>
        <w:t>nd</w:t>
      </w:r>
      <w:r>
        <w:rPr>
          <w:rFonts w:ascii="Arial" w:hAnsi="Arial" w:cs="Arial"/>
          <w:color w:val="auto"/>
          <w:sz w:val="18"/>
          <w:szCs w:val="18"/>
        </w:rPr>
        <w:t xml:space="preserve"> and 3</w:t>
      </w:r>
      <w:r w:rsidRPr="00300AA1">
        <w:rPr>
          <w:rFonts w:ascii="Arial" w:hAnsi="Arial" w:cs="Arial"/>
          <w:color w:val="auto"/>
          <w:sz w:val="18"/>
          <w:szCs w:val="18"/>
          <w:vertAlign w:val="superscript"/>
        </w:rPr>
        <w:t>rd</w:t>
      </w:r>
      <w:r>
        <w:rPr>
          <w:rFonts w:ascii="Arial" w:hAnsi="Arial" w:cs="Arial"/>
          <w:color w:val="auto"/>
          <w:sz w:val="18"/>
          <w:szCs w:val="18"/>
        </w:rPr>
        <w:t xml:space="preserve"> under </w:t>
      </w:r>
      <w:proofErr w:type="spellStart"/>
      <w:r>
        <w:rPr>
          <w:rFonts w:ascii="Arial" w:hAnsi="Arial" w:cs="Arial"/>
          <w:color w:val="auto"/>
          <w:sz w:val="18"/>
          <w:szCs w:val="18"/>
        </w:rPr>
        <w:t>organised</w:t>
      </w:r>
      <w:proofErr w:type="spellEnd"/>
      <w:r>
        <w:rPr>
          <w:rFonts w:ascii="Arial" w:hAnsi="Arial" w:cs="Arial"/>
          <w:color w:val="auto"/>
          <w:sz w:val="18"/>
          <w:szCs w:val="18"/>
        </w:rPr>
        <w:t xml:space="preserve"> participation and are dominated by male participation whilst recreational dancing is 4</w:t>
      </w:r>
      <w:r w:rsidRPr="00300AA1">
        <w:rPr>
          <w:rFonts w:ascii="Arial" w:hAnsi="Arial" w:cs="Arial"/>
          <w:color w:val="auto"/>
          <w:sz w:val="18"/>
          <w:szCs w:val="18"/>
          <w:vertAlign w:val="superscript"/>
        </w:rPr>
        <w:t>th</w:t>
      </w:r>
      <w:r>
        <w:rPr>
          <w:rFonts w:ascii="Arial" w:hAnsi="Arial" w:cs="Arial"/>
          <w:color w:val="auto"/>
          <w:sz w:val="18"/>
          <w:szCs w:val="18"/>
        </w:rPr>
        <w:t>, gymnastics 6</w:t>
      </w:r>
      <w:r w:rsidRPr="00300AA1">
        <w:rPr>
          <w:rFonts w:ascii="Arial" w:hAnsi="Arial" w:cs="Arial"/>
          <w:color w:val="auto"/>
          <w:sz w:val="18"/>
          <w:szCs w:val="18"/>
          <w:vertAlign w:val="superscript"/>
        </w:rPr>
        <w:t>th</w:t>
      </w:r>
      <w:r>
        <w:rPr>
          <w:rFonts w:ascii="Arial" w:hAnsi="Arial" w:cs="Arial"/>
          <w:color w:val="auto"/>
          <w:sz w:val="18"/>
          <w:szCs w:val="18"/>
        </w:rPr>
        <w:t xml:space="preserve"> and netball 8</w:t>
      </w:r>
      <w:r w:rsidRPr="00300AA1">
        <w:rPr>
          <w:rFonts w:ascii="Arial" w:hAnsi="Arial" w:cs="Arial"/>
          <w:color w:val="auto"/>
          <w:sz w:val="18"/>
          <w:szCs w:val="18"/>
          <w:vertAlign w:val="superscript"/>
        </w:rPr>
        <w:t>th</w:t>
      </w:r>
      <w:r>
        <w:rPr>
          <w:rFonts w:ascii="Arial" w:hAnsi="Arial" w:cs="Arial"/>
          <w:color w:val="auto"/>
          <w:sz w:val="18"/>
          <w:szCs w:val="18"/>
        </w:rPr>
        <w:t xml:space="preserve"> and dominated by female participation.</w:t>
      </w:r>
    </w:p>
    <w:p w14:paraId="5724E31A" w14:textId="77777777" w:rsidR="001264C3" w:rsidRPr="00D46BA0" w:rsidRDefault="001264C3" w:rsidP="0047134A">
      <w:pPr>
        <w:spacing w:after="120" w:line="230" w:lineRule="atLeast"/>
        <w:rPr>
          <w:rFonts w:ascii="Arial" w:hAnsi="Arial" w:cs="Arial"/>
          <w:color w:val="auto"/>
          <w:sz w:val="18"/>
          <w:szCs w:val="18"/>
        </w:rPr>
      </w:pPr>
      <w:r w:rsidRPr="00D46BA0">
        <w:rPr>
          <w:rFonts w:ascii="Arial" w:hAnsi="Arial" w:cs="Arial"/>
          <w:color w:val="auto"/>
          <w:sz w:val="18"/>
          <w:szCs w:val="18"/>
        </w:rPr>
        <w:t>In respect of Western Australian</w:t>
      </w:r>
      <w:r>
        <w:rPr>
          <w:rFonts w:ascii="Arial" w:hAnsi="Arial" w:cs="Arial"/>
          <w:color w:val="auto"/>
          <w:sz w:val="18"/>
          <w:szCs w:val="18"/>
        </w:rPr>
        <w:t xml:space="preserve"> (WA)</w:t>
      </w:r>
      <w:r w:rsidRPr="00D46BA0">
        <w:rPr>
          <w:rFonts w:ascii="Arial" w:hAnsi="Arial" w:cs="Arial"/>
          <w:color w:val="auto"/>
          <w:sz w:val="18"/>
          <w:szCs w:val="18"/>
        </w:rPr>
        <w:t xml:space="preserve"> participation, the data indicates similar trends to the national data.  Of </w:t>
      </w:r>
      <w:proofErr w:type="gramStart"/>
      <w:r w:rsidRPr="00D46BA0">
        <w:rPr>
          <w:rFonts w:ascii="Arial" w:hAnsi="Arial" w:cs="Arial"/>
          <w:color w:val="auto"/>
          <w:sz w:val="18"/>
          <w:szCs w:val="18"/>
        </w:rPr>
        <w:t>particular note</w:t>
      </w:r>
      <w:proofErr w:type="gramEnd"/>
      <w:r w:rsidRPr="00D46BA0">
        <w:rPr>
          <w:rFonts w:ascii="Arial" w:hAnsi="Arial" w:cs="Arial"/>
          <w:color w:val="auto"/>
          <w:sz w:val="18"/>
          <w:szCs w:val="18"/>
        </w:rPr>
        <w:t xml:space="preserve"> howev</w:t>
      </w:r>
      <w:r>
        <w:rPr>
          <w:rFonts w:ascii="Arial" w:hAnsi="Arial" w:cs="Arial"/>
          <w:color w:val="auto"/>
          <w:sz w:val="18"/>
          <w:szCs w:val="18"/>
        </w:rPr>
        <w:t>e</w:t>
      </w:r>
      <w:r w:rsidRPr="00D46BA0">
        <w:rPr>
          <w:rFonts w:ascii="Arial" w:hAnsi="Arial" w:cs="Arial"/>
          <w:color w:val="auto"/>
          <w:sz w:val="18"/>
          <w:szCs w:val="18"/>
        </w:rPr>
        <w:t>r is:</w:t>
      </w:r>
    </w:p>
    <w:p w14:paraId="3D294412" w14:textId="46BD0FCF" w:rsidR="001264C3" w:rsidRPr="00D46BA0" w:rsidRDefault="001264C3" w:rsidP="0047134A">
      <w:pPr>
        <w:numPr>
          <w:ilvl w:val="0"/>
          <w:numId w:val="31"/>
        </w:numPr>
        <w:spacing w:after="120" w:line="230" w:lineRule="atLeast"/>
        <w:rPr>
          <w:rFonts w:ascii="Arial" w:hAnsi="Arial" w:cs="Arial"/>
          <w:color w:val="auto"/>
          <w:sz w:val="18"/>
          <w:szCs w:val="18"/>
        </w:rPr>
      </w:pPr>
      <w:r w:rsidRPr="00D46BA0">
        <w:rPr>
          <w:rFonts w:ascii="Arial" w:hAnsi="Arial" w:cs="Arial"/>
          <w:color w:val="auto"/>
          <w:sz w:val="18"/>
          <w:szCs w:val="18"/>
        </w:rPr>
        <w:lastRenderedPageBreak/>
        <w:t xml:space="preserve">For </w:t>
      </w:r>
      <w:proofErr w:type="spellStart"/>
      <w:r w:rsidRPr="00D46BA0">
        <w:rPr>
          <w:rFonts w:ascii="Arial" w:hAnsi="Arial" w:cs="Arial"/>
          <w:color w:val="auto"/>
          <w:sz w:val="18"/>
          <w:szCs w:val="18"/>
        </w:rPr>
        <w:t>organisation</w:t>
      </w:r>
      <w:proofErr w:type="spellEnd"/>
      <w:r w:rsidRPr="00D46BA0">
        <w:rPr>
          <w:rFonts w:ascii="Arial" w:hAnsi="Arial" w:cs="Arial"/>
          <w:color w:val="auto"/>
          <w:sz w:val="18"/>
          <w:szCs w:val="18"/>
        </w:rPr>
        <w:t>/venue</w:t>
      </w:r>
      <w:r w:rsidR="00F23113">
        <w:rPr>
          <w:rFonts w:ascii="Arial" w:hAnsi="Arial" w:cs="Arial"/>
          <w:color w:val="auto"/>
          <w:sz w:val="18"/>
          <w:szCs w:val="18"/>
        </w:rPr>
        <w:t>-</w:t>
      </w:r>
      <w:r w:rsidRPr="00D46BA0">
        <w:rPr>
          <w:rFonts w:ascii="Arial" w:hAnsi="Arial" w:cs="Arial"/>
          <w:color w:val="auto"/>
          <w:sz w:val="18"/>
          <w:szCs w:val="18"/>
        </w:rPr>
        <w:t xml:space="preserve">based sports in WA, with the exception of </w:t>
      </w:r>
      <w:r>
        <w:rPr>
          <w:rFonts w:ascii="Arial" w:hAnsi="Arial" w:cs="Arial"/>
          <w:color w:val="auto"/>
          <w:sz w:val="18"/>
          <w:szCs w:val="18"/>
        </w:rPr>
        <w:t>f</w:t>
      </w:r>
      <w:r w:rsidRPr="00D46BA0">
        <w:rPr>
          <w:rFonts w:ascii="Arial" w:hAnsi="Arial" w:cs="Arial"/>
          <w:color w:val="auto"/>
          <w:sz w:val="18"/>
          <w:szCs w:val="18"/>
        </w:rPr>
        <w:t>itness/</w:t>
      </w:r>
      <w:r>
        <w:rPr>
          <w:rFonts w:ascii="Arial" w:hAnsi="Arial" w:cs="Arial"/>
          <w:color w:val="auto"/>
          <w:sz w:val="18"/>
          <w:szCs w:val="18"/>
        </w:rPr>
        <w:t>g</w:t>
      </w:r>
      <w:r w:rsidRPr="00D46BA0">
        <w:rPr>
          <w:rFonts w:ascii="Arial" w:hAnsi="Arial" w:cs="Arial"/>
          <w:color w:val="auto"/>
          <w:sz w:val="18"/>
          <w:szCs w:val="18"/>
        </w:rPr>
        <w:t xml:space="preserve">ym (27.1%) and </w:t>
      </w:r>
      <w:r>
        <w:rPr>
          <w:rFonts w:ascii="Arial" w:hAnsi="Arial" w:cs="Arial"/>
          <w:color w:val="auto"/>
          <w:sz w:val="18"/>
          <w:szCs w:val="18"/>
        </w:rPr>
        <w:t>s</w:t>
      </w:r>
      <w:r w:rsidRPr="00D46BA0">
        <w:rPr>
          <w:rFonts w:ascii="Arial" w:hAnsi="Arial" w:cs="Arial"/>
          <w:color w:val="auto"/>
          <w:sz w:val="18"/>
          <w:szCs w:val="18"/>
        </w:rPr>
        <w:t xml:space="preserve">wimming (7.4%) the majority of </w:t>
      </w:r>
      <w:proofErr w:type="gramStart"/>
      <w:r w:rsidRPr="00D46BA0">
        <w:rPr>
          <w:rFonts w:ascii="Arial" w:hAnsi="Arial" w:cs="Arial"/>
          <w:color w:val="auto"/>
          <w:sz w:val="18"/>
          <w:szCs w:val="18"/>
        </w:rPr>
        <w:t>club based</w:t>
      </w:r>
      <w:proofErr w:type="gramEnd"/>
      <w:r w:rsidRPr="00D46BA0">
        <w:rPr>
          <w:rFonts w:ascii="Arial" w:hAnsi="Arial" w:cs="Arial"/>
          <w:color w:val="auto"/>
          <w:sz w:val="18"/>
          <w:szCs w:val="18"/>
        </w:rPr>
        <w:t xml:space="preserve"> sports have a population participation rate of between 2.1% and 4.2% (</w:t>
      </w:r>
      <w:r>
        <w:rPr>
          <w:rFonts w:ascii="Arial" w:hAnsi="Arial" w:cs="Arial"/>
          <w:color w:val="auto"/>
          <w:sz w:val="18"/>
          <w:szCs w:val="18"/>
        </w:rPr>
        <w:t>golf, football (</w:t>
      </w:r>
      <w:r w:rsidRPr="00D46BA0">
        <w:rPr>
          <w:rFonts w:ascii="Arial" w:hAnsi="Arial" w:cs="Arial"/>
          <w:color w:val="auto"/>
          <w:sz w:val="18"/>
          <w:szCs w:val="18"/>
        </w:rPr>
        <w:t>soccer</w:t>
      </w:r>
      <w:r>
        <w:rPr>
          <w:rFonts w:ascii="Arial" w:hAnsi="Arial" w:cs="Arial"/>
          <w:color w:val="auto"/>
          <w:sz w:val="18"/>
          <w:szCs w:val="18"/>
        </w:rPr>
        <w:t>)</w:t>
      </w:r>
      <w:r w:rsidRPr="00D46BA0">
        <w:rPr>
          <w:rFonts w:ascii="Arial" w:hAnsi="Arial" w:cs="Arial"/>
          <w:color w:val="auto"/>
          <w:sz w:val="18"/>
          <w:szCs w:val="18"/>
        </w:rPr>
        <w:t xml:space="preserve">, </w:t>
      </w:r>
      <w:r>
        <w:rPr>
          <w:rFonts w:ascii="Arial" w:hAnsi="Arial" w:cs="Arial"/>
          <w:color w:val="auto"/>
          <w:sz w:val="18"/>
          <w:szCs w:val="18"/>
        </w:rPr>
        <w:t>n</w:t>
      </w:r>
      <w:r w:rsidRPr="00D46BA0">
        <w:rPr>
          <w:rFonts w:ascii="Arial" w:hAnsi="Arial" w:cs="Arial"/>
          <w:color w:val="auto"/>
          <w:sz w:val="18"/>
          <w:szCs w:val="18"/>
        </w:rPr>
        <w:t xml:space="preserve">etball, Australian </w:t>
      </w:r>
      <w:r>
        <w:rPr>
          <w:rFonts w:ascii="Arial" w:hAnsi="Arial" w:cs="Arial"/>
          <w:color w:val="auto"/>
          <w:sz w:val="18"/>
          <w:szCs w:val="18"/>
        </w:rPr>
        <w:t>Rules F</w:t>
      </w:r>
      <w:r w:rsidRPr="00D46BA0">
        <w:rPr>
          <w:rFonts w:ascii="Arial" w:hAnsi="Arial" w:cs="Arial"/>
          <w:color w:val="auto"/>
          <w:sz w:val="18"/>
          <w:szCs w:val="18"/>
        </w:rPr>
        <w:t xml:space="preserve">ootball, </w:t>
      </w:r>
      <w:r>
        <w:rPr>
          <w:rFonts w:ascii="Arial" w:hAnsi="Arial" w:cs="Arial"/>
          <w:color w:val="auto"/>
          <w:sz w:val="18"/>
          <w:szCs w:val="18"/>
        </w:rPr>
        <w:t>t</w:t>
      </w:r>
      <w:r w:rsidRPr="00D46BA0">
        <w:rPr>
          <w:rFonts w:ascii="Arial" w:hAnsi="Arial" w:cs="Arial"/>
          <w:color w:val="auto"/>
          <w:sz w:val="18"/>
          <w:szCs w:val="18"/>
        </w:rPr>
        <w:t xml:space="preserve">ennis, </w:t>
      </w:r>
      <w:r>
        <w:rPr>
          <w:rFonts w:ascii="Arial" w:hAnsi="Arial" w:cs="Arial"/>
          <w:color w:val="auto"/>
          <w:sz w:val="18"/>
          <w:szCs w:val="18"/>
        </w:rPr>
        <w:t>b</w:t>
      </w:r>
      <w:r w:rsidRPr="00D46BA0">
        <w:rPr>
          <w:rFonts w:ascii="Arial" w:hAnsi="Arial" w:cs="Arial"/>
          <w:color w:val="auto"/>
          <w:sz w:val="18"/>
          <w:szCs w:val="18"/>
        </w:rPr>
        <w:t xml:space="preserve">asketball, </w:t>
      </w:r>
      <w:r>
        <w:rPr>
          <w:rFonts w:ascii="Arial" w:hAnsi="Arial" w:cs="Arial"/>
          <w:color w:val="auto"/>
          <w:sz w:val="18"/>
          <w:szCs w:val="18"/>
        </w:rPr>
        <w:t>c</w:t>
      </w:r>
      <w:r w:rsidRPr="00D46BA0">
        <w:rPr>
          <w:rFonts w:ascii="Arial" w:hAnsi="Arial" w:cs="Arial"/>
          <w:color w:val="auto"/>
          <w:sz w:val="18"/>
          <w:szCs w:val="18"/>
        </w:rPr>
        <w:t xml:space="preserve">ricket and </w:t>
      </w:r>
      <w:r>
        <w:rPr>
          <w:rFonts w:ascii="Arial" w:hAnsi="Arial" w:cs="Arial"/>
          <w:color w:val="auto"/>
          <w:sz w:val="18"/>
          <w:szCs w:val="18"/>
        </w:rPr>
        <w:t>a</w:t>
      </w:r>
      <w:r w:rsidRPr="00D46BA0">
        <w:rPr>
          <w:rFonts w:ascii="Arial" w:hAnsi="Arial" w:cs="Arial"/>
          <w:color w:val="auto"/>
          <w:sz w:val="18"/>
          <w:szCs w:val="18"/>
        </w:rPr>
        <w:t xml:space="preserve">thletics). </w:t>
      </w:r>
    </w:p>
    <w:p w14:paraId="73254865" w14:textId="77777777" w:rsidR="001264C3" w:rsidRPr="00D46BA0" w:rsidRDefault="001264C3" w:rsidP="0047134A">
      <w:pPr>
        <w:numPr>
          <w:ilvl w:val="0"/>
          <w:numId w:val="31"/>
        </w:numPr>
        <w:spacing w:after="120" w:line="230" w:lineRule="atLeast"/>
        <w:rPr>
          <w:rFonts w:ascii="Arial" w:hAnsi="Arial" w:cs="Arial"/>
          <w:color w:val="auto"/>
          <w:sz w:val="18"/>
          <w:szCs w:val="18"/>
        </w:rPr>
      </w:pPr>
      <w:r w:rsidRPr="00D46BA0">
        <w:rPr>
          <w:rFonts w:ascii="Arial" w:hAnsi="Arial" w:cs="Arial"/>
          <w:color w:val="auto"/>
          <w:sz w:val="18"/>
          <w:szCs w:val="18"/>
        </w:rPr>
        <w:t xml:space="preserve">Sports with the highest level of venue requirements include golf, Australian </w:t>
      </w:r>
      <w:r>
        <w:rPr>
          <w:rFonts w:ascii="Arial" w:hAnsi="Arial" w:cs="Arial"/>
          <w:color w:val="auto"/>
          <w:sz w:val="18"/>
          <w:szCs w:val="18"/>
        </w:rPr>
        <w:t>Rules Football, football (</w:t>
      </w:r>
      <w:r w:rsidRPr="00D46BA0">
        <w:rPr>
          <w:rFonts w:ascii="Arial" w:hAnsi="Arial" w:cs="Arial"/>
          <w:color w:val="auto"/>
          <w:sz w:val="18"/>
          <w:szCs w:val="18"/>
        </w:rPr>
        <w:t>soccer</w:t>
      </w:r>
      <w:r>
        <w:rPr>
          <w:rFonts w:ascii="Arial" w:hAnsi="Arial" w:cs="Arial"/>
          <w:color w:val="auto"/>
          <w:sz w:val="18"/>
          <w:szCs w:val="18"/>
        </w:rPr>
        <w:t>)</w:t>
      </w:r>
      <w:r w:rsidRPr="00D46BA0">
        <w:rPr>
          <w:rFonts w:ascii="Arial" w:hAnsi="Arial" w:cs="Arial"/>
          <w:color w:val="auto"/>
          <w:sz w:val="18"/>
          <w:szCs w:val="18"/>
        </w:rPr>
        <w:t xml:space="preserve"> and tennis.   The primary focus is traditionally on </w:t>
      </w:r>
      <w:proofErr w:type="gramStart"/>
      <w:r w:rsidRPr="00D46BA0">
        <w:rPr>
          <w:rFonts w:ascii="Arial" w:hAnsi="Arial" w:cs="Arial"/>
          <w:color w:val="auto"/>
          <w:sz w:val="18"/>
          <w:szCs w:val="18"/>
        </w:rPr>
        <w:t>club based</w:t>
      </w:r>
      <w:proofErr w:type="gramEnd"/>
      <w:r w:rsidRPr="00D46BA0">
        <w:rPr>
          <w:rFonts w:ascii="Arial" w:hAnsi="Arial" w:cs="Arial"/>
          <w:color w:val="auto"/>
          <w:sz w:val="18"/>
          <w:szCs w:val="18"/>
        </w:rPr>
        <w:t xml:space="preserve"> activity for those sports, as it is for netball, basketball, cricket, hockey, bowls, athletics, touch football and volleyball. </w:t>
      </w:r>
    </w:p>
    <w:p w14:paraId="78572D12" w14:textId="77777777" w:rsidR="001264C3" w:rsidRPr="00D46BA0" w:rsidRDefault="001264C3" w:rsidP="0047134A">
      <w:pPr>
        <w:numPr>
          <w:ilvl w:val="0"/>
          <w:numId w:val="31"/>
        </w:numPr>
        <w:spacing w:after="120" w:line="230" w:lineRule="atLeast"/>
        <w:rPr>
          <w:rFonts w:ascii="Arial" w:hAnsi="Arial" w:cs="Arial"/>
          <w:color w:val="auto"/>
          <w:sz w:val="18"/>
          <w:szCs w:val="18"/>
        </w:rPr>
      </w:pPr>
      <w:r w:rsidRPr="00D46BA0">
        <w:rPr>
          <w:rFonts w:ascii="Arial" w:hAnsi="Arial" w:cs="Arial"/>
          <w:color w:val="auto"/>
          <w:sz w:val="18"/>
          <w:szCs w:val="18"/>
        </w:rPr>
        <w:t xml:space="preserve">Cycling, </w:t>
      </w:r>
      <w:r>
        <w:rPr>
          <w:rFonts w:ascii="Arial" w:hAnsi="Arial" w:cs="Arial"/>
          <w:color w:val="auto"/>
          <w:sz w:val="18"/>
          <w:szCs w:val="18"/>
        </w:rPr>
        <w:t>s</w:t>
      </w:r>
      <w:r w:rsidRPr="00D46BA0">
        <w:rPr>
          <w:rFonts w:ascii="Arial" w:hAnsi="Arial" w:cs="Arial"/>
          <w:color w:val="auto"/>
          <w:sz w:val="18"/>
          <w:szCs w:val="18"/>
        </w:rPr>
        <w:t xml:space="preserve">wimming, </w:t>
      </w:r>
      <w:r>
        <w:rPr>
          <w:rFonts w:ascii="Arial" w:hAnsi="Arial" w:cs="Arial"/>
          <w:color w:val="auto"/>
          <w:sz w:val="18"/>
          <w:szCs w:val="18"/>
        </w:rPr>
        <w:t>j</w:t>
      </w:r>
      <w:r w:rsidRPr="00D46BA0">
        <w:rPr>
          <w:rFonts w:ascii="Arial" w:hAnsi="Arial" w:cs="Arial"/>
          <w:color w:val="auto"/>
          <w:sz w:val="18"/>
          <w:szCs w:val="18"/>
        </w:rPr>
        <w:t xml:space="preserve">ogging and running, </w:t>
      </w:r>
      <w:r>
        <w:rPr>
          <w:rFonts w:ascii="Arial" w:hAnsi="Arial" w:cs="Arial"/>
          <w:color w:val="auto"/>
          <w:sz w:val="18"/>
          <w:szCs w:val="18"/>
        </w:rPr>
        <w:t>f</w:t>
      </w:r>
      <w:r w:rsidRPr="00D46BA0">
        <w:rPr>
          <w:rFonts w:ascii="Arial" w:hAnsi="Arial" w:cs="Arial"/>
          <w:color w:val="auto"/>
          <w:sz w:val="18"/>
          <w:szCs w:val="18"/>
        </w:rPr>
        <w:t>itness/</w:t>
      </w:r>
      <w:r>
        <w:rPr>
          <w:rFonts w:ascii="Arial" w:hAnsi="Arial" w:cs="Arial"/>
          <w:color w:val="auto"/>
          <w:sz w:val="18"/>
          <w:szCs w:val="18"/>
        </w:rPr>
        <w:t>g</w:t>
      </w:r>
      <w:r w:rsidRPr="00D46BA0">
        <w:rPr>
          <w:rFonts w:ascii="Arial" w:hAnsi="Arial" w:cs="Arial"/>
          <w:color w:val="auto"/>
          <w:sz w:val="18"/>
          <w:szCs w:val="18"/>
        </w:rPr>
        <w:t xml:space="preserve">ym and recreational walking are the highest activity participation rates with participation numbers significantly higher than </w:t>
      </w:r>
      <w:proofErr w:type="gramStart"/>
      <w:r w:rsidRPr="00D46BA0">
        <w:rPr>
          <w:rFonts w:ascii="Arial" w:hAnsi="Arial" w:cs="Arial"/>
          <w:color w:val="auto"/>
          <w:sz w:val="18"/>
          <w:szCs w:val="18"/>
        </w:rPr>
        <w:t>club based</w:t>
      </w:r>
      <w:proofErr w:type="gramEnd"/>
      <w:r w:rsidRPr="00D46BA0">
        <w:rPr>
          <w:rFonts w:ascii="Arial" w:hAnsi="Arial" w:cs="Arial"/>
          <w:color w:val="auto"/>
          <w:sz w:val="18"/>
          <w:szCs w:val="18"/>
        </w:rPr>
        <w:t xml:space="preserve"> activities for adults.</w:t>
      </w:r>
    </w:p>
    <w:p w14:paraId="4368F869" w14:textId="69A942B6" w:rsidR="001264C3" w:rsidRPr="001264C3" w:rsidRDefault="001264C3" w:rsidP="0047134A">
      <w:pPr>
        <w:numPr>
          <w:ilvl w:val="0"/>
          <w:numId w:val="31"/>
        </w:numPr>
        <w:spacing w:after="120" w:line="230" w:lineRule="atLeast"/>
        <w:rPr>
          <w:rFonts w:ascii="Arial" w:hAnsi="Arial" w:cs="Arial"/>
          <w:color w:val="auto"/>
          <w:sz w:val="18"/>
          <w:szCs w:val="18"/>
        </w:rPr>
      </w:pPr>
      <w:r w:rsidRPr="00D46BA0">
        <w:rPr>
          <w:rFonts w:ascii="Arial" w:hAnsi="Arial" w:cs="Arial"/>
          <w:color w:val="auto"/>
          <w:sz w:val="18"/>
          <w:szCs w:val="18"/>
        </w:rPr>
        <w:t xml:space="preserve">Children’s participation rates highlight the potential for significant growth in swimming, </w:t>
      </w:r>
      <w:r w:rsidRPr="00A51860">
        <w:rPr>
          <w:rFonts w:ascii="Arial" w:hAnsi="Arial" w:cs="Arial"/>
          <w:color w:val="auto"/>
          <w:sz w:val="18"/>
          <w:szCs w:val="18"/>
        </w:rPr>
        <w:t>football (soccer)</w:t>
      </w:r>
      <w:r w:rsidRPr="00D46BA0">
        <w:rPr>
          <w:rFonts w:ascii="Arial" w:hAnsi="Arial" w:cs="Arial"/>
          <w:color w:val="auto"/>
          <w:sz w:val="18"/>
          <w:szCs w:val="18"/>
        </w:rPr>
        <w:t xml:space="preserve">, Australian </w:t>
      </w:r>
      <w:r w:rsidR="00526577">
        <w:rPr>
          <w:rFonts w:ascii="Arial" w:hAnsi="Arial" w:cs="Arial"/>
          <w:color w:val="auto"/>
          <w:sz w:val="18"/>
          <w:szCs w:val="18"/>
        </w:rPr>
        <w:t>Rules F</w:t>
      </w:r>
      <w:r w:rsidRPr="00D46BA0">
        <w:rPr>
          <w:rFonts w:ascii="Arial" w:hAnsi="Arial" w:cs="Arial"/>
          <w:color w:val="auto"/>
          <w:sz w:val="18"/>
          <w:szCs w:val="18"/>
        </w:rPr>
        <w:t xml:space="preserve">ootball and recreational dancing. </w:t>
      </w:r>
      <w:r w:rsidR="00526577">
        <w:rPr>
          <w:rFonts w:ascii="Arial" w:hAnsi="Arial" w:cs="Arial"/>
          <w:color w:val="auto"/>
          <w:sz w:val="18"/>
          <w:szCs w:val="18"/>
        </w:rPr>
        <w:t>B</w:t>
      </w:r>
      <w:r w:rsidRPr="00D46BA0">
        <w:rPr>
          <w:rFonts w:ascii="Arial" w:hAnsi="Arial" w:cs="Arial"/>
          <w:color w:val="auto"/>
          <w:sz w:val="18"/>
          <w:szCs w:val="18"/>
        </w:rPr>
        <w:t>asketball, gymnastics, cricket, netball</w:t>
      </w:r>
      <w:r>
        <w:rPr>
          <w:rFonts w:ascii="Arial" w:hAnsi="Arial" w:cs="Arial"/>
          <w:color w:val="auto"/>
          <w:sz w:val="18"/>
          <w:szCs w:val="18"/>
        </w:rPr>
        <w:t xml:space="preserve"> and</w:t>
      </w:r>
      <w:r w:rsidRPr="00D46BA0">
        <w:rPr>
          <w:rFonts w:ascii="Arial" w:hAnsi="Arial" w:cs="Arial"/>
          <w:color w:val="auto"/>
          <w:sz w:val="18"/>
          <w:szCs w:val="18"/>
        </w:rPr>
        <w:t xml:space="preserve"> tennis have similar participation rates with projected upward increase to meet the future anticipated needs of the projected age profile.</w:t>
      </w:r>
    </w:p>
    <w:p w14:paraId="2D0EAB23" w14:textId="07752065" w:rsidR="001264C3" w:rsidRPr="001264C3" w:rsidRDefault="00CD4FC7" w:rsidP="00175833">
      <w:pPr>
        <w:pStyle w:val="Heading3"/>
      </w:pPr>
      <w:r>
        <w:t>4.2</w:t>
      </w:r>
      <w:r w:rsidR="00175833">
        <w:t xml:space="preserve"> </w:t>
      </w:r>
      <w:r w:rsidR="001264C3" w:rsidRPr="001264C3">
        <w:t xml:space="preserve">Additional Participatory </w:t>
      </w:r>
      <w:r w:rsidR="00450C10">
        <w:t xml:space="preserve">and Selected Sports </w:t>
      </w:r>
      <w:r w:rsidR="001264C3" w:rsidRPr="001264C3">
        <w:t>Trends</w:t>
      </w:r>
    </w:p>
    <w:p w14:paraId="26C83323" w14:textId="4D61EE76" w:rsidR="001264C3" w:rsidRDefault="001264C3" w:rsidP="0047134A">
      <w:pPr>
        <w:spacing w:after="120" w:line="230" w:lineRule="atLeast"/>
        <w:rPr>
          <w:rFonts w:ascii="Arial" w:hAnsi="Arial" w:cs="Arial"/>
          <w:color w:val="auto"/>
          <w:sz w:val="18"/>
          <w:szCs w:val="18"/>
        </w:rPr>
      </w:pPr>
      <w:r w:rsidRPr="00D46BA0">
        <w:rPr>
          <w:rFonts w:ascii="Arial" w:hAnsi="Arial" w:cs="Arial"/>
          <w:color w:val="auto"/>
          <w:sz w:val="18"/>
          <w:szCs w:val="18"/>
        </w:rPr>
        <w:t xml:space="preserve">During the </w:t>
      </w:r>
      <w:r>
        <w:rPr>
          <w:rFonts w:ascii="Arial" w:hAnsi="Arial" w:cs="Arial"/>
          <w:color w:val="auto"/>
          <w:sz w:val="18"/>
          <w:szCs w:val="18"/>
        </w:rPr>
        <w:t>SSA</w:t>
      </w:r>
      <w:r w:rsidRPr="00D46BA0">
        <w:rPr>
          <w:rFonts w:ascii="Arial" w:hAnsi="Arial" w:cs="Arial"/>
          <w:color w:val="auto"/>
          <w:sz w:val="18"/>
          <w:szCs w:val="18"/>
        </w:rPr>
        <w:t xml:space="preserve"> consultation process a variety of participation data was provided by the relevant bodies.  There was a lack of consistency across all sports </w:t>
      </w:r>
      <w:r w:rsidR="00526577">
        <w:rPr>
          <w:rFonts w:ascii="Arial" w:hAnsi="Arial" w:cs="Arial"/>
          <w:color w:val="auto"/>
          <w:sz w:val="18"/>
          <w:szCs w:val="18"/>
        </w:rPr>
        <w:t>with</w:t>
      </w:r>
      <w:r w:rsidRPr="00D46BA0">
        <w:rPr>
          <w:rFonts w:ascii="Arial" w:hAnsi="Arial" w:cs="Arial"/>
          <w:color w:val="auto"/>
          <w:sz w:val="18"/>
          <w:szCs w:val="18"/>
        </w:rPr>
        <w:t xml:space="preserve"> respect </w:t>
      </w:r>
      <w:r w:rsidR="00526577">
        <w:rPr>
          <w:rFonts w:ascii="Arial" w:hAnsi="Arial" w:cs="Arial"/>
          <w:color w:val="auto"/>
          <w:sz w:val="18"/>
          <w:szCs w:val="18"/>
        </w:rPr>
        <w:t>to</w:t>
      </w:r>
      <w:r w:rsidRPr="00D46BA0">
        <w:rPr>
          <w:rFonts w:ascii="Arial" w:hAnsi="Arial" w:cs="Arial"/>
          <w:color w:val="auto"/>
          <w:sz w:val="18"/>
          <w:szCs w:val="18"/>
        </w:rPr>
        <w:t xml:space="preserve"> how the information was collated and therefore the key themes are referenced below for selected sports.</w:t>
      </w:r>
      <w:r>
        <w:rPr>
          <w:rFonts w:ascii="Arial" w:hAnsi="Arial" w:cs="Arial"/>
          <w:color w:val="auto"/>
          <w:sz w:val="18"/>
          <w:szCs w:val="18"/>
        </w:rPr>
        <w:t xml:space="preserve"> Relevant information from the SSA’s relating to facility infrastructure in the Great Southern is provided below.  </w:t>
      </w:r>
    </w:p>
    <w:p w14:paraId="695E7BE3" w14:textId="77777777" w:rsidR="001264C3" w:rsidRPr="00D46BA0" w:rsidRDefault="001264C3" w:rsidP="0047134A">
      <w:pPr>
        <w:spacing w:after="120" w:line="230" w:lineRule="atLeast"/>
        <w:rPr>
          <w:rFonts w:ascii="Arial" w:hAnsi="Arial" w:cs="Arial"/>
          <w:b/>
          <w:color w:val="auto"/>
          <w:sz w:val="18"/>
          <w:szCs w:val="18"/>
        </w:rPr>
      </w:pPr>
      <w:proofErr w:type="spellStart"/>
      <w:r>
        <w:rPr>
          <w:rFonts w:ascii="Arial" w:hAnsi="Arial" w:cs="Arial"/>
          <w:b/>
          <w:color w:val="auto"/>
          <w:sz w:val="18"/>
          <w:szCs w:val="18"/>
        </w:rPr>
        <w:t>Westcycle</w:t>
      </w:r>
      <w:proofErr w:type="spellEnd"/>
    </w:p>
    <w:p w14:paraId="68C399D1" w14:textId="77777777" w:rsidR="001264C3" w:rsidRPr="00D46BA0" w:rsidRDefault="001264C3" w:rsidP="0047134A">
      <w:pPr>
        <w:spacing w:after="120" w:line="230" w:lineRule="atLeast"/>
        <w:rPr>
          <w:rFonts w:ascii="Arial" w:eastAsia="Times New Roman" w:hAnsi="Arial" w:cs="Arial"/>
          <w:color w:val="auto"/>
          <w:sz w:val="18"/>
          <w:szCs w:val="18"/>
        </w:rPr>
      </w:pPr>
      <w:proofErr w:type="spellStart"/>
      <w:r w:rsidRPr="007846E1">
        <w:rPr>
          <w:rFonts w:ascii="Arial" w:eastAsia="Times New Roman" w:hAnsi="Arial" w:cs="Arial"/>
          <w:color w:val="auto"/>
          <w:sz w:val="18"/>
          <w:szCs w:val="18"/>
        </w:rPr>
        <w:t>Westcycle</w:t>
      </w:r>
      <w:proofErr w:type="spellEnd"/>
      <w:r w:rsidRPr="00D46BA0">
        <w:rPr>
          <w:rFonts w:ascii="Arial" w:eastAsia="Times New Roman" w:hAnsi="Arial" w:cs="Arial"/>
          <w:color w:val="auto"/>
          <w:sz w:val="18"/>
          <w:szCs w:val="18"/>
        </w:rPr>
        <w:t xml:space="preserve"> have recently developed the Western Australian Strategic Cycling Facilities Review to establish a high-level understanding of current provision and need for road, track and BMX facilities.  Demographic data for </w:t>
      </w:r>
      <w:proofErr w:type="spellStart"/>
      <w:r w:rsidRPr="007846E1">
        <w:rPr>
          <w:rFonts w:ascii="Arial" w:eastAsia="Times New Roman" w:hAnsi="Arial" w:cs="Arial"/>
          <w:color w:val="auto"/>
          <w:sz w:val="18"/>
          <w:szCs w:val="18"/>
        </w:rPr>
        <w:t>Westcycle</w:t>
      </w:r>
      <w:proofErr w:type="spellEnd"/>
      <w:r w:rsidRPr="00D46BA0">
        <w:rPr>
          <w:rFonts w:ascii="Arial" w:eastAsia="Times New Roman" w:hAnsi="Arial" w:cs="Arial"/>
          <w:color w:val="auto"/>
          <w:sz w:val="18"/>
          <w:szCs w:val="18"/>
        </w:rPr>
        <w:t xml:space="preserve"> WA (road and track) and BMX Sports WA, including member numbers from 2011 to 2015 highlighted </w:t>
      </w:r>
      <w:proofErr w:type="gramStart"/>
      <w:r w:rsidRPr="00D46BA0">
        <w:rPr>
          <w:rFonts w:ascii="Arial" w:eastAsia="Times New Roman" w:hAnsi="Arial" w:cs="Arial"/>
          <w:color w:val="auto"/>
          <w:sz w:val="18"/>
          <w:szCs w:val="18"/>
        </w:rPr>
        <w:t>a number of</w:t>
      </w:r>
      <w:proofErr w:type="gramEnd"/>
      <w:r w:rsidRPr="00D46BA0">
        <w:rPr>
          <w:rFonts w:ascii="Arial" w:eastAsia="Times New Roman" w:hAnsi="Arial" w:cs="Arial"/>
          <w:color w:val="auto"/>
          <w:sz w:val="18"/>
          <w:szCs w:val="18"/>
        </w:rPr>
        <w:t xml:space="preserve"> key dynamics.   Data collated by </w:t>
      </w:r>
      <w:proofErr w:type="spellStart"/>
      <w:r w:rsidRPr="007846E1">
        <w:rPr>
          <w:rFonts w:ascii="Arial" w:eastAsia="Times New Roman" w:hAnsi="Arial" w:cs="Arial"/>
          <w:color w:val="auto"/>
          <w:sz w:val="18"/>
          <w:szCs w:val="18"/>
        </w:rPr>
        <w:t>Westcycle</w:t>
      </w:r>
      <w:proofErr w:type="spellEnd"/>
      <w:r w:rsidRPr="007846E1">
        <w:rPr>
          <w:rFonts w:ascii="Arial" w:eastAsia="Times New Roman" w:hAnsi="Arial" w:cs="Arial"/>
          <w:color w:val="auto"/>
          <w:sz w:val="18"/>
          <w:szCs w:val="18"/>
        </w:rPr>
        <w:t xml:space="preserve"> </w:t>
      </w:r>
      <w:r w:rsidRPr="00D46BA0">
        <w:rPr>
          <w:rFonts w:ascii="Arial" w:eastAsia="Times New Roman" w:hAnsi="Arial" w:cs="Arial"/>
          <w:color w:val="auto"/>
          <w:sz w:val="18"/>
          <w:szCs w:val="18"/>
        </w:rPr>
        <w:t>in respect of 2015 member participation indicated a significant shift in demographic profiling between disciplines with:</w:t>
      </w:r>
    </w:p>
    <w:p w14:paraId="32F0C569" w14:textId="77777777" w:rsidR="001264C3" w:rsidRPr="00D46BA0" w:rsidRDefault="001264C3" w:rsidP="0047134A">
      <w:pPr>
        <w:numPr>
          <w:ilvl w:val="0"/>
          <w:numId w:val="15"/>
        </w:numPr>
        <w:spacing w:after="120" w:line="230" w:lineRule="atLeast"/>
        <w:ind w:left="714" w:hanging="357"/>
        <w:rPr>
          <w:rFonts w:ascii="Arial" w:eastAsia="Times New Roman" w:hAnsi="Arial" w:cs="Arial"/>
          <w:color w:val="auto"/>
          <w:sz w:val="18"/>
          <w:szCs w:val="18"/>
        </w:rPr>
      </w:pPr>
      <w:r w:rsidRPr="00D46BA0">
        <w:rPr>
          <w:rFonts w:ascii="Arial" w:eastAsia="Times New Roman" w:hAnsi="Arial" w:cs="Arial"/>
          <w:color w:val="auto"/>
          <w:sz w:val="18"/>
          <w:szCs w:val="18"/>
        </w:rPr>
        <w:t>BMX being dominated by the 5-15 age range.</w:t>
      </w:r>
    </w:p>
    <w:p w14:paraId="59D228DB" w14:textId="77777777" w:rsidR="001264C3" w:rsidRPr="00D46BA0" w:rsidRDefault="001264C3" w:rsidP="0047134A">
      <w:pPr>
        <w:numPr>
          <w:ilvl w:val="0"/>
          <w:numId w:val="15"/>
        </w:numPr>
        <w:spacing w:after="120" w:line="230" w:lineRule="atLeast"/>
        <w:ind w:left="714" w:hanging="357"/>
        <w:rPr>
          <w:rFonts w:ascii="Arial" w:eastAsia="Times New Roman" w:hAnsi="Arial" w:cs="Arial"/>
          <w:color w:val="auto"/>
          <w:sz w:val="18"/>
          <w:szCs w:val="18"/>
        </w:rPr>
      </w:pPr>
      <w:r w:rsidRPr="00D46BA0">
        <w:rPr>
          <w:rFonts w:ascii="Arial" w:eastAsia="Times New Roman" w:hAnsi="Arial" w:cs="Arial"/>
          <w:color w:val="auto"/>
          <w:sz w:val="18"/>
          <w:szCs w:val="18"/>
        </w:rPr>
        <w:t>Bicycle membership/participation peaks from 45 through to 79 years of age</w:t>
      </w:r>
      <w:r>
        <w:rPr>
          <w:rFonts w:ascii="Arial" w:eastAsia="Times New Roman" w:hAnsi="Arial" w:cs="Arial"/>
          <w:color w:val="auto"/>
          <w:sz w:val="18"/>
          <w:szCs w:val="18"/>
        </w:rPr>
        <w:t>.</w:t>
      </w:r>
    </w:p>
    <w:p w14:paraId="6E763FFC" w14:textId="77777777" w:rsidR="001264C3" w:rsidRPr="00D46BA0" w:rsidRDefault="001264C3" w:rsidP="0047134A">
      <w:pPr>
        <w:numPr>
          <w:ilvl w:val="0"/>
          <w:numId w:val="15"/>
        </w:numPr>
        <w:spacing w:after="120" w:line="230" w:lineRule="atLeast"/>
        <w:ind w:left="714" w:hanging="357"/>
        <w:rPr>
          <w:rFonts w:ascii="Arial" w:eastAsia="Times New Roman" w:hAnsi="Arial" w:cs="Arial"/>
          <w:color w:val="auto"/>
          <w:sz w:val="18"/>
          <w:szCs w:val="18"/>
        </w:rPr>
      </w:pPr>
      <w:r w:rsidRPr="00D46BA0">
        <w:rPr>
          <w:rFonts w:ascii="Arial" w:eastAsia="Times New Roman" w:hAnsi="Arial" w:cs="Arial"/>
          <w:color w:val="auto"/>
          <w:sz w:val="18"/>
          <w:szCs w:val="18"/>
        </w:rPr>
        <w:t>The male female split is 80% male and 20% female</w:t>
      </w:r>
      <w:r>
        <w:rPr>
          <w:rFonts w:ascii="Arial" w:eastAsia="Times New Roman" w:hAnsi="Arial" w:cs="Arial"/>
          <w:color w:val="auto"/>
          <w:sz w:val="18"/>
          <w:szCs w:val="18"/>
        </w:rPr>
        <w:t>.</w:t>
      </w:r>
    </w:p>
    <w:p w14:paraId="49818C00" w14:textId="77777777" w:rsidR="001264C3" w:rsidRDefault="001264C3" w:rsidP="0047134A">
      <w:pPr>
        <w:spacing w:after="120" w:line="230" w:lineRule="atLeast"/>
        <w:rPr>
          <w:rFonts w:ascii="Arial" w:eastAsia="Times New Roman" w:hAnsi="Arial" w:cs="Arial"/>
          <w:color w:val="auto"/>
          <w:sz w:val="18"/>
          <w:szCs w:val="18"/>
        </w:rPr>
      </w:pPr>
      <w:proofErr w:type="spellStart"/>
      <w:r w:rsidRPr="007846E1">
        <w:rPr>
          <w:rFonts w:ascii="Arial" w:eastAsia="Times New Roman" w:hAnsi="Arial" w:cs="Arial"/>
          <w:color w:val="auto"/>
          <w:sz w:val="18"/>
          <w:szCs w:val="18"/>
        </w:rPr>
        <w:t>Westcycle</w:t>
      </w:r>
      <w:proofErr w:type="spellEnd"/>
      <w:r w:rsidRPr="00D46BA0">
        <w:rPr>
          <w:rFonts w:ascii="Arial" w:eastAsia="Times New Roman" w:hAnsi="Arial" w:cs="Arial"/>
          <w:color w:val="auto"/>
          <w:sz w:val="18"/>
          <w:szCs w:val="18"/>
        </w:rPr>
        <w:t xml:space="preserve"> advocate the importance of ensuring connectivity and the provision of active transport modes (walking, cycling) to encourage all users to travel within and to towns by bike.</w:t>
      </w:r>
    </w:p>
    <w:p w14:paraId="09E4B3BF" w14:textId="5812BB20" w:rsidR="001264C3" w:rsidRPr="00D46BA0" w:rsidRDefault="001264C3" w:rsidP="0047134A">
      <w:pPr>
        <w:spacing w:after="120" w:line="230" w:lineRule="atLeast"/>
        <w:rPr>
          <w:rFonts w:ascii="Arial" w:hAnsi="Arial" w:cs="Arial"/>
          <w:color w:val="auto"/>
          <w:sz w:val="18"/>
          <w:szCs w:val="18"/>
        </w:rPr>
      </w:pPr>
      <w:proofErr w:type="spellStart"/>
      <w:r>
        <w:rPr>
          <w:rFonts w:ascii="Arial" w:hAnsi="Arial" w:cs="Arial"/>
          <w:color w:val="auto"/>
          <w:sz w:val="18"/>
          <w:szCs w:val="18"/>
        </w:rPr>
        <w:t>Westcycle</w:t>
      </w:r>
      <w:proofErr w:type="spellEnd"/>
      <w:r>
        <w:rPr>
          <w:rFonts w:ascii="Arial" w:hAnsi="Arial" w:cs="Arial"/>
          <w:color w:val="auto"/>
          <w:sz w:val="18"/>
          <w:szCs w:val="18"/>
        </w:rPr>
        <w:t xml:space="preserve"> in their strategic plan for the future of cycling within the state</w:t>
      </w:r>
      <w:r w:rsidR="00526577">
        <w:rPr>
          <w:rFonts w:ascii="Arial" w:hAnsi="Arial" w:cs="Arial"/>
          <w:color w:val="auto"/>
          <w:sz w:val="18"/>
          <w:szCs w:val="18"/>
        </w:rPr>
        <w:t>,</w:t>
      </w:r>
      <w:r>
        <w:rPr>
          <w:rFonts w:ascii="Arial" w:hAnsi="Arial" w:cs="Arial"/>
          <w:color w:val="auto"/>
          <w:sz w:val="18"/>
          <w:szCs w:val="18"/>
        </w:rPr>
        <w:t xml:space="preserve"> advocate the </w:t>
      </w:r>
      <w:r w:rsidRPr="002F0755">
        <w:rPr>
          <w:rFonts w:ascii="Arial" w:hAnsi="Arial" w:cs="Arial"/>
          <w:color w:val="auto"/>
          <w:sz w:val="18"/>
          <w:szCs w:val="18"/>
        </w:rPr>
        <w:t>need to increase the number of cycling facilities in regional areas</w:t>
      </w:r>
      <w:r>
        <w:rPr>
          <w:rFonts w:ascii="Arial" w:hAnsi="Arial" w:cs="Arial"/>
          <w:color w:val="auto"/>
          <w:sz w:val="18"/>
          <w:szCs w:val="18"/>
        </w:rPr>
        <w:t>.  The Great Southern is identified as a hotspot for mountain biking and there is an immediate need for master</w:t>
      </w:r>
      <w:r w:rsidR="002F1DF1">
        <w:rPr>
          <w:rFonts w:ascii="Arial" w:hAnsi="Arial" w:cs="Arial"/>
          <w:color w:val="auto"/>
          <w:sz w:val="18"/>
          <w:szCs w:val="18"/>
        </w:rPr>
        <w:t xml:space="preserve"> </w:t>
      </w:r>
      <w:r>
        <w:rPr>
          <w:rFonts w:ascii="Arial" w:hAnsi="Arial" w:cs="Arial"/>
          <w:color w:val="auto"/>
          <w:sz w:val="18"/>
          <w:szCs w:val="18"/>
        </w:rPr>
        <w:t>planning</w:t>
      </w:r>
      <w:r w:rsidRPr="002F0755">
        <w:t xml:space="preserve"> </w:t>
      </w:r>
      <w:r w:rsidRPr="002F0755">
        <w:rPr>
          <w:rFonts w:ascii="Arial" w:hAnsi="Arial" w:cs="Arial"/>
          <w:color w:val="auto"/>
          <w:sz w:val="18"/>
          <w:szCs w:val="18"/>
        </w:rPr>
        <w:t xml:space="preserve">to be undertaken </w:t>
      </w:r>
      <w:proofErr w:type="gramStart"/>
      <w:r w:rsidRPr="002F0755">
        <w:rPr>
          <w:rFonts w:ascii="Arial" w:hAnsi="Arial" w:cs="Arial"/>
          <w:color w:val="auto"/>
          <w:sz w:val="18"/>
          <w:szCs w:val="18"/>
        </w:rPr>
        <w:t>in order to</w:t>
      </w:r>
      <w:proofErr w:type="gramEnd"/>
      <w:r w:rsidRPr="002F0755">
        <w:rPr>
          <w:rFonts w:ascii="Arial" w:hAnsi="Arial" w:cs="Arial"/>
          <w:color w:val="auto"/>
          <w:sz w:val="18"/>
          <w:szCs w:val="18"/>
        </w:rPr>
        <w:t xml:space="preserve"> guide future mountain bike development.</w:t>
      </w:r>
    </w:p>
    <w:p w14:paraId="25D04E66" w14:textId="77777777" w:rsidR="001264C3" w:rsidRDefault="001264C3" w:rsidP="0047134A">
      <w:pPr>
        <w:spacing w:after="120" w:line="230" w:lineRule="atLeast"/>
        <w:rPr>
          <w:rFonts w:ascii="Arial" w:hAnsi="Arial" w:cs="Arial"/>
          <w:b/>
          <w:color w:val="auto"/>
          <w:sz w:val="18"/>
          <w:szCs w:val="18"/>
        </w:rPr>
      </w:pPr>
      <w:r>
        <w:rPr>
          <w:rFonts w:ascii="Arial" w:hAnsi="Arial" w:cs="Arial"/>
          <w:b/>
          <w:color w:val="auto"/>
          <w:sz w:val="18"/>
          <w:szCs w:val="18"/>
        </w:rPr>
        <w:t>Tennis West</w:t>
      </w:r>
    </w:p>
    <w:p w14:paraId="435C78BE" w14:textId="5E25DCD2" w:rsidR="001264C3" w:rsidRDefault="001264C3" w:rsidP="0047134A">
      <w:pPr>
        <w:spacing w:after="120" w:line="230" w:lineRule="atLeast"/>
        <w:rPr>
          <w:rFonts w:ascii="Arial" w:hAnsi="Arial" w:cs="Arial"/>
          <w:color w:val="auto"/>
          <w:sz w:val="18"/>
          <w:szCs w:val="18"/>
        </w:rPr>
      </w:pPr>
      <w:r w:rsidRPr="00D73398">
        <w:rPr>
          <w:rFonts w:ascii="Arial" w:hAnsi="Arial" w:cs="Arial"/>
          <w:color w:val="auto"/>
          <w:sz w:val="18"/>
          <w:szCs w:val="18"/>
        </w:rPr>
        <w:t xml:space="preserve">Tennis Australia has published a range of strategic and facility plans over the past 5 years focused on </w:t>
      </w:r>
      <w:r>
        <w:rPr>
          <w:rFonts w:ascii="Arial" w:hAnsi="Arial" w:cs="Arial"/>
          <w:color w:val="auto"/>
          <w:sz w:val="18"/>
          <w:szCs w:val="18"/>
        </w:rPr>
        <w:t>two</w:t>
      </w:r>
      <w:r w:rsidRPr="00D73398">
        <w:rPr>
          <w:rFonts w:ascii="Arial" w:hAnsi="Arial" w:cs="Arial"/>
          <w:color w:val="auto"/>
          <w:sz w:val="18"/>
          <w:szCs w:val="18"/>
        </w:rPr>
        <w:t xml:space="preserve"> key foundations of facilities and facility management.  The sport advocates for quality venues as being vital to the continued growth of the sport.  The guiding principles include professional management with community oversight and strong levels of governance, commercial and community responsibility.</w:t>
      </w:r>
      <w:r>
        <w:rPr>
          <w:rFonts w:ascii="Arial" w:hAnsi="Arial" w:cs="Arial"/>
          <w:color w:val="auto"/>
          <w:sz w:val="18"/>
          <w:szCs w:val="18"/>
        </w:rPr>
        <w:t xml:space="preserve"> </w:t>
      </w:r>
      <w:bookmarkStart w:id="180" w:name="_Hlk495872408"/>
      <w:r>
        <w:rPr>
          <w:rFonts w:ascii="Arial" w:hAnsi="Arial" w:cs="Arial"/>
          <w:color w:val="auto"/>
          <w:sz w:val="18"/>
          <w:szCs w:val="18"/>
        </w:rPr>
        <w:t xml:space="preserve">Tennis West is currently undertaking its facility strategy for </w:t>
      </w:r>
      <w:r w:rsidR="00526577">
        <w:rPr>
          <w:rFonts w:ascii="Arial" w:hAnsi="Arial" w:cs="Arial"/>
          <w:color w:val="auto"/>
          <w:sz w:val="18"/>
          <w:szCs w:val="18"/>
        </w:rPr>
        <w:t>WA</w:t>
      </w:r>
      <w:r>
        <w:rPr>
          <w:rFonts w:ascii="Arial" w:hAnsi="Arial" w:cs="Arial"/>
          <w:color w:val="auto"/>
          <w:sz w:val="18"/>
          <w:szCs w:val="18"/>
        </w:rPr>
        <w:t xml:space="preserve"> and strongly advocates the provision of consolidation of infrastructure and development of hard courts in preference to grass court infrastructure (to </w:t>
      </w:r>
      <w:proofErr w:type="spellStart"/>
      <w:r>
        <w:rPr>
          <w:rFonts w:ascii="Arial" w:hAnsi="Arial" w:cs="Arial"/>
          <w:color w:val="auto"/>
          <w:sz w:val="18"/>
          <w:szCs w:val="18"/>
        </w:rPr>
        <w:t>minimise</w:t>
      </w:r>
      <w:proofErr w:type="spellEnd"/>
      <w:r>
        <w:rPr>
          <w:rFonts w:ascii="Arial" w:hAnsi="Arial" w:cs="Arial"/>
          <w:color w:val="auto"/>
          <w:sz w:val="18"/>
          <w:szCs w:val="18"/>
        </w:rPr>
        <w:t xml:space="preserve"> maintenance expenditure and </w:t>
      </w:r>
      <w:proofErr w:type="spellStart"/>
      <w:r>
        <w:rPr>
          <w:rFonts w:ascii="Arial" w:hAnsi="Arial" w:cs="Arial"/>
          <w:color w:val="auto"/>
          <w:sz w:val="18"/>
          <w:szCs w:val="18"/>
        </w:rPr>
        <w:t>maximise</w:t>
      </w:r>
      <w:proofErr w:type="spellEnd"/>
      <w:r>
        <w:rPr>
          <w:rFonts w:ascii="Arial" w:hAnsi="Arial" w:cs="Arial"/>
          <w:color w:val="auto"/>
          <w:sz w:val="18"/>
          <w:szCs w:val="18"/>
        </w:rPr>
        <w:t xml:space="preserve"> capacity for use).  Facilities within the City of Albany and surrounding area have been identified as having the potential to be </w:t>
      </w:r>
      <w:proofErr w:type="spellStart"/>
      <w:r>
        <w:rPr>
          <w:rFonts w:ascii="Arial" w:hAnsi="Arial" w:cs="Arial"/>
          <w:color w:val="auto"/>
          <w:sz w:val="18"/>
          <w:szCs w:val="18"/>
        </w:rPr>
        <w:t>rationalised</w:t>
      </w:r>
      <w:proofErr w:type="spellEnd"/>
      <w:r>
        <w:rPr>
          <w:rFonts w:ascii="Arial" w:hAnsi="Arial" w:cs="Arial"/>
          <w:color w:val="auto"/>
          <w:sz w:val="18"/>
          <w:szCs w:val="18"/>
        </w:rPr>
        <w:t xml:space="preserve"> and co-located at one </w:t>
      </w:r>
      <w:proofErr w:type="spellStart"/>
      <w:r>
        <w:rPr>
          <w:rFonts w:ascii="Arial" w:hAnsi="Arial" w:cs="Arial"/>
          <w:color w:val="auto"/>
          <w:sz w:val="18"/>
          <w:szCs w:val="18"/>
        </w:rPr>
        <w:t>centralised</w:t>
      </w:r>
      <w:proofErr w:type="spellEnd"/>
      <w:r>
        <w:rPr>
          <w:rFonts w:ascii="Arial" w:hAnsi="Arial" w:cs="Arial"/>
          <w:color w:val="auto"/>
          <w:sz w:val="18"/>
          <w:szCs w:val="18"/>
        </w:rPr>
        <w:t xml:space="preserve"> venue.</w:t>
      </w:r>
      <w:bookmarkEnd w:id="180"/>
      <w:r>
        <w:rPr>
          <w:rFonts w:ascii="Arial" w:hAnsi="Arial" w:cs="Arial"/>
          <w:color w:val="auto"/>
          <w:sz w:val="18"/>
          <w:szCs w:val="18"/>
        </w:rPr>
        <w:t xml:space="preserve"> </w:t>
      </w:r>
    </w:p>
    <w:p w14:paraId="4D90FB1F" w14:textId="77777777" w:rsidR="001264C3" w:rsidRDefault="001264C3" w:rsidP="0047134A">
      <w:pPr>
        <w:rPr>
          <w:rFonts w:ascii="Arial" w:hAnsi="Arial" w:cs="Arial"/>
          <w:b/>
          <w:color w:val="auto"/>
          <w:sz w:val="18"/>
          <w:szCs w:val="18"/>
        </w:rPr>
      </w:pPr>
      <w:r>
        <w:rPr>
          <w:rFonts w:ascii="Arial" w:hAnsi="Arial" w:cs="Arial"/>
          <w:b/>
          <w:color w:val="auto"/>
          <w:sz w:val="18"/>
          <w:szCs w:val="18"/>
        </w:rPr>
        <w:br w:type="page"/>
      </w:r>
    </w:p>
    <w:p w14:paraId="4DFEB5E5" w14:textId="77777777" w:rsidR="001264C3" w:rsidRPr="00D46BA0" w:rsidRDefault="001264C3" w:rsidP="0047134A">
      <w:pPr>
        <w:spacing w:after="120" w:line="230" w:lineRule="atLeast"/>
        <w:rPr>
          <w:rFonts w:ascii="Arial" w:hAnsi="Arial" w:cs="Arial"/>
          <w:b/>
          <w:color w:val="auto"/>
          <w:sz w:val="18"/>
          <w:szCs w:val="18"/>
        </w:rPr>
      </w:pPr>
      <w:r w:rsidRPr="00D46BA0">
        <w:rPr>
          <w:rFonts w:ascii="Arial" w:hAnsi="Arial" w:cs="Arial"/>
          <w:b/>
          <w:color w:val="auto"/>
          <w:sz w:val="18"/>
          <w:szCs w:val="18"/>
        </w:rPr>
        <w:lastRenderedPageBreak/>
        <w:t>Western Australian Football Commission</w:t>
      </w:r>
    </w:p>
    <w:p w14:paraId="3F94DFAB" w14:textId="77777777" w:rsidR="001264C3" w:rsidRDefault="001264C3" w:rsidP="0047134A">
      <w:pPr>
        <w:spacing w:after="120" w:line="230" w:lineRule="atLeast"/>
        <w:rPr>
          <w:rFonts w:ascii="Arial" w:hAnsi="Arial" w:cs="Arial"/>
          <w:color w:val="auto"/>
          <w:sz w:val="18"/>
          <w:szCs w:val="18"/>
        </w:rPr>
      </w:pPr>
      <w:r>
        <w:rPr>
          <w:rFonts w:ascii="Arial" w:hAnsi="Arial" w:cs="Arial"/>
          <w:color w:val="auto"/>
          <w:sz w:val="18"/>
          <w:szCs w:val="18"/>
        </w:rPr>
        <w:t xml:space="preserve">The WAFC are seeking to develop </w:t>
      </w:r>
      <w:proofErr w:type="gramStart"/>
      <w:r>
        <w:rPr>
          <w:rFonts w:ascii="Arial" w:hAnsi="Arial" w:cs="Arial"/>
          <w:color w:val="auto"/>
          <w:sz w:val="18"/>
          <w:szCs w:val="18"/>
        </w:rPr>
        <w:t>a number of</w:t>
      </w:r>
      <w:proofErr w:type="gramEnd"/>
      <w:r>
        <w:rPr>
          <w:rFonts w:ascii="Arial" w:hAnsi="Arial" w:cs="Arial"/>
          <w:color w:val="auto"/>
          <w:sz w:val="18"/>
          <w:szCs w:val="18"/>
        </w:rPr>
        <w:t xml:space="preserve"> initiatives aimed at expanding the developmental base in the sport.  The</w:t>
      </w:r>
      <w:r w:rsidRPr="00921ED7">
        <w:rPr>
          <w:rFonts w:ascii="Arial" w:hAnsi="Arial" w:cs="Arial"/>
          <w:color w:val="auto"/>
          <w:sz w:val="18"/>
          <w:szCs w:val="18"/>
        </w:rPr>
        <w:t xml:space="preserve"> initiatives are intended to drive up participation and build the foundation for increased senior level game development</w:t>
      </w:r>
      <w:r>
        <w:rPr>
          <w:rFonts w:ascii="Arial" w:hAnsi="Arial" w:cs="Arial"/>
          <w:color w:val="auto"/>
          <w:sz w:val="18"/>
          <w:szCs w:val="18"/>
        </w:rPr>
        <w:t>.  They are however focused principally on the growth of the sport in Metropolitan Perth.</w:t>
      </w:r>
    </w:p>
    <w:p w14:paraId="4D5575EB" w14:textId="76DA432A" w:rsidR="001264C3" w:rsidRPr="00D46BA0" w:rsidRDefault="001264C3" w:rsidP="0047134A">
      <w:pPr>
        <w:spacing w:after="120" w:line="230" w:lineRule="atLeast"/>
        <w:rPr>
          <w:rFonts w:ascii="Arial" w:hAnsi="Arial" w:cs="Arial"/>
          <w:color w:val="auto"/>
          <w:sz w:val="18"/>
          <w:szCs w:val="18"/>
        </w:rPr>
      </w:pPr>
      <w:r>
        <w:rPr>
          <w:rFonts w:ascii="Arial" w:hAnsi="Arial" w:cs="Arial"/>
          <w:color w:val="auto"/>
          <w:sz w:val="18"/>
          <w:szCs w:val="18"/>
        </w:rPr>
        <w:t xml:space="preserve">The </w:t>
      </w:r>
      <w:r w:rsidRPr="00D46BA0">
        <w:rPr>
          <w:rFonts w:ascii="Arial" w:hAnsi="Arial" w:cs="Arial"/>
          <w:color w:val="auto"/>
          <w:sz w:val="18"/>
          <w:szCs w:val="18"/>
        </w:rPr>
        <w:t xml:space="preserve">WAFC </w:t>
      </w:r>
      <w:r>
        <w:rPr>
          <w:rFonts w:ascii="Arial" w:hAnsi="Arial" w:cs="Arial"/>
          <w:color w:val="auto"/>
          <w:sz w:val="18"/>
          <w:szCs w:val="18"/>
        </w:rPr>
        <w:t xml:space="preserve">have </w:t>
      </w:r>
      <w:r w:rsidRPr="00D46BA0">
        <w:rPr>
          <w:rFonts w:ascii="Arial" w:hAnsi="Arial" w:cs="Arial"/>
          <w:color w:val="auto"/>
          <w:sz w:val="18"/>
          <w:szCs w:val="18"/>
        </w:rPr>
        <w:t xml:space="preserve">identified the level and quality of active football club facilities within the Great Southern.  The ratings are only </w:t>
      </w:r>
      <w:r>
        <w:rPr>
          <w:rFonts w:ascii="Arial" w:hAnsi="Arial" w:cs="Arial"/>
          <w:color w:val="auto"/>
          <w:sz w:val="18"/>
          <w:szCs w:val="18"/>
        </w:rPr>
        <w:t xml:space="preserve">to </w:t>
      </w:r>
      <w:r w:rsidRPr="00D46BA0">
        <w:rPr>
          <w:rFonts w:ascii="Arial" w:hAnsi="Arial" w:cs="Arial"/>
          <w:color w:val="auto"/>
          <w:sz w:val="18"/>
          <w:szCs w:val="18"/>
        </w:rPr>
        <w:t xml:space="preserve">be used as a guide </w:t>
      </w:r>
      <w:r w:rsidR="00526577">
        <w:rPr>
          <w:rFonts w:ascii="Arial" w:hAnsi="Arial" w:cs="Arial"/>
          <w:color w:val="auto"/>
          <w:sz w:val="18"/>
          <w:szCs w:val="18"/>
        </w:rPr>
        <w:t xml:space="preserve">to </w:t>
      </w:r>
      <w:r w:rsidRPr="00D46BA0">
        <w:rPr>
          <w:rFonts w:ascii="Arial" w:hAnsi="Arial" w:cs="Arial"/>
          <w:color w:val="auto"/>
          <w:sz w:val="18"/>
          <w:szCs w:val="18"/>
        </w:rPr>
        <w:t xml:space="preserve">identify a potential facility review or development. </w:t>
      </w:r>
    </w:p>
    <w:p w14:paraId="62998732" w14:textId="77777777" w:rsidR="001264C3" w:rsidRPr="00D46BA0" w:rsidRDefault="001264C3" w:rsidP="0047134A">
      <w:pPr>
        <w:spacing w:after="120" w:line="230" w:lineRule="atLeast"/>
        <w:rPr>
          <w:rFonts w:ascii="Arial" w:hAnsi="Arial" w:cs="Arial"/>
          <w:color w:val="auto"/>
          <w:sz w:val="18"/>
          <w:szCs w:val="18"/>
        </w:rPr>
      </w:pPr>
      <w:r w:rsidRPr="00D46BA0">
        <w:rPr>
          <w:rFonts w:ascii="Arial" w:hAnsi="Arial" w:cs="Arial"/>
          <w:color w:val="auto"/>
          <w:sz w:val="18"/>
          <w:szCs w:val="18"/>
        </w:rPr>
        <w:t xml:space="preserve">It is to be noted that the facilities </w:t>
      </w:r>
      <w:r>
        <w:rPr>
          <w:rFonts w:ascii="Arial" w:hAnsi="Arial" w:cs="Arial"/>
          <w:color w:val="auto"/>
          <w:sz w:val="18"/>
          <w:szCs w:val="18"/>
        </w:rPr>
        <w:t xml:space="preserve">identified as </w:t>
      </w:r>
      <w:proofErr w:type="gramStart"/>
      <w:r>
        <w:rPr>
          <w:rFonts w:ascii="Arial" w:hAnsi="Arial" w:cs="Arial"/>
          <w:color w:val="auto"/>
          <w:sz w:val="18"/>
          <w:szCs w:val="18"/>
        </w:rPr>
        <w:t xml:space="preserve">being </w:t>
      </w:r>
      <w:r w:rsidRPr="00D46BA0">
        <w:rPr>
          <w:rFonts w:ascii="Arial" w:hAnsi="Arial" w:cs="Arial"/>
          <w:color w:val="auto"/>
          <w:sz w:val="18"/>
          <w:szCs w:val="18"/>
        </w:rPr>
        <w:t>in need of</w:t>
      </w:r>
      <w:proofErr w:type="gramEnd"/>
      <w:r w:rsidRPr="00D46BA0">
        <w:rPr>
          <w:rFonts w:ascii="Arial" w:hAnsi="Arial" w:cs="Arial"/>
          <w:color w:val="auto"/>
          <w:sz w:val="18"/>
          <w:szCs w:val="18"/>
        </w:rPr>
        <w:t xml:space="preserve"> further investment (i.e. falling below the 100% hierarchy assessment</w:t>
      </w:r>
      <w:r>
        <w:rPr>
          <w:rFonts w:ascii="Arial" w:hAnsi="Arial" w:cs="Arial"/>
          <w:color w:val="auto"/>
          <w:sz w:val="18"/>
          <w:szCs w:val="18"/>
        </w:rPr>
        <w:t xml:space="preserve"> based on a set of performance criteria</w:t>
      </w:r>
      <w:r w:rsidRPr="00D46BA0">
        <w:rPr>
          <w:rFonts w:ascii="Arial" w:hAnsi="Arial" w:cs="Arial"/>
          <w:color w:val="auto"/>
          <w:sz w:val="18"/>
          <w:szCs w:val="18"/>
        </w:rPr>
        <w:t>) are:</w:t>
      </w:r>
    </w:p>
    <w:p w14:paraId="36E4664D" w14:textId="77777777" w:rsidR="001264C3" w:rsidRPr="00D46BA0" w:rsidRDefault="001264C3" w:rsidP="0047134A">
      <w:pPr>
        <w:numPr>
          <w:ilvl w:val="0"/>
          <w:numId w:val="32"/>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Collingwood Park (which is identified as a priority for future investment by the City of Albany)</w:t>
      </w:r>
      <w:r>
        <w:rPr>
          <w:rFonts w:ascii="Arial" w:hAnsi="Arial" w:cs="Arial"/>
          <w:color w:val="auto"/>
          <w:sz w:val="18"/>
          <w:szCs w:val="18"/>
        </w:rPr>
        <w:t>.</w:t>
      </w:r>
    </w:p>
    <w:p w14:paraId="73356958" w14:textId="77777777" w:rsidR="001264C3" w:rsidRPr="00D46BA0" w:rsidRDefault="001264C3" w:rsidP="0047134A">
      <w:pPr>
        <w:numPr>
          <w:ilvl w:val="0"/>
          <w:numId w:val="32"/>
        </w:numPr>
        <w:spacing w:after="120" w:line="230" w:lineRule="atLeast"/>
        <w:ind w:left="714" w:hanging="357"/>
        <w:rPr>
          <w:rFonts w:ascii="Arial" w:hAnsi="Arial" w:cs="Arial"/>
          <w:color w:val="auto"/>
          <w:sz w:val="18"/>
          <w:szCs w:val="18"/>
        </w:rPr>
      </w:pPr>
      <w:r w:rsidRPr="00D46BA0">
        <w:rPr>
          <w:rFonts w:ascii="Arial" w:hAnsi="Arial" w:cs="Arial"/>
          <w:color w:val="auto"/>
          <w:sz w:val="18"/>
          <w:szCs w:val="18"/>
        </w:rPr>
        <w:t>Railways Oval (which is part of the Centennial Park redevelopment program)</w:t>
      </w:r>
      <w:r>
        <w:rPr>
          <w:rFonts w:ascii="Arial" w:hAnsi="Arial" w:cs="Arial"/>
          <w:color w:val="auto"/>
          <w:sz w:val="18"/>
          <w:szCs w:val="18"/>
        </w:rPr>
        <w:t>.</w:t>
      </w:r>
    </w:p>
    <w:p w14:paraId="631738D9" w14:textId="77777777" w:rsidR="001264C3" w:rsidRPr="00D46BA0" w:rsidRDefault="001264C3" w:rsidP="0047134A">
      <w:pPr>
        <w:numPr>
          <w:ilvl w:val="0"/>
          <w:numId w:val="32"/>
        </w:numPr>
        <w:spacing w:after="120" w:line="230" w:lineRule="atLeast"/>
        <w:ind w:left="714" w:hanging="357"/>
        <w:rPr>
          <w:rFonts w:ascii="Arial" w:hAnsi="Arial" w:cs="Arial"/>
          <w:color w:val="auto"/>
          <w:sz w:val="18"/>
          <w:szCs w:val="18"/>
        </w:rPr>
      </w:pPr>
      <w:proofErr w:type="spellStart"/>
      <w:r w:rsidRPr="00D46BA0">
        <w:rPr>
          <w:rFonts w:ascii="Arial" w:hAnsi="Arial" w:cs="Arial"/>
          <w:color w:val="auto"/>
          <w:sz w:val="18"/>
          <w:szCs w:val="18"/>
        </w:rPr>
        <w:t>Jerramungup</w:t>
      </w:r>
      <w:proofErr w:type="spellEnd"/>
      <w:r w:rsidRPr="00D46BA0">
        <w:rPr>
          <w:rFonts w:ascii="Arial" w:hAnsi="Arial" w:cs="Arial"/>
          <w:color w:val="auto"/>
          <w:sz w:val="18"/>
          <w:szCs w:val="18"/>
        </w:rPr>
        <w:t xml:space="preserve"> Town Oval (which has been identified by the Shire of </w:t>
      </w:r>
      <w:proofErr w:type="spellStart"/>
      <w:r w:rsidRPr="00D46BA0">
        <w:rPr>
          <w:rFonts w:ascii="Arial" w:hAnsi="Arial" w:cs="Arial"/>
          <w:color w:val="auto"/>
          <w:sz w:val="18"/>
          <w:szCs w:val="18"/>
        </w:rPr>
        <w:t>Jerramungup</w:t>
      </w:r>
      <w:proofErr w:type="spellEnd"/>
      <w:r w:rsidRPr="00D46BA0">
        <w:rPr>
          <w:rFonts w:ascii="Arial" w:hAnsi="Arial" w:cs="Arial"/>
          <w:color w:val="auto"/>
          <w:sz w:val="18"/>
          <w:szCs w:val="18"/>
        </w:rPr>
        <w:t xml:space="preserve"> for future investment)</w:t>
      </w:r>
      <w:r>
        <w:rPr>
          <w:rFonts w:ascii="Arial" w:hAnsi="Arial" w:cs="Arial"/>
          <w:color w:val="auto"/>
          <w:sz w:val="18"/>
          <w:szCs w:val="18"/>
        </w:rPr>
        <w:t>.</w:t>
      </w:r>
    </w:p>
    <w:p w14:paraId="0CECBB9F" w14:textId="77777777" w:rsidR="001264C3" w:rsidRPr="00D46BA0" w:rsidRDefault="001264C3" w:rsidP="0047134A">
      <w:pPr>
        <w:numPr>
          <w:ilvl w:val="0"/>
          <w:numId w:val="32"/>
        </w:numPr>
        <w:spacing w:after="120" w:line="230" w:lineRule="atLeast"/>
        <w:rPr>
          <w:rFonts w:ascii="Arial" w:hAnsi="Arial" w:cs="Arial"/>
          <w:color w:val="auto"/>
          <w:sz w:val="18"/>
          <w:szCs w:val="18"/>
        </w:rPr>
      </w:pPr>
      <w:r>
        <w:rPr>
          <w:rFonts w:ascii="Arial" w:hAnsi="Arial" w:cs="Arial"/>
          <w:color w:val="auto"/>
          <w:sz w:val="18"/>
          <w:szCs w:val="18"/>
        </w:rPr>
        <w:t>Boxwood Hill Oval</w:t>
      </w:r>
      <w:r w:rsidRPr="00D46BA0">
        <w:rPr>
          <w:rFonts w:ascii="Arial" w:hAnsi="Arial" w:cs="Arial"/>
          <w:color w:val="auto"/>
          <w:sz w:val="18"/>
          <w:szCs w:val="18"/>
        </w:rPr>
        <w:t xml:space="preserve"> (which has been identified by the Shire of </w:t>
      </w:r>
      <w:proofErr w:type="spellStart"/>
      <w:r w:rsidRPr="00D46BA0">
        <w:rPr>
          <w:rFonts w:ascii="Arial" w:hAnsi="Arial" w:cs="Arial"/>
          <w:color w:val="auto"/>
          <w:sz w:val="18"/>
          <w:szCs w:val="18"/>
        </w:rPr>
        <w:t>Jerramungup</w:t>
      </w:r>
      <w:proofErr w:type="spellEnd"/>
      <w:r w:rsidRPr="00D46BA0">
        <w:rPr>
          <w:rFonts w:ascii="Arial" w:hAnsi="Arial" w:cs="Arial"/>
          <w:color w:val="auto"/>
          <w:sz w:val="18"/>
          <w:szCs w:val="18"/>
        </w:rPr>
        <w:t xml:space="preserve"> for future investment)</w:t>
      </w:r>
      <w:r>
        <w:rPr>
          <w:rFonts w:ascii="Arial" w:hAnsi="Arial" w:cs="Arial"/>
          <w:color w:val="auto"/>
          <w:sz w:val="18"/>
          <w:szCs w:val="18"/>
        </w:rPr>
        <w:t>.</w:t>
      </w:r>
    </w:p>
    <w:p w14:paraId="70E66D9E" w14:textId="77777777" w:rsidR="001264C3" w:rsidRPr="00D46BA0" w:rsidRDefault="001264C3" w:rsidP="0047134A">
      <w:pPr>
        <w:spacing w:after="120" w:line="230" w:lineRule="atLeast"/>
        <w:rPr>
          <w:rFonts w:ascii="Arial" w:hAnsi="Arial" w:cs="Arial"/>
          <w:b/>
          <w:color w:val="auto"/>
          <w:sz w:val="18"/>
          <w:szCs w:val="18"/>
        </w:rPr>
      </w:pPr>
      <w:r w:rsidRPr="00D46BA0">
        <w:rPr>
          <w:rFonts w:ascii="Arial" w:hAnsi="Arial" w:cs="Arial"/>
          <w:b/>
          <w:color w:val="auto"/>
          <w:sz w:val="18"/>
          <w:szCs w:val="18"/>
        </w:rPr>
        <w:t>Golf Western Australia</w:t>
      </w:r>
    </w:p>
    <w:p w14:paraId="530842B4" w14:textId="77777777" w:rsidR="001264C3" w:rsidRPr="00D46BA0" w:rsidRDefault="001264C3" w:rsidP="0047134A">
      <w:pPr>
        <w:spacing w:after="120" w:line="230" w:lineRule="atLeast"/>
        <w:rPr>
          <w:rFonts w:ascii="Arial" w:hAnsi="Arial" w:cs="Arial"/>
          <w:color w:val="auto"/>
          <w:sz w:val="18"/>
          <w:szCs w:val="18"/>
        </w:rPr>
      </w:pPr>
      <w:r w:rsidRPr="00D46BA0">
        <w:rPr>
          <w:rFonts w:ascii="Arial" w:hAnsi="Arial" w:cs="Arial"/>
          <w:color w:val="auto"/>
          <w:sz w:val="18"/>
          <w:szCs w:val="18"/>
        </w:rPr>
        <w:t xml:space="preserve">The concern with golf clubs within the Great Southern and broader regional area relates to accessibility and the relative strength of the volunteer management.  They generally operate independently of </w:t>
      </w:r>
      <w:r>
        <w:rPr>
          <w:rFonts w:ascii="Arial" w:hAnsi="Arial" w:cs="Arial"/>
          <w:color w:val="auto"/>
          <w:sz w:val="18"/>
          <w:szCs w:val="18"/>
        </w:rPr>
        <w:t>LG</w:t>
      </w:r>
      <w:r w:rsidRPr="00D46BA0">
        <w:rPr>
          <w:rFonts w:ascii="Arial" w:hAnsi="Arial" w:cs="Arial"/>
          <w:color w:val="auto"/>
          <w:sz w:val="18"/>
          <w:szCs w:val="18"/>
        </w:rPr>
        <w:t xml:space="preserve"> and are self-sustaining, relying on the membership base to manage and maintain the course and greens.  </w:t>
      </w:r>
    </w:p>
    <w:p w14:paraId="7EF3DA6A" w14:textId="77777777" w:rsidR="001264C3" w:rsidRDefault="001264C3" w:rsidP="0047134A">
      <w:pPr>
        <w:spacing w:after="120" w:line="230" w:lineRule="atLeast"/>
        <w:rPr>
          <w:rFonts w:ascii="Arial" w:hAnsi="Arial" w:cs="Arial"/>
          <w:color w:val="auto"/>
          <w:sz w:val="18"/>
          <w:szCs w:val="18"/>
        </w:rPr>
      </w:pPr>
      <w:r w:rsidRPr="00D46BA0">
        <w:rPr>
          <w:rFonts w:ascii="Arial" w:hAnsi="Arial" w:cs="Arial"/>
          <w:color w:val="auto"/>
          <w:sz w:val="18"/>
          <w:szCs w:val="18"/>
        </w:rPr>
        <w:t xml:space="preserve">The most notable fact associated with golfing infrastructure is the strength of membership within the main population </w:t>
      </w:r>
      <w:proofErr w:type="spellStart"/>
      <w:r w:rsidRPr="00D46BA0">
        <w:rPr>
          <w:rFonts w:ascii="Arial" w:hAnsi="Arial" w:cs="Arial"/>
          <w:color w:val="auto"/>
          <w:sz w:val="18"/>
          <w:szCs w:val="18"/>
        </w:rPr>
        <w:t>centre</w:t>
      </w:r>
      <w:r>
        <w:rPr>
          <w:rFonts w:ascii="Arial" w:hAnsi="Arial" w:cs="Arial"/>
          <w:color w:val="auto"/>
          <w:sz w:val="18"/>
          <w:szCs w:val="18"/>
        </w:rPr>
        <w:t>s</w:t>
      </w:r>
      <w:proofErr w:type="spellEnd"/>
      <w:r w:rsidRPr="00D46BA0">
        <w:rPr>
          <w:rFonts w:ascii="Arial" w:hAnsi="Arial" w:cs="Arial"/>
          <w:color w:val="auto"/>
          <w:sz w:val="18"/>
          <w:szCs w:val="18"/>
        </w:rPr>
        <w:t xml:space="preserve"> of the City of Albany and the Shire of Denmark.  All other golf courses have a membership of less than 100, with </w:t>
      </w:r>
      <w:proofErr w:type="gramStart"/>
      <w:r w:rsidRPr="00D46BA0">
        <w:rPr>
          <w:rFonts w:ascii="Arial" w:hAnsi="Arial" w:cs="Arial"/>
          <w:color w:val="auto"/>
          <w:sz w:val="18"/>
          <w:szCs w:val="18"/>
        </w:rPr>
        <w:t>the majority of</w:t>
      </w:r>
      <w:proofErr w:type="gramEnd"/>
      <w:r w:rsidRPr="00D46BA0">
        <w:rPr>
          <w:rFonts w:ascii="Arial" w:hAnsi="Arial" w:cs="Arial"/>
          <w:color w:val="auto"/>
          <w:sz w:val="18"/>
          <w:szCs w:val="18"/>
        </w:rPr>
        <w:t xml:space="preserve"> small rural area golf courses surviving with membership levels of less than 40. </w:t>
      </w:r>
    </w:p>
    <w:p w14:paraId="6C0F0B57" w14:textId="77777777" w:rsidR="001264C3" w:rsidRPr="00921ED7" w:rsidRDefault="001264C3" w:rsidP="0047134A">
      <w:pPr>
        <w:spacing w:after="120" w:line="230" w:lineRule="atLeast"/>
        <w:rPr>
          <w:rFonts w:ascii="Arial" w:hAnsi="Arial" w:cs="Arial"/>
          <w:b/>
          <w:color w:val="auto"/>
          <w:sz w:val="18"/>
          <w:szCs w:val="18"/>
        </w:rPr>
      </w:pPr>
      <w:r w:rsidRPr="00921ED7">
        <w:rPr>
          <w:rFonts w:ascii="Arial" w:hAnsi="Arial" w:cs="Arial"/>
          <w:b/>
          <w:color w:val="auto"/>
          <w:sz w:val="18"/>
          <w:szCs w:val="18"/>
        </w:rPr>
        <w:t>Basketball</w:t>
      </w:r>
      <w:r>
        <w:rPr>
          <w:rFonts w:ascii="Arial" w:hAnsi="Arial" w:cs="Arial"/>
          <w:b/>
          <w:color w:val="auto"/>
          <w:sz w:val="18"/>
          <w:szCs w:val="18"/>
        </w:rPr>
        <w:t xml:space="preserve"> Western Australia</w:t>
      </w:r>
    </w:p>
    <w:p w14:paraId="18330C1B" w14:textId="77777777" w:rsidR="001264C3" w:rsidRDefault="001264C3" w:rsidP="0047134A">
      <w:pPr>
        <w:spacing w:after="120" w:line="230" w:lineRule="atLeast"/>
        <w:rPr>
          <w:rFonts w:ascii="Arial" w:hAnsi="Arial" w:cs="Arial"/>
          <w:color w:val="auto"/>
          <w:sz w:val="18"/>
          <w:szCs w:val="18"/>
        </w:rPr>
      </w:pPr>
      <w:r w:rsidRPr="00921ED7">
        <w:rPr>
          <w:rFonts w:ascii="Arial" w:hAnsi="Arial" w:cs="Arial"/>
          <w:color w:val="auto"/>
          <w:sz w:val="18"/>
          <w:szCs w:val="18"/>
        </w:rPr>
        <w:t>Basketball membership growth across the state has seen substantial increase from 2012 to 2016 with junior participation over the period highlighting a 24% growth and senior participation a 9% growth</w:t>
      </w:r>
    </w:p>
    <w:p w14:paraId="79643941" w14:textId="4A1F9A91" w:rsidR="001264C3" w:rsidRPr="001264C3" w:rsidRDefault="00CD4FC7" w:rsidP="00175833">
      <w:pPr>
        <w:pStyle w:val="Heading3"/>
      </w:pPr>
      <w:r>
        <w:t>4.3</w:t>
      </w:r>
      <w:r w:rsidR="00175833">
        <w:t xml:space="preserve"> </w:t>
      </w:r>
      <w:r w:rsidR="001264C3" w:rsidRPr="001264C3">
        <w:t>Sport and Recreation Facility Development Trends</w:t>
      </w:r>
    </w:p>
    <w:p w14:paraId="14F55D77" w14:textId="77777777" w:rsidR="001264C3" w:rsidRDefault="001264C3" w:rsidP="0047134A">
      <w:pPr>
        <w:spacing w:after="120" w:line="230" w:lineRule="atLeast"/>
        <w:rPr>
          <w:rFonts w:ascii="Arial" w:hAnsi="Arial" w:cs="Arial"/>
          <w:color w:val="auto"/>
          <w:sz w:val="18"/>
          <w:szCs w:val="18"/>
        </w:rPr>
      </w:pPr>
      <w:bookmarkStart w:id="181" w:name="_Hlk495867853"/>
      <w:r w:rsidRPr="00063E51">
        <w:rPr>
          <w:rFonts w:ascii="Arial" w:hAnsi="Arial" w:cs="Arial"/>
          <w:color w:val="auto"/>
          <w:sz w:val="18"/>
          <w:szCs w:val="18"/>
        </w:rPr>
        <w:t xml:space="preserve">The following </w:t>
      </w:r>
      <w:r>
        <w:rPr>
          <w:rFonts w:ascii="Arial" w:hAnsi="Arial" w:cs="Arial"/>
          <w:color w:val="auto"/>
          <w:sz w:val="18"/>
          <w:szCs w:val="18"/>
        </w:rPr>
        <w:t>table highlights those trends and the implication on provision within the Great Southern</w:t>
      </w:r>
      <w:r w:rsidRPr="00063E51">
        <w:rPr>
          <w:rFonts w:ascii="Arial" w:hAnsi="Arial" w:cs="Arial"/>
          <w:color w:val="auto"/>
          <w:sz w:val="18"/>
          <w:szCs w:val="18"/>
        </w:rPr>
        <w:t>:</w:t>
      </w:r>
      <w:bookmarkEnd w:id="181"/>
    </w:p>
    <w:tbl>
      <w:tblPr>
        <w:tblStyle w:val="GridTable4-Accent1"/>
        <w:tblW w:w="0" w:type="auto"/>
        <w:tblInd w:w="5" w:type="dxa"/>
        <w:tblLook w:val="04A0" w:firstRow="1" w:lastRow="0" w:firstColumn="1" w:lastColumn="0" w:noHBand="0" w:noVBand="1"/>
        <w:tblDescription w:val="Trends and the implication on provision within the Great Southern"/>
      </w:tblPr>
      <w:tblGrid>
        <w:gridCol w:w="1833"/>
        <w:gridCol w:w="3544"/>
        <w:gridCol w:w="3248"/>
      </w:tblGrid>
      <w:tr w:rsidR="001264C3" w14:paraId="7E11FEA4" w14:textId="77777777" w:rsidTr="00126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40F529B" w14:textId="77777777" w:rsidR="001264C3" w:rsidRPr="00921ED7" w:rsidRDefault="001264C3" w:rsidP="0047134A">
            <w:pPr>
              <w:spacing w:after="120" w:line="230" w:lineRule="atLeast"/>
              <w:rPr>
                <w:rFonts w:ascii="Arial" w:hAnsi="Arial" w:cs="Arial"/>
                <w:color w:val="auto"/>
                <w:sz w:val="18"/>
                <w:szCs w:val="18"/>
              </w:rPr>
            </w:pPr>
            <w:r w:rsidRPr="00921ED7">
              <w:rPr>
                <w:rFonts w:ascii="Arial" w:hAnsi="Arial" w:cs="Arial"/>
                <w:color w:val="auto"/>
                <w:sz w:val="18"/>
                <w:szCs w:val="18"/>
              </w:rPr>
              <w:t>Trend</w:t>
            </w:r>
          </w:p>
        </w:tc>
        <w:tc>
          <w:tcPr>
            <w:tcW w:w="3544" w:type="dxa"/>
          </w:tcPr>
          <w:p w14:paraId="7AE0DCDF" w14:textId="087A6CFD" w:rsidR="001264C3" w:rsidRPr="00921ED7" w:rsidRDefault="001264C3" w:rsidP="0047134A">
            <w:pPr>
              <w:spacing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921ED7">
              <w:rPr>
                <w:rFonts w:ascii="Arial" w:hAnsi="Arial" w:cs="Arial"/>
                <w:color w:val="auto"/>
                <w:sz w:val="18"/>
                <w:szCs w:val="18"/>
              </w:rPr>
              <w:t xml:space="preserve">Detailed </w:t>
            </w:r>
            <w:r w:rsidR="00175833">
              <w:rPr>
                <w:rFonts w:ascii="Arial" w:hAnsi="Arial" w:cs="Arial"/>
                <w:color w:val="auto"/>
                <w:sz w:val="18"/>
                <w:szCs w:val="18"/>
              </w:rPr>
              <w:t>c</w:t>
            </w:r>
            <w:r w:rsidRPr="00921ED7">
              <w:rPr>
                <w:rFonts w:ascii="Arial" w:hAnsi="Arial" w:cs="Arial"/>
                <w:color w:val="auto"/>
                <w:sz w:val="18"/>
                <w:szCs w:val="18"/>
              </w:rPr>
              <w:t xml:space="preserve">onsideration </w:t>
            </w:r>
          </w:p>
        </w:tc>
        <w:tc>
          <w:tcPr>
            <w:tcW w:w="3248" w:type="dxa"/>
          </w:tcPr>
          <w:p w14:paraId="1F864BAD" w14:textId="77777777" w:rsidR="001264C3" w:rsidRPr="00921ED7" w:rsidRDefault="001264C3" w:rsidP="0047134A">
            <w:pPr>
              <w:spacing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921ED7">
              <w:rPr>
                <w:rFonts w:ascii="Arial" w:hAnsi="Arial" w:cs="Arial"/>
                <w:color w:val="auto"/>
                <w:sz w:val="18"/>
                <w:szCs w:val="18"/>
              </w:rPr>
              <w:t>Implication for the Great Southern</w:t>
            </w:r>
          </w:p>
        </w:tc>
      </w:tr>
      <w:tr w:rsidR="001264C3" w14:paraId="396A7613" w14:textId="77777777" w:rsidTr="00126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362CEC5" w14:textId="77777777" w:rsidR="001264C3" w:rsidRPr="00921ED7" w:rsidRDefault="001264C3" w:rsidP="0047134A">
            <w:pPr>
              <w:spacing w:after="120" w:line="230" w:lineRule="atLeast"/>
              <w:rPr>
                <w:rFonts w:ascii="Arial" w:hAnsi="Arial" w:cs="Arial"/>
                <w:color w:val="auto"/>
                <w:sz w:val="18"/>
                <w:szCs w:val="18"/>
              </w:rPr>
            </w:pPr>
            <w:r>
              <w:rPr>
                <w:rFonts w:ascii="Arial" w:hAnsi="Arial" w:cs="Arial"/>
                <w:color w:val="auto"/>
                <w:sz w:val="18"/>
                <w:szCs w:val="18"/>
              </w:rPr>
              <w:t>Financial Viability</w:t>
            </w:r>
          </w:p>
        </w:tc>
        <w:tc>
          <w:tcPr>
            <w:tcW w:w="3544" w:type="dxa"/>
          </w:tcPr>
          <w:p w14:paraId="50A31257" w14:textId="77777777" w:rsidR="001264C3"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21ED7">
              <w:rPr>
                <w:rFonts w:ascii="Arial" w:hAnsi="Arial" w:cs="Arial"/>
                <w:color w:val="auto"/>
                <w:sz w:val="18"/>
                <w:szCs w:val="18"/>
              </w:rPr>
              <w:t>There is now a more acute focus on financial viability of all sport and recreation infrastructure.</w:t>
            </w:r>
          </w:p>
          <w:p w14:paraId="1B0364FB" w14:textId="77777777" w:rsidR="001264C3"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21ED7">
              <w:rPr>
                <w:rFonts w:ascii="Arial" w:hAnsi="Arial" w:cs="Arial"/>
                <w:color w:val="auto"/>
                <w:sz w:val="18"/>
                <w:szCs w:val="18"/>
              </w:rPr>
              <w:t>The importance of fully costing out asset management plans is becoming more critical.</w:t>
            </w:r>
          </w:p>
          <w:p w14:paraId="6C45AEB3" w14:textId="77777777"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21ED7">
              <w:rPr>
                <w:rFonts w:ascii="Arial" w:hAnsi="Arial" w:cs="Arial"/>
                <w:color w:val="auto"/>
                <w:sz w:val="18"/>
                <w:szCs w:val="18"/>
              </w:rPr>
              <w:t>The cost of building new facilities</w:t>
            </w:r>
            <w:r>
              <w:rPr>
                <w:rFonts w:ascii="Arial" w:hAnsi="Arial" w:cs="Arial"/>
                <w:color w:val="auto"/>
                <w:sz w:val="18"/>
                <w:szCs w:val="18"/>
              </w:rPr>
              <w:t xml:space="preserve"> to replace ageing infrastructure.</w:t>
            </w:r>
          </w:p>
        </w:tc>
        <w:tc>
          <w:tcPr>
            <w:tcW w:w="3248" w:type="dxa"/>
          </w:tcPr>
          <w:p w14:paraId="484BE7BD" w14:textId="77777777" w:rsidR="001264C3"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This re-enforces the requirements to establish effective asset management systems and processes across the Great Southern.</w:t>
            </w:r>
          </w:p>
          <w:p w14:paraId="230607EB" w14:textId="19D991FA"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With the increasing cost of replacing existing ageing infrastructure a planned and phased asset replacement process needs to be put in place to align </w:t>
            </w:r>
            <w:r w:rsidR="00526577">
              <w:rPr>
                <w:rFonts w:ascii="Arial" w:hAnsi="Arial" w:cs="Arial"/>
                <w:color w:val="auto"/>
                <w:sz w:val="18"/>
                <w:szCs w:val="18"/>
              </w:rPr>
              <w:t>with</w:t>
            </w:r>
            <w:r>
              <w:rPr>
                <w:rFonts w:ascii="Arial" w:hAnsi="Arial" w:cs="Arial"/>
                <w:color w:val="auto"/>
                <w:sz w:val="18"/>
                <w:szCs w:val="18"/>
              </w:rPr>
              <w:t xml:space="preserve"> potential grant </w:t>
            </w:r>
            <w:proofErr w:type="spellStart"/>
            <w:r>
              <w:rPr>
                <w:rFonts w:ascii="Arial" w:hAnsi="Arial" w:cs="Arial"/>
                <w:color w:val="auto"/>
                <w:sz w:val="18"/>
                <w:szCs w:val="18"/>
              </w:rPr>
              <w:t>unding</w:t>
            </w:r>
            <w:proofErr w:type="spellEnd"/>
            <w:r>
              <w:rPr>
                <w:rFonts w:ascii="Arial" w:hAnsi="Arial" w:cs="Arial"/>
                <w:color w:val="auto"/>
                <w:sz w:val="18"/>
                <w:szCs w:val="18"/>
              </w:rPr>
              <w:t xml:space="preserve"> opportunities.</w:t>
            </w:r>
          </w:p>
        </w:tc>
      </w:tr>
      <w:tr w:rsidR="001264C3" w14:paraId="3F2A1391" w14:textId="77777777" w:rsidTr="001264C3">
        <w:tc>
          <w:tcPr>
            <w:cnfStyle w:val="001000000000" w:firstRow="0" w:lastRow="0" w:firstColumn="1" w:lastColumn="0" w:oddVBand="0" w:evenVBand="0" w:oddHBand="0" w:evenHBand="0" w:firstRowFirstColumn="0" w:firstRowLastColumn="0" w:lastRowFirstColumn="0" w:lastRowLastColumn="0"/>
            <w:tcW w:w="1833" w:type="dxa"/>
          </w:tcPr>
          <w:p w14:paraId="4440771E" w14:textId="77777777" w:rsidR="001264C3" w:rsidRPr="00921ED7" w:rsidRDefault="001264C3" w:rsidP="0047134A">
            <w:pPr>
              <w:spacing w:after="120" w:line="230" w:lineRule="atLeast"/>
              <w:rPr>
                <w:rFonts w:ascii="Arial" w:hAnsi="Arial" w:cs="Arial"/>
                <w:color w:val="auto"/>
                <w:sz w:val="18"/>
                <w:szCs w:val="18"/>
              </w:rPr>
            </w:pPr>
            <w:r w:rsidRPr="00921ED7">
              <w:rPr>
                <w:rFonts w:ascii="Arial" w:hAnsi="Arial" w:cs="Arial"/>
                <w:color w:val="auto"/>
                <w:sz w:val="18"/>
                <w:szCs w:val="18"/>
              </w:rPr>
              <w:t>The Design and Range of Facility Provision</w:t>
            </w:r>
          </w:p>
        </w:tc>
        <w:tc>
          <w:tcPr>
            <w:tcW w:w="3544" w:type="dxa"/>
          </w:tcPr>
          <w:p w14:paraId="782686EC" w14:textId="77777777" w:rsidR="001264C3"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21ED7">
              <w:rPr>
                <w:rFonts w:ascii="Arial" w:hAnsi="Arial" w:cs="Arial"/>
                <w:color w:val="auto"/>
                <w:sz w:val="18"/>
                <w:szCs w:val="18"/>
              </w:rPr>
              <w:t>New and emerging design guidelines for sport and recreation facilities highlight the need to accommodate the capacity for the growth in women’s sport</w:t>
            </w:r>
            <w:r>
              <w:rPr>
                <w:rFonts w:ascii="Arial" w:hAnsi="Arial" w:cs="Arial"/>
                <w:color w:val="auto"/>
                <w:sz w:val="18"/>
                <w:szCs w:val="18"/>
              </w:rPr>
              <w:t xml:space="preserve">, address </w:t>
            </w:r>
            <w:r>
              <w:rPr>
                <w:rFonts w:ascii="Arial" w:hAnsi="Arial" w:cs="Arial"/>
                <w:color w:val="auto"/>
                <w:sz w:val="18"/>
                <w:szCs w:val="18"/>
              </w:rPr>
              <w:lastRenderedPageBreak/>
              <w:t xml:space="preserve">equality of access </w:t>
            </w:r>
            <w:r w:rsidRPr="00921ED7">
              <w:rPr>
                <w:rFonts w:ascii="Arial" w:hAnsi="Arial" w:cs="Arial"/>
                <w:color w:val="auto"/>
                <w:sz w:val="18"/>
                <w:szCs w:val="18"/>
              </w:rPr>
              <w:t xml:space="preserve">and </w:t>
            </w:r>
            <w:r>
              <w:rPr>
                <w:rFonts w:ascii="Arial" w:hAnsi="Arial" w:cs="Arial"/>
                <w:color w:val="auto"/>
                <w:sz w:val="18"/>
                <w:szCs w:val="18"/>
              </w:rPr>
              <w:t xml:space="preserve">provide </w:t>
            </w:r>
            <w:r w:rsidRPr="00921ED7">
              <w:rPr>
                <w:rFonts w:ascii="Arial" w:hAnsi="Arial" w:cs="Arial"/>
                <w:color w:val="auto"/>
                <w:sz w:val="18"/>
                <w:szCs w:val="18"/>
              </w:rPr>
              <w:t>greater flexibility of use.</w:t>
            </w:r>
          </w:p>
          <w:p w14:paraId="79130172" w14:textId="77777777" w:rsidR="001264C3" w:rsidRPr="00921ED7"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The consolidation of</w:t>
            </w:r>
            <w:r w:rsidRPr="00DA1446">
              <w:rPr>
                <w:rFonts w:ascii="Arial" w:hAnsi="Arial" w:cs="Arial"/>
                <w:color w:val="auto"/>
                <w:sz w:val="18"/>
                <w:szCs w:val="18"/>
              </w:rPr>
              <w:t xml:space="preserve"> storage, change, clubroom, public toilet and social meeting facilities in </w:t>
            </w:r>
            <w:r>
              <w:rPr>
                <w:rFonts w:ascii="Arial" w:hAnsi="Arial" w:cs="Arial"/>
                <w:color w:val="auto"/>
                <w:sz w:val="18"/>
                <w:szCs w:val="18"/>
              </w:rPr>
              <w:t xml:space="preserve">one multi-functional building </w:t>
            </w:r>
            <w:proofErr w:type="spellStart"/>
            <w:r>
              <w:rPr>
                <w:rFonts w:ascii="Arial" w:hAnsi="Arial" w:cs="Arial"/>
                <w:color w:val="auto"/>
                <w:sz w:val="18"/>
                <w:szCs w:val="18"/>
              </w:rPr>
              <w:t>maximises</w:t>
            </w:r>
            <w:proofErr w:type="spellEnd"/>
            <w:r>
              <w:rPr>
                <w:rFonts w:ascii="Arial" w:hAnsi="Arial" w:cs="Arial"/>
                <w:color w:val="auto"/>
                <w:sz w:val="18"/>
                <w:szCs w:val="18"/>
              </w:rPr>
              <w:t xml:space="preserve"> use and </w:t>
            </w:r>
            <w:proofErr w:type="spellStart"/>
            <w:r>
              <w:rPr>
                <w:rFonts w:ascii="Arial" w:hAnsi="Arial" w:cs="Arial"/>
                <w:color w:val="auto"/>
                <w:sz w:val="18"/>
                <w:szCs w:val="18"/>
              </w:rPr>
              <w:t>minimises</w:t>
            </w:r>
            <w:proofErr w:type="spellEnd"/>
            <w:r>
              <w:rPr>
                <w:rFonts w:ascii="Arial" w:hAnsi="Arial" w:cs="Arial"/>
                <w:color w:val="auto"/>
                <w:sz w:val="18"/>
                <w:szCs w:val="18"/>
              </w:rPr>
              <w:t xml:space="preserve"> ongoing operational costs.</w:t>
            </w:r>
          </w:p>
        </w:tc>
        <w:tc>
          <w:tcPr>
            <w:tcW w:w="3248" w:type="dxa"/>
          </w:tcPr>
          <w:p w14:paraId="692B5A0A" w14:textId="77777777" w:rsidR="001264C3" w:rsidRPr="00921ED7"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lastRenderedPageBreak/>
              <w:t>The redevelopment/</w:t>
            </w:r>
            <w:proofErr w:type="spellStart"/>
            <w:r>
              <w:rPr>
                <w:rFonts w:ascii="Arial" w:hAnsi="Arial" w:cs="Arial"/>
                <w:color w:val="auto"/>
                <w:sz w:val="18"/>
                <w:szCs w:val="18"/>
              </w:rPr>
              <w:t>rationalisation</w:t>
            </w:r>
            <w:proofErr w:type="spellEnd"/>
            <w:r>
              <w:rPr>
                <w:rFonts w:ascii="Arial" w:hAnsi="Arial" w:cs="Arial"/>
                <w:color w:val="auto"/>
                <w:sz w:val="18"/>
                <w:szCs w:val="18"/>
              </w:rPr>
              <w:t>/ replacement of infrastructure should accord with minimum design standards/principles focused on multi-</w:t>
            </w:r>
            <w:r>
              <w:rPr>
                <w:rFonts w:ascii="Arial" w:hAnsi="Arial" w:cs="Arial"/>
                <w:color w:val="auto"/>
                <w:sz w:val="18"/>
                <w:szCs w:val="18"/>
              </w:rPr>
              <w:lastRenderedPageBreak/>
              <w:t xml:space="preserve">functional use and </w:t>
            </w:r>
            <w:proofErr w:type="spellStart"/>
            <w:r>
              <w:rPr>
                <w:rFonts w:ascii="Arial" w:hAnsi="Arial" w:cs="Arial"/>
                <w:color w:val="auto"/>
                <w:sz w:val="18"/>
                <w:szCs w:val="18"/>
              </w:rPr>
              <w:t>minimising</w:t>
            </w:r>
            <w:proofErr w:type="spellEnd"/>
            <w:r>
              <w:rPr>
                <w:rFonts w:ascii="Arial" w:hAnsi="Arial" w:cs="Arial"/>
                <w:color w:val="auto"/>
                <w:sz w:val="18"/>
                <w:szCs w:val="18"/>
              </w:rPr>
              <w:t xml:space="preserve"> ongoing service costs.  </w:t>
            </w:r>
          </w:p>
        </w:tc>
      </w:tr>
      <w:tr w:rsidR="001264C3" w14:paraId="4817A9FF" w14:textId="77777777" w:rsidTr="00126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C3D64A9" w14:textId="77777777" w:rsidR="001264C3" w:rsidRPr="00921ED7" w:rsidRDefault="001264C3" w:rsidP="0047134A">
            <w:pPr>
              <w:spacing w:after="120" w:line="230" w:lineRule="atLeast"/>
              <w:rPr>
                <w:rFonts w:ascii="Arial" w:hAnsi="Arial" w:cs="Arial"/>
                <w:color w:val="auto"/>
                <w:sz w:val="18"/>
                <w:szCs w:val="18"/>
              </w:rPr>
            </w:pPr>
            <w:r w:rsidRPr="00DA1446">
              <w:rPr>
                <w:rFonts w:ascii="Arial" w:hAnsi="Arial" w:cs="Arial"/>
                <w:color w:val="auto"/>
                <w:sz w:val="18"/>
                <w:szCs w:val="18"/>
              </w:rPr>
              <w:lastRenderedPageBreak/>
              <w:t>Sporting Hubs, Co-location and Shared Use</w:t>
            </w:r>
          </w:p>
        </w:tc>
        <w:tc>
          <w:tcPr>
            <w:tcW w:w="3544" w:type="dxa"/>
          </w:tcPr>
          <w:p w14:paraId="6A4B9011" w14:textId="77777777" w:rsidR="001264C3"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The elimination of single, stand-alone club and group facilities</w:t>
            </w:r>
            <w:r>
              <w:t xml:space="preserve"> </w:t>
            </w:r>
            <w:r>
              <w:rPr>
                <w:rFonts w:ascii="Arial" w:hAnsi="Arial" w:cs="Arial"/>
                <w:color w:val="auto"/>
                <w:sz w:val="18"/>
                <w:szCs w:val="18"/>
              </w:rPr>
              <w:t>and integration/</w:t>
            </w:r>
            <w:r w:rsidRPr="00DA1446">
              <w:rPr>
                <w:rFonts w:ascii="Arial" w:hAnsi="Arial" w:cs="Arial"/>
                <w:color w:val="auto"/>
                <w:sz w:val="18"/>
                <w:szCs w:val="18"/>
              </w:rPr>
              <w:t xml:space="preserve"> co-location and sharing brings a range of different uses and users together</w:t>
            </w:r>
            <w:r>
              <w:rPr>
                <w:rFonts w:ascii="Arial" w:hAnsi="Arial" w:cs="Arial"/>
                <w:color w:val="auto"/>
                <w:sz w:val="18"/>
                <w:szCs w:val="18"/>
              </w:rPr>
              <w:t>.</w:t>
            </w:r>
          </w:p>
          <w:p w14:paraId="6FE2D2DC" w14:textId="77777777"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 xml:space="preserve">The opportunity to </w:t>
            </w:r>
            <w:proofErr w:type="spellStart"/>
            <w:r w:rsidRPr="00DA1446">
              <w:rPr>
                <w:rFonts w:ascii="Arial" w:hAnsi="Arial" w:cs="Arial"/>
                <w:color w:val="auto"/>
                <w:sz w:val="18"/>
                <w:szCs w:val="18"/>
              </w:rPr>
              <w:t>realise</w:t>
            </w:r>
            <w:proofErr w:type="spellEnd"/>
            <w:r w:rsidRPr="00DA1446">
              <w:rPr>
                <w:rFonts w:ascii="Arial" w:hAnsi="Arial" w:cs="Arial"/>
                <w:color w:val="auto"/>
                <w:sz w:val="18"/>
                <w:szCs w:val="18"/>
              </w:rPr>
              <w:t xml:space="preserve"> good partnerships through school use of proposed sports facilities, and community use of existing school facilities is </w:t>
            </w:r>
            <w:proofErr w:type="spellStart"/>
            <w:r w:rsidRPr="00DA1446">
              <w:rPr>
                <w:rFonts w:ascii="Arial" w:hAnsi="Arial" w:cs="Arial"/>
                <w:color w:val="auto"/>
                <w:sz w:val="18"/>
                <w:szCs w:val="18"/>
              </w:rPr>
              <w:t>emphasised</w:t>
            </w:r>
            <w:proofErr w:type="spellEnd"/>
            <w:r w:rsidRPr="00DA1446">
              <w:rPr>
                <w:rFonts w:ascii="Arial" w:hAnsi="Arial" w:cs="Arial"/>
                <w:color w:val="auto"/>
                <w:sz w:val="18"/>
                <w:szCs w:val="18"/>
              </w:rPr>
              <w:t xml:space="preserve"> as being an important focus for </w:t>
            </w:r>
            <w:r>
              <w:rPr>
                <w:rFonts w:ascii="Arial" w:hAnsi="Arial" w:cs="Arial"/>
                <w:color w:val="auto"/>
                <w:sz w:val="18"/>
                <w:szCs w:val="18"/>
              </w:rPr>
              <w:t xml:space="preserve">LG’s. </w:t>
            </w:r>
          </w:p>
        </w:tc>
        <w:tc>
          <w:tcPr>
            <w:tcW w:w="3248" w:type="dxa"/>
          </w:tcPr>
          <w:p w14:paraId="6BC03755" w14:textId="77777777"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The co-location of sport and recreation infrastructure should wherever possible be encouraged and facilitated through a planned process across the GSRLG’s.   This approach will need to be communicated to clubs/user groups to ensure club aspirations are effectively managed and controlled.</w:t>
            </w:r>
          </w:p>
        </w:tc>
      </w:tr>
      <w:tr w:rsidR="001264C3" w14:paraId="396B2C90" w14:textId="77777777" w:rsidTr="001264C3">
        <w:tc>
          <w:tcPr>
            <w:cnfStyle w:val="001000000000" w:firstRow="0" w:lastRow="0" w:firstColumn="1" w:lastColumn="0" w:oddVBand="0" w:evenVBand="0" w:oddHBand="0" w:evenHBand="0" w:firstRowFirstColumn="0" w:firstRowLastColumn="0" w:lastRowFirstColumn="0" w:lastRowLastColumn="0"/>
            <w:tcW w:w="1833" w:type="dxa"/>
          </w:tcPr>
          <w:p w14:paraId="4EE167B0" w14:textId="77777777" w:rsidR="001264C3" w:rsidRPr="00921ED7" w:rsidRDefault="001264C3" w:rsidP="0047134A">
            <w:pPr>
              <w:spacing w:after="120" w:line="230" w:lineRule="atLeast"/>
              <w:rPr>
                <w:rFonts w:ascii="Arial" w:hAnsi="Arial" w:cs="Arial"/>
                <w:color w:val="auto"/>
                <w:sz w:val="18"/>
                <w:szCs w:val="18"/>
              </w:rPr>
            </w:pPr>
            <w:r w:rsidRPr="00DA1446">
              <w:rPr>
                <w:rFonts w:ascii="Arial" w:hAnsi="Arial" w:cs="Arial"/>
                <w:color w:val="auto"/>
                <w:sz w:val="18"/>
                <w:szCs w:val="18"/>
              </w:rPr>
              <w:t>Demographic Considerations</w:t>
            </w:r>
          </w:p>
        </w:tc>
        <w:tc>
          <w:tcPr>
            <w:tcW w:w="3544" w:type="dxa"/>
          </w:tcPr>
          <w:p w14:paraId="3853B2CA" w14:textId="77777777" w:rsidR="001264C3"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The ageing demographic is necessitating greater consideration of non-contact sport and recreational activities with a higher level of casual social interaction.</w:t>
            </w:r>
          </w:p>
          <w:p w14:paraId="7DFEBFC7" w14:textId="77777777" w:rsidR="001264C3"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Where there is a high propensity of the population on low incomes </w:t>
            </w:r>
            <w:r w:rsidRPr="00DA1446">
              <w:rPr>
                <w:rFonts w:ascii="Arial" w:hAnsi="Arial" w:cs="Arial"/>
                <w:color w:val="auto"/>
                <w:sz w:val="18"/>
                <w:szCs w:val="18"/>
              </w:rPr>
              <w:t>it is important to provide sport and recreation facilities at an affordable price with equitable access to the community.</w:t>
            </w:r>
          </w:p>
          <w:p w14:paraId="311031AD" w14:textId="77777777" w:rsidR="001264C3" w:rsidRPr="00921ED7"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Provision for youth needs to focus on providing a </w:t>
            </w:r>
            <w:r w:rsidRPr="00DA1446">
              <w:rPr>
                <w:rFonts w:ascii="Arial" w:hAnsi="Arial" w:cs="Arial"/>
                <w:color w:val="auto"/>
                <w:sz w:val="18"/>
                <w:szCs w:val="18"/>
              </w:rPr>
              <w:t xml:space="preserve">broader </w:t>
            </w:r>
            <w:r>
              <w:rPr>
                <w:rFonts w:ascii="Arial" w:hAnsi="Arial" w:cs="Arial"/>
                <w:color w:val="auto"/>
                <w:sz w:val="18"/>
                <w:szCs w:val="18"/>
              </w:rPr>
              <w:t xml:space="preserve">service </w:t>
            </w:r>
            <w:r w:rsidRPr="00DA1446">
              <w:rPr>
                <w:rFonts w:ascii="Arial" w:hAnsi="Arial" w:cs="Arial"/>
                <w:color w:val="auto"/>
                <w:sz w:val="18"/>
                <w:szCs w:val="18"/>
              </w:rPr>
              <w:t>which meets more diverse needs to break the norms of sport participation</w:t>
            </w:r>
            <w:r>
              <w:rPr>
                <w:rFonts w:ascii="Arial" w:hAnsi="Arial" w:cs="Arial"/>
                <w:color w:val="auto"/>
                <w:sz w:val="18"/>
                <w:szCs w:val="18"/>
              </w:rPr>
              <w:t xml:space="preserve"> and </w:t>
            </w:r>
            <w:r w:rsidRPr="00DA1446">
              <w:rPr>
                <w:rFonts w:ascii="Arial" w:hAnsi="Arial" w:cs="Arial"/>
                <w:color w:val="auto"/>
                <w:sz w:val="18"/>
                <w:szCs w:val="18"/>
              </w:rPr>
              <w:t>need</w:t>
            </w:r>
            <w:r>
              <w:rPr>
                <w:rFonts w:ascii="Arial" w:hAnsi="Arial" w:cs="Arial"/>
                <w:color w:val="auto"/>
                <w:sz w:val="18"/>
                <w:szCs w:val="18"/>
              </w:rPr>
              <w:t>s</w:t>
            </w:r>
            <w:r w:rsidRPr="00DA1446">
              <w:rPr>
                <w:rFonts w:ascii="Arial" w:hAnsi="Arial" w:cs="Arial"/>
                <w:color w:val="auto"/>
                <w:sz w:val="18"/>
                <w:szCs w:val="18"/>
              </w:rPr>
              <w:t xml:space="preserve"> to reflect technology as an integral part of young people’s lives</w:t>
            </w:r>
            <w:r>
              <w:rPr>
                <w:rFonts w:ascii="Arial" w:hAnsi="Arial" w:cs="Arial"/>
                <w:color w:val="auto"/>
                <w:sz w:val="18"/>
                <w:szCs w:val="18"/>
              </w:rPr>
              <w:t>.</w:t>
            </w:r>
          </w:p>
        </w:tc>
        <w:tc>
          <w:tcPr>
            <w:tcW w:w="3248" w:type="dxa"/>
          </w:tcPr>
          <w:p w14:paraId="554E8167" w14:textId="77777777" w:rsidR="001264C3"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There is a need to provide a range of flexible infrastructure which caters for a broad demography, many of which have limited access to transport and limited discretionary expenditure.  </w:t>
            </w:r>
          </w:p>
          <w:p w14:paraId="3FC7382A" w14:textId="77777777" w:rsidR="001264C3"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Infrastructure will need to cater for both the ageing community, families and youth and need therefore to be adaptable and flexible in their capability/use.</w:t>
            </w:r>
          </w:p>
          <w:p w14:paraId="58C284BD" w14:textId="449971B7" w:rsidR="001264C3" w:rsidRPr="00921ED7"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A greater focus in future will need to be paid to </w:t>
            </w:r>
            <w:r w:rsidR="00526577">
              <w:rPr>
                <w:rFonts w:ascii="Arial" w:hAnsi="Arial" w:cs="Arial"/>
                <w:color w:val="auto"/>
                <w:sz w:val="18"/>
                <w:szCs w:val="18"/>
              </w:rPr>
              <w:t>I</w:t>
            </w:r>
            <w:r>
              <w:rPr>
                <w:rFonts w:ascii="Arial" w:hAnsi="Arial" w:cs="Arial"/>
                <w:color w:val="auto"/>
                <w:sz w:val="18"/>
                <w:szCs w:val="18"/>
              </w:rPr>
              <w:t xml:space="preserve">nformation </w:t>
            </w:r>
            <w:r w:rsidR="00526577">
              <w:rPr>
                <w:rFonts w:ascii="Arial" w:hAnsi="Arial" w:cs="Arial"/>
                <w:color w:val="auto"/>
                <w:sz w:val="18"/>
                <w:szCs w:val="18"/>
              </w:rPr>
              <w:t>T</w:t>
            </w:r>
            <w:r>
              <w:rPr>
                <w:rFonts w:ascii="Arial" w:hAnsi="Arial" w:cs="Arial"/>
                <w:color w:val="auto"/>
                <w:sz w:val="18"/>
                <w:szCs w:val="18"/>
              </w:rPr>
              <w:t xml:space="preserve">echnology as a mechanism for engaging the community at all levels to </w:t>
            </w:r>
            <w:proofErr w:type="spellStart"/>
            <w:r>
              <w:rPr>
                <w:rFonts w:ascii="Arial" w:hAnsi="Arial" w:cs="Arial"/>
                <w:color w:val="auto"/>
                <w:sz w:val="18"/>
                <w:szCs w:val="18"/>
              </w:rPr>
              <w:t>maximise</w:t>
            </w:r>
            <w:proofErr w:type="spellEnd"/>
            <w:r>
              <w:rPr>
                <w:rFonts w:ascii="Arial" w:hAnsi="Arial" w:cs="Arial"/>
                <w:color w:val="auto"/>
                <w:sz w:val="18"/>
                <w:szCs w:val="18"/>
              </w:rPr>
              <w:t xml:space="preserve"> the use of infrastructure.</w:t>
            </w:r>
          </w:p>
        </w:tc>
      </w:tr>
      <w:tr w:rsidR="001264C3" w14:paraId="50B71F71" w14:textId="77777777" w:rsidTr="00126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F996B59" w14:textId="77777777" w:rsidR="001264C3" w:rsidRPr="00921ED7" w:rsidRDefault="001264C3" w:rsidP="0047134A">
            <w:pPr>
              <w:spacing w:after="120" w:line="230" w:lineRule="atLeast"/>
              <w:rPr>
                <w:rFonts w:ascii="Arial" w:hAnsi="Arial" w:cs="Arial"/>
                <w:color w:val="auto"/>
                <w:sz w:val="18"/>
                <w:szCs w:val="18"/>
              </w:rPr>
            </w:pPr>
            <w:r w:rsidRPr="00DA1446">
              <w:rPr>
                <w:rFonts w:ascii="Arial" w:hAnsi="Arial" w:cs="Arial"/>
                <w:color w:val="auto"/>
                <w:sz w:val="18"/>
                <w:szCs w:val="18"/>
              </w:rPr>
              <w:t>Environmental Consideration and Sustainability</w:t>
            </w:r>
          </w:p>
        </w:tc>
        <w:tc>
          <w:tcPr>
            <w:tcW w:w="3544" w:type="dxa"/>
          </w:tcPr>
          <w:p w14:paraId="1BB829C6" w14:textId="77777777" w:rsidR="001264C3"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Alternative water options are now being considered</w:t>
            </w:r>
            <w:r>
              <w:rPr>
                <w:rFonts w:ascii="Arial" w:hAnsi="Arial" w:cs="Arial"/>
                <w:color w:val="auto"/>
                <w:sz w:val="18"/>
                <w:szCs w:val="18"/>
              </w:rPr>
              <w:t xml:space="preserve"> and need to be incorporated within any developmental solution</w:t>
            </w:r>
            <w:r w:rsidRPr="00DA1446">
              <w:rPr>
                <w:rFonts w:ascii="Arial" w:hAnsi="Arial" w:cs="Arial"/>
                <w:color w:val="auto"/>
                <w:sz w:val="18"/>
                <w:szCs w:val="18"/>
              </w:rPr>
              <w:t>.</w:t>
            </w:r>
          </w:p>
          <w:p w14:paraId="03274EC0" w14:textId="77777777"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 xml:space="preserve">Facilities are </w:t>
            </w:r>
            <w:r>
              <w:rPr>
                <w:rFonts w:ascii="Arial" w:hAnsi="Arial" w:cs="Arial"/>
                <w:color w:val="auto"/>
                <w:sz w:val="18"/>
                <w:szCs w:val="18"/>
              </w:rPr>
              <w:t xml:space="preserve">now </w:t>
            </w:r>
            <w:r w:rsidRPr="00DA1446">
              <w:rPr>
                <w:rFonts w:ascii="Arial" w:hAnsi="Arial" w:cs="Arial"/>
                <w:color w:val="auto"/>
                <w:sz w:val="18"/>
                <w:szCs w:val="18"/>
              </w:rPr>
              <w:t xml:space="preserve">being designed and built to </w:t>
            </w:r>
            <w:proofErr w:type="spellStart"/>
            <w:r w:rsidRPr="00DA1446">
              <w:rPr>
                <w:rFonts w:ascii="Arial" w:hAnsi="Arial" w:cs="Arial"/>
                <w:color w:val="auto"/>
                <w:sz w:val="18"/>
                <w:szCs w:val="18"/>
              </w:rPr>
              <w:t>maximise</w:t>
            </w:r>
            <w:proofErr w:type="spellEnd"/>
            <w:r w:rsidRPr="00DA1446">
              <w:rPr>
                <w:rFonts w:ascii="Arial" w:hAnsi="Arial" w:cs="Arial"/>
                <w:color w:val="auto"/>
                <w:sz w:val="18"/>
                <w:szCs w:val="18"/>
              </w:rPr>
              <w:t xml:space="preserve"> access, safety </w:t>
            </w:r>
            <w:r>
              <w:rPr>
                <w:rFonts w:ascii="Arial" w:hAnsi="Arial" w:cs="Arial"/>
                <w:color w:val="auto"/>
                <w:sz w:val="18"/>
                <w:szCs w:val="18"/>
              </w:rPr>
              <w:t>and environmental sustainability.</w:t>
            </w:r>
          </w:p>
        </w:tc>
        <w:tc>
          <w:tcPr>
            <w:tcW w:w="3248" w:type="dxa"/>
          </w:tcPr>
          <w:p w14:paraId="1604C99C" w14:textId="77777777"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Water management and environmental sustainability will continue to be a key focus for facility development and should be considered as a key development principle to be considered in all new or upgraded facility developments.</w:t>
            </w:r>
          </w:p>
        </w:tc>
      </w:tr>
      <w:tr w:rsidR="001264C3" w14:paraId="7F9A5F9A" w14:textId="77777777" w:rsidTr="001264C3">
        <w:tc>
          <w:tcPr>
            <w:cnfStyle w:val="001000000000" w:firstRow="0" w:lastRow="0" w:firstColumn="1" w:lastColumn="0" w:oddVBand="0" w:evenVBand="0" w:oddHBand="0" w:evenHBand="0" w:firstRowFirstColumn="0" w:firstRowLastColumn="0" w:lastRowFirstColumn="0" w:lastRowLastColumn="0"/>
            <w:tcW w:w="1833" w:type="dxa"/>
          </w:tcPr>
          <w:p w14:paraId="1C3E249E" w14:textId="77777777" w:rsidR="001264C3" w:rsidRPr="00921ED7" w:rsidRDefault="001264C3" w:rsidP="0047134A">
            <w:pPr>
              <w:spacing w:after="120" w:line="230" w:lineRule="atLeast"/>
              <w:rPr>
                <w:rFonts w:ascii="Arial" w:hAnsi="Arial" w:cs="Arial"/>
                <w:color w:val="auto"/>
                <w:sz w:val="18"/>
                <w:szCs w:val="18"/>
              </w:rPr>
            </w:pPr>
            <w:r w:rsidRPr="00DA1446">
              <w:rPr>
                <w:rFonts w:ascii="Arial" w:hAnsi="Arial" w:cs="Arial"/>
                <w:color w:val="auto"/>
                <w:sz w:val="18"/>
                <w:szCs w:val="18"/>
              </w:rPr>
              <w:t>General Participatory Trends</w:t>
            </w:r>
          </w:p>
        </w:tc>
        <w:tc>
          <w:tcPr>
            <w:tcW w:w="3544" w:type="dxa"/>
          </w:tcPr>
          <w:p w14:paraId="170F90D3" w14:textId="77777777" w:rsidR="001264C3"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 xml:space="preserve">There is a trend to move away from </w:t>
            </w:r>
            <w:proofErr w:type="spellStart"/>
            <w:r w:rsidRPr="00DA1446">
              <w:rPr>
                <w:rFonts w:ascii="Arial" w:hAnsi="Arial" w:cs="Arial"/>
                <w:color w:val="auto"/>
                <w:sz w:val="18"/>
                <w:szCs w:val="18"/>
              </w:rPr>
              <w:t>formalised</w:t>
            </w:r>
            <w:proofErr w:type="spellEnd"/>
            <w:r w:rsidRPr="00DA1446">
              <w:rPr>
                <w:rFonts w:ascii="Arial" w:hAnsi="Arial" w:cs="Arial"/>
                <w:color w:val="auto"/>
                <w:sz w:val="18"/>
                <w:szCs w:val="18"/>
              </w:rPr>
              <w:t xml:space="preserve"> </w:t>
            </w:r>
            <w:proofErr w:type="gramStart"/>
            <w:r w:rsidRPr="00DA1446">
              <w:rPr>
                <w:rFonts w:ascii="Arial" w:hAnsi="Arial" w:cs="Arial"/>
                <w:color w:val="auto"/>
                <w:sz w:val="18"/>
                <w:szCs w:val="18"/>
              </w:rPr>
              <w:t>club based</w:t>
            </w:r>
            <w:proofErr w:type="gramEnd"/>
            <w:r w:rsidRPr="00DA1446">
              <w:rPr>
                <w:rFonts w:ascii="Arial" w:hAnsi="Arial" w:cs="Arial"/>
                <w:color w:val="auto"/>
                <w:sz w:val="18"/>
                <w:szCs w:val="18"/>
              </w:rPr>
              <w:t xml:space="preserve"> sports in adulthood.</w:t>
            </w:r>
          </w:p>
          <w:p w14:paraId="4B33B6CF" w14:textId="77777777" w:rsidR="001264C3" w:rsidRPr="00921ED7"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A1446">
              <w:rPr>
                <w:rFonts w:ascii="Arial" w:hAnsi="Arial" w:cs="Arial"/>
                <w:color w:val="auto"/>
                <w:sz w:val="18"/>
                <w:szCs w:val="18"/>
              </w:rPr>
              <w:t xml:space="preserve">The decrease in volunteering and associated succession planning compromises the ability to attract and </w:t>
            </w:r>
            <w:r w:rsidRPr="00DA1446">
              <w:rPr>
                <w:rFonts w:ascii="Arial" w:hAnsi="Arial" w:cs="Arial"/>
                <w:color w:val="auto"/>
                <w:sz w:val="18"/>
                <w:szCs w:val="18"/>
              </w:rPr>
              <w:lastRenderedPageBreak/>
              <w:t>retain members to sustain and develop clubs.</w:t>
            </w:r>
          </w:p>
        </w:tc>
        <w:tc>
          <w:tcPr>
            <w:tcW w:w="3248" w:type="dxa"/>
          </w:tcPr>
          <w:p w14:paraId="19F8F9F8" w14:textId="77777777" w:rsidR="001264C3" w:rsidRPr="00921ED7" w:rsidRDefault="001264C3" w:rsidP="0047134A">
            <w:p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lastRenderedPageBreak/>
              <w:t xml:space="preserve">The role of sport and recreation infrastructure in more remote regional areas is changing to become the </w:t>
            </w:r>
            <w:proofErr w:type="gramStart"/>
            <w:r>
              <w:rPr>
                <w:rFonts w:ascii="Arial" w:hAnsi="Arial" w:cs="Arial"/>
                <w:color w:val="auto"/>
                <w:sz w:val="18"/>
                <w:szCs w:val="18"/>
              </w:rPr>
              <w:t>main focus</w:t>
            </w:r>
            <w:proofErr w:type="gramEnd"/>
            <w:r>
              <w:rPr>
                <w:rFonts w:ascii="Arial" w:hAnsi="Arial" w:cs="Arial"/>
                <w:color w:val="auto"/>
                <w:sz w:val="18"/>
                <w:szCs w:val="18"/>
              </w:rPr>
              <w:t xml:space="preserve"> for social activity where the sporting use is, at times, incidental.  Investment in such infrastructure needs therefore to be </w:t>
            </w:r>
            <w:r>
              <w:rPr>
                <w:rFonts w:ascii="Arial" w:hAnsi="Arial" w:cs="Arial"/>
                <w:color w:val="auto"/>
                <w:sz w:val="18"/>
                <w:szCs w:val="18"/>
              </w:rPr>
              <w:lastRenderedPageBreak/>
              <w:t>seen in a broader community development context.</w:t>
            </w:r>
          </w:p>
        </w:tc>
      </w:tr>
      <w:tr w:rsidR="001264C3" w14:paraId="6AF05360" w14:textId="77777777" w:rsidTr="00126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052A635" w14:textId="77777777" w:rsidR="001264C3" w:rsidRPr="00DA1446" w:rsidRDefault="001264C3" w:rsidP="0047134A">
            <w:pPr>
              <w:spacing w:after="120" w:line="230" w:lineRule="atLeast"/>
              <w:rPr>
                <w:rFonts w:ascii="Arial" w:hAnsi="Arial" w:cs="Arial"/>
                <w:color w:val="auto"/>
                <w:sz w:val="18"/>
                <w:szCs w:val="18"/>
              </w:rPr>
            </w:pPr>
            <w:r>
              <w:rPr>
                <w:rFonts w:ascii="Arial" w:hAnsi="Arial" w:cs="Arial"/>
                <w:color w:val="auto"/>
                <w:sz w:val="18"/>
                <w:szCs w:val="18"/>
              </w:rPr>
              <w:lastRenderedPageBreak/>
              <w:t>Social and Economic Benefit</w:t>
            </w:r>
          </w:p>
        </w:tc>
        <w:tc>
          <w:tcPr>
            <w:tcW w:w="3544" w:type="dxa"/>
          </w:tcPr>
          <w:p w14:paraId="5DBF247B" w14:textId="51BC70F5" w:rsidR="001264C3" w:rsidRPr="001A440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W</w:t>
            </w:r>
            <w:r w:rsidRPr="001A4407">
              <w:rPr>
                <w:rFonts w:ascii="Arial" w:hAnsi="Arial" w:cs="Arial"/>
                <w:color w:val="auto"/>
                <w:sz w:val="18"/>
                <w:szCs w:val="18"/>
              </w:rPr>
              <w:t>ithin regional areas</w:t>
            </w:r>
            <w:r w:rsidR="00526577">
              <w:rPr>
                <w:rFonts w:ascii="Arial" w:hAnsi="Arial" w:cs="Arial"/>
                <w:color w:val="auto"/>
                <w:sz w:val="18"/>
                <w:szCs w:val="18"/>
              </w:rPr>
              <w:t>,</w:t>
            </w:r>
            <w:r w:rsidRPr="001A4407">
              <w:rPr>
                <w:rFonts w:ascii="Arial" w:hAnsi="Arial" w:cs="Arial"/>
                <w:color w:val="auto"/>
                <w:sz w:val="18"/>
                <w:szCs w:val="18"/>
              </w:rPr>
              <w:t xml:space="preserve"> </w:t>
            </w:r>
            <w:r>
              <w:rPr>
                <w:rFonts w:ascii="Arial" w:hAnsi="Arial" w:cs="Arial"/>
                <w:color w:val="auto"/>
                <w:sz w:val="18"/>
                <w:szCs w:val="18"/>
              </w:rPr>
              <w:t xml:space="preserve">facilities </w:t>
            </w:r>
            <w:r w:rsidRPr="001A4407">
              <w:rPr>
                <w:rFonts w:ascii="Arial" w:hAnsi="Arial" w:cs="Arial"/>
                <w:color w:val="auto"/>
                <w:sz w:val="18"/>
                <w:szCs w:val="18"/>
              </w:rPr>
              <w:t xml:space="preserve">provide </w:t>
            </w:r>
            <w:r>
              <w:rPr>
                <w:rFonts w:ascii="Arial" w:hAnsi="Arial" w:cs="Arial"/>
                <w:color w:val="auto"/>
                <w:sz w:val="18"/>
                <w:szCs w:val="18"/>
              </w:rPr>
              <w:t xml:space="preserve">opportunities to </w:t>
            </w:r>
            <w:r w:rsidRPr="001A4407">
              <w:rPr>
                <w:rFonts w:ascii="Arial" w:hAnsi="Arial" w:cs="Arial"/>
                <w:color w:val="auto"/>
                <w:sz w:val="18"/>
                <w:szCs w:val="18"/>
              </w:rPr>
              <w:t xml:space="preserve">build volunteer capacity </w:t>
            </w:r>
            <w:r>
              <w:rPr>
                <w:rFonts w:ascii="Arial" w:hAnsi="Arial" w:cs="Arial"/>
                <w:color w:val="auto"/>
                <w:sz w:val="18"/>
                <w:szCs w:val="18"/>
              </w:rPr>
              <w:t>and</w:t>
            </w:r>
            <w:r w:rsidRPr="001A4407">
              <w:rPr>
                <w:rFonts w:ascii="Arial" w:hAnsi="Arial" w:cs="Arial"/>
                <w:color w:val="auto"/>
                <w:sz w:val="18"/>
                <w:szCs w:val="18"/>
              </w:rPr>
              <w:t xml:space="preserve"> to train and develop individuals in leadership and management capabilities.</w:t>
            </w:r>
          </w:p>
          <w:p w14:paraId="08E76BBD" w14:textId="48C8CB78" w:rsidR="001264C3" w:rsidRPr="00DA1446"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I</w:t>
            </w:r>
            <w:r w:rsidRPr="001A4407">
              <w:rPr>
                <w:rFonts w:ascii="Arial" w:hAnsi="Arial" w:cs="Arial"/>
                <w:color w:val="auto"/>
                <w:sz w:val="18"/>
                <w:szCs w:val="18"/>
              </w:rPr>
              <w:t xml:space="preserve">n some regional areas </w:t>
            </w:r>
            <w:r>
              <w:rPr>
                <w:rFonts w:ascii="Arial" w:hAnsi="Arial" w:cs="Arial"/>
                <w:color w:val="auto"/>
                <w:sz w:val="18"/>
                <w:szCs w:val="18"/>
              </w:rPr>
              <w:t xml:space="preserve">clubs and facilities have </w:t>
            </w:r>
            <w:r w:rsidRPr="001A4407">
              <w:rPr>
                <w:rFonts w:ascii="Arial" w:hAnsi="Arial" w:cs="Arial"/>
                <w:color w:val="auto"/>
                <w:sz w:val="18"/>
                <w:szCs w:val="18"/>
              </w:rPr>
              <w:t>become a focus for addressing phys</w:t>
            </w:r>
            <w:r>
              <w:rPr>
                <w:rFonts w:ascii="Arial" w:hAnsi="Arial" w:cs="Arial"/>
                <w:color w:val="auto"/>
                <w:sz w:val="18"/>
                <w:szCs w:val="18"/>
              </w:rPr>
              <w:t xml:space="preserve">ical and mental health issues and </w:t>
            </w:r>
            <w:proofErr w:type="gramStart"/>
            <w:r>
              <w:rPr>
                <w:rFonts w:ascii="Arial" w:hAnsi="Arial" w:cs="Arial"/>
                <w:color w:val="auto"/>
                <w:sz w:val="18"/>
                <w:szCs w:val="18"/>
              </w:rPr>
              <w:t>in particular as</w:t>
            </w:r>
            <w:proofErr w:type="gramEnd"/>
            <w:r>
              <w:rPr>
                <w:rFonts w:ascii="Arial" w:hAnsi="Arial" w:cs="Arial"/>
                <w:color w:val="auto"/>
                <w:sz w:val="18"/>
                <w:szCs w:val="18"/>
              </w:rPr>
              <w:t xml:space="preserve"> </w:t>
            </w:r>
            <w:r w:rsidRPr="001A4407">
              <w:rPr>
                <w:rFonts w:ascii="Arial" w:hAnsi="Arial" w:cs="Arial"/>
                <w:color w:val="auto"/>
                <w:sz w:val="18"/>
                <w:szCs w:val="18"/>
              </w:rPr>
              <w:t>a mechanism to educate and provide mentoring support for members of the community who have/are experiencing issues relating to drug and alcohol abuse.</w:t>
            </w:r>
          </w:p>
        </w:tc>
        <w:tc>
          <w:tcPr>
            <w:tcW w:w="3248" w:type="dxa"/>
          </w:tcPr>
          <w:p w14:paraId="311CD81A" w14:textId="77777777" w:rsidR="001264C3"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w:t>
            </w:r>
            <w:r w:rsidRPr="00B972C1">
              <w:rPr>
                <w:rFonts w:ascii="Arial" w:hAnsi="Arial" w:cs="Arial"/>
                <w:color w:val="auto"/>
                <w:sz w:val="18"/>
                <w:szCs w:val="18"/>
              </w:rPr>
              <w:t xml:space="preserve">he value to the </w:t>
            </w:r>
            <w:r>
              <w:rPr>
                <w:rFonts w:ascii="Arial" w:hAnsi="Arial" w:cs="Arial"/>
                <w:color w:val="auto"/>
                <w:sz w:val="18"/>
                <w:szCs w:val="18"/>
              </w:rPr>
              <w:t xml:space="preserve">local </w:t>
            </w:r>
            <w:r w:rsidRPr="00B972C1">
              <w:rPr>
                <w:rFonts w:ascii="Arial" w:hAnsi="Arial" w:cs="Arial"/>
                <w:color w:val="auto"/>
                <w:sz w:val="18"/>
                <w:szCs w:val="18"/>
              </w:rPr>
              <w:t>economy both from a training and development perspective and</w:t>
            </w:r>
            <w:r>
              <w:rPr>
                <w:rFonts w:ascii="Arial" w:hAnsi="Arial" w:cs="Arial"/>
                <w:color w:val="auto"/>
                <w:sz w:val="18"/>
                <w:szCs w:val="18"/>
              </w:rPr>
              <w:t xml:space="preserve"> as a mechanism to address health issues (both physical and mental) should not be underestimated.  </w:t>
            </w:r>
          </w:p>
          <w:p w14:paraId="3A9B17E4" w14:textId="61A808AB" w:rsidR="001264C3" w:rsidRPr="00921ED7" w:rsidRDefault="001264C3" w:rsidP="0047134A">
            <w:p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In the </w:t>
            </w:r>
            <w:r w:rsidR="00851012">
              <w:rPr>
                <w:rFonts w:ascii="Arial" w:hAnsi="Arial" w:cs="Arial"/>
                <w:color w:val="auto"/>
                <w:sz w:val="18"/>
                <w:szCs w:val="18"/>
              </w:rPr>
              <w:t>GS</w:t>
            </w:r>
            <w:r>
              <w:rPr>
                <w:rFonts w:ascii="Arial" w:hAnsi="Arial" w:cs="Arial"/>
                <w:color w:val="auto"/>
                <w:sz w:val="18"/>
                <w:szCs w:val="18"/>
              </w:rPr>
              <w:t>, greater emphasis should be placed on the multi-functional opportunities such infrastructure provides in developing and sustaining a community in place.</w:t>
            </w:r>
          </w:p>
        </w:tc>
      </w:tr>
    </w:tbl>
    <w:p w14:paraId="20BB8A01" w14:textId="1CD885F3" w:rsidR="001264C3" w:rsidRPr="001264C3" w:rsidRDefault="00CD4FC7" w:rsidP="00175833">
      <w:pPr>
        <w:pStyle w:val="Heading3"/>
      </w:pPr>
      <w:r>
        <w:t>4.4</w:t>
      </w:r>
      <w:r w:rsidR="00175833">
        <w:t xml:space="preserve"> </w:t>
      </w:r>
      <w:r w:rsidR="001264C3" w:rsidRPr="001264C3">
        <w:t>Implications of Current Trends</w:t>
      </w:r>
      <w:r w:rsidR="00450C10">
        <w:t xml:space="preserve"> on the Great Southern</w:t>
      </w:r>
    </w:p>
    <w:p w14:paraId="55AA1337" w14:textId="77777777" w:rsidR="001264C3" w:rsidRDefault="001264C3" w:rsidP="0047134A">
      <w:pPr>
        <w:spacing w:after="120" w:line="230" w:lineRule="atLeast"/>
        <w:rPr>
          <w:rFonts w:ascii="Arial" w:hAnsi="Arial" w:cs="Arial"/>
          <w:color w:val="auto"/>
          <w:sz w:val="18"/>
          <w:szCs w:val="18"/>
        </w:rPr>
      </w:pPr>
      <w:r>
        <w:rPr>
          <w:rFonts w:ascii="Arial" w:hAnsi="Arial" w:cs="Arial"/>
          <w:color w:val="auto"/>
          <w:sz w:val="18"/>
          <w:szCs w:val="18"/>
        </w:rPr>
        <w:t xml:space="preserve">The concluding implications of current trends associated with sport and recreation infrastructure provision for the Great Southern can be </w:t>
      </w:r>
      <w:proofErr w:type="spellStart"/>
      <w:r>
        <w:rPr>
          <w:rFonts w:ascii="Arial" w:hAnsi="Arial" w:cs="Arial"/>
          <w:color w:val="auto"/>
          <w:sz w:val="18"/>
          <w:szCs w:val="18"/>
        </w:rPr>
        <w:t>summarised</w:t>
      </w:r>
      <w:proofErr w:type="spellEnd"/>
      <w:r>
        <w:rPr>
          <w:rFonts w:ascii="Arial" w:hAnsi="Arial" w:cs="Arial"/>
          <w:color w:val="auto"/>
          <w:sz w:val="18"/>
          <w:szCs w:val="18"/>
        </w:rPr>
        <w:t xml:space="preserve"> as:</w:t>
      </w:r>
    </w:p>
    <w:p w14:paraId="78B0106D" w14:textId="77777777" w:rsid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The gradual diminishing role that </w:t>
      </w:r>
      <w:proofErr w:type="spellStart"/>
      <w:r>
        <w:rPr>
          <w:rFonts w:ascii="Arial" w:hAnsi="Arial" w:cs="Arial"/>
          <w:color w:val="auto"/>
          <w:sz w:val="18"/>
          <w:szCs w:val="18"/>
        </w:rPr>
        <w:t>organised</w:t>
      </w:r>
      <w:proofErr w:type="spellEnd"/>
      <w:r>
        <w:rPr>
          <w:rFonts w:ascii="Arial" w:hAnsi="Arial" w:cs="Arial"/>
          <w:color w:val="auto"/>
          <w:sz w:val="18"/>
          <w:szCs w:val="18"/>
        </w:rPr>
        <w:t xml:space="preserve"> sport is playing in remote regional areas, particularly in the Great Southern, is evidenced through the loss of clubs and competition structures. </w:t>
      </w:r>
      <w:r w:rsidRPr="005843F2">
        <w:rPr>
          <w:rFonts w:ascii="Arial" w:hAnsi="Arial" w:cs="Arial"/>
          <w:color w:val="auto"/>
          <w:sz w:val="18"/>
          <w:szCs w:val="18"/>
        </w:rPr>
        <w:t xml:space="preserve">The role of clubs is now of critical importance as a catalyst for social interaction, skills development, health and wellbeing.  The future expansion of club facilities and activities in small townships is likely to achieve a greater return on investment if it is aligned to </w:t>
      </w:r>
      <w:r>
        <w:rPr>
          <w:rFonts w:ascii="Arial" w:hAnsi="Arial" w:cs="Arial"/>
          <w:color w:val="auto"/>
          <w:sz w:val="18"/>
          <w:szCs w:val="18"/>
        </w:rPr>
        <w:t>a</w:t>
      </w:r>
      <w:r w:rsidRPr="005843F2">
        <w:rPr>
          <w:rFonts w:ascii="Arial" w:hAnsi="Arial" w:cs="Arial"/>
          <w:color w:val="auto"/>
          <w:sz w:val="18"/>
          <w:szCs w:val="18"/>
        </w:rPr>
        <w:t xml:space="preserve"> broader community service offer</w:t>
      </w:r>
      <w:r>
        <w:rPr>
          <w:rFonts w:ascii="Arial" w:hAnsi="Arial" w:cs="Arial"/>
          <w:color w:val="auto"/>
          <w:sz w:val="18"/>
          <w:szCs w:val="18"/>
        </w:rPr>
        <w:t>.</w:t>
      </w:r>
    </w:p>
    <w:p w14:paraId="15731192" w14:textId="51EBB3F7" w:rsidR="001264C3" w:rsidRPr="00C005D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The traditional approach of developing infrastructure has now changed.  Cost effective and efficient co-location of infrastructure should underpin the rationale for future investment in infrastructure.  Whilst </w:t>
      </w:r>
      <w:proofErr w:type="gramStart"/>
      <w:r>
        <w:rPr>
          <w:rFonts w:ascii="Arial" w:hAnsi="Arial" w:cs="Arial"/>
          <w:color w:val="auto"/>
          <w:sz w:val="18"/>
          <w:szCs w:val="18"/>
        </w:rPr>
        <w:t>a number of</w:t>
      </w:r>
      <w:proofErr w:type="gramEnd"/>
      <w:r>
        <w:rPr>
          <w:rFonts w:ascii="Arial" w:hAnsi="Arial" w:cs="Arial"/>
          <w:color w:val="auto"/>
          <w:sz w:val="18"/>
          <w:szCs w:val="18"/>
        </w:rPr>
        <w:t xml:space="preserve"> facilities within the </w:t>
      </w:r>
      <w:r w:rsidR="00851012">
        <w:rPr>
          <w:rFonts w:ascii="Arial" w:hAnsi="Arial" w:cs="Arial"/>
          <w:color w:val="auto"/>
          <w:sz w:val="18"/>
          <w:szCs w:val="18"/>
        </w:rPr>
        <w:t>GS</w:t>
      </w:r>
      <w:r>
        <w:rPr>
          <w:rFonts w:ascii="Arial" w:hAnsi="Arial" w:cs="Arial"/>
          <w:color w:val="auto"/>
          <w:sz w:val="18"/>
          <w:szCs w:val="18"/>
        </w:rPr>
        <w:t xml:space="preserve"> have been developed on one site, there are still ad hoc developments with limited, ageing or inadequate supporting infrastructure which would benefit from being co-located with other activities.  The gradual </w:t>
      </w:r>
      <w:proofErr w:type="spellStart"/>
      <w:r>
        <w:rPr>
          <w:rFonts w:ascii="Arial" w:hAnsi="Arial" w:cs="Arial"/>
          <w:color w:val="auto"/>
          <w:sz w:val="18"/>
          <w:szCs w:val="18"/>
        </w:rPr>
        <w:t>rationalisation</w:t>
      </w:r>
      <w:proofErr w:type="spellEnd"/>
      <w:r>
        <w:rPr>
          <w:rFonts w:ascii="Arial" w:hAnsi="Arial" w:cs="Arial"/>
          <w:color w:val="auto"/>
          <w:sz w:val="18"/>
          <w:szCs w:val="18"/>
        </w:rPr>
        <w:t xml:space="preserve"> and amalgamation of these sites would be beneficial.</w:t>
      </w:r>
    </w:p>
    <w:p w14:paraId="7A75DE22" w14:textId="77777777" w:rsidR="001264C3" w:rsidRPr="005843F2"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The traditional venue specific sports of golf, Australian Rules Football, cricket, bowls and hockey will continue to dominate provision within the more remote rural areas.  In the larger and established population </w:t>
      </w:r>
      <w:proofErr w:type="spellStart"/>
      <w:r>
        <w:rPr>
          <w:rFonts w:ascii="Arial" w:hAnsi="Arial" w:cs="Arial"/>
          <w:color w:val="auto"/>
          <w:sz w:val="18"/>
          <w:szCs w:val="18"/>
        </w:rPr>
        <w:t>centres</w:t>
      </w:r>
      <w:proofErr w:type="spellEnd"/>
      <w:r>
        <w:rPr>
          <w:rFonts w:ascii="Arial" w:hAnsi="Arial" w:cs="Arial"/>
          <w:color w:val="auto"/>
          <w:sz w:val="18"/>
          <w:szCs w:val="18"/>
        </w:rPr>
        <w:t xml:space="preserve"> in the south (the City of Albany) and north (Shire of </w:t>
      </w:r>
      <w:proofErr w:type="spellStart"/>
      <w:r>
        <w:rPr>
          <w:rFonts w:ascii="Arial" w:hAnsi="Arial" w:cs="Arial"/>
          <w:color w:val="auto"/>
          <w:sz w:val="18"/>
          <w:szCs w:val="18"/>
        </w:rPr>
        <w:t>Katanning</w:t>
      </w:r>
      <w:proofErr w:type="spellEnd"/>
      <w:r>
        <w:rPr>
          <w:rFonts w:ascii="Arial" w:hAnsi="Arial" w:cs="Arial"/>
          <w:color w:val="auto"/>
          <w:sz w:val="18"/>
          <w:szCs w:val="18"/>
        </w:rPr>
        <w:t xml:space="preserve">), they will likely experience a greater demand for broader sporting infrastructure associated with football (soccer), netball, basketball, athletics and volleyball where the competition structure is also likely to be sustained.  In all circumstances, and wherever possible, the co-location of sports aligned to one service </w:t>
      </w:r>
      <w:proofErr w:type="spellStart"/>
      <w:r>
        <w:rPr>
          <w:rFonts w:ascii="Arial" w:hAnsi="Arial" w:cs="Arial"/>
          <w:color w:val="auto"/>
          <w:sz w:val="18"/>
          <w:szCs w:val="18"/>
        </w:rPr>
        <w:t>centre</w:t>
      </w:r>
      <w:proofErr w:type="spellEnd"/>
      <w:r>
        <w:rPr>
          <w:rFonts w:ascii="Arial" w:hAnsi="Arial" w:cs="Arial"/>
          <w:color w:val="auto"/>
          <w:sz w:val="18"/>
          <w:szCs w:val="18"/>
        </w:rPr>
        <w:t>/multi-functional building should be sought.</w:t>
      </w:r>
    </w:p>
    <w:p w14:paraId="16D7C53A" w14:textId="712B13BB" w:rsid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The role of traditional clubs in regional areas within the main population </w:t>
      </w:r>
      <w:proofErr w:type="spellStart"/>
      <w:r>
        <w:rPr>
          <w:rFonts w:ascii="Arial" w:hAnsi="Arial" w:cs="Arial"/>
          <w:color w:val="auto"/>
          <w:sz w:val="18"/>
          <w:szCs w:val="18"/>
        </w:rPr>
        <w:t>centres</w:t>
      </w:r>
      <w:proofErr w:type="spellEnd"/>
      <w:r>
        <w:rPr>
          <w:rFonts w:ascii="Arial" w:hAnsi="Arial" w:cs="Arial"/>
          <w:color w:val="auto"/>
          <w:sz w:val="18"/>
          <w:szCs w:val="18"/>
        </w:rPr>
        <w:t xml:space="preserve"> of the City of Albany and Shire of </w:t>
      </w:r>
      <w:proofErr w:type="spellStart"/>
      <w:r>
        <w:rPr>
          <w:rFonts w:ascii="Arial" w:hAnsi="Arial" w:cs="Arial"/>
          <w:color w:val="auto"/>
          <w:sz w:val="18"/>
          <w:szCs w:val="18"/>
        </w:rPr>
        <w:t>Katanning</w:t>
      </w:r>
      <w:proofErr w:type="spellEnd"/>
      <w:r>
        <w:rPr>
          <w:rFonts w:ascii="Arial" w:hAnsi="Arial" w:cs="Arial"/>
          <w:color w:val="auto"/>
          <w:sz w:val="18"/>
          <w:szCs w:val="18"/>
        </w:rPr>
        <w:t xml:space="preserve"> are likely to provide the main competition bases and therefore the focus will be on providing accessibility to the more remote rural communities for major events.  The Shires of Plantagenet, </w:t>
      </w:r>
      <w:proofErr w:type="spellStart"/>
      <w:r>
        <w:rPr>
          <w:rFonts w:ascii="Arial" w:hAnsi="Arial" w:cs="Arial"/>
          <w:color w:val="auto"/>
          <w:sz w:val="18"/>
          <w:szCs w:val="18"/>
        </w:rPr>
        <w:t>Kojonup</w:t>
      </w:r>
      <w:proofErr w:type="spellEnd"/>
      <w:r>
        <w:rPr>
          <w:rFonts w:ascii="Arial" w:hAnsi="Arial" w:cs="Arial"/>
          <w:color w:val="auto"/>
          <w:sz w:val="18"/>
          <w:szCs w:val="18"/>
        </w:rPr>
        <w:t xml:space="preserve"> and Denmark as secondary regional administrative </w:t>
      </w:r>
      <w:proofErr w:type="spellStart"/>
      <w:r>
        <w:rPr>
          <w:rFonts w:ascii="Arial" w:hAnsi="Arial" w:cs="Arial"/>
          <w:color w:val="auto"/>
          <w:sz w:val="18"/>
          <w:szCs w:val="18"/>
        </w:rPr>
        <w:t>centres</w:t>
      </w:r>
      <w:proofErr w:type="spellEnd"/>
      <w:r w:rsidR="00526577">
        <w:rPr>
          <w:rFonts w:ascii="Arial" w:hAnsi="Arial" w:cs="Arial"/>
          <w:color w:val="auto"/>
          <w:sz w:val="18"/>
          <w:szCs w:val="18"/>
        </w:rPr>
        <w:t>,</w:t>
      </w:r>
      <w:r>
        <w:rPr>
          <w:rFonts w:ascii="Arial" w:hAnsi="Arial" w:cs="Arial"/>
          <w:color w:val="auto"/>
          <w:sz w:val="18"/>
          <w:szCs w:val="18"/>
        </w:rPr>
        <w:t xml:space="preserve"> are likely to continue to provide the secondary competition venues to be used as feeders for the two main </w:t>
      </w:r>
      <w:proofErr w:type="spellStart"/>
      <w:r>
        <w:rPr>
          <w:rFonts w:ascii="Arial" w:hAnsi="Arial" w:cs="Arial"/>
          <w:color w:val="auto"/>
          <w:sz w:val="18"/>
          <w:szCs w:val="18"/>
        </w:rPr>
        <w:t>centres</w:t>
      </w:r>
      <w:proofErr w:type="spellEnd"/>
      <w:r>
        <w:rPr>
          <w:rFonts w:ascii="Arial" w:hAnsi="Arial" w:cs="Arial"/>
          <w:color w:val="auto"/>
          <w:sz w:val="18"/>
          <w:szCs w:val="18"/>
        </w:rPr>
        <w:t xml:space="preserve">.  </w:t>
      </w:r>
    </w:p>
    <w:p w14:paraId="6EB5F3BF" w14:textId="08CA2168" w:rsid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sidRPr="00883CBB">
        <w:rPr>
          <w:rFonts w:ascii="Arial" w:hAnsi="Arial" w:cs="Arial"/>
          <w:color w:val="auto"/>
          <w:sz w:val="18"/>
          <w:szCs w:val="18"/>
        </w:rPr>
        <w:t xml:space="preserve">At present the complex nature of competition structures and financial expenditure </w:t>
      </w:r>
      <w:r>
        <w:rPr>
          <w:rFonts w:ascii="Arial" w:hAnsi="Arial" w:cs="Arial"/>
          <w:color w:val="auto"/>
          <w:sz w:val="18"/>
          <w:szCs w:val="18"/>
        </w:rPr>
        <w:t xml:space="preserve">associated with </w:t>
      </w:r>
      <w:r w:rsidRPr="00883CBB">
        <w:rPr>
          <w:rFonts w:ascii="Arial" w:hAnsi="Arial" w:cs="Arial"/>
          <w:color w:val="auto"/>
          <w:sz w:val="18"/>
          <w:szCs w:val="18"/>
        </w:rPr>
        <w:t>deliver</w:t>
      </w:r>
      <w:r>
        <w:rPr>
          <w:rFonts w:ascii="Arial" w:hAnsi="Arial" w:cs="Arial"/>
          <w:color w:val="auto"/>
          <w:sz w:val="18"/>
          <w:szCs w:val="18"/>
        </w:rPr>
        <w:t>ing</w:t>
      </w:r>
      <w:r w:rsidRPr="00883CBB">
        <w:rPr>
          <w:rFonts w:ascii="Arial" w:hAnsi="Arial" w:cs="Arial"/>
          <w:color w:val="auto"/>
          <w:sz w:val="18"/>
          <w:szCs w:val="18"/>
        </w:rPr>
        <w:t xml:space="preserve"> high performing competitive teams</w:t>
      </w:r>
      <w:r>
        <w:rPr>
          <w:rFonts w:ascii="Arial" w:hAnsi="Arial" w:cs="Arial"/>
          <w:color w:val="auto"/>
          <w:sz w:val="18"/>
          <w:szCs w:val="18"/>
        </w:rPr>
        <w:t xml:space="preserve">, particularly for </w:t>
      </w:r>
      <w:r w:rsidR="00526577">
        <w:rPr>
          <w:rFonts w:ascii="Arial" w:hAnsi="Arial" w:cs="Arial"/>
          <w:color w:val="auto"/>
          <w:sz w:val="18"/>
          <w:szCs w:val="18"/>
        </w:rPr>
        <w:t>Australian Rules F</w:t>
      </w:r>
      <w:r>
        <w:rPr>
          <w:rFonts w:ascii="Arial" w:hAnsi="Arial" w:cs="Arial"/>
          <w:color w:val="auto"/>
          <w:sz w:val="18"/>
          <w:szCs w:val="18"/>
        </w:rPr>
        <w:t>ootball</w:t>
      </w:r>
      <w:r w:rsidRPr="00883CBB">
        <w:rPr>
          <w:rFonts w:ascii="Arial" w:hAnsi="Arial" w:cs="Arial"/>
          <w:color w:val="auto"/>
          <w:sz w:val="18"/>
          <w:szCs w:val="18"/>
        </w:rPr>
        <w:t xml:space="preserve"> </w:t>
      </w:r>
      <w:r>
        <w:rPr>
          <w:rFonts w:ascii="Arial" w:hAnsi="Arial" w:cs="Arial"/>
          <w:color w:val="auto"/>
          <w:sz w:val="18"/>
          <w:szCs w:val="18"/>
        </w:rPr>
        <w:t xml:space="preserve">(by importing players), </w:t>
      </w:r>
      <w:r w:rsidRPr="00883CBB">
        <w:rPr>
          <w:rFonts w:ascii="Arial" w:hAnsi="Arial" w:cs="Arial"/>
          <w:color w:val="auto"/>
          <w:sz w:val="18"/>
          <w:szCs w:val="18"/>
        </w:rPr>
        <w:t xml:space="preserve">is damaging the delivery </w:t>
      </w:r>
      <w:r>
        <w:rPr>
          <w:rFonts w:ascii="Arial" w:hAnsi="Arial" w:cs="Arial"/>
          <w:color w:val="auto"/>
          <w:sz w:val="18"/>
          <w:szCs w:val="18"/>
        </w:rPr>
        <w:t>of</w:t>
      </w:r>
      <w:r w:rsidRPr="00883CBB">
        <w:rPr>
          <w:rFonts w:ascii="Arial" w:hAnsi="Arial" w:cs="Arial"/>
          <w:color w:val="auto"/>
          <w:sz w:val="18"/>
          <w:szCs w:val="18"/>
        </w:rPr>
        <w:t xml:space="preserve"> sport at the local level.</w:t>
      </w:r>
      <w:r>
        <w:rPr>
          <w:rFonts w:ascii="Arial" w:hAnsi="Arial" w:cs="Arial"/>
          <w:color w:val="auto"/>
          <w:sz w:val="18"/>
          <w:szCs w:val="18"/>
        </w:rPr>
        <w:t xml:space="preserve">  This will necessitate ongoing discussion with WAFC and clubs in developing a more effective hierarchical approach across the sport and the acceptance of this hierarchical structure which should be the feeder ground for local player development. </w:t>
      </w:r>
    </w:p>
    <w:p w14:paraId="5554D0A2" w14:textId="758A4BEA" w:rsidR="001264C3" w:rsidRPr="00FA4B6C" w:rsidRDefault="001264C3" w:rsidP="00175833">
      <w:pPr>
        <w:pStyle w:val="ListParagraph"/>
        <w:numPr>
          <w:ilvl w:val="0"/>
          <w:numId w:val="50"/>
        </w:numPr>
        <w:spacing w:after="120" w:line="230" w:lineRule="atLeast"/>
        <w:ind w:left="714" w:hanging="357"/>
        <w:contextualSpacing w:val="0"/>
        <w:rPr>
          <w:rFonts w:ascii="Arial" w:hAnsi="Arial" w:cs="Arial"/>
          <w:color w:val="auto"/>
          <w:sz w:val="18"/>
          <w:szCs w:val="18"/>
        </w:rPr>
      </w:pPr>
      <w:r w:rsidRPr="00FA4B6C">
        <w:rPr>
          <w:rFonts w:ascii="Arial" w:hAnsi="Arial" w:cs="Arial"/>
          <w:color w:val="auto"/>
          <w:sz w:val="18"/>
          <w:szCs w:val="18"/>
        </w:rPr>
        <w:lastRenderedPageBreak/>
        <w:t xml:space="preserve">Having regard to the above, it is </w:t>
      </w:r>
      <w:proofErr w:type="spellStart"/>
      <w:r w:rsidRPr="00FA4B6C">
        <w:rPr>
          <w:rFonts w:ascii="Arial" w:hAnsi="Arial" w:cs="Arial"/>
          <w:color w:val="auto"/>
          <w:sz w:val="18"/>
          <w:szCs w:val="18"/>
        </w:rPr>
        <w:t>recogni</w:t>
      </w:r>
      <w:r>
        <w:rPr>
          <w:rFonts w:ascii="Arial" w:hAnsi="Arial" w:cs="Arial"/>
          <w:color w:val="auto"/>
          <w:sz w:val="18"/>
          <w:szCs w:val="18"/>
        </w:rPr>
        <w:t>s</w:t>
      </w:r>
      <w:r w:rsidRPr="00FA4B6C">
        <w:rPr>
          <w:rFonts w:ascii="Arial" w:hAnsi="Arial" w:cs="Arial"/>
          <w:color w:val="auto"/>
          <w:sz w:val="18"/>
          <w:szCs w:val="18"/>
        </w:rPr>
        <w:t>ed</w:t>
      </w:r>
      <w:proofErr w:type="spellEnd"/>
      <w:r w:rsidRPr="00FA4B6C">
        <w:rPr>
          <w:rFonts w:ascii="Arial" w:hAnsi="Arial" w:cs="Arial"/>
          <w:color w:val="auto"/>
          <w:sz w:val="18"/>
          <w:szCs w:val="18"/>
        </w:rPr>
        <w:t xml:space="preserve"> that </w:t>
      </w:r>
      <w:r>
        <w:rPr>
          <w:rFonts w:ascii="Arial" w:hAnsi="Arial" w:cs="Arial"/>
          <w:color w:val="auto"/>
          <w:sz w:val="18"/>
          <w:szCs w:val="18"/>
        </w:rPr>
        <w:t>SSA’s</w:t>
      </w:r>
      <w:r w:rsidRPr="00FA4B6C">
        <w:rPr>
          <w:rFonts w:ascii="Arial" w:hAnsi="Arial" w:cs="Arial"/>
          <w:color w:val="auto"/>
          <w:sz w:val="18"/>
          <w:szCs w:val="18"/>
        </w:rPr>
        <w:t xml:space="preserve"> are still working along traditional lines of provision.  This has failed to achieve a growth in the sport in areas where population growth is diminishing.  A significant change in delivery mechanisms and competition structure is required if this is to change.  Growth has generally occurred state wide (or more particularly in Metropolitan areas) where the population has grown through net migration.  This does not serve the needs of the </w:t>
      </w:r>
      <w:r w:rsidR="00851012">
        <w:rPr>
          <w:rFonts w:ascii="Arial" w:hAnsi="Arial" w:cs="Arial"/>
          <w:color w:val="auto"/>
          <w:sz w:val="18"/>
          <w:szCs w:val="18"/>
        </w:rPr>
        <w:t>GS</w:t>
      </w:r>
      <w:r w:rsidRPr="00FA4B6C">
        <w:rPr>
          <w:rFonts w:ascii="Arial" w:hAnsi="Arial" w:cs="Arial"/>
          <w:color w:val="auto"/>
          <w:sz w:val="18"/>
          <w:szCs w:val="18"/>
        </w:rPr>
        <w:t>, where sustainable intervention measures will be required to sustain clubs and club based developmental and competitive activity.</w:t>
      </w:r>
    </w:p>
    <w:p w14:paraId="31D4C692" w14:textId="60215675" w:rsidR="001264C3" w:rsidRDefault="001264C3" w:rsidP="00175833">
      <w:pPr>
        <w:pStyle w:val="ListParagraph"/>
        <w:numPr>
          <w:ilvl w:val="0"/>
          <w:numId w:val="50"/>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Other infrastructure (referenced as non-traditional sports clubs) which are associated with unique locational characteristics and economic drivers, such as ballistics, equine and motorsport use</w:t>
      </w:r>
      <w:r w:rsidR="00526577">
        <w:rPr>
          <w:rFonts w:ascii="Arial" w:hAnsi="Arial" w:cs="Arial"/>
          <w:color w:val="auto"/>
          <w:sz w:val="18"/>
          <w:szCs w:val="18"/>
        </w:rPr>
        <w:t>,</w:t>
      </w:r>
      <w:r>
        <w:rPr>
          <w:rFonts w:ascii="Arial" w:hAnsi="Arial" w:cs="Arial"/>
          <w:color w:val="auto"/>
          <w:sz w:val="18"/>
          <w:szCs w:val="18"/>
        </w:rPr>
        <w:t xml:space="preserve"> will be venue specific and are required to service a broader regional population.  In these circumstances, a considered approach needs to be taken across all LG partners to determine the most effective and efficient regional and satellite feeder sites. </w:t>
      </w:r>
    </w:p>
    <w:p w14:paraId="4AD2A236" w14:textId="4F5ED60E" w:rsidR="001264C3" w:rsidRDefault="001264C3" w:rsidP="00175833">
      <w:pPr>
        <w:pStyle w:val="ListParagraph"/>
        <w:numPr>
          <w:ilvl w:val="0"/>
          <w:numId w:val="50"/>
        </w:numPr>
        <w:spacing w:after="120" w:line="230" w:lineRule="atLeast"/>
        <w:ind w:left="714" w:hanging="357"/>
        <w:contextualSpacing w:val="0"/>
        <w:rPr>
          <w:rFonts w:ascii="Arial" w:hAnsi="Arial" w:cs="Arial"/>
          <w:color w:val="auto"/>
          <w:sz w:val="18"/>
          <w:szCs w:val="18"/>
        </w:rPr>
      </w:pPr>
      <w:r>
        <w:rPr>
          <w:rFonts w:ascii="Arial" w:hAnsi="Arial" w:cs="Arial"/>
          <w:color w:val="auto"/>
          <w:sz w:val="18"/>
          <w:szCs w:val="18"/>
        </w:rPr>
        <w:t xml:space="preserve">The growth in women’s sport has resulted in a different approach to the design and development of traditional sporting infrastructure.  It is now important for all LG’s within the </w:t>
      </w:r>
      <w:r w:rsidR="00851012">
        <w:rPr>
          <w:rFonts w:ascii="Arial" w:hAnsi="Arial" w:cs="Arial"/>
          <w:color w:val="auto"/>
          <w:sz w:val="18"/>
          <w:szCs w:val="18"/>
        </w:rPr>
        <w:t>GS</w:t>
      </w:r>
      <w:r>
        <w:rPr>
          <w:rFonts w:ascii="Arial" w:hAnsi="Arial" w:cs="Arial"/>
          <w:color w:val="auto"/>
          <w:sz w:val="18"/>
          <w:szCs w:val="18"/>
        </w:rPr>
        <w:t xml:space="preserve"> to ensure wherever possible that flexibility underpins the design and potential use of sporting hubs.  Any newly developed facility infrastructure will be required to provide flexible unisex changing and ablution infrastructure to a higher standard which inevitably has significant cost and ongoing asset management implications.</w:t>
      </w:r>
    </w:p>
    <w:p w14:paraId="0DA5BCEC" w14:textId="7CC2EC36" w:rsid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There will be a continued need in all areas to provide access to opportunities for c</w:t>
      </w:r>
      <w:r w:rsidRPr="009B4511">
        <w:rPr>
          <w:rFonts w:ascii="Arial" w:hAnsi="Arial" w:cs="Arial"/>
          <w:color w:val="auto"/>
          <w:sz w:val="18"/>
          <w:szCs w:val="18"/>
        </w:rPr>
        <w:t xml:space="preserve">ycling, </w:t>
      </w:r>
      <w:r>
        <w:rPr>
          <w:rFonts w:ascii="Arial" w:hAnsi="Arial" w:cs="Arial"/>
          <w:color w:val="auto"/>
          <w:sz w:val="18"/>
          <w:szCs w:val="18"/>
        </w:rPr>
        <w:t>swimming, j</w:t>
      </w:r>
      <w:r w:rsidRPr="009B4511">
        <w:rPr>
          <w:rFonts w:ascii="Arial" w:hAnsi="Arial" w:cs="Arial"/>
          <w:color w:val="auto"/>
          <w:sz w:val="18"/>
          <w:szCs w:val="18"/>
        </w:rPr>
        <w:t xml:space="preserve">ogging and running, </w:t>
      </w:r>
      <w:r>
        <w:rPr>
          <w:rFonts w:ascii="Arial" w:hAnsi="Arial" w:cs="Arial"/>
          <w:color w:val="auto"/>
          <w:sz w:val="18"/>
          <w:szCs w:val="18"/>
        </w:rPr>
        <w:t>fitness/g</w:t>
      </w:r>
      <w:r w:rsidRPr="009B4511">
        <w:rPr>
          <w:rFonts w:ascii="Arial" w:hAnsi="Arial" w:cs="Arial"/>
          <w:color w:val="auto"/>
          <w:sz w:val="18"/>
          <w:szCs w:val="18"/>
        </w:rPr>
        <w:t>ym and recreational walking</w:t>
      </w:r>
      <w:r>
        <w:rPr>
          <w:rFonts w:ascii="Arial" w:hAnsi="Arial" w:cs="Arial"/>
          <w:color w:val="auto"/>
          <w:sz w:val="18"/>
          <w:szCs w:val="18"/>
        </w:rPr>
        <w:t xml:space="preserve">.  </w:t>
      </w:r>
      <w:proofErr w:type="gramStart"/>
      <w:r>
        <w:rPr>
          <w:rFonts w:ascii="Arial" w:hAnsi="Arial" w:cs="Arial"/>
          <w:color w:val="auto"/>
          <w:sz w:val="18"/>
          <w:szCs w:val="18"/>
        </w:rPr>
        <w:t>In order to</w:t>
      </w:r>
      <w:proofErr w:type="gramEnd"/>
      <w:r>
        <w:rPr>
          <w:rFonts w:ascii="Arial" w:hAnsi="Arial" w:cs="Arial"/>
          <w:color w:val="auto"/>
          <w:sz w:val="18"/>
          <w:szCs w:val="18"/>
        </w:rPr>
        <w:t xml:space="preserve"> achieve an effective return on investment this infrastructure should be linked to broader economic development/tourism initiatives.  The current plans and proposals for tracks and trails across the </w:t>
      </w:r>
      <w:r w:rsidR="00851012">
        <w:rPr>
          <w:rFonts w:ascii="Arial" w:hAnsi="Arial" w:cs="Arial"/>
          <w:color w:val="auto"/>
          <w:sz w:val="18"/>
          <w:szCs w:val="18"/>
        </w:rPr>
        <w:t>GS</w:t>
      </w:r>
      <w:r>
        <w:rPr>
          <w:rFonts w:ascii="Arial" w:hAnsi="Arial" w:cs="Arial"/>
          <w:color w:val="auto"/>
          <w:sz w:val="18"/>
          <w:szCs w:val="18"/>
        </w:rPr>
        <w:t xml:space="preserve"> would assist in meeting these requirements.</w:t>
      </w:r>
    </w:p>
    <w:p w14:paraId="2A4D7244" w14:textId="7147F03C" w:rsidR="001264C3" w:rsidRDefault="00526577"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With</w:t>
      </w:r>
      <w:r w:rsidR="001264C3">
        <w:rPr>
          <w:rFonts w:ascii="Arial" w:hAnsi="Arial" w:cs="Arial"/>
          <w:color w:val="auto"/>
          <w:sz w:val="18"/>
          <w:szCs w:val="18"/>
        </w:rPr>
        <w:t xml:space="preserve"> respect </w:t>
      </w:r>
      <w:r>
        <w:rPr>
          <w:rFonts w:ascii="Arial" w:hAnsi="Arial" w:cs="Arial"/>
          <w:color w:val="auto"/>
          <w:sz w:val="18"/>
          <w:szCs w:val="18"/>
        </w:rPr>
        <w:t>to</w:t>
      </w:r>
      <w:r w:rsidR="001264C3">
        <w:rPr>
          <w:rFonts w:ascii="Arial" w:hAnsi="Arial" w:cs="Arial"/>
          <w:color w:val="auto"/>
          <w:sz w:val="18"/>
          <w:szCs w:val="18"/>
        </w:rPr>
        <w:t xml:space="preserve"> cycling specifically</w:t>
      </w:r>
      <w:r w:rsidR="00851012">
        <w:rPr>
          <w:rFonts w:ascii="Arial" w:hAnsi="Arial" w:cs="Arial"/>
          <w:color w:val="auto"/>
          <w:sz w:val="18"/>
          <w:szCs w:val="18"/>
        </w:rPr>
        <w:t>,</w:t>
      </w:r>
      <w:r w:rsidR="001264C3">
        <w:rPr>
          <w:rFonts w:ascii="Arial" w:hAnsi="Arial" w:cs="Arial"/>
          <w:color w:val="auto"/>
          <w:sz w:val="18"/>
          <w:szCs w:val="18"/>
        </w:rPr>
        <w:t xml:space="preserve"> it is </w:t>
      </w:r>
      <w:proofErr w:type="spellStart"/>
      <w:r w:rsidR="001264C3">
        <w:rPr>
          <w:rFonts w:ascii="Arial" w:hAnsi="Arial" w:cs="Arial"/>
          <w:color w:val="auto"/>
          <w:sz w:val="18"/>
          <w:szCs w:val="18"/>
        </w:rPr>
        <w:t>recognised</w:t>
      </w:r>
      <w:proofErr w:type="spellEnd"/>
      <w:r w:rsidR="001264C3">
        <w:rPr>
          <w:rFonts w:ascii="Arial" w:hAnsi="Arial" w:cs="Arial"/>
          <w:color w:val="auto"/>
          <w:sz w:val="18"/>
          <w:szCs w:val="18"/>
        </w:rPr>
        <w:t xml:space="preserve"> that t</w:t>
      </w:r>
      <w:r w:rsidR="001264C3" w:rsidRPr="002F0755">
        <w:rPr>
          <w:rFonts w:ascii="Arial" w:hAnsi="Arial" w:cs="Arial"/>
          <w:color w:val="auto"/>
          <w:sz w:val="18"/>
          <w:szCs w:val="18"/>
        </w:rPr>
        <w:t xml:space="preserve">he </w:t>
      </w:r>
      <w:r w:rsidR="00851012">
        <w:rPr>
          <w:rFonts w:ascii="Arial" w:hAnsi="Arial" w:cs="Arial"/>
          <w:color w:val="auto"/>
          <w:sz w:val="18"/>
          <w:szCs w:val="18"/>
        </w:rPr>
        <w:t>GS</w:t>
      </w:r>
      <w:r w:rsidR="001264C3" w:rsidRPr="002F0755">
        <w:rPr>
          <w:rFonts w:ascii="Arial" w:hAnsi="Arial" w:cs="Arial"/>
          <w:color w:val="auto"/>
          <w:sz w:val="18"/>
          <w:szCs w:val="18"/>
        </w:rPr>
        <w:t xml:space="preserve"> is a hotspot for mountain biking and there is an immediate need for master</w:t>
      </w:r>
      <w:r w:rsidR="002F1DF1">
        <w:rPr>
          <w:rFonts w:ascii="Arial" w:hAnsi="Arial" w:cs="Arial"/>
          <w:color w:val="auto"/>
          <w:sz w:val="18"/>
          <w:szCs w:val="18"/>
        </w:rPr>
        <w:t xml:space="preserve"> </w:t>
      </w:r>
      <w:r w:rsidR="001264C3" w:rsidRPr="002F0755">
        <w:rPr>
          <w:rFonts w:ascii="Arial" w:hAnsi="Arial" w:cs="Arial"/>
          <w:color w:val="auto"/>
          <w:sz w:val="18"/>
          <w:szCs w:val="18"/>
        </w:rPr>
        <w:t xml:space="preserve">planning to be undertaken </w:t>
      </w:r>
      <w:proofErr w:type="gramStart"/>
      <w:r w:rsidR="001264C3" w:rsidRPr="002F0755">
        <w:rPr>
          <w:rFonts w:ascii="Arial" w:hAnsi="Arial" w:cs="Arial"/>
          <w:color w:val="auto"/>
          <w:sz w:val="18"/>
          <w:szCs w:val="18"/>
        </w:rPr>
        <w:t>in order to</w:t>
      </w:r>
      <w:proofErr w:type="gramEnd"/>
      <w:r w:rsidR="001264C3" w:rsidRPr="002F0755">
        <w:rPr>
          <w:rFonts w:ascii="Arial" w:hAnsi="Arial" w:cs="Arial"/>
          <w:color w:val="auto"/>
          <w:sz w:val="18"/>
          <w:szCs w:val="18"/>
        </w:rPr>
        <w:t xml:space="preserve"> guide future mountain bike development.</w:t>
      </w:r>
      <w:r w:rsidR="001264C3">
        <w:rPr>
          <w:rFonts w:ascii="Arial" w:hAnsi="Arial" w:cs="Arial"/>
          <w:color w:val="auto"/>
          <w:sz w:val="18"/>
          <w:szCs w:val="18"/>
        </w:rPr>
        <w:t xml:space="preserve">  This needs to be undertaken in partnership with </w:t>
      </w:r>
      <w:proofErr w:type="spellStart"/>
      <w:r w:rsidR="001264C3">
        <w:rPr>
          <w:rFonts w:ascii="Arial" w:hAnsi="Arial" w:cs="Arial"/>
          <w:color w:val="auto"/>
          <w:sz w:val="18"/>
          <w:szCs w:val="18"/>
        </w:rPr>
        <w:t>Westcycle</w:t>
      </w:r>
      <w:proofErr w:type="spellEnd"/>
      <w:r w:rsidR="001264C3">
        <w:rPr>
          <w:rFonts w:ascii="Arial" w:hAnsi="Arial" w:cs="Arial"/>
          <w:color w:val="auto"/>
          <w:sz w:val="18"/>
          <w:szCs w:val="18"/>
        </w:rPr>
        <w:t xml:space="preserve"> and across </w:t>
      </w:r>
      <w:r w:rsidR="002F1DF1">
        <w:rPr>
          <w:rFonts w:ascii="Arial" w:hAnsi="Arial" w:cs="Arial"/>
          <w:color w:val="auto"/>
          <w:sz w:val="18"/>
          <w:szCs w:val="18"/>
        </w:rPr>
        <w:t>jurisdictions</w:t>
      </w:r>
      <w:r w:rsidR="001264C3">
        <w:rPr>
          <w:rFonts w:ascii="Arial" w:hAnsi="Arial" w:cs="Arial"/>
          <w:color w:val="auto"/>
          <w:sz w:val="18"/>
          <w:szCs w:val="18"/>
        </w:rPr>
        <w:t xml:space="preserve"> to ensure effective connectivity.</w:t>
      </w:r>
    </w:p>
    <w:p w14:paraId="78256DF2" w14:textId="15F3E05A" w:rsid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Whilst the shared use of school infrastructure has achieved mixed results in the </w:t>
      </w:r>
      <w:r w:rsidR="00851012">
        <w:rPr>
          <w:rFonts w:ascii="Arial" w:hAnsi="Arial" w:cs="Arial"/>
          <w:color w:val="auto"/>
          <w:sz w:val="18"/>
          <w:szCs w:val="18"/>
        </w:rPr>
        <w:t>GS</w:t>
      </w:r>
      <w:r>
        <w:rPr>
          <w:rFonts w:ascii="Arial" w:hAnsi="Arial" w:cs="Arial"/>
          <w:color w:val="auto"/>
          <w:sz w:val="18"/>
          <w:szCs w:val="18"/>
        </w:rPr>
        <w:t>, the use of school infrastructure should continue to be pursued as a mechanism for offsetting ongoing operational costs and to avoid unnecessary duplication of provision.</w:t>
      </w:r>
    </w:p>
    <w:p w14:paraId="4EF7D58C" w14:textId="0580C18E" w:rsid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Financial management and viability concerns have been raised consistently as an issue which is facing all sporting infrastructure within the </w:t>
      </w:r>
      <w:r w:rsidR="00851012">
        <w:rPr>
          <w:rFonts w:ascii="Arial" w:hAnsi="Arial" w:cs="Arial"/>
          <w:color w:val="auto"/>
          <w:sz w:val="18"/>
          <w:szCs w:val="18"/>
        </w:rPr>
        <w:t>GS</w:t>
      </w:r>
      <w:r>
        <w:rPr>
          <w:rFonts w:ascii="Arial" w:hAnsi="Arial" w:cs="Arial"/>
          <w:color w:val="auto"/>
          <w:sz w:val="18"/>
          <w:szCs w:val="18"/>
        </w:rPr>
        <w:t xml:space="preserve">.  It is important to </w:t>
      </w:r>
      <w:proofErr w:type="spellStart"/>
      <w:r>
        <w:rPr>
          <w:rFonts w:ascii="Arial" w:hAnsi="Arial" w:cs="Arial"/>
          <w:color w:val="auto"/>
          <w:sz w:val="18"/>
          <w:szCs w:val="18"/>
        </w:rPr>
        <w:t>prioritise</w:t>
      </w:r>
      <w:proofErr w:type="spellEnd"/>
      <w:r>
        <w:rPr>
          <w:rFonts w:ascii="Arial" w:hAnsi="Arial" w:cs="Arial"/>
          <w:color w:val="auto"/>
          <w:sz w:val="18"/>
          <w:szCs w:val="18"/>
        </w:rPr>
        <w:t xml:space="preserve"> </w:t>
      </w:r>
      <w:r w:rsidR="002F1DF1">
        <w:rPr>
          <w:rFonts w:ascii="Arial" w:hAnsi="Arial" w:cs="Arial"/>
          <w:color w:val="auto"/>
          <w:sz w:val="18"/>
          <w:szCs w:val="18"/>
        </w:rPr>
        <w:t>strategic investment</w:t>
      </w:r>
      <w:r>
        <w:rPr>
          <w:rFonts w:ascii="Arial" w:hAnsi="Arial" w:cs="Arial"/>
          <w:color w:val="auto"/>
          <w:sz w:val="18"/>
          <w:szCs w:val="18"/>
        </w:rPr>
        <w:t xml:space="preserve"> across the region and agree how this is to be delivered, funded and sustained.  It is highly unlikely that a cost sharing model could be achieved.  Nevertheless, relative priorities and support for investment decisions should be agreed across all LG’s. </w:t>
      </w:r>
    </w:p>
    <w:p w14:paraId="2F1FAC89" w14:textId="49801DC5" w:rsidR="00B2755F" w:rsidRPr="001264C3" w:rsidRDefault="001264C3" w:rsidP="00175833">
      <w:pPr>
        <w:pStyle w:val="ListParagraph"/>
        <w:numPr>
          <w:ilvl w:val="0"/>
          <w:numId w:val="5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Environmental sustainability underpins </w:t>
      </w:r>
      <w:proofErr w:type="gramStart"/>
      <w:r>
        <w:rPr>
          <w:rFonts w:ascii="Arial" w:hAnsi="Arial" w:cs="Arial"/>
          <w:color w:val="auto"/>
          <w:sz w:val="18"/>
          <w:szCs w:val="18"/>
        </w:rPr>
        <w:t>the majority of</w:t>
      </w:r>
      <w:proofErr w:type="gramEnd"/>
      <w:r>
        <w:rPr>
          <w:rFonts w:ascii="Arial" w:hAnsi="Arial" w:cs="Arial"/>
          <w:color w:val="auto"/>
          <w:sz w:val="18"/>
          <w:szCs w:val="18"/>
        </w:rPr>
        <w:t xml:space="preserve"> planning processes associated with Strategic Community Plans within the </w:t>
      </w:r>
      <w:r w:rsidR="00851012">
        <w:rPr>
          <w:rFonts w:ascii="Arial" w:hAnsi="Arial" w:cs="Arial"/>
          <w:color w:val="auto"/>
          <w:sz w:val="18"/>
          <w:szCs w:val="18"/>
        </w:rPr>
        <w:t>GS</w:t>
      </w:r>
      <w:r>
        <w:rPr>
          <w:rFonts w:ascii="Arial" w:hAnsi="Arial" w:cs="Arial"/>
          <w:color w:val="auto"/>
          <w:sz w:val="18"/>
          <w:szCs w:val="18"/>
        </w:rPr>
        <w:t xml:space="preserve">.  This should be re-enforced with a consistent policy across all LG’s. </w:t>
      </w:r>
    </w:p>
    <w:p w14:paraId="58925DD3" w14:textId="77777777" w:rsidR="00670060" w:rsidRDefault="00670060" w:rsidP="0047134A"/>
    <w:p w14:paraId="02266011" w14:textId="77777777" w:rsidR="000350B8" w:rsidRDefault="000350B8" w:rsidP="0047134A">
      <w:pPr>
        <w:rPr>
          <w:rStyle w:val="Heading1Char"/>
        </w:rPr>
      </w:pPr>
      <w:r>
        <w:rPr>
          <w:rStyle w:val="Heading1Char"/>
        </w:rPr>
        <w:br w:type="page"/>
      </w:r>
    </w:p>
    <w:p w14:paraId="31C7DD12" w14:textId="23430AF5" w:rsidR="00EF5F77" w:rsidRDefault="00175833" w:rsidP="00175833">
      <w:pPr>
        <w:pStyle w:val="Heading2"/>
        <w:rPr>
          <w:rStyle w:val="Heading1Char"/>
        </w:rPr>
      </w:pPr>
      <w:bookmarkStart w:id="182" w:name="_Toc511827182"/>
      <w:bookmarkStart w:id="183" w:name="_Hlk495509920"/>
      <w:r>
        <w:rPr>
          <w:rStyle w:val="Heading1Char"/>
        </w:rPr>
        <w:lastRenderedPageBreak/>
        <w:t xml:space="preserve">5. </w:t>
      </w:r>
      <w:r w:rsidR="00DC13F1">
        <w:rPr>
          <w:rStyle w:val="Heading1Char"/>
        </w:rPr>
        <w:t>Key Delivery Implications</w:t>
      </w:r>
      <w:bookmarkEnd w:id="182"/>
      <w:r w:rsidR="00DC13F1">
        <w:rPr>
          <w:rStyle w:val="Heading1Char"/>
        </w:rPr>
        <w:t xml:space="preserve"> </w:t>
      </w:r>
    </w:p>
    <w:p w14:paraId="6393A59A" w14:textId="4FDDED10" w:rsidR="00CD4FC7" w:rsidRDefault="00CD4FC7" w:rsidP="00175833">
      <w:pPr>
        <w:pStyle w:val="Heading3"/>
        <w:rPr>
          <w:color w:val="auto"/>
          <w:sz w:val="18"/>
          <w:szCs w:val="18"/>
        </w:rPr>
      </w:pPr>
      <w:proofErr w:type="gramStart"/>
      <w:r>
        <w:t>5.1</w:t>
      </w:r>
      <w:r w:rsidR="00175833">
        <w:t xml:space="preserve">  </w:t>
      </w:r>
      <w:r>
        <w:t>Great</w:t>
      </w:r>
      <w:proofErr w:type="gramEnd"/>
      <w:r>
        <w:t xml:space="preserve"> Southern Region Local Government Considerations</w:t>
      </w:r>
    </w:p>
    <w:p w14:paraId="6235EABB" w14:textId="1B3418AE" w:rsidR="00AF16DA" w:rsidRPr="00212C59" w:rsidRDefault="00F66AF6" w:rsidP="0047134A">
      <w:pPr>
        <w:spacing w:after="120" w:line="230" w:lineRule="atLeast"/>
        <w:rPr>
          <w:rFonts w:ascii="Arial" w:hAnsi="Arial" w:cs="Arial"/>
          <w:color w:val="0070C0"/>
          <w:sz w:val="18"/>
          <w:szCs w:val="18"/>
        </w:rPr>
      </w:pPr>
      <w:r>
        <w:rPr>
          <w:rFonts w:ascii="Arial" w:hAnsi="Arial" w:cs="Arial"/>
          <w:color w:val="auto"/>
          <w:sz w:val="18"/>
          <w:szCs w:val="18"/>
        </w:rPr>
        <w:t>The tables below</w:t>
      </w:r>
      <w:r w:rsidR="00AF16DA">
        <w:rPr>
          <w:rFonts w:ascii="Arial" w:hAnsi="Arial" w:cs="Arial"/>
          <w:color w:val="auto"/>
          <w:sz w:val="18"/>
          <w:szCs w:val="18"/>
        </w:rPr>
        <w:t xml:space="preserve"> highlight the </w:t>
      </w:r>
      <w:r>
        <w:rPr>
          <w:rFonts w:ascii="Arial" w:hAnsi="Arial" w:cs="Arial"/>
          <w:color w:val="auto"/>
          <w:sz w:val="18"/>
          <w:szCs w:val="18"/>
        </w:rPr>
        <w:t xml:space="preserve">key </w:t>
      </w:r>
      <w:r w:rsidR="00CD4FC7">
        <w:rPr>
          <w:rFonts w:ascii="Arial" w:hAnsi="Arial" w:cs="Arial"/>
          <w:color w:val="auto"/>
          <w:sz w:val="18"/>
          <w:szCs w:val="18"/>
        </w:rPr>
        <w:t>considerations and opportunities highlighted by GRS</w:t>
      </w:r>
      <w:r w:rsidR="00486A5E">
        <w:rPr>
          <w:rFonts w:ascii="Arial" w:hAnsi="Arial" w:cs="Arial"/>
          <w:color w:val="auto"/>
          <w:sz w:val="18"/>
          <w:szCs w:val="18"/>
        </w:rPr>
        <w:t>LG’s</w:t>
      </w:r>
      <w:bookmarkEnd w:id="183"/>
      <w:r w:rsidR="00AF16DA" w:rsidRPr="00212C59">
        <w:rPr>
          <w:rFonts w:ascii="Arial" w:hAnsi="Arial" w:cs="Arial"/>
          <w:color w:val="auto"/>
          <w:sz w:val="18"/>
          <w:szCs w:val="18"/>
        </w:rPr>
        <w:t xml:space="preserve">.  </w:t>
      </w:r>
    </w:p>
    <w:tbl>
      <w:tblPr>
        <w:tblStyle w:val="GridTable4-Accent1"/>
        <w:tblW w:w="8635" w:type="dxa"/>
        <w:tblInd w:w="0" w:type="dxa"/>
        <w:tblLook w:val="04A0" w:firstRow="1" w:lastRow="0" w:firstColumn="1" w:lastColumn="0" w:noHBand="0" w:noVBand="1"/>
        <w:tblDescription w:val="Key considerations and opportunities highlighted by local governments"/>
      </w:tblPr>
      <w:tblGrid>
        <w:gridCol w:w="1838"/>
        <w:gridCol w:w="6797"/>
      </w:tblGrid>
      <w:tr w:rsidR="00AF16DA" w14:paraId="681D8159" w14:textId="77777777" w:rsidTr="000E3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1194DB42" w14:textId="77777777" w:rsidR="00AF16DA" w:rsidRDefault="00AF16DA"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Local Government</w:t>
            </w:r>
          </w:p>
        </w:tc>
        <w:tc>
          <w:tcPr>
            <w:tcW w:w="6797" w:type="dxa"/>
          </w:tcPr>
          <w:p w14:paraId="16AC3943" w14:textId="606C9CFE" w:rsidR="00AF16DA" w:rsidRDefault="00AF16DA" w:rsidP="0047134A">
            <w:pPr>
              <w:pStyle w:val="ListNumber"/>
              <w:numPr>
                <w:ilvl w:val="0"/>
                <w:numId w:val="0"/>
              </w:numPr>
              <w:spacing w:after="120" w:line="230" w:lineRule="atLeast"/>
              <w:contextualSpacing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Key </w:t>
            </w:r>
            <w:r w:rsidR="005F0745">
              <w:rPr>
                <w:rFonts w:ascii="Arial" w:hAnsi="Arial" w:cs="Arial"/>
                <w:color w:val="auto"/>
                <w:sz w:val="18"/>
                <w:szCs w:val="18"/>
              </w:rPr>
              <w:t>C</w:t>
            </w:r>
            <w:r w:rsidR="00CD4FC7">
              <w:rPr>
                <w:rFonts w:ascii="Arial" w:hAnsi="Arial" w:cs="Arial"/>
                <w:color w:val="auto"/>
                <w:sz w:val="18"/>
                <w:szCs w:val="18"/>
              </w:rPr>
              <w:t xml:space="preserve">onsiderations and </w:t>
            </w:r>
            <w:r w:rsidR="005F0745">
              <w:rPr>
                <w:rFonts w:ascii="Arial" w:hAnsi="Arial" w:cs="Arial"/>
                <w:color w:val="auto"/>
                <w:sz w:val="18"/>
                <w:szCs w:val="18"/>
              </w:rPr>
              <w:t>O</w:t>
            </w:r>
            <w:r w:rsidR="00CD4FC7">
              <w:rPr>
                <w:rFonts w:ascii="Arial" w:hAnsi="Arial" w:cs="Arial"/>
                <w:color w:val="auto"/>
                <w:sz w:val="18"/>
                <w:szCs w:val="18"/>
              </w:rPr>
              <w:t>pportunities</w:t>
            </w:r>
          </w:p>
        </w:tc>
      </w:tr>
      <w:tr w:rsidR="00AF16DA" w14:paraId="3C4BAC9F" w14:textId="77777777" w:rsidTr="00AF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F83482"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t xml:space="preserve">City of Albany: </w:t>
            </w:r>
          </w:p>
          <w:p w14:paraId="23033EC3" w14:textId="2F334239"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0DCCC570" w14:textId="77777777" w:rsidR="00EC1BCF" w:rsidRPr="000E67DC" w:rsidRDefault="00EC1BCF"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Club Development</w:t>
            </w:r>
          </w:p>
          <w:p w14:paraId="03BF1F99" w14:textId="77777777" w:rsidR="00EC1BCF" w:rsidRPr="000E67DC" w:rsidRDefault="00EC1BCF"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Support Club Governance &amp; Volunteer Management.</w:t>
            </w:r>
          </w:p>
          <w:p w14:paraId="519F9E7E" w14:textId="77777777" w:rsidR="00EC1BCF" w:rsidRDefault="00EC1BCF"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Increased Memberships &amp; Participation (engagement through Active Albany).</w:t>
            </w:r>
          </w:p>
          <w:p w14:paraId="1DDB3A8B" w14:textId="18647A4E" w:rsidR="00EC1BCF" w:rsidRPr="00EC1BCF" w:rsidRDefault="00EC1BCF"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EC1BCF">
              <w:rPr>
                <w:rFonts w:ascii="Arial" w:eastAsia="Times New Roman" w:hAnsi="Arial" w:cs="Arial"/>
                <w:color w:val="auto"/>
                <w:sz w:val="18"/>
                <w:lang w:val="en-AU" w:eastAsia="en-US"/>
              </w:rPr>
              <w:t>Development of sustainable asset management practi</w:t>
            </w:r>
            <w:r w:rsidR="00851012">
              <w:rPr>
                <w:rFonts w:ascii="Arial" w:eastAsia="Times New Roman" w:hAnsi="Arial" w:cs="Arial"/>
                <w:color w:val="auto"/>
                <w:sz w:val="18"/>
                <w:lang w:val="en-AU" w:eastAsia="en-US"/>
              </w:rPr>
              <w:t>c</w:t>
            </w:r>
            <w:r w:rsidRPr="00EC1BCF">
              <w:rPr>
                <w:rFonts w:ascii="Arial" w:eastAsia="Times New Roman" w:hAnsi="Arial" w:cs="Arial"/>
                <w:color w:val="auto"/>
                <w:sz w:val="18"/>
                <w:lang w:val="en-AU" w:eastAsia="en-US"/>
              </w:rPr>
              <w:t xml:space="preserve">es </w:t>
            </w:r>
          </w:p>
          <w:p w14:paraId="5319C8F1" w14:textId="26E798BC" w:rsidR="00700E0A" w:rsidRPr="00700E0A" w:rsidRDefault="00700E0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700E0A">
              <w:rPr>
                <w:rFonts w:ascii="Arial" w:eastAsia="Times New Roman" w:hAnsi="Arial" w:cs="Arial"/>
                <w:color w:val="auto"/>
                <w:sz w:val="18"/>
                <w:lang w:val="en-AU" w:eastAsia="en-US"/>
              </w:rPr>
              <w:t>Improved Life Participation</w:t>
            </w:r>
            <w:r>
              <w:rPr>
                <w:rFonts w:ascii="Arial" w:eastAsia="Times New Roman" w:hAnsi="Arial" w:cs="Arial"/>
                <w:color w:val="auto"/>
                <w:sz w:val="18"/>
                <w:lang w:val="en-AU" w:eastAsia="en-US"/>
              </w:rPr>
              <w:t>:</w:t>
            </w:r>
          </w:p>
          <w:p w14:paraId="29529033" w14:textId="77777777" w:rsidR="000E67DC" w:rsidRDefault="00AF16DA" w:rsidP="0047134A">
            <w:pPr>
              <w:pStyle w:val="ListParagraph"/>
              <w:numPr>
                <w:ilvl w:val="0"/>
                <w:numId w:val="21"/>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continued promotion of Active </w:t>
            </w:r>
            <w:r w:rsidR="000E67DC">
              <w:rPr>
                <w:rFonts w:ascii="Arial" w:eastAsia="Times New Roman" w:hAnsi="Arial" w:cs="Arial"/>
                <w:color w:val="auto"/>
                <w:sz w:val="18"/>
                <w:lang w:val="en-AU" w:eastAsia="en-US"/>
              </w:rPr>
              <w:t>Albany</w:t>
            </w:r>
            <w:r>
              <w:rPr>
                <w:rFonts w:ascii="Arial" w:eastAsia="Times New Roman" w:hAnsi="Arial" w:cs="Arial"/>
                <w:color w:val="auto"/>
                <w:sz w:val="18"/>
                <w:lang w:val="en-AU" w:eastAsia="en-US"/>
              </w:rPr>
              <w:t xml:space="preserve"> programs</w:t>
            </w:r>
            <w:r w:rsidR="000E67DC">
              <w:rPr>
                <w:rFonts w:ascii="Arial" w:eastAsia="Times New Roman" w:hAnsi="Arial" w:cs="Arial"/>
                <w:color w:val="auto"/>
                <w:sz w:val="18"/>
                <w:lang w:val="en-AU" w:eastAsia="en-US"/>
              </w:rPr>
              <w:t>.</w:t>
            </w:r>
          </w:p>
          <w:p w14:paraId="36E26634" w14:textId="626509BB"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Improved utili</w:t>
            </w:r>
            <w:r w:rsidR="00D64D6A">
              <w:rPr>
                <w:rFonts w:ascii="Arial" w:eastAsia="Times New Roman" w:hAnsi="Arial" w:cs="Arial"/>
                <w:color w:val="auto"/>
                <w:sz w:val="18"/>
                <w:lang w:val="en-AU" w:eastAsia="en-US"/>
              </w:rPr>
              <w:t>s</w:t>
            </w:r>
            <w:r w:rsidRPr="000E67DC">
              <w:rPr>
                <w:rFonts w:ascii="Arial" w:eastAsia="Times New Roman" w:hAnsi="Arial" w:cs="Arial"/>
                <w:color w:val="auto"/>
                <w:sz w:val="18"/>
                <w:lang w:val="en-AU" w:eastAsia="en-US"/>
              </w:rPr>
              <w:t xml:space="preserve">ation of the Albany Leisure &amp; Aquatic Facility as a community hub. </w:t>
            </w:r>
          </w:p>
          <w:p w14:paraId="714C18E4" w14:textId="1F0CEE2C" w:rsidR="00AF16DA"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City of Albany Public Health Plan priorities implementation</w:t>
            </w:r>
            <w:r w:rsidR="00AF16DA">
              <w:rPr>
                <w:rFonts w:ascii="Arial" w:eastAsia="Times New Roman" w:hAnsi="Arial" w:cs="Arial"/>
                <w:color w:val="auto"/>
                <w:sz w:val="18"/>
                <w:lang w:val="en-AU" w:eastAsia="en-US"/>
              </w:rPr>
              <w:t>.</w:t>
            </w:r>
          </w:p>
          <w:p w14:paraId="4E19D3D1" w14:textId="5B965026" w:rsidR="000E67DC" w:rsidRPr="000E67DC" w:rsidRDefault="000E67DC"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61D30308" w14:textId="77777777"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Review the City of Albany Sport and Recreation Strategic Plan.</w:t>
            </w:r>
          </w:p>
          <w:p w14:paraId="698B1CED" w14:textId="6E532241" w:rsid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Implementation of the Albany Trail’s Hub Strategy</w:t>
            </w:r>
            <w:r>
              <w:rPr>
                <w:rFonts w:ascii="Arial" w:eastAsia="Times New Roman" w:hAnsi="Arial" w:cs="Arial"/>
                <w:color w:val="auto"/>
                <w:sz w:val="18"/>
                <w:lang w:val="en-AU" w:eastAsia="en-US"/>
              </w:rPr>
              <w:t>.</w:t>
            </w:r>
          </w:p>
          <w:p w14:paraId="06560EE7" w14:textId="557CC987" w:rsidR="000E67DC" w:rsidRPr="000E67DC" w:rsidRDefault="000E67DC"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Management and Delivery</w:t>
            </w:r>
          </w:p>
          <w:p w14:paraId="46D75315" w14:textId="77777777"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 xml:space="preserve">Maintain a consistent equitable approach to the level of provision and management of infrastructure. </w:t>
            </w:r>
          </w:p>
          <w:p w14:paraId="4D9B17B5" w14:textId="77777777"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Rationalisation and shared infrastructure development approach.</w:t>
            </w:r>
          </w:p>
          <w:p w14:paraId="16BF8B85" w14:textId="77777777" w:rsid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Ongoing development of sustainable approaches to asset maintenance program.</w:t>
            </w:r>
          </w:p>
          <w:p w14:paraId="03B5F62C" w14:textId="4263AE0D" w:rsidR="00AF16DA" w:rsidRPr="000E67DC" w:rsidRDefault="000E67DC"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Improved Pathways for Junior to Senior Participation</w:t>
            </w:r>
          </w:p>
          <w:p w14:paraId="6E8A3E3D" w14:textId="77777777"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 xml:space="preserve">Family Friendly Clubs and Programs. </w:t>
            </w:r>
          </w:p>
          <w:p w14:paraId="1CF0338D" w14:textId="1D3AE351" w:rsidR="000E67DC" w:rsidRPr="00EC1BCF"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Integration of juniors into senior clubs</w:t>
            </w:r>
            <w:r w:rsidR="00851012">
              <w:rPr>
                <w:rFonts w:ascii="Arial" w:eastAsia="Times New Roman" w:hAnsi="Arial" w:cs="Arial"/>
                <w:color w:val="auto"/>
                <w:sz w:val="18"/>
                <w:lang w:val="en-AU" w:eastAsia="en-US"/>
              </w:rPr>
              <w:t>.</w:t>
            </w:r>
          </w:p>
          <w:p w14:paraId="7B46A9F6" w14:textId="5B5FC795" w:rsidR="000E67DC" w:rsidRPr="000E67DC" w:rsidRDefault="000E67DC"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Event &amp; Tourism Delivery</w:t>
            </w:r>
          </w:p>
          <w:p w14:paraId="5D2BA425" w14:textId="77777777"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Programming of the new regional Centennial Park Sporting Precinct.</w:t>
            </w:r>
          </w:p>
          <w:p w14:paraId="6E450B1C" w14:textId="77777777" w:rsidR="000E67DC" w:rsidRPr="000E67DC" w:rsidRDefault="000E67DC" w:rsidP="0047134A">
            <w:pPr>
              <w:pStyle w:val="ListParagraph"/>
              <w:numPr>
                <w:ilvl w:val="0"/>
                <w:numId w:val="21"/>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0E67DC">
              <w:rPr>
                <w:rFonts w:ascii="Arial" w:eastAsia="Times New Roman" w:hAnsi="Arial" w:cs="Arial"/>
                <w:color w:val="auto"/>
                <w:sz w:val="18"/>
                <w:lang w:val="en-AU" w:eastAsia="en-US"/>
              </w:rPr>
              <w:t>Development of an integrated regional events strategy in partnership with the GSRLG’s.</w:t>
            </w:r>
          </w:p>
          <w:p w14:paraId="597D7057" w14:textId="69C8320C" w:rsidR="00AF16DA" w:rsidRPr="00477E24" w:rsidRDefault="000E67DC" w:rsidP="0047134A">
            <w:pPr>
              <w:pStyle w:val="TableText"/>
              <w:numPr>
                <w:ilvl w:val="0"/>
                <w:numId w:val="21"/>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E67DC">
              <w:rPr>
                <w:rFonts w:ascii="Arial" w:hAnsi="Arial" w:cs="Arial"/>
              </w:rPr>
              <w:t>Support the development of the Outdoor Adventure Industry &amp; GS Outdoor Centre of Excellence</w:t>
            </w:r>
          </w:p>
        </w:tc>
      </w:tr>
      <w:tr w:rsidR="00AF16DA" w14:paraId="74774246" w14:textId="77777777" w:rsidTr="00AF16DA">
        <w:tc>
          <w:tcPr>
            <w:cnfStyle w:val="001000000000" w:firstRow="0" w:lastRow="0" w:firstColumn="1" w:lastColumn="0" w:oddVBand="0" w:evenVBand="0" w:oddHBand="0" w:evenHBand="0" w:firstRowFirstColumn="0" w:firstRowLastColumn="0" w:lastRowFirstColumn="0" w:lastRowLastColumn="0"/>
            <w:tcW w:w="1838" w:type="dxa"/>
          </w:tcPr>
          <w:p w14:paraId="3E2A22A2"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Broomehill</w:t>
            </w:r>
            <w:r>
              <w:rPr>
                <w:rFonts w:ascii="Arial" w:hAnsi="Arial" w:cs="Arial"/>
                <w:color w:val="auto"/>
                <w:sz w:val="18"/>
                <w:szCs w:val="18"/>
              </w:rPr>
              <w:t>-</w:t>
            </w:r>
            <w:r w:rsidRPr="00DB4EBE">
              <w:rPr>
                <w:rFonts w:ascii="Arial" w:hAnsi="Arial" w:cs="Arial"/>
                <w:color w:val="auto"/>
                <w:sz w:val="18"/>
                <w:szCs w:val="18"/>
              </w:rPr>
              <w:t>Tambellup</w:t>
            </w:r>
            <w:proofErr w:type="spellEnd"/>
            <w:r w:rsidRPr="00DB4EBE">
              <w:rPr>
                <w:rFonts w:ascii="Arial" w:hAnsi="Arial" w:cs="Arial"/>
                <w:color w:val="auto"/>
                <w:sz w:val="18"/>
                <w:szCs w:val="18"/>
              </w:rPr>
              <w:t xml:space="preserve">:  </w:t>
            </w:r>
          </w:p>
          <w:p w14:paraId="717F76A4" w14:textId="69F76BF9"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2607C158" w14:textId="2C7F4E1E" w:rsidR="004036A3" w:rsidRPr="004036A3" w:rsidRDefault="004036A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08E24B6D" w14:textId="05303902" w:rsidR="00E7102C" w:rsidRDefault="00300101" w:rsidP="0047134A">
            <w:pPr>
              <w:pStyle w:val="ListParagraph"/>
              <w:numPr>
                <w:ilvl w:val="0"/>
                <w:numId w:val="28"/>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w:t>
            </w:r>
            <w:r w:rsidR="00E7102C">
              <w:rPr>
                <w:rFonts w:ascii="Arial" w:eastAsia="Times New Roman" w:hAnsi="Arial" w:cs="Arial"/>
                <w:color w:val="auto"/>
                <w:sz w:val="18"/>
                <w:lang w:val="en-AU" w:eastAsia="en-US"/>
              </w:rPr>
              <w:t xml:space="preserve">need to resource or gain access to </w:t>
            </w:r>
            <w:r>
              <w:rPr>
                <w:rFonts w:ascii="Arial" w:eastAsia="Times New Roman" w:hAnsi="Arial" w:cs="Arial"/>
                <w:color w:val="auto"/>
                <w:sz w:val="18"/>
                <w:lang w:val="en-AU" w:eastAsia="en-US"/>
              </w:rPr>
              <w:t>a club development officer</w:t>
            </w:r>
            <w:r w:rsidR="00E7102C">
              <w:rPr>
                <w:rFonts w:ascii="Arial" w:eastAsia="Times New Roman" w:hAnsi="Arial" w:cs="Arial"/>
                <w:color w:val="auto"/>
                <w:sz w:val="18"/>
                <w:lang w:val="en-AU" w:eastAsia="en-US"/>
              </w:rPr>
              <w:t>.</w:t>
            </w:r>
          </w:p>
          <w:p w14:paraId="5DA6F4DC" w14:textId="2322AD02" w:rsidR="004036A3" w:rsidRDefault="00E7102C" w:rsidP="0047134A">
            <w:pPr>
              <w:pStyle w:val="ListParagraph"/>
              <w:numPr>
                <w:ilvl w:val="0"/>
                <w:numId w:val="28"/>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Focus s</w:t>
            </w:r>
            <w:r w:rsidR="00300101">
              <w:rPr>
                <w:rFonts w:ascii="Arial" w:eastAsia="Times New Roman" w:hAnsi="Arial" w:cs="Arial"/>
                <w:color w:val="auto"/>
                <w:sz w:val="18"/>
                <w:lang w:val="en-AU" w:eastAsia="en-US"/>
              </w:rPr>
              <w:t xml:space="preserve">upport </w:t>
            </w:r>
            <w:r>
              <w:rPr>
                <w:rFonts w:ascii="Arial" w:eastAsia="Times New Roman" w:hAnsi="Arial" w:cs="Arial"/>
                <w:color w:val="auto"/>
                <w:sz w:val="18"/>
                <w:lang w:val="en-AU" w:eastAsia="en-US"/>
              </w:rPr>
              <w:t>on managing recent investment in sporting club and bo</w:t>
            </w:r>
            <w:r w:rsidR="009404E4">
              <w:rPr>
                <w:rFonts w:ascii="Arial" w:eastAsia="Times New Roman" w:hAnsi="Arial" w:cs="Arial"/>
                <w:color w:val="auto"/>
                <w:sz w:val="18"/>
                <w:lang w:val="en-AU" w:eastAsia="en-US"/>
              </w:rPr>
              <w:t>wl</w:t>
            </w:r>
            <w:r>
              <w:rPr>
                <w:rFonts w:ascii="Arial" w:eastAsia="Times New Roman" w:hAnsi="Arial" w:cs="Arial"/>
                <w:color w:val="auto"/>
                <w:sz w:val="18"/>
                <w:lang w:val="en-AU" w:eastAsia="en-US"/>
              </w:rPr>
              <w:t xml:space="preserve">s facility.  </w:t>
            </w:r>
          </w:p>
          <w:p w14:paraId="0453F4B4" w14:textId="58763D86" w:rsidR="004036A3" w:rsidRDefault="004036A3" w:rsidP="0047134A">
            <w:pPr>
              <w:pStyle w:val="ListParagraph"/>
              <w:numPr>
                <w:ilvl w:val="0"/>
                <w:numId w:val="28"/>
              </w:numPr>
              <w:spacing w:before="60" w:after="6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G</w:t>
            </w:r>
            <w:r w:rsidRPr="004036A3">
              <w:rPr>
                <w:rFonts w:ascii="Arial" w:eastAsia="Times New Roman" w:hAnsi="Arial" w:cs="Arial"/>
                <w:color w:val="auto"/>
                <w:sz w:val="18"/>
                <w:lang w:val="en-AU" w:eastAsia="en-US"/>
              </w:rPr>
              <w:t>ood quality infrastructure is required to address the decline in numbers.</w:t>
            </w:r>
          </w:p>
          <w:p w14:paraId="4B231B6A" w14:textId="068F272C" w:rsidR="004036A3" w:rsidRDefault="004036A3" w:rsidP="0047134A">
            <w:pPr>
              <w:pStyle w:val="ListParagraph"/>
              <w:numPr>
                <w:ilvl w:val="0"/>
                <w:numId w:val="28"/>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sidRPr="004036A3">
              <w:rPr>
                <w:rFonts w:ascii="Arial" w:eastAsia="Times New Roman" w:hAnsi="Arial" w:cs="Arial"/>
                <w:color w:val="auto"/>
                <w:sz w:val="18"/>
                <w:lang w:val="en-AU" w:eastAsia="en-US"/>
              </w:rPr>
              <w:t>The value of investing in volunteer support and effective governance models is critical.</w:t>
            </w:r>
          </w:p>
          <w:p w14:paraId="3CDE7975" w14:textId="40505498" w:rsidR="004036A3" w:rsidRPr="004036A3" w:rsidRDefault="004036A3" w:rsidP="0047134A">
            <w:pPr>
              <w:pStyle w:val="ListParagraph"/>
              <w:numPr>
                <w:ilvl w:val="0"/>
                <w:numId w:val="28"/>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sidRPr="004036A3">
              <w:rPr>
                <w:rFonts w:ascii="Arial" w:eastAsia="Times New Roman" w:hAnsi="Arial" w:cs="Arial"/>
                <w:color w:val="auto"/>
                <w:sz w:val="18"/>
                <w:lang w:val="en-AU" w:eastAsia="en-US"/>
              </w:rPr>
              <w:t>The loss of AFL is problematic and is likely to impact on the ability for residents to gain access to sporting competition.</w:t>
            </w:r>
          </w:p>
          <w:p w14:paraId="50C1BDEA" w14:textId="77777777" w:rsidR="009141F2" w:rsidRDefault="009141F2"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p>
          <w:p w14:paraId="7600B282" w14:textId="5F0C67F7" w:rsidR="004036A3" w:rsidRPr="004036A3" w:rsidRDefault="004036A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2DAFCBEC" w14:textId="2E6DB21D" w:rsidR="00300101" w:rsidRDefault="004036A3" w:rsidP="0047134A">
            <w:pPr>
              <w:pStyle w:val="ListParagraph"/>
              <w:numPr>
                <w:ilvl w:val="0"/>
                <w:numId w:val="29"/>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w:t>
            </w:r>
            <w:r w:rsidR="00300101">
              <w:rPr>
                <w:rFonts w:ascii="Arial" w:eastAsia="Times New Roman" w:hAnsi="Arial" w:cs="Arial"/>
                <w:color w:val="auto"/>
                <w:sz w:val="18"/>
                <w:lang w:val="en-AU" w:eastAsia="en-US"/>
              </w:rPr>
              <w:t>he shire ha</w:t>
            </w:r>
            <w:r w:rsidR="004D26D8">
              <w:rPr>
                <w:rFonts w:ascii="Arial" w:eastAsia="Times New Roman" w:hAnsi="Arial" w:cs="Arial"/>
                <w:color w:val="auto"/>
                <w:sz w:val="18"/>
                <w:lang w:val="en-AU" w:eastAsia="en-US"/>
              </w:rPr>
              <w:t>s</w:t>
            </w:r>
            <w:r w:rsidR="00300101">
              <w:rPr>
                <w:rFonts w:ascii="Arial" w:eastAsia="Times New Roman" w:hAnsi="Arial" w:cs="Arial"/>
                <w:color w:val="auto"/>
                <w:sz w:val="18"/>
                <w:lang w:val="en-AU" w:eastAsia="en-US"/>
              </w:rPr>
              <w:t xml:space="preserve"> found value in VROC </w:t>
            </w:r>
            <w:r>
              <w:rPr>
                <w:rFonts w:ascii="Arial" w:eastAsia="Times New Roman" w:hAnsi="Arial" w:cs="Arial"/>
                <w:color w:val="auto"/>
                <w:sz w:val="18"/>
                <w:lang w:val="en-AU" w:eastAsia="en-US"/>
              </w:rPr>
              <w:t xml:space="preserve">which </w:t>
            </w:r>
            <w:r w:rsidR="00300101">
              <w:rPr>
                <w:rFonts w:ascii="Arial" w:eastAsia="Times New Roman" w:hAnsi="Arial" w:cs="Arial"/>
                <w:color w:val="auto"/>
                <w:sz w:val="18"/>
                <w:lang w:val="en-AU" w:eastAsia="en-US"/>
              </w:rPr>
              <w:t>could be extended further to incorporate community and club development support and in addition a colle</w:t>
            </w:r>
            <w:r w:rsidR="00E7102C">
              <w:rPr>
                <w:rFonts w:ascii="Arial" w:eastAsia="Times New Roman" w:hAnsi="Arial" w:cs="Arial"/>
                <w:color w:val="auto"/>
                <w:sz w:val="18"/>
                <w:lang w:val="en-AU" w:eastAsia="en-US"/>
              </w:rPr>
              <w:t>c</w:t>
            </w:r>
            <w:r w:rsidR="00300101">
              <w:rPr>
                <w:rFonts w:ascii="Arial" w:eastAsia="Times New Roman" w:hAnsi="Arial" w:cs="Arial"/>
                <w:color w:val="auto"/>
                <w:sz w:val="18"/>
                <w:lang w:val="en-AU" w:eastAsia="en-US"/>
              </w:rPr>
              <w:t>tive approach to asset management.</w:t>
            </w:r>
          </w:p>
          <w:p w14:paraId="4156C9B8" w14:textId="165B601A" w:rsidR="004036A3" w:rsidRPr="004036A3" w:rsidRDefault="004036A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State Sporting Associations</w:t>
            </w:r>
          </w:p>
          <w:p w14:paraId="414BB059" w14:textId="4C45591D" w:rsidR="00300101" w:rsidRDefault="004036A3" w:rsidP="0047134A">
            <w:pPr>
              <w:pStyle w:val="ListParagraph"/>
              <w:numPr>
                <w:ilvl w:val="0"/>
                <w:numId w:val="29"/>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AU" w:eastAsia="en-US"/>
              </w:rPr>
            </w:pPr>
            <w:r>
              <w:rPr>
                <w:rFonts w:ascii="Arial" w:eastAsia="Times New Roman" w:hAnsi="Arial" w:cs="Arial"/>
                <w:color w:val="auto"/>
                <w:sz w:val="18"/>
                <w:szCs w:val="18"/>
                <w:lang w:val="en-AU" w:eastAsia="en-US"/>
              </w:rPr>
              <w:t>C</w:t>
            </w:r>
            <w:r w:rsidR="00300101">
              <w:rPr>
                <w:rFonts w:ascii="Arial" w:eastAsia="Times New Roman" w:hAnsi="Arial" w:cs="Arial"/>
                <w:color w:val="auto"/>
                <w:sz w:val="18"/>
                <w:szCs w:val="18"/>
                <w:lang w:val="en-AU" w:eastAsia="en-US"/>
              </w:rPr>
              <w:t>oncerns with SSA’s servicing regional areas.</w:t>
            </w:r>
          </w:p>
          <w:p w14:paraId="1B78789E" w14:textId="7EA4DB29" w:rsidR="004036A3" w:rsidRPr="004036A3" w:rsidRDefault="004036A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AU" w:eastAsia="en-US"/>
              </w:rPr>
            </w:pPr>
            <w:r>
              <w:rPr>
                <w:rFonts w:ascii="Arial" w:eastAsia="Times New Roman" w:hAnsi="Arial" w:cs="Arial"/>
                <w:color w:val="auto"/>
                <w:sz w:val="18"/>
                <w:szCs w:val="18"/>
                <w:lang w:val="en-AU" w:eastAsia="en-US"/>
              </w:rPr>
              <w:t>Asset Management</w:t>
            </w:r>
          </w:p>
          <w:p w14:paraId="0FB92F9C" w14:textId="5E4A1F5E" w:rsidR="00300101" w:rsidRDefault="00300101" w:rsidP="0047134A">
            <w:pPr>
              <w:numPr>
                <w:ilvl w:val="0"/>
                <w:numId w:val="29"/>
              </w:numPr>
              <w:spacing w:before="60" w:after="60" w:line="230" w:lineRule="atLeast"/>
              <w:ind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AU" w:eastAsia="en-US"/>
              </w:rPr>
            </w:pPr>
            <w:r>
              <w:rPr>
                <w:rFonts w:ascii="Arial" w:eastAsia="Times New Roman" w:hAnsi="Arial" w:cs="Arial"/>
                <w:color w:val="auto"/>
                <w:sz w:val="18"/>
                <w:szCs w:val="18"/>
                <w:lang w:val="en-AU" w:eastAsia="en-US"/>
              </w:rPr>
              <w:t>The lack of a developed asset management process will place the shire at risk given the extent of infrastructure currently provided across the two towns.</w:t>
            </w:r>
          </w:p>
          <w:p w14:paraId="5CA25228" w14:textId="6C4937DD" w:rsidR="004036A3" w:rsidRDefault="004036A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AU" w:eastAsia="en-US"/>
              </w:rPr>
            </w:pPr>
            <w:r>
              <w:rPr>
                <w:rFonts w:ascii="Arial" w:eastAsia="Times New Roman" w:hAnsi="Arial" w:cs="Arial"/>
                <w:color w:val="auto"/>
                <w:sz w:val="18"/>
                <w:szCs w:val="18"/>
                <w:lang w:val="en-AU" w:eastAsia="en-US"/>
              </w:rPr>
              <w:t>Health and Wellb</w:t>
            </w:r>
            <w:r w:rsidR="00D64D6A">
              <w:rPr>
                <w:rFonts w:ascii="Arial" w:eastAsia="Times New Roman" w:hAnsi="Arial" w:cs="Arial"/>
                <w:color w:val="auto"/>
                <w:sz w:val="18"/>
                <w:szCs w:val="18"/>
                <w:lang w:val="en-AU" w:eastAsia="en-US"/>
              </w:rPr>
              <w:t>e</w:t>
            </w:r>
            <w:r>
              <w:rPr>
                <w:rFonts w:ascii="Arial" w:eastAsia="Times New Roman" w:hAnsi="Arial" w:cs="Arial"/>
                <w:color w:val="auto"/>
                <w:sz w:val="18"/>
                <w:szCs w:val="18"/>
                <w:lang w:val="en-AU" w:eastAsia="en-US"/>
              </w:rPr>
              <w:t>ing</w:t>
            </w:r>
          </w:p>
          <w:p w14:paraId="5F4EFE1B" w14:textId="09F8A87C" w:rsidR="00AF16DA" w:rsidRPr="00DB4EBE" w:rsidRDefault="00300101" w:rsidP="0047134A">
            <w:pPr>
              <w:pStyle w:val="TableText"/>
              <w:numPr>
                <w:ilvl w:val="0"/>
                <w:numId w:val="22"/>
              </w:numPr>
              <w:spacing w:before="60" w:after="60"/>
              <w:ind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The role that sport plays in the community is for both social engagement and mental/physical health and wellbeing.</w:t>
            </w:r>
          </w:p>
        </w:tc>
      </w:tr>
      <w:tr w:rsidR="00AF16DA" w14:paraId="06A5DA1B" w14:textId="77777777" w:rsidTr="00AF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3669EC"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Shire of Cranbrook:</w:t>
            </w:r>
          </w:p>
          <w:p w14:paraId="288A4B31" w14:textId="61ADF236"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5D793045" w14:textId="197465E9" w:rsidR="00D64D6A" w:rsidRDefault="00D64D6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217653B1" w14:textId="5BC7DC4C" w:rsidR="00D64D6A" w:rsidRDefault="00D64D6A" w:rsidP="00175833">
            <w:pPr>
              <w:pStyle w:val="ListParagraph"/>
              <w:numPr>
                <w:ilvl w:val="0"/>
                <w:numId w:val="60"/>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64D6A">
              <w:rPr>
                <w:rFonts w:ascii="Arial" w:eastAsia="Times New Roman" w:hAnsi="Arial" w:cs="Arial"/>
                <w:color w:val="auto"/>
                <w:sz w:val="18"/>
                <w:lang w:val="en-AU" w:eastAsia="en-US"/>
              </w:rPr>
              <w:t>The shire value the input and involvement of the shared club development officer which offsets the lack of resources available</w:t>
            </w:r>
            <w:r>
              <w:rPr>
                <w:rFonts w:ascii="Arial" w:eastAsia="Times New Roman" w:hAnsi="Arial" w:cs="Arial"/>
                <w:color w:val="auto"/>
                <w:sz w:val="18"/>
                <w:lang w:val="en-AU" w:eastAsia="en-US"/>
              </w:rPr>
              <w:t>.</w:t>
            </w:r>
          </w:p>
          <w:p w14:paraId="1D5B47F2" w14:textId="401EDBF3" w:rsidR="00D64D6A" w:rsidRPr="00D64D6A" w:rsidRDefault="00D64D6A" w:rsidP="00175833">
            <w:pPr>
              <w:pStyle w:val="ListParagraph"/>
              <w:numPr>
                <w:ilvl w:val="0"/>
                <w:numId w:val="6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64D6A">
              <w:rPr>
                <w:rFonts w:ascii="Arial" w:eastAsia="Times New Roman" w:hAnsi="Arial" w:cs="Arial"/>
                <w:color w:val="auto"/>
                <w:sz w:val="18"/>
                <w:lang w:val="en-AU" w:eastAsia="en-US"/>
              </w:rPr>
              <w:t>Volunteering</w:t>
            </w:r>
            <w:r>
              <w:rPr>
                <w:rFonts w:ascii="Arial" w:eastAsia="Times New Roman" w:hAnsi="Arial" w:cs="Arial"/>
                <w:color w:val="auto"/>
                <w:sz w:val="18"/>
                <w:lang w:val="en-AU" w:eastAsia="en-US"/>
              </w:rPr>
              <w:t xml:space="preserve"> </w:t>
            </w:r>
            <w:r w:rsidRPr="00D64D6A">
              <w:rPr>
                <w:rFonts w:ascii="Arial" w:eastAsia="Times New Roman" w:hAnsi="Arial" w:cs="Arial"/>
                <w:color w:val="auto"/>
                <w:sz w:val="18"/>
                <w:lang w:val="en-AU" w:eastAsia="en-US"/>
              </w:rPr>
              <w:t>is a key challenge</w:t>
            </w:r>
            <w:r>
              <w:rPr>
                <w:rFonts w:ascii="Arial" w:eastAsia="Times New Roman" w:hAnsi="Arial" w:cs="Arial"/>
                <w:color w:val="auto"/>
                <w:sz w:val="18"/>
                <w:lang w:val="en-AU" w:eastAsia="en-US"/>
              </w:rPr>
              <w:t>. M</w:t>
            </w:r>
            <w:r w:rsidRPr="00D64D6A">
              <w:rPr>
                <w:rFonts w:ascii="Arial" w:eastAsia="Times New Roman" w:hAnsi="Arial" w:cs="Arial"/>
                <w:color w:val="auto"/>
                <w:sz w:val="18"/>
                <w:lang w:val="en-AU" w:eastAsia="en-US"/>
              </w:rPr>
              <w:t>ore effective coordination between sports and recreational groups</w:t>
            </w:r>
            <w:r>
              <w:rPr>
                <w:rFonts w:ascii="Arial" w:eastAsia="Times New Roman" w:hAnsi="Arial" w:cs="Arial"/>
                <w:color w:val="auto"/>
                <w:sz w:val="18"/>
                <w:lang w:val="en-AU" w:eastAsia="en-US"/>
              </w:rPr>
              <w:t xml:space="preserve"> is required.</w:t>
            </w:r>
          </w:p>
          <w:p w14:paraId="50343975" w14:textId="4F4F6528" w:rsidR="00D64D6A" w:rsidRPr="00D64D6A" w:rsidRDefault="00D64D6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Sports Development </w:t>
            </w:r>
          </w:p>
          <w:p w14:paraId="4D575B50" w14:textId="07AFD4F9" w:rsidR="00AF16DA" w:rsidRDefault="00AF16DA" w:rsidP="0047134A">
            <w:pPr>
              <w:pStyle w:val="ListParagraph"/>
              <w:numPr>
                <w:ilvl w:val="0"/>
                <w:numId w:val="23"/>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There is a need to continue the investment (and potential expansion) of Kidsport which has provided a significant contribution to enable low income families to access sporting opportunities.</w:t>
            </w:r>
          </w:p>
          <w:p w14:paraId="7F8A1784" w14:textId="2F731CDF" w:rsidR="00D64D6A" w:rsidRPr="00D64D6A" w:rsidRDefault="00D64D6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2B56DF3C" w14:textId="0219FFBC" w:rsidR="00AF16DA" w:rsidRDefault="00AF16DA" w:rsidP="0047134A">
            <w:pPr>
              <w:pStyle w:val="ListParagraph"/>
              <w:numPr>
                <w:ilvl w:val="0"/>
                <w:numId w:val="23"/>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VROC </w:t>
            </w:r>
            <w:proofErr w:type="gramStart"/>
            <w:r>
              <w:rPr>
                <w:rFonts w:ascii="Arial" w:eastAsia="Times New Roman" w:hAnsi="Arial" w:cs="Arial"/>
                <w:color w:val="auto"/>
                <w:sz w:val="18"/>
                <w:lang w:val="en-AU" w:eastAsia="en-US"/>
              </w:rPr>
              <w:t>is considered to be</w:t>
            </w:r>
            <w:proofErr w:type="gramEnd"/>
            <w:r>
              <w:rPr>
                <w:rFonts w:ascii="Arial" w:eastAsia="Times New Roman" w:hAnsi="Arial" w:cs="Arial"/>
                <w:color w:val="auto"/>
                <w:sz w:val="18"/>
                <w:lang w:val="en-AU" w:eastAsia="en-US"/>
              </w:rPr>
              <w:t xml:space="preserve"> an important cross boundary group with the potential to expand beyond its current role.</w:t>
            </w:r>
          </w:p>
          <w:p w14:paraId="3A748180" w14:textId="3ADEACA5" w:rsidR="00D64D6A" w:rsidRPr="00D64D6A" w:rsidRDefault="00D64D6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Tourism</w:t>
            </w:r>
          </w:p>
          <w:p w14:paraId="3EBECC1A" w14:textId="70798802" w:rsidR="00AF16DA" w:rsidRDefault="00AF16DA" w:rsidP="0047134A">
            <w:pPr>
              <w:pStyle w:val="ListParagraph"/>
              <w:numPr>
                <w:ilvl w:val="0"/>
                <w:numId w:val="23"/>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value of the </w:t>
            </w:r>
            <w:proofErr w:type="gramStart"/>
            <w:r>
              <w:rPr>
                <w:rFonts w:ascii="Arial" w:eastAsia="Times New Roman" w:hAnsi="Arial" w:cs="Arial"/>
                <w:color w:val="auto"/>
                <w:sz w:val="18"/>
                <w:lang w:val="en-AU" w:eastAsia="en-US"/>
              </w:rPr>
              <w:t>close proximity</w:t>
            </w:r>
            <w:proofErr w:type="gramEnd"/>
            <w:r>
              <w:rPr>
                <w:rFonts w:ascii="Arial" w:eastAsia="Times New Roman" w:hAnsi="Arial" w:cs="Arial"/>
                <w:color w:val="auto"/>
                <w:sz w:val="18"/>
                <w:lang w:val="en-AU" w:eastAsia="en-US"/>
              </w:rPr>
              <w:t xml:space="preserve"> of the Stirling Ranges; presence of unique wildflowers and proximity of wineries provides the opportunity to attract people to Cranbrook. </w:t>
            </w:r>
          </w:p>
          <w:p w14:paraId="3E594F11" w14:textId="74CEE984" w:rsidR="00AF16DA" w:rsidRDefault="00AF16DA" w:rsidP="0047134A">
            <w:pPr>
              <w:pStyle w:val="ListParagraph"/>
              <w:numPr>
                <w:ilvl w:val="0"/>
                <w:numId w:val="23"/>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As part of Hidden Treasures and </w:t>
            </w:r>
            <w:proofErr w:type="gramStart"/>
            <w:r>
              <w:rPr>
                <w:rFonts w:ascii="Arial" w:eastAsia="Times New Roman" w:hAnsi="Arial" w:cs="Arial"/>
                <w:color w:val="auto"/>
                <w:sz w:val="18"/>
                <w:lang w:val="en-AU" w:eastAsia="en-US"/>
              </w:rPr>
              <w:t>nature based</w:t>
            </w:r>
            <w:proofErr w:type="gramEnd"/>
            <w:r>
              <w:rPr>
                <w:rFonts w:ascii="Arial" w:eastAsia="Times New Roman" w:hAnsi="Arial" w:cs="Arial"/>
                <w:color w:val="auto"/>
                <w:sz w:val="18"/>
                <w:lang w:val="en-AU" w:eastAsia="en-US"/>
              </w:rPr>
              <w:t xml:space="preserve"> promotions there may be opportunities to also link these more effectively with the use of club based infrastructure to increase viability.</w:t>
            </w:r>
          </w:p>
          <w:p w14:paraId="40E1563A" w14:textId="7F83B747" w:rsidR="00D64D6A" w:rsidRPr="00D64D6A" w:rsidRDefault="00D64D6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Health and Wellbeing</w:t>
            </w:r>
          </w:p>
          <w:p w14:paraId="0C192D31" w14:textId="2728FEF8" w:rsidR="00AF16DA" w:rsidRDefault="00AF16DA" w:rsidP="0047134A">
            <w:pPr>
              <w:pStyle w:val="ListParagraph"/>
              <w:numPr>
                <w:ilvl w:val="0"/>
                <w:numId w:val="23"/>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Drugs, mental health and general wellbeing has been identified as a critical issue which clubs have sought to address. </w:t>
            </w:r>
          </w:p>
          <w:p w14:paraId="6D34336D" w14:textId="162DA282" w:rsidR="00AF16DA" w:rsidRPr="00DB4EBE" w:rsidRDefault="00AF16DA" w:rsidP="0047134A">
            <w:pPr>
              <w:pStyle w:val="TableText"/>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rPr>
              <w:t>There is now a need for clubs to reconsider their current structure and embrace their role more effectively as a social hub for the wider shire community with sport and recreation being used as the vehicle to support and retain residents locally.</w:t>
            </w:r>
          </w:p>
        </w:tc>
      </w:tr>
      <w:tr w:rsidR="00AF16DA" w14:paraId="02EBF58E" w14:textId="77777777" w:rsidTr="00AF16DA">
        <w:tc>
          <w:tcPr>
            <w:cnfStyle w:val="001000000000" w:firstRow="0" w:lastRow="0" w:firstColumn="1" w:lastColumn="0" w:oddVBand="0" w:evenVBand="0" w:oddHBand="0" w:evenHBand="0" w:firstRowFirstColumn="0" w:firstRowLastColumn="0" w:lastRowFirstColumn="0" w:lastRowLastColumn="0"/>
            <w:tcW w:w="1838" w:type="dxa"/>
          </w:tcPr>
          <w:p w14:paraId="23ACFAE1"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Denmark: </w:t>
            </w:r>
          </w:p>
          <w:p w14:paraId="3E213EA3" w14:textId="04C3A834"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79EDDFB6" w14:textId="1C4AF213" w:rsidR="00D91743" w:rsidRDefault="00D9174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02357363" w14:textId="2CC064DA" w:rsidR="00D91743" w:rsidRDefault="00D91743" w:rsidP="00175833">
            <w:pPr>
              <w:pStyle w:val="ListParagraph"/>
              <w:numPr>
                <w:ilvl w:val="0"/>
                <w:numId w:val="61"/>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sidRPr="00D91743">
              <w:rPr>
                <w:rFonts w:ascii="Arial" w:eastAsia="Times New Roman" w:hAnsi="Arial" w:cs="Arial"/>
                <w:color w:val="auto"/>
                <w:sz w:val="18"/>
                <w:lang w:val="en-AU" w:eastAsia="en-US"/>
              </w:rPr>
              <w:t>A program to train and develop volunteer capability shared across GSRLG’s could provide an effective utilisation of limited resources.</w:t>
            </w:r>
          </w:p>
          <w:p w14:paraId="6BE9D31D" w14:textId="4EF46883" w:rsidR="00D91743" w:rsidRPr="00D91743" w:rsidRDefault="00D91743" w:rsidP="00175833">
            <w:pPr>
              <w:pStyle w:val="ListParagraph"/>
              <w:numPr>
                <w:ilvl w:val="0"/>
                <w:numId w:val="61"/>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lastRenderedPageBreak/>
              <w:t>A consistent approach to integrating seniors and junior club development activities should be pursued across all GSRLG’s.</w:t>
            </w:r>
          </w:p>
          <w:p w14:paraId="51D0035E" w14:textId="3120BC9B" w:rsidR="009141F2" w:rsidRPr="00D64D6A" w:rsidRDefault="009141F2"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Development</w:t>
            </w:r>
          </w:p>
          <w:p w14:paraId="2BFB74DA" w14:textId="77777777" w:rsidR="009141F2" w:rsidRDefault="009141F2" w:rsidP="0047134A">
            <w:pPr>
              <w:pStyle w:val="ListParagraph"/>
              <w:numPr>
                <w:ilvl w:val="0"/>
                <w:numId w:val="24"/>
              </w:numPr>
              <w:spacing w:before="60" w:after="6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P</w:t>
            </w:r>
            <w:r w:rsidRPr="00D91743">
              <w:rPr>
                <w:rFonts w:ascii="Arial" w:eastAsia="Times New Roman" w:hAnsi="Arial" w:cs="Arial"/>
                <w:color w:val="auto"/>
                <w:sz w:val="18"/>
                <w:lang w:val="en-AU" w:eastAsia="en-US"/>
              </w:rPr>
              <w:t>revious lack of investment in youth</w:t>
            </w:r>
            <w:r>
              <w:rPr>
                <w:rFonts w:ascii="Arial" w:eastAsia="Times New Roman" w:hAnsi="Arial" w:cs="Arial"/>
                <w:color w:val="auto"/>
                <w:sz w:val="18"/>
                <w:lang w:val="en-AU" w:eastAsia="en-US"/>
              </w:rPr>
              <w:t xml:space="preserve"> needs to be addressed</w:t>
            </w:r>
            <w:r w:rsidRPr="00D91743">
              <w:rPr>
                <w:rFonts w:ascii="Arial" w:eastAsia="Times New Roman" w:hAnsi="Arial" w:cs="Arial"/>
                <w:color w:val="auto"/>
                <w:sz w:val="18"/>
                <w:lang w:val="en-AU" w:eastAsia="en-US"/>
              </w:rPr>
              <w:t>.</w:t>
            </w:r>
          </w:p>
          <w:p w14:paraId="5B624E37" w14:textId="5C31B4B1" w:rsidR="00D64D6A" w:rsidRPr="00D64D6A" w:rsidRDefault="00D64D6A"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0B6D409F" w14:textId="3C589C17" w:rsidR="00D64D6A" w:rsidRDefault="00300101" w:rsidP="0047134A">
            <w:pPr>
              <w:pStyle w:val="ListParagraph"/>
              <w:numPr>
                <w:ilvl w:val="0"/>
                <w:numId w:val="24"/>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environment, sport, recreation and culture </w:t>
            </w:r>
            <w:proofErr w:type="gramStart"/>
            <w:r>
              <w:rPr>
                <w:rFonts w:ascii="Arial" w:eastAsia="Times New Roman" w:hAnsi="Arial" w:cs="Arial"/>
                <w:color w:val="auto"/>
                <w:sz w:val="18"/>
                <w:lang w:val="en-AU" w:eastAsia="en-US"/>
              </w:rPr>
              <w:t>is</w:t>
            </w:r>
            <w:proofErr w:type="gramEnd"/>
            <w:r>
              <w:rPr>
                <w:rFonts w:ascii="Arial" w:eastAsia="Times New Roman" w:hAnsi="Arial" w:cs="Arial"/>
                <w:color w:val="auto"/>
                <w:sz w:val="18"/>
                <w:lang w:val="en-AU" w:eastAsia="en-US"/>
              </w:rPr>
              <w:t xml:space="preserve"> consistently identified as high investment priorities for the shire.  </w:t>
            </w:r>
          </w:p>
          <w:p w14:paraId="2E68FECA" w14:textId="001EE14B" w:rsidR="00D64D6A" w:rsidRDefault="00D64D6A" w:rsidP="0047134A">
            <w:pPr>
              <w:pStyle w:val="ListParagraph"/>
              <w:numPr>
                <w:ilvl w:val="0"/>
                <w:numId w:val="24"/>
              </w:numPr>
              <w:spacing w:before="60" w:after="6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sidRPr="00D64D6A">
              <w:rPr>
                <w:rFonts w:ascii="Arial" w:eastAsia="Times New Roman" w:hAnsi="Arial" w:cs="Arial"/>
                <w:color w:val="auto"/>
                <w:sz w:val="18"/>
                <w:lang w:val="en-AU" w:eastAsia="en-US"/>
              </w:rPr>
              <w:t xml:space="preserve">Trails and cycleways (including mountain biking) have strong tourism potential and investment will need to be set aside to implement </w:t>
            </w:r>
            <w:proofErr w:type="gramStart"/>
            <w:r w:rsidRPr="00D64D6A">
              <w:rPr>
                <w:rFonts w:ascii="Arial" w:eastAsia="Times New Roman" w:hAnsi="Arial" w:cs="Arial"/>
                <w:color w:val="auto"/>
                <w:sz w:val="18"/>
                <w:lang w:val="en-AU" w:eastAsia="en-US"/>
              </w:rPr>
              <w:t>a strategic trails</w:t>
            </w:r>
            <w:proofErr w:type="gramEnd"/>
            <w:r w:rsidRPr="00D64D6A">
              <w:rPr>
                <w:rFonts w:ascii="Arial" w:eastAsia="Times New Roman" w:hAnsi="Arial" w:cs="Arial"/>
                <w:color w:val="auto"/>
                <w:sz w:val="18"/>
                <w:lang w:val="en-AU" w:eastAsia="en-US"/>
              </w:rPr>
              <w:t xml:space="preserve"> plan in conjunction with regional partners. </w:t>
            </w:r>
          </w:p>
          <w:p w14:paraId="3BB5AF5F" w14:textId="3891A1CB" w:rsidR="00D64D6A" w:rsidRPr="00D64D6A" w:rsidRDefault="00D64D6A" w:rsidP="0047134A">
            <w:pPr>
              <w:pStyle w:val="ListParagraph"/>
              <w:numPr>
                <w:ilvl w:val="0"/>
                <w:numId w:val="24"/>
              </w:numPr>
              <w:spacing w:before="60" w:after="6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sidRPr="00D64D6A">
              <w:rPr>
                <w:rFonts w:ascii="Arial" w:eastAsia="Times New Roman" w:hAnsi="Arial" w:cs="Arial"/>
                <w:color w:val="auto"/>
                <w:sz w:val="18"/>
                <w:lang w:val="en-AU" w:eastAsia="en-US"/>
              </w:rPr>
              <w:t>The alliance with the Shire of Plantagenet and City of Albany is the most important</w:t>
            </w:r>
            <w:r w:rsidR="001B4A40">
              <w:rPr>
                <w:rFonts w:ascii="Arial" w:eastAsia="Times New Roman" w:hAnsi="Arial" w:cs="Arial"/>
                <w:color w:val="auto"/>
                <w:sz w:val="18"/>
                <w:lang w:val="en-AU" w:eastAsia="en-US"/>
              </w:rPr>
              <w:t>.</w:t>
            </w:r>
          </w:p>
          <w:p w14:paraId="67DADA37" w14:textId="14244984" w:rsidR="00D64D6A" w:rsidRPr="00D64D6A" w:rsidRDefault="00D9174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Events and </w:t>
            </w:r>
            <w:r w:rsidRPr="00D91743">
              <w:rPr>
                <w:rFonts w:ascii="Arial" w:eastAsia="Times New Roman" w:hAnsi="Arial" w:cs="Arial"/>
                <w:color w:val="auto"/>
                <w:sz w:val="18"/>
                <w:lang w:val="en-AU" w:eastAsia="en-US"/>
              </w:rPr>
              <w:t>Tourism</w:t>
            </w:r>
          </w:p>
          <w:p w14:paraId="2A4D9E70" w14:textId="12CED331" w:rsidR="00300101" w:rsidRPr="00D91743" w:rsidRDefault="00300101" w:rsidP="0047134A">
            <w:pPr>
              <w:pStyle w:val="ListParagraph"/>
              <w:numPr>
                <w:ilvl w:val="0"/>
                <w:numId w:val="24"/>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current tourism focus should ultimately be expanded and diversified to incorporate shared learning and understanding of facility provision, asset management, events, performance management and project implementation.</w:t>
            </w:r>
            <w:r w:rsidRPr="00D91743">
              <w:rPr>
                <w:rFonts w:ascii="Arial" w:eastAsia="Times New Roman" w:hAnsi="Arial" w:cs="Arial"/>
                <w:color w:val="auto"/>
                <w:sz w:val="18"/>
                <w:lang w:val="en-AU" w:eastAsia="en-US"/>
              </w:rPr>
              <w:t xml:space="preserve">  </w:t>
            </w:r>
          </w:p>
          <w:p w14:paraId="402C245D" w14:textId="6D0C7D12" w:rsidR="00300101" w:rsidRDefault="00D91743" w:rsidP="0047134A">
            <w:pPr>
              <w:pStyle w:val="ListParagraph"/>
              <w:numPr>
                <w:ilvl w:val="0"/>
                <w:numId w:val="24"/>
              </w:numPr>
              <w:spacing w:before="60" w:after="60" w:line="230" w:lineRule="atLeast"/>
              <w:ind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w:t>
            </w:r>
            <w:r w:rsidR="00300101">
              <w:rPr>
                <w:rFonts w:ascii="Arial" w:eastAsia="Times New Roman" w:hAnsi="Arial" w:cs="Arial"/>
                <w:color w:val="auto"/>
                <w:sz w:val="18"/>
                <w:lang w:val="en-AU" w:eastAsia="en-US"/>
              </w:rPr>
              <w:t>he</w:t>
            </w:r>
            <w:r>
              <w:rPr>
                <w:rFonts w:ascii="Arial" w:eastAsia="Times New Roman" w:hAnsi="Arial" w:cs="Arial"/>
                <w:color w:val="auto"/>
                <w:sz w:val="18"/>
                <w:lang w:val="en-AU" w:eastAsia="en-US"/>
              </w:rPr>
              <w:t>re is</w:t>
            </w:r>
            <w:r w:rsidR="00300101">
              <w:rPr>
                <w:rFonts w:ascii="Arial" w:eastAsia="Times New Roman" w:hAnsi="Arial" w:cs="Arial"/>
                <w:color w:val="auto"/>
                <w:sz w:val="18"/>
                <w:lang w:val="en-AU" w:eastAsia="en-US"/>
              </w:rPr>
              <w:t xml:space="preserve"> potential to develop a regional tourism and events service</w:t>
            </w:r>
            <w:r w:rsidR="001B4A40" w:rsidRPr="002F7EB0">
              <w:rPr>
                <w:rFonts w:ascii="Arial" w:eastAsia="Times New Roman" w:hAnsi="Arial" w:cs="Arial"/>
                <w:color w:val="auto"/>
                <w:sz w:val="18"/>
                <w:lang w:val="en-AU" w:eastAsia="en-US"/>
              </w:rPr>
              <w:t>,</w:t>
            </w:r>
            <w:r w:rsidR="00300101">
              <w:rPr>
                <w:rFonts w:ascii="Arial" w:eastAsia="Times New Roman" w:hAnsi="Arial" w:cs="Arial"/>
                <w:color w:val="auto"/>
                <w:sz w:val="18"/>
                <w:lang w:val="en-AU" w:eastAsia="en-US"/>
              </w:rPr>
              <w:t xml:space="preserve"> </w:t>
            </w:r>
            <w:r w:rsidR="007652C1">
              <w:rPr>
                <w:rFonts w:ascii="Arial" w:eastAsia="Times New Roman" w:hAnsi="Arial" w:cs="Arial"/>
                <w:color w:val="auto"/>
                <w:sz w:val="18"/>
                <w:lang w:val="en-AU" w:eastAsia="en-US"/>
              </w:rPr>
              <w:t>focused</w:t>
            </w:r>
            <w:r w:rsidR="00300101">
              <w:rPr>
                <w:rFonts w:ascii="Arial" w:eastAsia="Times New Roman" w:hAnsi="Arial" w:cs="Arial"/>
                <w:color w:val="auto"/>
                <w:sz w:val="18"/>
                <w:lang w:val="en-AU" w:eastAsia="en-US"/>
              </w:rPr>
              <w:t xml:space="preserve"> on the horse industry.  </w:t>
            </w:r>
          </w:p>
          <w:p w14:paraId="3F231A3A" w14:textId="3673A71D" w:rsidR="00D91743" w:rsidRPr="00D91743" w:rsidRDefault="00D91743"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Asset Management</w:t>
            </w:r>
          </w:p>
          <w:p w14:paraId="3D0EFC25" w14:textId="0F353DC4" w:rsidR="00AF16DA" w:rsidRPr="00DB4EBE" w:rsidRDefault="00300101" w:rsidP="0047134A">
            <w:pPr>
              <w:pStyle w:val="TableText"/>
              <w:numPr>
                <w:ilvl w:val="0"/>
                <w:numId w:val="24"/>
              </w:numPr>
              <w:spacing w:before="60" w:after="60"/>
              <w:ind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rPr>
              <w:t>The lack of asset management systems and processes puts the shire in a high-risk categor</w:t>
            </w:r>
            <w:r w:rsidR="00D91743">
              <w:rPr>
                <w:rFonts w:ascii="Arial" w:hAnsi="Arial" w:cs="Arial"/>
              </w:rPr>
              <w:t>y.</w:t>
            </w:r>
          </w:p>
        </w:tc>
      </w:tr>
      <w:tr w:rsidR="00AF16DA" w14:paraId="3F730F7B" w14:textId="77777777" w:rsidTr="00AF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380175"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 xml:space="preserve">Shire of </w:t>
            </w:r>
            <w:proofErr w:type="spellStart"/>
            <w:r w:rsidRPr="00DB4EBE">
              <w:rPr>
                <w:rFonts w:ascii="Arial" w:hAnsi="Arial" w:cs="Arial"/>
                <w:color w:val="auto"/>
                <w:sz w:val="18"/>
                <w:szCs w:val="18"/>
              </w:rPr>
              <w:t>Gnowangerup</w:t>
            </w:r>
            <w:proofErr w:type="spellEnd"/>
            <w:r w:rsidRPr="00DB4EBE">
              <w:rPr>
                <w:rFonts w:ascii="Arial" w:hAnsi="Arial" w:cs="Arial"/>
                <w:color w:val="auto"/>
                <w:sz w:val="18"/>
                <w:szCs w:val="18"/>
              </w:rPr>
              <w:t>:</w:t>
            </w:r>
          </w:p>
          <w:p w14:paraId="4C9CBA2D" w14:textId="3596710F"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5F36800D" w14:textId="77777777" w:rsidR="009141F2" w:rsidRPr="00D91743" w:rsidRDefault="009141F2"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r w:rsidRPr="00D91743">
              <w:rPr>
                <w:rFonts w:ascii="Arial" w:eastAsia="Times New Roman" w:hAnsi="Arial" w:cs="Arial"/>
                <w:color w:val="auto"/>
                <w:sz w:val="18"/>
                <w:lang w:val="en-AU" w:eastAsia="en-US"/>
              </w:rPr>
              <w:t xml:space="preserve"> </w:t>
            </w:r>
          </w:p>
          <w:p w14:paraId="48DB59F9" w14:textId="77777777" w:rsidR="009141F2" w:rsidRPr="00D91743" w:rsidRDefault="009141F2" w:rsidP="0047134A">
            <w:pPr>
              <w:pStyle w:val="ListParagraph"/>
              <w:numPr>
                <w:ilvl w:val="0"/>
                <w:numId w:val="25"/>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91743">
              <w:rPr>
                <w:rFonts w:ascii="Arial" w:eastAsia="Times New Roman" w:hAnsi="Arial" w:cs="Arial"/>
                <w:color w:val="auto"/>
                <w:sz w:val="18"/>
                <w:lang w:val="en-AU" w:eastAsia="en-US"/>
              </w:rPr>
              <w:t>Facilitating the improvement to governance structures and long-term viability of clubs.</w:t>
            </w:r>
            <w:r>
              <w:rPr>
                <w:rFonts w:ascii="Arial" w:eastAsia="Times New Roman" w:hAnsi="Arial" w:cs="Arial"/>
                <w:color w:val="auto"/>
                <w:sz w:val="18"/>
                <w:lang w:val="en-AU" w:eastAsia="en-US"/>
              </w:rPr>
              <w:t xml:space="preserve">  V</w:t>
            </w:r>
            <w:r w:rsidRPr="00D91743">
              <w:rPr>
                <w:rFonts w:ascii="Arial" w:eastAsia="Times New Roman" w:hAnsi="Arial" w:cs="Arial"/>
                <w:color w:val="auto"/>
                <w:sz w:val="18"/>
                <w:lang w:val="en-AU" w:eastAsia="en-US"/>
              </w:rPr>
              <w:t>olunteer management needs to be addressed.</w:t>
            </w:r>
          </w:p>
          <w:p w14:paraId="22178AD6" w14:textId="77777777" w:rsidR="009141F2" w:rsidRPr="00D91743" w:rsidRDefault="009141F2" w:rsidP="0047134A">
            <w:pPr>
              <w:pStyle w:val="ListParagraph"/>
              <w:numPr>
                <w:ilvl w:val="0"/>
                <w:numId w:val="25"/>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91743">
              <w:rPr>
                <w:rFonts w:ascii="Arial" w:eastAsia="Times New Roman" w:hAnsi="Arial" w:cs="Arial"/>
                <w:color w:val="auto"/>
                <w:sz w:val="18"/>
                <w:lang w:val="en-AU" w:eastAsia="en-US"/>
              </w:rPr>
              <w:t>The loss of clubs and consistent competitive infrastructure.</w:t>
            </w:r>
          </w:p>
          <w:p w14:paraId="6D00415A" w14:textId="1F9CC42E" w:rsidR="00D91743" w:rsidRPr="00D91743" w:rsidRDefault="00D91743"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Development</w:t>
            </w:r>
          </w:p>
          <w:p w14:paraId="446EE9D8" w14:textId="773A89BF" w:rsidR="00D91743" w:rsidRDefault="00D91743" w:rsidP="0047134A">
            <w:pPr>
              <w:pStyle w:val="ListParagraph"/>
              <w:numPr>
                <w:ilvl w:val="0"/>
                <w:numId w:val="25"/>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Consideration of facility r</w:t>
            </w:r>
            <w:r w:rsidR="00300101">
              <w:rPr>
                <w:rFonts w:ascii="Arial" w:eastAsia="Times New Roman" w:hAnsi="Arial" w:cs="Arial"/>
                <w:color w:val="auto"/>
                <w:sz w:val="18"/>
                <w:lang w:val="en-AU" w:eastAsia="en-US"/>
              </w:rPr>
              <w:t xml:space="preserve">ationalisation, multi-functional use and increased capability of infrastructure to service more broader community needs. </w:t>
            </w:r>
          </w:p>
          <w:p w14:paraId="1BC36857" w14:textId="0696EC7B" w:rsidR="00D91743" w:rsidRDefault="00D91743" w:rsidP="0047134A">
            <w:pPr>
              <w:pStyle w:val="ListParagraph"/>
              <w:numPr>
                <w:ilvl w:val="0"/>
                <w:numId w:val="2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91743">
              <w:rPr>
                <w:rFonts w:ascii="Arial" w:eastAsia="Times New Roman" w:hAnsi="Arial" w:cs="Arial"/>
                <w:color w:val="auto"/>
                <w:sz w:val="18"/>
                <w:lang w:val="en-AU" w:eastAsia="en-US"/>
              </w:rPr>
              <w:t>Attract adequately qualified and committed personnel to manage and operate facilities.</w:t>
            </w:r>
          </w:p>
          <w:p w14:paraId="66FAEAE5" w14:textId="47D5A4F6" w:rsidR="00E62415" w:rsidRPr="00D91743" w:rsidRDefault="00E62415" w:rsidP="0047134A">
            <w:pPr>
              <w:pStyle w:val="ListParagraph"/>
              <w:numPr>
                <w:ilvl w:val="0"/>
                <w:numId w:val="2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E</w:t>
            </w:r>
            <w:r w:rsidRPr="00E62415">
              <w:rPr>
                <w:rFonts w:ascii="Arial" w:eastAsia="Times New Roman" w:hAnsi="Arial" w:cs="Arial"/>
                <w:color w:val="auto"/>
                <w:sz w:val="18"/>
                <w:lang w:val="en-AU" w:eastAsia="en-US"/>
              </w:rPr>
              <w:t>xtension of aquatic infrastructure use (potentially a swimming club), diversity of sporting use on the synthetic turf and greater social activities focused on the sporting precinct site.</w:t>
            </w:r>
          </w:p>
          <w:p w14:paraId="49BF183D" w14:textId="32CED3D2" w:rsidR="00D91743" w:rsidRPr="00D91743" w:rsidRDefault="00D91743"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67C4412D" w14:textId="13043FD6" w:rsidR="00300101" w:rsidRDefault="00300101" w:rsidP="0047134A">
            <w:pPr>
              <w:pStyle w:val="ListParagraph"/>
              <w:numPr>
                <w:ilvl w:val="0"/>
                <w:numId w:val="25"/>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Sharing of resources and increased commitments to alliances and partnerships with neighbouring </w:t>
            </w:r>
            <w:r w:rsidR="00486A5E">
              <w:rPr>
                <w:rFonts w:ascii="Arial" w:eastAsia="Times New Roman" w:hAnsi="Arial" w:cs="Arial"/>
                <w:color w:val="auto"/>
                <w:sz w:val="18"/>
                <w:lang w:val="en-AU" w:eastAsia="en-US"/>
              </w:rPr>
              <w:t xml:space="preserve">LG’s </w:t>
            </w:r>
            <w:r>
              <w:rPr>
                <w:rFonts w:ascii="Arial" w:eastAsia="Times New Roman" w:hAnsi="Arial" w:cs="Arial"/>
                <w:color w:val="auto"/>
                <w:sz w:val="18"/>
                <w:lang w:val="en-AU" w:eastAsia="en-US"/>
              </w:rPr>
              <w:t>needs to be explored further.</w:t>
            </w:r>
          </w:p>
          <w:p w14:paraId="18F8342F" w14:textId="77777777" w:rsidR="00E62415" w:rsidRPr="00E62415" w:rsidRDefault="00E62415" w:rsidP="0047134A">
            <w:pPr>
              <w:pStyle w:val="ListParagraph"/>
              <w:numPr>
                <w:ilvl w:val="0"/>
                <w:numId w:val="2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E62415">
              <w:rPr>
                <w:rFonts w:ascii="Arial" w:eastAsia="Times New Roman" w:hAnsi="Arial" w:cs="Arial"/>
                <w:color w:val="auto"/>
                <w:sz w:val="18"/>
                <w:lang w:val="en-AU" w:eastAsia="en-US"/>
              </w:rPr>
              <w:t>Investment in passive recreational opportunities including trails within and servicing town sites.</w:t>
            </w:r>
          </w:p>
          <w:p w14:paraId="4A1A8D7D" w14:textId="77777777" w:rsidR="00AF16DA" w:rsidRDefault="00E62415" w:rsidP="0047134A">
            <w:pPr>
              <w:pStyle w:val="ListParagraph"/>
              <w:numPr>
                <w:ilvl w:val="0"/>
                <w:numId w:val="2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E62415">
              <w:rPr>
                <w:rFonts w:ascii="Arial" w:eastAsia="Times New Roman" w:hAnsi="Arial" w:cs="Arial"/>
                <w:color w:val="auto"/>
                <w:sz w:val="18"/>
                <w:lang w:val="en-AU" w:eastAsia="en-US"/>
              </w:rPr>
              <w:t>Keeping people in the area through non-sport and recreation initiatives linked to housing, tourism and economic development opportunities</w:t>
            </w:r>
            <w:r w:rsidR="009141F2">
              <w:rPr>
                <w:rFonts w:ascii="Arial" w:eastAsia="Times New Roman" w:hAnsi="Arial" w:cs="Arial"/>
                <w:color w:val="auto"/>
                <w:sz w:val="18"/>
                <w:lang w:val="en-AU" w:eastAsia="en-US"/>
              </w:rPr>
              <w:t>.</w:t>
            </w:r>
          </w:p>
          <w:p w14:paraId="0A0B9B84" w14:textId="77777777" w:rsidR="009141F2" w:rsidRPr="00D91743" w:rsidRDefault="009141F2"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Asset Management</w:t>
            </w:r>
          </w:p>
          <w:p w14:paraId="7A59D943" w14:textId="77777777" w:rsidR="009141F2" w:rsidRDefault="009141F2" w:rsidP="0047134A">
            <w:pPr>
              <w:pStyle w:val="ListParagraph"/>
              <w:numPr>
                <w:ilvl w:val="0"/>
                <w:numId w:val="25"/>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Asset management and the risk associated with maintaining the level of current infrastructure serving a relatively small population base.</w:t>
            </w:r>
          </w:p>
          <w:p w14:paraId="7B2116C2" w14:textId="4E671B51" w:rsidR="009141F2" w:rsidRPr="009141F2" w:rsidRDefault="009141F2" w:rsidP="0047134A">
            <w:pPr>
              <w:pStyle w:val="ListParagraph"/>
              <w:numPr>
                <w:ilvl w:val="0"/>
                <w:numId w:val="2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91743">
              <w:rPr>
                <w:rFonts w:ascii="Arial" w:eastAsia="Times New Roman" w:hAnsi="Arial" w:cs="Arial"/>
                <w:color w:val="auto"/>
                <w:sz w:val="18"/>
                <w:lang w:val="en-AU" w:eastAsia="en-US"/>
              </w:rPr>
              <w:lastRenderedPageBreak/>
              <w:t>Alternative sources of funding need to be identified to that of the cropping program.</w:t>
            </w:r>
          </w:p>
        </w:tc>
      </w:tr>
      <w:tr w:rsidR="00AF16DA" w14:paraId="0FA02F11" w14:textId="77777777" w:rsidTr="00AF16DA">
        <w:tc>
          <w:tcPr>
            <w:cnfStyle w:val="001000000000" w:firstRow="0" w:lastRow="0" w:firstColumn="1" w:lastColumn="0" w:oddVBand="0" w:evenVBand="0" w:oddHBand="0" w:evenHBand="0" w:firstRowFirstColumn="0" w:firstRowLastColumn="0" w:lastRowFirstColumn="0" w:lastRowLastColumn="0"/>
            <w:tcW w:w="1838" w:type="dxa"/>
          </w:tcPr>
          <w:p w14:paraId="3C25B707"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 xml:space="preserve">Shire of </w:t>
            </w:r>
            <w:proofErr w:type="spellStart"/>
            <w:r w:rsidRPr="00DB4EBE">
              <w:rPr>
                <w:rFonts w:ascii="Arial" w:hAnsi="Arial" w:cs="Arial"/>
                <w:color w:val="auto"/>
                <w:sz w:val="18"/>
                <w:szCs w:val="18"/>
              </w:rPr>
              <w:t>Jerramungup</w:t>
            </w:r>
            <w:proofErr w:type="spellEnd"/>
            <w:r w:rsidRPr="00DB4EBE">
              <w:rPr>
                <w:rFonts w:ascii="Arial" w:hAnsi="Arial" w:cs="Arial"/>
                <w:color w:val="auto"/>
                <w:sz w:val="18"/>
                <w:szCs w:val="18"/>
              </w:rPr>
              <w:t>:</w:t>
            </w:r>
          </w:p>
          <w:p w14:paraId="0DEB5D1D" w14:textId="23BEAE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3F3A1EA4" w14:textId="77777777" w:rsidR="00EC1BCF" w:rsidRPr="00E62415" w:rsidRDefault="00EC1BCF"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33B64721" w14:textId="77777777" w:rsidR="00EC1BCF" w:rsidRPr="00E62415" w:rsidRDefault="00EC1BCF"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Volunteer management support and facilitation will be needed as an ongoing requirement to sustain viable club infrastructure.</w:t>
            </w:r>
          </w:p>
          <w:p w14:paraId="72D396C0" w14:textId="5CBA50AD" w:rsidR="00EC1BCF" w:rsidRPr="00E62415" w:rsidRDefault="00EC1BCF"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Development</w:t>
            </w:r>
          </w:p>
          <w:p w14:paraId="3A4B34D1" w14:textId="77777777" w:rsidR="00EC1BCF" w:rsidRDefault="00EC1BCF"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Imminent decision is likely to be taken by DoE to decommission the swimming pool facility which the shire will seek to maintain.</w:t>
            </w:r>
          </w:p>
          <w:p w14:paraId="4F2922A5" w14:textId="0F2744CD" w:rsidR="00E62415" w:rsidRPr="00E62415" w:rsidRDefault="00E62415"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Asset Management</w:t>
            </w:r>
          </w:p>
          <w:p w14:paraId="5A0EF027" w14:textId="3E48A367" w:rsidR="00AF16DA" w:rsidRDefault="00AF16DA"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lack of asset management systems and processes is a high risk for the shire. </w:t>
            </w:r>
          </w:p>
          <w:p w14:paraId="0A1FDB58" w14:textId="0EC1A6A9" w:rsidR="00AF16DA" w:rsidRDefault="00E62415"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w:t>
            </w:r>
            <w:r w:rsidR="00AF16DA">
              <w:rPr>
                <w:rFonts w:ascii="Arial" w:eastAsia="Times New Roman" w:hAnsi="Arial" w:cs="Arial"/>
                <w:color w:val="auto"/>
                <w:sz w:val="18"/>
                <w:lang w:val="en-AU" w:eastAsia="en-US"/>
              </w:rPr>
              <w:t xml:space="preserve"> need to establish a sound process and investment program.</w:t>
            </w:r>
          </w:p>
          <w:p w14:paraId="3B521590" w14:textId="1B9841C0" w:rsidR="00E62415" w:rsidRPr="00E62415" w:rsidRDefault="00E62415"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4A5BF7DE" w14:textId="77777777" w:rsidR="00E62415" w:rsidRDefault="00AF16DA"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opportunity to share resources across </w:t>
            </w:r>
            <w:r w:rsidR="00486A5E">
              <w:rPr>
                <w:rFonts w:ascii="Arial" w:eastAsia="Times New Roman" w:hAnsi="Arial" w:cs="Arial"/>
                <w:color w:val="auto"/>
                <w:sz w:val="18"/>
                <w:lang w:val="en-AU" w:eastAsia="en-US"/>
              </w:rPr>
              <w:t xml:space="preserve">LG’s </w:t>
            </w:r>
            <w:r w:rsidR="00E62415">
              <w:rPr>
                <w:rFonts w:ascii="Arial" w:eastAsia="Times New Roman" w:hAnsi="Arial" w:cs="Arial"/>
                <w:color w:val="auto"/>
                <w:sz w:val="18"/>
                <w:lang w:val="en-AU" w:eastAsia="en-US"/>
              </w:rPr>
              <w:t>h</w:t>
            </w:r>
            <w:r>
              <w:rPr>
                <w:rFonts w:ascii="Arial" w:eastAsia="Times New Roman" w:hAnsi="Arial" w:cs="Arial"/>
                <w:color w:val="auto"/>
                <w:sz w:val="18"/>
                <w:lang w:val="en-AU" w:eastAsia="en-US"/>
              </w:rPr>
              <w:t xml:space="preserve">as potential benefits to offset limited local resourcing and maximise tourism potential.  </w:t>
            </w:r>
          </w:p>
          <w:p w14:paraId="2B7C5399" w14:textId="237AA9DC" w:rsidR="00AF16DA" w:rsidRDefault="00AF16DA"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evolution of the Tourism </w:t>
            </w:r>
            <w:r w:rsidR="004D26D8">
              <w:rPr>
                <w:rFonts w:ascii="Arial" w:eastAsia="Times New Roman" w:hAnsi="Arial" w:cs="Arial"/>
                <w:color w:val="auto"/>
                <w:sz w:val="18"/>
                <w:lang w:val="en-AU" w:eastAsia="en-US"/>
              </w:rPr>
              <w:t>A</w:t>
            </w:r>
            <w:r>
              <w:rPr>
                <w:rFonts w:ascii="Arial" w:eastAsia="Times New Roman" w:hAnsi="Arial" w:cs="Arial"/>
                <w:color w:val="auto"/>
                <w:sz w:val="18"/>
                <w:lang w:val="en-AU" w:eastAsia="en-US"/>
              </w:rPr>
              <w:t>lliance.</w:t>
            </w:r>
          </w:p>
          <w:p w14:paraId="451D49AC" w14:textId="70567EB4" w:rsidR="00AF16DA" w:rsidRPr="00DB4EBE" w:rsidRDefault="00AF16DA" w:rsidP="0047134A">
            <w:pPr>
              <w:pStyle w:val="TableText"/>
              <w:numPr>
                <w:ilvl w:val="0"/>
                <w:numId w:val="26"/>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rPr>
              <w:t>The importance of benchmarking</w:t>
            </w:r>
            <w:r w:rsidR="00486A5E">
              <w:rPr>
                <w:rFonts w:ascii="Arial" w:hAnsi="Arial" w:cs="Arial"/>
              </w:rPr>
              <w:t xml:space="preserve"> </w:t>
            </w:r>
            <w:r>
              <w:rPr>
                <w:rFonts w:ascii="Arial" w:hAnsi="Arial" w:cs="Arial"/>
              </w:rPr>
              <w:t>to assist with future investment planning.</w:t>
            </w:r>
          </w:p>
        </w:tc>
      </w:tr>
      <w:tr w:rsidR="00AF16DA" w14:paraId="200DAA38" w14:textId="77777777" w:rsidTr="00AF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3A6204"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Katanning</w:t>
            </w:r>
            <w:proofErr w:type="spellEnd"/>
            <w:r w:rsidRPr="00DB4EBE">
              <w:rPr>
                <w:rFonts w:ascii="Arial" w:hAnsi="Arial" w:cs="Arial"/>
                <w:color w:val="auto"/>
                <w:sz w:val="18"/>
                <w:szCs w:val="18"/>
              </w:rPr>
              <w:t>:</w:t>
            </w:r>
          </w:p>
          <w:p w14:paraId="4DCEE7D4" w14:textId="143268EF"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6A2EBE69" w14:textId="77777777" w:rsidR="00EC1BCF" w:rsidRPr="00E62415" w:rsidRDefault="00EC1BCF"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1E4BB28A" w14:textId="77777777" w:rsidR="00EC1BCF" w:rsidRDefault="00EC1BCF"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More effective engagement with indigenous community groups and associations.</w:t>
            </w:r>
          </w:p>
          <w:p w14:paraId="590D1D4A" w14:textId="77777777" w:rsidR="00EC1BCF" w:rsidRDefault="00EC1BCF"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Issues with volunteering appear to be more acute than in other LG areas.  </w:t>
            </w:r>
          </w:p>
          <w:p w14:paraId="672992D2" w14:textId="0EE1CAE3" w:rsidR="00EC1BCF" w:rsidRDefault="00EC1BCF"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E62415">
              <w:rPr>
                <w:rFonts w:ascii="Arial" w:eastAsia="Times New Roman" w:hAnsi="Arial" w:cs="Arial"/>
                <w:color w:val="auto"/>
                <w:sz w:val="18"/>
                <w:lang w:val="en-AU" w:eastAsia="en-US"/>
              </w:rPr>
              <w:t xml:space="preserve">The benefit of </w:t>
            </w:r>
            <w:proofErr w:type="spellStart"/>
            <w:r w:rsidRPr="00E62415">
              <w:rPr>
                <w:rFonts w:ascii="Arial" w:eastAsia="Times New Roman" w:hAnsi="Arial" w:cs="Arial"/>
                <w:color w:val="auto"/>
                <w:sz w:val="18"/>
                <w:lang w:val="en-AU" w:eastAsia="en-US"/>
              </w:rPr>
              <w:t>KidSport</w:t>
            </w:r>
            <w:proofErr w:type="spellEnd"/>
            <w:r w:rsidRPr="00E62415">
              <w:rPr>
                <w:rFonts w:ascii="Arial" w:eastAsia="Times New Roman" w:hAnsi="Arial" w:cs="Arial"/>
                <w:color w:val="auto"/>
                <w:sz w:val="18"/>
                <w:lang w:val="en-AU" w:eastAsia="en-US"/>
              </w:rPr>
              <w:t xml:space="preserve"> and the potential to expand the program in low socio-economic areas is critical</w:t>
            </w:r>
            <w:r w:rsidR="001B4A40">
              <w:rPr>
                <w:rFonts w:ascii="Arial" w:eastAsia="Times New Roman" w:hAnsi="Arial" w:cs="Arial"/>
                <w:color w:val="auto"/>
                <w:sz w:val="18"/>
                <w:lang w:val="en-AU" w:eastAsia="en-US"/>
              </w:rPr>
              <w:t>.</w:t>
            </w:r>
          </w:p>
          <w:p w14:paraId="095C6090" w14:textId="77777777" w:rsidR="00E62415" w:rsidRPr="004036A3" w:rsidRDefault="00E62415"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State Sporting Associations</w:t>
            </w:r>
          </w:p>
          <w:p w14:paraId="2CA735E0" w14:textId="6979F120" w:rsidR="00E62415" w:rsidRPr="00E62415" w:rsidRDefault="00E62415" w:rsidP="0047134A">
            <w:pPr>
              <w:pStyle w:val="ListParagraph"/>
              <w:numPr>
                <w:ilvl w:val="0"/>
                <w:numId w:val="29"/>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lang w:val="en-AU" w:eastAsia="en-US"/>
              </w:rPr>
            </w:pPr>
            <w:r>
              <w:rPr>
                <w:rFonts w:ascii="Arial" w:eastAsia="Times New Roman" w:hAnsi="Arial" w:cs="Arial"/>
                <w:color w:val="auto"/>
                <w:sz w:val="18"/>
                <w:szCs w:val="18"/>
                <w:lang w:val="en-AU" w:eastAsia="en-US"/>
              </w:rPr>
              <w:t>Concerns with SSA’s servicing regional areas.</w:t>
            </w:r>
            <w:r>
              <w:t xml:space="preserve"> </w:t>
            </w:r>
            <w:r w:rsidRPr="00E62415">
              <w:rPr>
                <w:rFonts w:ascii="Arial" w:eastAsia="Times New Roman" w:hAnsi="Arial" w:cs="Arial"/>
                <w:color w:val="auto"/>
                <w:sz w:val="18"/>
                <w:szCs w:val="18"/>
                <w:lang w:val="en-AU" w:eastAsia="en-US"/>
              </w:rPr>
              <w:t>SSA programs/events should be undertaken in partnership with GSRLG’s to ensure the outcomes provide a sustainable benefit to the region.</w:t>
            </w:r>
          </w:p>
          <w:p w14:paraId="535929B5" w14:textId="09B9DD62" w:rsidR="00E62415" w:rsidRPr="00E62415" w:rsidRDefault="00E62415"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Management</w:t>
            </w:r>
          </w:p>
          <w:p w14:paraId="2A215C67" w14:textId="2404A441" w:rsidR="00300101" w:rsidRDefault="00E62415"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w:t>
            </w:r>
            <w:r w:rsidR="00300101">
              <w:rPr>
                <w:rFonts w:ascii="Arial" w:eastAsia="Times New Roman" w:hAnsi="Arial" w:cs="Arial"/>
                <w:color w:val="auto"/>
                <w:sz w:val="18"/>
                <w:lang w:val="en-AU" w:eastAsia="en-US"/>
              </w:rPr>
              <w:t xml:space="preserve">he </w:t>
            </w:r>
            <w:proofErr w:type="gramStart"/>
            <w:r w:rsidR="00300101">
              <w:rPr>
                <w:rFonts w:ascii="Arial" w:eastAsia="Times New Roman" w:hAnsi="Arial" w:cs="Arial"/>
                <w:color w:val="auto"/>
                <w:sz w:val="18"/>
                <w:lang w:val="en-AU" w:eastAsia="en-US"/>
              </w:rPr>
              <w:t>long term</w:t>
            </w:r>
            <w:proofErr w:type="gramEnd"/>
            <w:r w:rsidR="00300101">
              <w:rPr>
                <w:rFonts w:ascii="Arial" w:eastAsia="Times New Roman" w:hAnsi="Arial" w:cs="Arial"/>
                <w:color w:val="auto"/>
                <w:sz w:val="18"/>
                <w:lang w:val="en-AU" w:eastAsia="en-US"/>
              </w:rPr>
              <w:t xml:space="preserve"> </w:t>
            </w:r>
            <w:r>
              <w:rPr>
                <w:rFonts w:ascii="Arial" w:eastAsia="Times New Roman" w:hAnsi="Arial" w:cs="Arial"/>
                <w:color w:val="auto"/>
                <w:sz w:val="18"/>
                <w:lang w:val="en-AU" w:eastAsia="en-US"/>
              </w:rPr>
              <w:t>management of the aquatic facility needs to be assessed against strategic community p</w:t>
            </w:r>
            <w:r w:rsidR="00300101">
              <w:rPr>
                <w:rFonts w:ascii="Arial" w:eastAsia="Times New Roman" w:hAnsi="Arial" w:cs="Arial"/>
                <w:color w:val="auto"/>
                <w:sz w:val="18"/>
                <w:lang w:val="en-AU" w:eastAsia="en-US"/>
              </w:rPr>
              <w:t>lan targets.</w:t>
            </w:r>
          </w:p>
          <w:p w14:paraId="611E2229" w14:textId="7BA0199D" w:rsidR="00E62415" w:rsidRPr="00E62415" w:rsidRDefault="00E62415"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Events and Tourism</w:t>
            </w:r>
          </w:p>
          <w:p w14:paraId="5CE29915" w14:textId="61238699" w:rsidR="00300101" w:rsidRDefault="00300101"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need for a coordinated events program is evidenced</w:t>
            </w:r>
            <w:r w:rsidR="00486A5E">
              <w:rPr>
                <w:rFonts w:ascii="Arial" w:eastAsia="Times New Roman" w:hAnsi="Arial" w:cs="Arial"/>
                <w:color w:val="auto"/>
                <w:sz w:val="18"/>
                <w:lang w:val="en-AU" w:eastAsia="en-US"/>
              </w:rPr>
              <w:t xml:space="preserve">. </w:t>
            </w:r>
          </w:p>
          <w:p w14:paraId="427BE1DF" w14:textId="3C1F570E" w:rsidR="00E62415" w:rsidRPr="00E62415" w:rsidRDefault="00E62415"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Health and Wellbeing</w:t>
            </w:r>
          </w:p>
          <w:p w14:paraId="695E64B5" w14:textId="2D06C604" w:rsidR="00300101" w:rsidRPr="00E62415" w:rsidRDefault="00300101" w:rsidP="0047134A">
            <w:pPr>
              <w:pStyle w:val="ListParagraph"/>
              <w:numPr>
                <w:ilvl w:val="0"/>
                <w:numId w:val="26"/>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E62415">
              <w:rPr>
                <w:rFonts w:ascii="Arial" w:eastAsia="Times New Roman" w:hAnsi="Arial" w:cs="Arial"/>
                <w:color w:val="auto"/>
                <w:sz w:val="18"/>
                <w:lang w:val="en-AU" w:eastAsia="en-US"/>
              </w:rPr>
              <w:t xml:space="preserve">There is a need to develop consistent </w:t>
            </w:r>
            <w:r w:rsidR="002F1DF1" w:rsidRPr="00E62415">
              <w:rPr>
                <w:rFonts w:ascii="Arial" w:eastAsia="Times New Roman" w:hAnsi="Arial" w:cs="Arial"/>
                <w:color w:val="auto"/>
                <w:sz w:val="18"/>
                <w:lang w:val="en-AU" w:eastAsia="en-US"/>
              </w:rPr>
              <w:t>senior’s</w:t>
            </w:r>
            <w:r w:rsidRPr="00E62415">
              <w:rPr>
                <w:rFonts w:ascii="Arial" w:eastAsia="Times New Roman" w:hAnsi="Arial" w:cs="Arial"/>
                <w:color w:val="auto"/>
                <w:sz w:val="18"/>
                <w:lang w:val="en-AU" w:eastAsia="en-US"/>
              </w:rPr>
              <w:t xml:space="preserve"> programs to ensure resourcing is effectively utilised.  </w:t>
            </w:r>
            <w:r w:rsidR="005B5BAF" w:rsidRPr="005B5BAF">
              <w:rPr>
                <w:rFonts w:ascii="Arial" w:eastAsia="Times New Roman" w:hAnsi="Arial" w:cs="Arial"/>
                <w:color w:val="auto"/>
                <w:sz w:val="18"/>
                <w:lang w:val="en-AU" w:eastAsia="en-US"/>
              </w:rPr>
              <w:t>Seniors could provide a wealth of volunteer capacity to support club development.</w:t>
            </w:r>
          </w:p>
          <w:p w14:paraId="5972B16E" w14:textId="2B2323BA" w:rsidR="00AF16DA" w:rsidRPr="00DB4EBE" w:rsidRDefault="00300101" w:rsidP="0047134A">
            <w:pPr>
              <w:pStyle w:val="TableText"/>
              <w:numPr>
                <w:ilvl w:val="0"/>
                <w:numId w:val="26"/>
              </w:numPr>
              <w:spacing w:before="60" w:after="60"/>
              <w:ind w:hanging="357"/>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rPr>
              <w:t>The importance of using sport as a vehicle to address drug use, mental health and wellbeing should be further developed as a shared resource</w:t>
            </w:r>
            <w:r w:rsidR="00CA4B68">
              <w:rPr>
                <w:rFonts w:ascii="Arial" w:hAnsi="Arial" w:cs="Arial"/>
              </w:rPr>
              <w:t>.</w:t>
            </w:r>
          </w:p>
        </w:tc>
      </w:tr>
      <w:tr w:rsidR="00AF16DA" w14:paraId="416C1887" w14:textId="77777777" w:rsidTr="00AF16DA">
        <w:tc>
          <w:tcPr>
            <w:cnfStyle w:val="001000000000" w:firstRow="0" w:lastRow="0" w:firstColumn="1" w:lastColumn="0" w:oddVBand="0" w:evenVBand="0" w:oddHBand="0" w:evenHBand="0" w:firstRowFirstColumn="0" w:firstRowLastColumn="0" w:lastRowFirstColumn="0" w:lastRowLastColumn="0"/>
            <w:tcW w:w="1838" w:type="dxa"/>
          </w:tcPr>
          <w:p w14:paraId="4747F757"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t>Shire of Kent:</w:t>
            </w:r>
          </w:p>
          <w:p w14:paraId="2EE8AC02" w14:textId="2541A4A9"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4835F453" w14:textId="148AC287" w:rsidR="005B5BAF" w:rsidRPr="005B5BAF" w:rsidRDefault="005B5BAF"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Development</w:t>
            </w:r>
          </w:p>
          <w:p w14:paraId="2BF9640E" w14:textId="332F62B6" w:rsidR="00300101" w:rsidRDefault="00300101"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It is important that investment is maintained at current levels and </w:t>
            </w:r>
            <w:r w:rsidR="005F0745">
              <w:rPr>
                <w:rFonts w:ascii="Arial" w:eastAsia="Times New Roman" w:hAnsi="Arial" w:cs="Arial"/>
                <w:color w:val="auto"/>
                <w:sz w:val="18"/>
                <w:lang w:val="en-AU" w:eastAsia="en-US"/>
              </w:rPr>
              <w:t xml:space="preserve">that </w:t>
            </w:r>
            <w:r>
              <w:rPr>
                <w:rFonts w:ascii="Arial" w:eastAsia="Times New Roman" w:hAnsi="Arial" w:cs="Arial"/>
                <w:color w:val="auto"/>
                <w:sz w:val="18"/>
                <w:lang w:val="en-AU" w:eastAsia="en-US"/>
              </w:rPr>
              <w:t xml:space="preserve">each site is continued to be promoted as </w:t>
            </w:r>
            <w:r w:rsidR="005F0745">
              <w:rPr>
                <w:rFonts w:ascii="Arial" w:eastAsia="Times New Roman" w:hAnsi="Arial" w:cs="Arial"/>
                <w:color w:val="auto"/>
                <w:sz w:val="18"/>
                <w:lang w:val="en-AU" w:eastAsia="en-US"/>
              </w:rPr>
              <w:t xml:space="preserve">a </w:t>
            </w:r>
            <w:r>
              <w:rPr>
                <w:rFonts w:ascii="Arial" w:eastAsia="Times New Roman" w:hAnsi="Arial" w:cs="Arial"/>
                <w:color w:val="auto"/>
                <w:sz w:val="18"/>
                <w:lang w:val="en-AU" w:eastAsia="en-US"/>
              </w:rPr>
              <w:t>community centre.</w:t>
            </w:r>
          </w:p>
          <w:p w14:paraId="7D59CCDB" w14:textId="49789122" w:rsidR="008564BA" w:rsidRPr="008564BA" w:rsidRDefault="008564BA"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19803C5D" w14:textId="3775774C" w:rsidR="00300101" w:rsidRDefault="00300101"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lastRenderedPageBreak/>
              <w:t xml:space="preserve">Due to the unique set of circumstances, the shire has limited requirements to work across </w:t>
            </w:r>
            <w:r w:rsidR="00B16091">
              <w:rPr>
                <w:rFonts w:ascii="Arial" w:eastAsia="Times New Roman" w:hAnsi="Arial" w:cs="Arial"/>
                <w:color w:val="auto"/>
                <w:sz w:val="18"/>
                <w:lang w:val="en-AU" w:eastAsia="en-US"/>
              </w:rPr>
              <w:t>LG</w:t>
            </w:r>
            <w:r>
              <w:rPr>
                <w:rFonts w:ascii="Arial" w:eastAsia="Times New Roman" w:hAnsi="Arial" w:cs="Arial"/>
                <w:color w:val="auto"/>
                <w:sz w:val="18"/>
                <w:lang w:val="en-AU" w:eastAsia="en-US"/>
              </w:rPr>
              <w:t xml:space="preserve"> boundaries.</w:t>
            </w:r>
          </w:p>
          <w:p w14:paraId="306E7048" w14:textId="1042E19B" w:rsidR="008564BA" w:rsidRPr="008564BA" w:rsidRDefault="008564BA"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Health and wellbeing</w:t>
            </w:r>
          </w:p>
          <w:p w14:paraId="67987601" w14:textId="24B44C77" w:rsidR="00300101" w:rsidRDefault="00300101"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An ongoing requirement will be to provide services to keep people well-aged within the community.  </w:t>
            </w:r>
            <w:r w:rsidR="008564BA">
              <w:rPr>
                <w:rFonts w:ascii="Arial" w:eastAsia="Times New Roman" w:hAnsi="Arial" w:cs="Arial"/>
                <w:color w:val="auto"/>
                <w:sz w:val="18"/>
                <w:lang w:val="en-AU" w:eastAsia="en-US"/>
              </w:rPr>
              <w:t>I</w:t>
            </w:r>
            <w:r>
              <w:rPr>
                <w:rFonts w:ascii="Arial" w:eastAsia="Times New Roman" w:hAnsi="Arial" w:cs="Arial"/>
                <w:color w:val="auto"/>
                <w:sz w:val="18"/>
                <w:lang w:val="en-AU" w:eastAsia="en-US"/>
              </w:rPr>
              <w:t>nvestment in broader fitness and passive recreational pursuits will be important</w:t>
            </w:r>
            <w:r w:rsidR="008564BA">
              <w:rPr>
                <w:rFonts w:ascii="Arial" w:eastAsia="Times New Roman" w:hAnsi="Arial" w:cs="Arial"/>
                <w:color w:val="auto"/>
                <w:sz w:val="18"/>
                <w:lang w:val="en-AU" w:eastAsia="en-US"/>
              </w:rPr>
              <w:t xml:space="preserve"> and</w:t>
            </w:r>
            <w:r>
              <w:rPr>
                <w:rFonts w:ascii="Arial" w:eastAsia="Times New Roman" w:hAnsi="Arial" w:cs="Arial"/>
                <w:color w:val="auto"/>
                <w:sz w:val="18"/>
                <w:lang w:val="en-AU" w:eastAsia="en-US"/>
              </w:rPr>
              <w:t xml:space="preserve"> </w:t>
            </w:r>
            <w:r w:rsidR="005F0745">
              <w:rPr>
                <w:rFonts w:ascii="Arial" w:eastAsia="Times New Roman" w:hAnsi="Arial" w:cs="Arial"/>
                <w:color w:val="auto"/>
                <w:sz w:val="18"/>
                <w:lang w:val="en-AU" w:eastAsia="en-US"/>
              </w:rPr>
              <w:t xml:space="preserve">will </w:t>
            </w:r>
            <w:r>
              <w:rPr>
                <w:rFonts w:ascii="Arial" w:eastAsia="Times New Roman" w:hAnsi="Arial" w:cs="Arial"/>
                <w:color w:val="auto"/>
                <w:sz w:val="18"/>
                <w:lang w:val="en-AU" w:eastAsia="en-US"/>
              </w:rPr>
              <w:t>link to trail/path access and social infrastructure.</w:t>
            </w:r>
          </w:p>
          <w:p w14:paraId="78754C14" w14:textId="0D43F73A" w:rsidR="008564BA" w:rsidRPr="008564BA" w:rsidRDefault="008564BA"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Asset Management</w:t>
            </w:r>
          </w:p>
          <w:p w14:paraId="5049FC97" w14:textId="40C2E0B7" w:rsidR="00AF16DA" w:rsidRPr="00DB4EBE" w:rsidRDefault="00300101" w:rsidP="0047134A">
            <w:pPr>
              <w:pStyle w:val="TableText"/>
              <w:numPr>
                <w:ilvl w:val="0"/>
                <w:numId w:val="26"/>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rPr>
              <w:t xml:space="preserve">Asset management processes are well </w:t>
            </w:r>
            <w:proofErr w:type="gramStart"/>
            <w:r>
              <w:rPr>
                <w:rFonts w:ascii="Arial" w:hAnsi="Arial" w:cs="Arial"/>
              </w:rPr>
              <w:t>developed</w:t>
            </w:r>
            <w:proofErr w:type="gramEnd"/>
            <w:r>
              <w:rPr>
                <w:rFonts w:ascii="Arial" w:hAnsi="Arial" w:cs="Arial"/>
              </w:rPr>
              <w:t xml:space="preserve"> and the shire is relatively strong financially</w:t>
            </w:r>
            <w:r w:rsidR="005F0745">
              <w:rPr>
                <w:rFonts w:ascii="Arial" w:hAnsi="Arial" w:cs="Arial"/>
              </w:rPr>
              <w:t>.</w:t>
            </w:r>
          </w:p>
        </w:tc>
      </w:tr>
      <w:tr w:rsidR="00AF16DA" w14:paraId="062A8E5B" w14:textId="77777777" w:rsidTr="00AF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F5CD8E" w14:textId="77777777"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 xml:space="preserve">Shire of </w:t>
            </w:r>
            <w:proofErr w:type="spellStart"/>
            <w:r w:rsidRPr="00DB4EBE">
              <w:rPr>
                <w:rFonts w:ascii="Arial" w:hAnsi="Arial" w:cs="Arial"/>
                <w:color w:val="auto"/>
                <w:sz w:val="18"/>
                <w:szCs w:val="18"/>
              </w:rPr>
              <w:t>Kojonup</w:t>
            </w:r>
            <w:proofErr w:type="spellEnd"/>
            <w:r w:rsidRPr="00DB4EBE">
              <w:rPr>
                <w:rFonts w:ascii="Arial" w:hAnsi="Arial" w:cs="Arial"/>
                <w:color w:val="auto"/>
                <w:sz w:val="18"/>
                <w:szCs w:val="18"/>
              </w:rPr>
              <w:t>:</w:t>
            </w:r>
          </w:p>
          <w:p w14:paraId="72DBAA9B" w14:textId="43418611"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32A560B1" w14:textId="77777777" w:rsidR="00EC1BCF" w:rsidRPr="008564BA" w:rsidRDefault="00EC1BCF"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0D7B32BB" w14:textId="77777777" w:rsidR="00EC1BCF" w:rsidRDefault="00EC1BCF" w:rsidP="0047134A">
            <w:pPr>
              <w:pStyle w:val="ListParagraph"/>
              <w:numPr>
                <w:ilvl w:val="0"/>
                <w:numId w:val="27"/>
              </w:numPr>
              <w:spacing w:before="60" w:after="60" w:line="230" w:lineRule="atLeast"/>
              <w:ind w:hanging="426"/>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shire needs to build capacity in the community and will have to play a critical facilitation role to support the volunteer base and ensure effective club governance is implemented. </w:t>
            </w:r>
          </w:p>
          <w:p w14:paraId="0D1B83F8" w14:textId="63B9E3E7" w:rsidR="008564BA" w:rsidRPr="008564BA" w:rsidRDefault="008564B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Facility Development</w:t>
            </w:r>
          </w:p>
          <w:p w14:paraId="6393730B" w14:textId="03647AE9" w:rsidR="008564BA" w:rsidRDefault="008564BA" w:rsidP="0047134A">
            <w:pPr>
              <w:pStyle w:val="ListParagraph"/>
              <w:numPr>
                <w:ilvl w:val="0"/>
                <w:numId w:val="26"/>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8564BA">
              <w:rPr>
                <w:rFonts w:ascii="Arial" w:eastAsia="Times New Roman" w:hAnsi="Arial" w:cs="Arial"/>
                <w:color w:val="auto"/>
                <w:sz w:val="18"/>
                <w:lang w:val="en-AU" w:eastAsia="en-US"/>
              </w:rPr>
              <w:t>Further engagement with the DoE is required to explore alternative ways of delivering sport and recreational opportunities which could reduce costs of servicing and provide a greater localised benefit.</w:t>
            </w:r>
          </w:p>
          <w:p w14:paraId="0ED4A43F" w14:textId="1BA999C0" w:rsidR="008564BA" w:rsidRPr="008564BA" w:rsidRDefault="008564B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Events and Tourism</w:t>
            </w:r>
          </w:p>
          <w:p w14:paraId="30CE9216" w14:textId="77777777" w:rsidR="008564BA" w:rsidRDefault="008564BA" w:rsidP="0047134A">
            <w:pPr>
              <w:pStyle w:val="ListParagraph"/>
              <w:numPr>
                <w:ilvl w:val="0"/>
                <w:numId w:val="27"/>
              </w:numPr>
              <w:spacing w:before="60" w:after="60" w:line="230" w:lineRule="atLeast"/>
              <w:ind w:hanging="426"/>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U</w:t>
            </w:r>
            <w:r w:rsidR="00AF16DA">
              <w:rPr>
                <w:rFonts w:ascii="Arial" w:eastAsia="Times New Roman" w:hAnsi="Arial" w:cs="Arial"/>
                <w:color w:val="auto"/>
                <w:sz w:val="18"/>
                <w:lang w:val="en-AU" w:eastAsia="en-US"/>
              </w:rPr>
              <w:t>ndertake a Cycle Plan for the t</w:t>
            </w:r>
            <w:r w:rsidR="00CA4B68">
              <w:rPr>
                <w:rFonts w:ascii="Arial" w:eastAsia="Times New Roman" w:hAnsi="Arial" w:cs="Arial"/>
                <w:color w:val="auto"/>
                <w:sz w:val="18"/>
                <w:lang w:val="en-AU" w:eastAsia="en-US"/>
              </w:rPr>
              <w:t>ownsite to connect to heritage/cultural and sporting/</w:t>
            </w:r>
            <w:r w:rsidR="00AF16DA">
              <w:rPr>
                <w:rFonts w:ascii="Arial" w:eastAsia="Times New Roman" w:hAnsi="Arial" w:cs="Arial"/>
                <w:color w:val="auto"/>
                <w:sz w:val="18"/>
                <w:lang w:val="en-AU" w:eastAsia="en-US"/>
              </w:rPr>
              <w:t>recreation infrastructure</w:t>
            </w:r>
            <w:r>
              <w:rPr>
                <w:rFonts w:ascii="Arial" w:eastAsia="Times New Roman" w:hAnsi="Arial" w:cs="Arial"/>
                <w:color w:val="auto"/>
                <w:sz w:val="18"/>
                <w:lang w:val="en-AU" w:eastAsia="en-US"/>
              </w:rPr>
              <w:t>.</w:t>
            </w:r>
          </w:p>
          <w:p w14:paraId="5B9DC418" w14:textId="1C16C69F" w:rsidR="00AF16DA" w:rsidRDefault="00AF16DA" w:rsidP="0047134A">
            <w:pPr>
              <w:pStyle w:val="ListParagraph"/>
              <w:numPr>
                <w:ilvl w:val="0"/>
                <w:numId w:val="27"/>
              </w:numPr>
              <w:spacing w:before="60" w:after="60" w:line="230" w:lineRule="atLeast"/>
              <w:ind w:hanging="426"/>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Opportunities should be explored to align horse, cycle and walking trails.</w:t>
            </w:r>
          </w:p>
          <w:p w14:paraId="460D2B59" w14:textId="77777777" w:rsidR="00D703C5" w:rsidRDefault="00AF16DA" w:rsidP="0047134A">
            <w:pPr>
              <w:pStyle w:val="ListParagraph"/>
              <w:numPr>
                <w:ilvl w:val="0"/>
                <w:numId w:val="27"/>
              </w:numPr>
              <w:spacing w:before="60" w:after="60" w:line="230" w:lineRule="atLeast"/>
              <w:ind w:hanging="426"/>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old stock route from Kojonup to Denmark should be a consideration for future development but can only be achieved in partnership with neighbouring </w:t>
            </w:r>
            <w:r w:rsidR="00486A5E">
              <w:rPr>
                <w:rFonts w:ascii="Arial" w:eastAsia="Times New Roman" w:hAnsi="Arial" w:cs="Arial"/>
                <w:color w:val="auto"/>
                <w:sz w:val="18"/>
                <w:lang w:val="en-AU" w:eastAsia="en-US"/>
              </w:rPr>
              <w:t xml:space="preserve">LG’s. </w:t>
            </w:r>
            <w:r>
              <w:rPr>
                <w:rFonts w:ascii="Arial" w:eastAsia="Times New Roman" w:hAnsi="Arial" w:cs="Arial"/>
                <w:color w:val="auto"/>
                <w:sz w:val="18"/>
                <w:lang w:val="en-AU" w:eastAsia="en-US"/>
              </w:rPr>
              <w:t xml:space="preserve"> </w:t>
            </w:r>
          </w:p>
          <w:p w14:paraId="070A7D12" w14:textId="6FD641BD" w:rsidR="00AF16DA" w:rsidRDefault="00D703C5" w:rsidP="0047134A">
            <w:pPr>
              <w:pStyle w:val="ListParagraph"/>
              <w:numPr>
                <w:ilvl w:val="0"/>
                <w:numId w:val="27"/>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703C5">
              <w:rPr>
                <w:rFonts w:ascii="Arial" w:eastAsia="Times New Roman" w:hAnsi="Arial" w:cs="Arial"/>
                <w:color w:val="auto"/>
                <w:sz w:val="18"/>
                <w:lang w:val="en-AU" w:eastAsia="en-US"/>
              </w:rPr>
              <w:t>There is potential to look at a regional eventing festival with the Shire of Plantagenet.</w:t>
            </w:r>
          </w:p>
          <w:p w14:paraId="386CD828" w14:textId="2136493D" w:rsidR="00AF16DA" w:rsidRPr="008564BA" w:rsidRDefault="008564BA"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Health and Wellbeing</w:t>
            </w:r>
            <w:r w:rsidR="00AF16DA" w:rsidRPr="008564BA">
              <w:rPr>
                <w:rFonts w:ascii="Arial" w:eastAsia="Times New Roman" w:hAnsi="Arial" w:cs="Arial"/>
                <w:color w:val="auto"/>
                <w:sz w:val="18"/>
                <w:lang w:val="en-AU" w:eastAsia="en-US"/>
              </w:rPr>
              <w:t xml:space="preserve"> </w:t>
            </w:r>
          </w:p>
          <w:p w14:paraId="3FA05D5D" w14:textId="27A97143" w:rsidR="00AF16DA" w:rsidRPr="00D703C5" w:rsidRDefault="00AF16DA" w:rsidP="0047134A">
            <w:pPr>
              <w:pStyle w:val="ListParagraph"/>
              <w:numPr>
                <w:ilvl w:val="0"/>
                <w:numId w:val="27"/>
              </w:numPr>
              <w:spacing w:before="60" w:after="60" w:line="230" w:lineRule="atLeast"/>
              <w:ind w:hanging="426"/>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importance of using sport as a vehicle to address drug use, mental health and wellbeing.</w:t>
            </w:r>
          </w:p>
        </w:tc>
      </w:tr>
      <w:tr w:rsidR="00AF16DA" w14:paraId="74446F4A" w14:textId="77777777" w:rsidTr="00AF16DA">
        <w:tc>
          <w:tcPr>
            <w:cnfStyle w:val="001000000000" w:firstRow="0" w:lastRow="0" w:firstColumn="1" w:lastColumn="0" w:oddVBand="0" w:evenVBand="0" w:oddHBand="0" w:evenHBand="0" w:firstRowFirstColumn="0" w:firstRowLastColumn="0" w:lastRowFirstColumn="0" w:lastRowLastColumn="0"/>
            <w:tcW w:w="1838" w:type="dxa"/>
          </w:tcPr>
          <w:p w14:paraId="29A3FD2C" w14:textId="77777777" w:rsidR="00AF16DA"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A600BA">
              <w:rPr>
                <w:rFonts w:ascii="Arial" w:hAnsi="Arial" w:cs="Arial"/>
                <w:color w:val="auto"/>
                <w:sz w:val="18"/>
                <w:szCs w:val="18"/>
              </w:rPr>
              <w:t>Shire of Plantagenet</w:t>
            </w:r>
            <w:r>
              <w:rPr>
                <w:rFonts w:ascii="Arial" w:hAnsi="Arial" w:cs="Arial"/>
                <w:color w:val="auto"/>
                <w:sz w:val="18"/>
                <w:szCs w:val="18"/>
              </w:rPr>
              <w:t>:</w:t>
            </w:r>
          </w:p>
          <w:p w14:paraId="133438BC" w14:textId="783DFAF3" w:rsidR="00AF16DA" w:rsidRPr="00DB4EBE"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465E6956" w14:textId="170FC9AB" w:rsidR="00EC1BCF" w:rsidRDefault="00EC1BCF"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Club </w:t>
            </w:r>
            <w:r w:rsidR="005F0745">
              <w:rPr>
                <w:rFonts w:ascii="Arial" w:eastAsia="Times New Roman" w:hAnsi="Arial" w:cs="Arial"/>
                <w:color w:val="auto"/>
                <w:sz w:val="18"/>
                <w:lang w:val="en-AU" w:eastAsia="en-US"/>
              </w:rPr>
              <w:t>D</w:t>
            </w:r>
            <w:r>
              <w:rPr>
                <w:rFonts w:ascii="Arial" w:eastAsia="Times New Roman" w:hAnsi="Arial" w:cs="Arial"/>
                <w:color w:val="auto"/>
                <w:sz w:val="18"/>
                <w:lang w:val="en-AU" w:eastAsia="en-US"/>
              </w:rPr>
              <w:t>evelopment</w:t>
            </w:r>
          </w:p>
          <w:p w14:paraId="59F41179" w14:textId="77777777" w:rsidR="00EC1BCF" w:rsidRPr="00EC1BCF" w:rsidRDefault="00EC1BCF" w:rsidP="0047134A">
            <w:pPr>
              <w:pStyle w:val="ListParagraph"/>
              <w:numPr>
                <w:ilvl w:val="0"/>
                <w:numId w:val="27"/>
              </w:num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sidRPr="00EC1BCF">
              <w:rPr>
                <w:rFonts w:ascii="Arial" w:eastAsia="Times New Roman" w:hAnsi="Arial" w:cs="Arial"/>
                <w:color w:val="auto"/>
                <w:sz w:val="18"/>
                <w:lang w:val="en-AU" w:eastAsia="en-US"/>
              </w:rPr>
              <w:t>Volunteer management and club development support will continue to be an issue.</w:t>
            </w:r>
          </w:p>
          <w:p w14:paraId="6631CE7E" w14:textId="453043A9" w:rsidR="00D703C5" w:rsidRDefault="00D703C5"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41B220B6" w14:textId="77777777" w:rsidR="00D703C5" w:rsidRPr="00D703C5" w:rsidRDefault="00D703C5" w:rsidP="00175833">
            <w:pPr>
              <w:pStyle w:val="ListParagraph"/>
              <w:numPr>
                <w:ilvl w:val="0"/>
                <w:numId w:val="62"/>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AU" w:eastAsia="en-US"/>
              </w:rPr>
            </w:pPr>
            <w:r w:rsidRPr="00D703C5">
              <w:rPr>
                <w:rFonts w:ascii="Arial" w:eastAsia="Times New Roman" w:hAnsi="Arial" w:cs="Arial"/>
                <w:color w:val="auto"/>
                <w:sz w:val="18"/>
                <w:lang w:val="en-AU" w:eastAsia="en-US"/>
              </w:rPr>
              <w:t xml:space="preserve">The alliance between Denmark, Albany and Plantagenet whilst currently </w:t>
            </w:r>
            <w:r w:rsidRPr="00D703C5">
              <w:rPr>
                <w:rFonts w:ascii="Arial" w:eastAsia="Times New Roman" w:hAnsi="Arial" w:cs="Arial"/>
                <w:color w:val="auto"/>
                <w:sz w:val="18"/>
                <w:szCs w:val="18"/>
                <w:lang w:val="en-AU" w:eastAsia="en-US"/>
              </w:rPr>
              <w:t>focused on a regional tourism component has the potential to contribute further and explore resource sharing.</w:t>
            </w:r>
          </w:p>
          <w:p w14:paraId="5BB397C7" w14:textId="5685EE8C" w:rsidR="00D703C5" w:rsidRPr="00D703C5" w:rsidRDefault="00D703C5" w:rsidP="00175833">
            <w:pPr>
              <w:pStyle w:val="ListParagraph"/>
              <w:numPr>
                <w:ilvl w:val="0"/>
                <w:numId w:val="62"/>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AU" w:eastAsia="en-US"/>
              </w:rPr>
            </w:pPr>
            <w:r w:rsidRPr="00D703C5">
              <w:rPr>
                <w:rFonts w:ascii="Arial" w:hAnsi="Arial" w:cs="Arial"/>
                <w:color w:val="auto"/>
                <w:sz w:val="18"/>
                <w:szCs w:val="18"/>
              </w:rPr>
              <w:t xml:space="preserve">Consideration should be given to the expansion of current </w:t>
            </w:r>
            <w:r w:rsidRPr="00322E40">
              <w:rPr>
                <w:rFonts w:ascii="Arial" w:hAnsi="Arial" w:cs="Arial"/>
                <w:b/>
                <w:color w:val="auto"/>
                <w:sz w:val="18"/>
                <w:szCs w:val="18"/>
              </w:rPr>
              <w:t>VROC</w:t>
            </w:r>
            <w:r w:rsidRPr="00D703C5">
              <w:rPr>
                <w:rFonts w:ascii="Arial" w:hAnsi="Arial" w:cs="Arial"/>
                <w:color w:val="auto"/>
                <w:sz w:val="18"/>
                <w:szCs w:val="18"/>
              </w:rPr>
              <w:t xml:space="preserve"> activities</w:t>
            </w:r>
            <w:r w:rsidR="005F0745">
              <w:rPr>
                <w:rFonts w:ascii="Arial" w:hAnsi="Arial" w:cs="Arial"/>
                <w:color w:val="auto"/>
                <w:sz w:val="18"/>
                <w:szCs w:val="18"/>
              </w:rPr>
              <w:t>.</w:t>
            </w:r>
          </w:p>
          <w:p w14:paraId="15140022" w14:textId="5104734A" w:rsidR="00D703C5" w:rsidRDefault="00D703C5"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Asset Management</w:t>
            </w:r>
          </w:p>
          <w:p w14:paraId="18510A94" w14:textId="66BE372A" w:rsidR="00AF16DA" w:rsidRDefault="00D703C5" w:rsidP="0047134A">
            <w:pPr>
              <w:numPr>
                <w:ilvl w:val="0"/>
                <w:numId w:val="26"/>
              </w:numPr>
              <w:spacing w:before="60" w:after="60" w:line="230" w:lineRule="atLeast"/>
              <w:ind w:left="714"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Whilst improving, t</w:t>
            </w:r>
            <w:r w:rsidR="00AF16DA">
              <w:rPr>
                <w:rFonts w:ascii="Arial" w:eastAsia="Times New Roman" w:hAnsi="Arial" w:cs="Arial"/>
                <w:color w:val="auto"/>
                <w:sz w:val="18"/>
                <w:lang w:val="en-AU" w:eastAsia="en-US"/>
              </w:rPr>
              <w:t xml:space="preserve">he </w:t>
            </w:r>
            <w:r w:rsidR="00D14FD6">
              <w:rPr>
                <w:rFonts w:ascii="Arial" w:eastAsia="Times New Roman" w:hAnsi="Arial" w:cs="Arial"/>
                <w:color w:val="auto"/>
                <w:sz w:val="18"/>
                <w:lang w:val="en-AU" w:eastAsia="en-US"/>
              </w:rPr>
              <w:t>limited</w:t>
            </w:r>
            <w:r w:rsidR="00AF16DA">
              <w:rPr>
                <w:rFonts w:ascii="Arial" w:eastAsia="Times New Roman" w:hAnsi="Arial" w:cs="Arial"/>
                <w:color w:val="auto"/>
                <w:sz w:val="18"/>
                <w:lang w:val="en-AU" w:eastAsia="en-US"/>
              </w:rPr>
              <w:t xml:space="preserve"> asset management system and associated investment process is a high risk for the shire. </w:t>
            </w:r>
          </w:p>
          <w:p w14:paraId="2A5737B3" w14:textId="55AA04A8" w:rsidR="00D703C5" w:rsidRDefault="00D703C5"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Facility </w:t>
            </w:r>
            <w:r w:rsidR="005F0745">
              <w:rPr>
                <w:rFonts w:ascii="Arial" w:eastAsia="Times New Roman" w:hAnsi="Arial" w:cs="Arial"/>
                <w:color w:val="auto"/>
                <w:sz w:val="18"/>
                <w:lang w:val="en-AU" w:eastAsia="en-US"/>
              </w:rPr>
              <w:t>I</w:t>
            </w:r>
            <w:r>
              <w:rPr>
                <w:rFonts w:ascii="Arial" w:eastAsia="Times New Roman" w:hAnsi="Arial" w:cs="Arial"/>
                <w:color w:val="auto"/>
                <w:sz w:val="18"/>
                <w:lang w:val="en-AU" w:eastAsia="en-US"/>
              </w:rPr>
              <w:t>nvestment</w:t>
            </w:r>
          </w:p>
          <w:p w14:paraId="780FA029" w14:textId="0A237EB2" w:rsidR="00AF16DA" w:rsidRDefault="00AF16DA" w:rsidP="0047134A">
            <w:pPr>
              <w:numPr>
                <w:ilvl w:val="0"/>
                <w:numId w:val="26"/>
              </w:numPr>
              <w:spacing w:before="60" w:after="60" w:line="230" w:lineRule="atLeast"/>
              <w:ind w:left="714"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lastRenderedPageBreak/>
              <w:t>There will be a need to establish a sound process and investment program.</w:t>
            </w:r>
          </w:p>
          <w:p w14:paraId="75550859" w14:textId="51F16A31" w:rsidR="00AF16DA" w:rsidRPr="00EC1BCF" w:rsidRDefault="00AF16DA" w:rsidP="0047134A">
            <w:pPr>
              <w:numPr>
                <w:ilvl w:val="0"/>
                <w:numId w:val="26"/>
              </w:num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w:t>
            </w:r>
            <w:r w:rsidR="00D14FD6">
              <w:rPr>
                <w:rFonts w:ascii="Arial" w:eastAsia="Times New Roman" w:hAnsi="Arial" w:cs="Arial"/>
                <w:color w:val="auto"/>
                <w:sz w:val="18"/>
                <w:lang w:val="en-AU" w:eastAsia="en-US"/>
              </w:rPr>
              <w:t xml:space="preserve">further evolution and </w:t>
            </w:r>
            <w:r>
              <w:rPr>
                <w:rFonts w:ascii="Arial" w:eastAsia="Times New Roman" w:hAnsi="Arial" w:cs="Arial"/>
                <w:color w:val="auto"/>
                <w:sz w:val="18"/>
                <w:lang w:val="en-AU" w:eastAsia="en-US"/>
              </w:rPr>
              <w:t xml:space="preserve">development of </w:t>
            </w:r>
            <w:r w:rsidR="00D14FD6">
              <w:rPr>
                <w:rFonts w:ascii="Arial" w:eastAsia="Times New Roman" w:hAnsi="Arial" w:cs="Arial"/>
                <w:color w:val="auto"/>
                <w:sz w:val="18"/>
                <w:lang w:val="en-AU" w:eastAsia="en-US"/>
              </w:rPr>
              <w:t>the</w:t>
            </w:r>
            <w:r>
              <w:rPr>
                <w:rFonts w:ascii="Arial" w:eastAsia="Times New Roman" w:hAnsi="Arial" w:cs="Arial"/>
                <w:color w:val="auto"/>
                <w:sz w:val="18"/>
                <w:lang w:val="en-AU" w:eastAsia="en-US"/>
              </w:rPr>
              <w:t xml:space="preserve"> partnership with the school/</w:t>
            </w:r>
            <w:r w:rsidR="00CA4B68">
              <w:rPr>
                <w:rFonts w:ascii="Arial" w:eastAsia="Times New Roman" w:hAnsi="Arial" w:cs="Arial"/>
                <w:color w:val="auto"/>
                <w:sz w:val="18"/>
                <w:lang w:val="en-AU" w:eastAsia="en-US"/>
              </w:rPr>
              <w:t>DoE</w:t>
            </w:r>
            <w:r>
              <w:rPr>
                <w:rFonts w:ascii="Arial" w:eastAsia="Times New Roman" w:hAnsi="Arial" w:cs="Arial"/>
                <w:color w:val="auto"/>
                <w:sz w:val="18"/>
                <w:lang w:val="en-AU" w:eastAsia="en-US"/>
              </w:rPr>
              <w:t xml:space="preserve"> will need to </w:t>
            </w:r>
            <w:r w:rsidR="00D14FD6">
              <w:rPr>
                <w:rFonts w:ascii="Arial" w:eastAsia="Times New Roman" w:hAnsi="Arial" w:cs="Arial"/>
                <w:color w:val="auto"/>
                <w:sz w:val="18"/>
                <w:lang w:val="en-AU" w:eastAsia="en-US"/>
              </w:rPr>
              <w:t>be reviewed annually</w:t>
            </w:r>
            <w:r>
              <w:rPr>
                <w:rFonts w:ascii="Arial" w:eastAsia="Times New Roman" w:hAnsi="Arial" w:cs="Arial"/>
                <w:color w:val="auto"/>
                <w:sz w:val="18"/>
                <w:lang w:val="en-AU" w:eastAsia="en-US"/>
              </w:rPr>
              <w:t xml:space="preserve"> to offset ongoing operational costs</w:t>
            </w:r>
            <w:r w:rsidR="00D703C5" w:rsidRPr="00D703C5">
              <w:rPr>
                <w:rFonts w:ascii="Arial" w:eastAsia="Times New Roman" w:hAnsi="Arial" w:cs="Arial"/>
                <w:color w:val="auto"/>
                <w:sz w:val="18"/>
                <w:lang w:val="en-AU" w:eastAsia="en-US"/>
              </w:rPr>
              <w:t xml:space="preserve"> and could be expanded to provide access to the oval space should demand at </w:t>
            </w:r>
            <w:proofErr w:type="spellStart"/>
            <w:r w:rsidR="00D703C5" w:rsidRPr="00D703C5">
              <w:rPr>
                <w:rFonts w:ascii="Arial" w:eastAsia="Times New Roman" w:hAnsi="Arial" w:cs="Arial"/>
                <w:color w:val="auto"/>
                <w:sz w:val="18"/>
                <w:lang w:val="en-AU" w:eastAsia="en-US"/>
              </w:rPr>
              <w:t>Sounness</w:t>
            </w:r>
            <w:proofErr w:type="spellEnd"/>
            <w:r w:rsidR="00D703C5" w:rsidRPr="00D703C5">
              <w:rPr>
                <w:rFonts w:ascii="Arial" w:eastAsia="Times New Roman" w:hAnsi="Arial" w:cs="Arial"/>
                <w:color w:val="auto"/>
                <w:sz w:val="18"/>
                <w:lang w:val="en-AU" w:eastAsia="en-US"/>
              </w:rPr>
              <w:t xml:space="preserve"> Park (east and west) increase</w:t>
            </w:r>
            <w:r>
              <w:rPr>
                <w:rFonts w:ascii="Arial" w:eastAsia="Times New Roman" w:hAnsi="Arial" w:cs="Arial"/>
                <w:color w:val="auto"/>
                <w:sz w:val="18"/>
                <w:lang w:val="en-AU" w:eastAsia="en-US"/>
              </w:rPr>
              <w:t>.</w:t>
            </w:r>
            <w:r w:rsidR="00486A5E" w:rsidRPr="00EC1BCF">
              <w:rPr>
                <w:rFonts w:ascii="Arial" w:eastAsia="Times New Roman" w:hAnsi="Arial" w:cs="Arial"/>
                <w:color w:val="auto"/>
                <w:sz w:val="18"/>
                <w:lang w:val="en-AU" w:eastAsia="en-US"/>
              </w:rPr>
              <w:t xml:space="preserve"> </w:t>
            </w:r>
          </w:p>
          <w:p w14:paraId="30D0A47D" w14:textId="6786C8C6" w:rsidR="00D703C5" w:rsidRDefault="00D703C5" w:rsidP="0047134A">
            <w:pPr>
              <w:spacing w:before="60" w:after="60" w:line="23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Events and Tourism</w:t>
            </w:r>
          </w:p>
          <w:p w14:paraId="5A2E2A14" w14:textId="77777777" w:rsidR="00AF16DA" w:rsidRDefault="00AF16DA" w:rsidP="0047134A">
            <w:pPr>
              <w:numPr>
                <w:ilvl w:val="0"/>
                <w:numId w:val="26"/>
              </w:numPr>
              <w:spacing w:before="60" w:after="60" w:line="230" w:lineRule="atLeast"/>
              <w:ind w:left="714"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development of a bike plan for the Townsite will potentially be able to identify links with broader trail opportunities.</w:t>
            </w:r>
          </w:p>
          <w:p w14:paraId="55713D2B" w14:textId="013CBF06" w:rsidR="00AF16DA" w:rsidRPr="00D703C5" w:rsidRDefault="00AF16DA" w:rsidP="0047134A">
            <w:pPr>
              <w:numPr>
                <w:ilvl w:val="0"/>
                <w:numId w:val="26"/>
              </w:numPr>
              <w:spacing w:before="60" w:after="60" w:line="230" w:lineRule="atLeast"/>
              <w:ind w:left="714" w:hanging="35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Potential alignment with the implementation of long distance trails.</w:t>
            </w:r>
          </w:p>
        </w:tc>
      </w:tr>
      <w:tr w:rsidR="00AF16DA" w14:paraId="15BF45F8" w14:textId="77777777" w:rsidTr="00AF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6E4D77" w14:textId="77777777" w:rsidR="00AF16DA"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r w:rsidRPr="00A600BA">
              <w:rPr>
                <w:rFonts w:ascii="Arial" w:hAnsi="Arial" w:cs="Arial"/>
                <w:color w:val="auto"/>
                <w:sz w:val="18"/>
                <w:szCs w:val="18"/>
              </w:rPr>
              <w:lastRenderedPageBreak/>
              <w:t xml:space="preserve">Shire of </w:t>
            </w:r>
            <w:proofErr w:type="spellStart"/>
            <w:r w:rsidRPr="00A600BA">
              <w:rPr>
                <w:rFonts w:ascii="Arial" w:hAnsi="Arial" w:cs="Arial"/>
                <w:color w:val="auto"/>
                <w:sz w:val="18"/>
                <w:szCs w:val="18"/>
              </w:rPr>
              <w:t>Woodanilling</w:t>
            </w:r>
            <w:proofErr w:type="spellEnd"/>
            <w:r>
              <w:rPr>
                <w:rFonts w:ascii="Arial" w:hAnsi="Arial" w:cs="Arial"/>
                <w:color w:val="auto"/>
                <w:sz w:val="18"/>
                <w:szCs w:val="18"/>
              </w:rPr>
              <w:t>:</w:t>
            </w:r>
          </w:p>
          <w:p w14:paraId="229E9125" w14:textId="707317C9" w:rsidR="00AF16DA" w:rsidRPr="00A600BA" w:rsidRDefault="00AF16DA" w:rsidP="0047134A">
            <w:pPr>
              <w:pStyle w:val="ListNumber"/>
              <w:numPr>
                <w:ilvl w:val="0"/>
                <w:numId w:val="0"/>
              </w:numPr>
              <w:spacing w:before="60" w:after="60" w:line="230" w:lineRule="atLeast"/>
              <w:contextualSpacing w:val="0"/>
              <w:rPr>
                <w:rFonts w:ascii="Arial" w:hAnsi="Arial" w:cs="Arial"/>
                <w:color w:val="auto"/>
                <w:sz w:val="18"/>
                <w:szCs w:val="18"/>
              </w:rPr>
            </w:pPr>
          </w:p>
        </w:tc>
        <w:tc>
          <w:tcPr>
            <w:tcW w:w="6797" w:type="dxa"/>
          </w:tcPr>
          <w:p w14:paraId="1DD353D2" w14:textId="77777777" w:rsidR="00EC1BCF" w:rsidRPr="00D703C5" w:rsidRDefault="00EC1BCF"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Club Development</w:t>
            </w:r>
          </w:p>
          <w:p w14:paraId="21422A9A" w14:textId="3D156ACF" w:rsidR="00EC1BCF" w:rsidRPr="00EC1BCF" w:rsidRDefault="00EC1BCF" w:rsidP="00175833">
            <w:pPr>
              <w:pStyle w:val="ListParagraph"/>
              <w:numPr>
                <w:ilvl w:val="0"/>
                <w:numId w:val="63"/>
              </w:num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EC1BCF">
              <w:rPr>
                <w:rFonts w:ascii="Arial" w:eastAsia="Times New Roman" w:hAnsi="Arial" w:cs="Arial"/>
                <w:color w:val="auto"/>
                <w:sz w:val="18"/>
                <w:lang w:val="en-AU" w:eastAsia="en-US"/>
              </w:rPr>
              <w:t>A lack of succession planning and thereby creating a long-term viable sporting and club entity</w:t>
            </w:r>
            <w:r w:rsidR="005F0745">
              <w:rPr>
                <w:rFonts w:ascii="Arial" w:eastAsia="Times New Roman" w:hAnsi="Arial" w:cs="Arial"/>
                <w:color w:val="auto"/>
                <w:sz w:val="18"/>
                <w:lang w:val="en-AU" w:eastAsia="en-US"/>
              </w:rPr>
              <w:t>.</w:t>
            </w:r>
          </w:p>
          <w:p w14:paraId="484C3095" w14:textId="3FE926BF" w:rsidR="00300101" w:rsidRPr="00D703C5" w:rsidRDefault="00D703C5"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Strategic Planning</w:t>
            </w:r>
          </w:p>
          <w:p w14:paraId="2DF0AA2F" w14:textId="11408385" w:rsidR="00300101" w:rsidRDefault="00300101"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As part of the Hidden Treasures </w:t>
            </w:r>
            <w:r w:rsidR="00CA4B68">
              <w:rPr>
                <w:rFonts w:ascii="Arial" w:eastAsia="Times New Roman" w:hAnsi="Arial" w:cs="Arial"/>
                <w:color w:val="auto"/>
                <w:sz w:val="18"/>
                <w:lang w:val="en-AU" w:eastAsia="en-US"/>
              </w:rPr>
              <w:t>initiative</w:t>
            </w:r>
            <w:r>
              <w:rPr>
                <w:rFonts w:ascii="Arial" w:eastAsia="Times New Roman" w:hAnsi="Arial" w:cs="Arial"/>
                <w:color w:val="auto"/>
                <w:sz w:val="18"/>
                <w:lang w:val="en-AU" w:eastAsia="en-US"/>
              </w:rPr>
              <w:t xml:space="preserve"> there is the potential to extend this </w:t>
            </w:r>
            <w:r w:rsidR="00CA4B68">
              <w:rPr>
                <w:rFonts w:ascii="Arial" w:eastAsia="Times New Roman" w:hAnsi="Arial" w:cs="Arial"/>
                <w:color w:val="auto"/>
                <w:sz w:val="18"/>
                <w:lang w:val="en-AU" w:eastAsia="en-US"/>
              </w:rPr>
              <w:t>partnership</w:t>
            </w:r>
            <w:r>
              <w:rPr>
                <w:rFonts w:ascii="Arial" w:eastAsia="Times New Roman" w:hAnsi="Arial" w:cs="Arial"/>
                <w:color w:val="auto"/>
                <w:sz w:val="18"/>
                <w:lang w:val="en-AU" w:eastAsia="en-US"/>
              </w:rPr>
              <w:t xml:space="preserve"> with partner organisations in the </w:t>
            </w:r>
            <w:r w:rsidR="008B7255">
              <w:rPr>
                <w:rFonts w:ascii="Arial" w:eastAsia="Times New Roman" w:hAnsi="Arial" w:cs="Arial"/>
                <w:color w:val="auto"/>
                <w:sz w:val="18"/>
                <w:lang w:val="en-AU" w:eastAsia="en-US"/>
              </w:rPr>
              <w:t>GS</w:t>
            </w:r>
            <w:r>
              <w:rPr>
                <w:rFonts w:ascii="Arial" w:eastAsia="Times New Roman" w:hAnsi="Arial" w:cs="Arial"/>
                <w:color w:val="auto"/>
                <w:sz w:val="18"/>
                <w:lang w:val="en-AU" w:eastAsia="en-US"/>
              </w:rPr>
              <w:t>.</w:t>
            </w:r>
          </w:p>
          <w:p w14:paraId="04BD8FB0" w14:textId="29C2A714" w:rsidR="00300101" w:rsidRDefault="00300101"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sharing of resources (currently surveyors cost, part time staff and loan of equipment) could be expanded and formalised under an MOU.</w:t>
            </w:r>
          </w:p>
          <w:p w14:paraId="2B9085E8" w14:textId="0A549B62" w:rsidR="00D703C5" w:rsidRPr="00D703C5" w:rsidRDefault="00D703C5" w:rsidP="0047134A">
            <w:pPr>
              <w:spacing w:before="60" w:after="60" w:line="230"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Asset Management </w:t>
            </w:r>
          </w:p>
          <w:p w14:paraId="1FB96028" w14:textId="266E37B4" w:rsidR="00D703C5" w:rsidRPr="005F0745" w:rsidRDefault="00300101" w:rsidP="0047134A">
            <w:pPr>
              <w:pStyle w:val="TableText"/>
              <w:numPr>
                <w:ilvl w:val="0"/>
                <w:numId w:val="26"/>
              </w:numPr>
              <w:spacing w:before="60" w:after="60"/>
              <w:ind w:hanging="357"/>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rPr>
              <w:t xml:space="preserve">The lack of asset management planning needs to be addressed and could be undertaken in partnership with neighbouring </w:t>
            </w:r>
            <w:r w:rsidR="00486A5E">
              <w:rPr>
                <w:rFonts w:ascii="Arial" w:hAnsi="Arial" w:cs="Arial"/>
              </w:rPr>
              <w:t xml:space="preserve">LG’s. </w:t>
            </w:r>
          </w:p>
          <w:p w14:paraId="4B07782B" w14:textId="6C7DB87C" w:rsidR="00D703C5" w:rsidRPr="00D703C5" w:rsidRDefault="00D703C5" w:rsidP="0047134A">
            <w:pPr>
              <w:spacing w:before="60" w:after="60" w:line="230" w:lineRule="atLeast"/>
              <w:ind w:left="36"/>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D703C5">
              <w:rPr>
                <w:rFonts w:ascii="Arial" w:eastAsia="Times New Roman" w:hAnsi="Arial" w:cs="Arial"/>
                <w:color w:val="auto"/>
                <w:sz w:val="18"/>
                <w:lang w:val="en-AU" w:eastAsia="en-US"/>
              </w:rPr>
              <w:t>Events and Tourism</w:t>
            </w:r>
          </w:p>
          <w:p w14:paraId="3832F3C9" w14:textId="490323BF" w:rsidR="00D703C5" w:rsidRPr="00D703C5" w:rsidRDefault="00D703C5" w:rsidP="0047134A">
            <w:pPr>
              <w:pStyle w:val="ListParagraph"/>
              <w:numPr>
                <w:ilvl w:val="0"/>
                <w:numId w:val="26"/>
              </w:numPr>
              <w:spacing w:before="60" w:after="60" w:line="230" w:lineRule="atLeast"/>
              <w:ind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There are a number of areas for potential trail development which are likely to link with developments outside of the Great Southern due to </w:t>
            </w:r>
            <w:proofErr w:type="gramStart"/>
            <w:r>
              <w:rPr>
                <w:rFonts w:ascii="Arial" w:eastAsia="Times New Roman" w:hAnsi="Arial" w:cs="Arial"/>
                <w:color w:val="auto"/>
                <w:sz w:val="18"/>
                <w:lang w:val="en-AU" w:eastAsia="en-US"/>
              </w:rPr>
              <w:t>being</w:t>
            </w:r>
            <w:proofErr w:type="gramEnd"/>
            <w:r>
              <w:rPr>
                <w:rFonts w:ascii="Arial" w:eastAsia="Times New Roman" w:hAnsi="Arial" w:cs="Arial"/>
                <w:color w:val="auto"/>
                <w:sz w:val="18"/>
                <w:lang w:val="en-AU" w:eastAsia="en-US"/>
              </w:rPr>
              <w:t xml:space="preserve"> the north-western most LG.</w:t>
            </w:r>
          </w:p>
        </w:tc>
      </w:tr>
    </w:tbl>
    <w:p w14:paraId="411FCFEE" w14:textId="14B1BFCA" w:rsidR="00CD4FC7" w:rsidRDefault="00CD4FC7" w:rsidP="00175833">
      <w:pPr>
        <w:pStyle w:val="Heading3"/>
        <w:rPr>
          <w:color w:val="auto"/>
          <w:sz w:val="18"/>
          <w:szCs w:val="18"/>
        </w:rPr>
      </w:pPr>
      <w:bookmarkStart w:id="184" w:name="_Toc463750918"/>
      <w:bookmarkStart w:id="185" w:name="_Toc463751023"/>
      <w:bookmarkStart w:id="186" w:name="_Toc463751101"/>
      <w:bookmarkEnd w:id="184"/>
      <w:bookmarkEnd w:id="185"/>
      <w:bookmarkEnd w:id="186"/>
      <w:r>
        <w:t>5.2</w:t>
      </w:r>
      <w:r w:rsidR="00175833">
        <w:t xml:space="preserve"> </w:t>
      </w:r>
      <w:r>
        <w:t xml:space="preserve">Selected </w:t>
      </w:r>
      <w:r w:rsidRPr="001264C3">
        <w:t xml:space="preserve">State </w:t>
      </w:r>
      <w:r>
        <w:t xml:space="preserve">Sporting Association </w:t>
      </w:r>
      <w:r w:rsidR="00042253">
        <w:t xml:space="preserve">Considerations </w:t>
      </w:r>
    </w:p>
    <w:p w14:paraId="4B0A21B6" w14:textId="16A2E4A3" w:rsidR="000E3D14" w:rsidRDefault="000E3D14" w:rsidP="0047134A">
      <w:pPr>
        <w:rPr>
          <w:rFonts w:ascii="Arial" w:hAnsi="Arial" w:cs="Arial"/>
          <w:color w:val="auto"/>
          <w:sz w:val="18"/>
          <w:szCs w:val="18"/>
        </w:rPr>
      </w:pPr>
      <w:r>
        <w:rPr>
          <w:rFonts w:ascii="Arial" w:hAnsi="Arial" w:cs="Arial"/>
          <w:color w:val="auto"/>
          <w:sz w:val="18"/>
          <w:szCs w:val="18"/>
        </w:rPr>
        <w:t xml:space="preserve">Selected </w:t>
      </w:r>
      <w:r w:rsidR="00A01B53">
        <w:rPr>
          <w:rFonts w:ascii="Arial" w:hAnsi="Arial" w:cs="Arial"/>
          <w:color w:val="auto"/>
          <w:sz w:val="18"/>
          <w:szCs w:val="18"/>
        </w:rPr>
        <w:t>SSA’s</w:t>
      </w:r>
      <w:r>
        <w:rPr>
          <w:rFonts w:ascii="Arial" w:hAnsi="Arial" w:cs="Arial"/>
          <w:color w:val="auto"/>
          <w:sz w:val="18"/>
          <w:szCs w:val="18"/>
        </w:rPr>
        <w:t xml:space="preserve"> were consulted following the engagement with </w:t>
      </w:r>
      <w:r w:rsidR="00B16091">
        <w:rPr>
          <w:rFonts w:ascii="Arial" w:hAnsi="Arial" w:cs="Arial"/>
          <w:color w:val="auto"/>
          <w:sz w:val="18"/>
          <w:szCs w:val="18"/>
        </w:rPr>
        <w:t>LG</w:t>
      </w:r>
      <w:r>
        <w:rPr>
          <w:rFonts w:ascii="Arial" w:hAnsi="Arial" w:cs="Arial"/>
          <w:color w:val="auto"/>
          <w:sz w:val="18"/>
          <w:szCs w:val="18"/>
        </w:rPr>
        <w:t xml:space="preserve"> representatives. </w:t>
      </w:r>
      <w:r w:rsidRPr="000E3D14">
        <w:rPr>
          <w:rFonts w:ascii="Arial" w:hAnsi="Arial" w:cs="Arial"/>
          <w:color w:val="auto"/>
          <w:sz w:val="18"/>
          <w:szCs w:val="18"/>
        </w:rPr>
        <w:t xml:space="preserve">They were identified based on </w:t>
      </w:r>
      <w:r w:rsidR="0022704B">
        <w:rPr>
          <w:rFonts w:ascii="Arial" w:hAnsi="Arial" w:cs="Arial"/>
          <w:color w:val="auto"/>
          <w:sz w:val="18"/>
          <w:szCs w:val="18"/>
        </w:rPr>
        <w:t xml:space="preserve">the </w:t>
      </w:r>
      <w:r w:rsidRPr="000E3D14">
        <w:rPr>
          <w:rFonts w:ascii="Arial" w:hAnsi="Arial" w:cs="Arial"/>
          <w:color w:val="auto"/>
          <w:sz w:val="18"/>
          <w:szCs w:val="18"/>
        </w:rPr>
        <w:t xml:space="preserve">current level of infrastructure associated with townships across the Great Southern (i.e. aquatic infrastructure, golf, netball, tennis, bowls, </w:t>
      </w:r>
      <w:r w:rsidR="002F7EB0">
        <w:rPr>
          <w:rFonts w:ascii="Arial" w:hAnsi="Arial" w:cs="Arial"/>
          <w:color w:val="auto"/>
          <w:sz w:val="18"/>
          <w:szCs w:val="18"/>
        </w:rPr>
        <w:t>Australian Rules F</w:t>
      </w:r>
      <w:r w:rsidRPr="002F7EB0">
        <w:rPr>
          <w:rFonts w:ascii="Arial" w:hAnsi="Arial" w:cs="Arial"/>
          <w:color w:val="auto"/>
          <w:sz w:val="18"/>
          <w:szCs w:val="18"/>
        </w:rPr>
        <w:t>ootball</w:t>
      </w:r>
      <w:r w:rsidRPr="000E3D14">
        <w:rPr>
          <w:rFonts w:ascii="Arial" w:hAnsi="Arial" w:cs="Arial"/>
          <w:color w:val="auto"/>
          <w:sz w:val="18"/>
          <w:szCs w:val="18"/>
        </w:rPr>
        <w:t>, equestrian and basketball).</w:t>
      </w:r>
      <w:r>
        <w:rPr>
          <w:rFonts w:ascii="Arial" w:hAnsi="Arial" w:cs="Arial"/>
          <w:color w:val="auto"/>
          <w:sz w:val="18"/>
          <w:szCs w:val="18"/>
        </w:rPr>
        <w:t xml:space="preserve">  T</w:t>
      </w:r>
      <w:r w:rsidRPr="000E3D14">
        <w:rPr>
          <w:rFonts w:ascii="Arial" w:hAnsi="Arial" w:cs="Arial"/>
          <w:color w:val="auto"/>
          <w:sz w:val="18"/>
          <w:szCs w:val="18"/>
        </w:rPr>
        <w:t>he implications for the development of the GSR Sport and Recreation Plan</w:t>
      </w:r>
      <w:r>
        <w:rPr>
          <w:rFonts w:ascii="Arial" w:hAnsi="Arial" w:cs="Arial"/>
          <w:color w:val="auto"/>
          <w:sz w:val="18"/>
          <w:szCs w:val="18"/>
        </w:rPr>
        <w:t xml:space="preserve"> </w:t>
      </w:r>
      <w:r w:rsidR="0022704B">
        <w:rPr>
          <w:rFonts w:ascii="Arial" w:hAnsi="Arial" w:cs="Arial"/>
          <w:color w:val="auto"/>
          <w:sz w:val="18"/>
          <w:szCs w:val="18"/>
        </w:rPr>
        <w:t>are</w:t>
      </w:r>
      <w:r>
        <w:rPr>
          <w:rFonts w:ascii="Arial" w:hAnsi="Arial" w:cs="Arial"/>
          <w:color w:val="auto"/>
          <w:sz w:val="18"/>
          <w:szCs w:val="18"/>
        </w:rPr>
        <w:t xml:space="preserve"> identified below</w:t>
      </w:r>
      <w:r w:rsidR="005F0745">
        <w:rPr>
          <w:rFonts w:ascii="Arial" w:hAnsi="Arial" w:cs="Arial"/>
          <w:color w:val="auto"/>
          <w:sz w:val="18"/>
          <w:szCs w:val="18"/>
        </w:rPr>
        <w:t>.</w:t>
      </w:r>
    </w:p>
    <w:tbl>
      <w:tblPr>
        <w:tblStyle w:val="GridTable4-Accent1"/>
        <w:tblW w:w="8635" w:type="dxa"/>
        <w:tblInd w:w="0" w:type="dxa"/>
        <w:tblLook w:val="04A0" w:firstRow="1" w:lastRow="0" w:firstColumn="1" w:lastColumn="0" w:noHBand="0" w:noVBand="1"/>
      </w:tblPr>
      <w:tblGrid>
        <w:gridCol w:w="1838"/>
        <w:gridCol w:w="6797"/>
      </w:tblGrid>
      <w:tr w:rsidR="000E3D14" w14:paraId="108FBDCB" w14:textId="77777777" w:rsidTr="000E3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D2A8F81" w14:textId="05F3DA0A" w:rsidR="000E3D14" w:rsidRDefault="00A01B53"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SSA</w:t>
            </w:r>
          </w:p>
        </w:tc>
        <w:tc>
          <w:tcPr>
            <w:tcW w:w="6797" w:type="dxa"/>
          </w:tcPr>
          <w:p w14:paraId="14D027B3" w14:textId="76DFA001" w:rsidR="000E3D14" w:rsidRDefault="000E3D14" w:rsidP="0047134A">
            <w:pPr>
              <w:pStyle w:val="ListNumber"/>
              <w:numPr>
                <w:ilvl w:val="0"/>
                <w:numId w:val="0"/>
              </w:numPr>
              <w:spacing w:after="120" w:line="230" w:lineRule="atLeast"/>
              <w:contextualSpacing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Key </w:t>
            </w:r>
            <w:r w:rsidR="00CD4FC7">
              <w:rPr>
                <w:rFonts w:ascii="Arial" w:hAnsi="Arial" w:cs="Arial"/>
                <w:color w:val="auto"/>
                <w:sz w:val="18"/>
                <w:szCs w:val="18"/>
              </w:rPr>
              <w:t>Consideration</w:t>
            </w:r>
            <w:r>
              <w:rPr>
                <w:rFonts w:ascii="Arial" w:hAnsi="Arial" w:cs="Arial"/>
                <w:color w:val="auto"/>
                <w:sz w:val="18"/>
                <w:szCs w:val="18"/>
              </w:rPr>
              <w:t>s</w:t>
            </w:r>
          </w:p>
        </w:tc>
      </w:tr>
      <w:tr w:rsidR="000E3D14" w14:paraId="1EB3A512" w14:textId="77777777" w:rsidTr="000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0DFE3B" w14:textId="2E69CB5C" w:rsidR="000E3D14" w:rsidRPr="00DB4EBE" w:rsidRDefault="000E3D14" w:rsidP="0047134A">
            <w:pPr>
              <w:pStyle w:val="ListNumber"/>
              <w:numPr>
                <w:ilvl w:val="0"/>
                <w:numId w:val="0"/>
              </w:numPr>
              <w:spacing w:after="120" w:line="230" w:lineRule="atLeast"/>
              <w:contextualSpacing w:val="0"/>
              <w:rPr>
                <w:rFonts w:ascii="Arial" w:hAnsi="Arial" w:cs="Arial"/>
                <w:color w:val="auto"/>
                <w:sz w:val="18"/>
                <w:szCs w:val="18"/>
              </w:rPr>
            </w:pPr>
            <w:r w:rsidRPr="000E3D14">
              <w:rPr>
                <w:rFonts w:ascii="Arial" w:hAnsi="Arial" w:cs="Arial"/>
                <w:color w:val="auto"/>
                <w:sz w:val="18"/>
                <w:szCs w:val="18"/>
              </w:rPr>
              <w:t>Swimming WA</w:t>
            </w:r>
          </w:p>
        </w:tc>
        <w:tc>
          <w:tcPr>
            <w:tcW w:w="6797" w:type="dxa"/>
          </w:tcPr>
          <w:p w14:paraId="2325778B" w14:textId="77777777" w:rsidR="000E3D14" w:rsidRDefault="000E3D14" w:rsidP="0047134A">
            <w:pPr>
              <w:numPr>
                <w:ilvl w:val="0"/>
                <w:numId w:val="21"/>
              </w:numPr>
              <w:spacing w:before="60" w:after="60" w:line="230" w:lineRule="atLeast"/>
              <w:ind w:left="714" w:hanging="3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Aquatic infrastructure is always required to support the growth in </w:t>
            </w:r>
            <w:proofErr w:type="gramStart"/>
            <w:r>
              <w:rPr>
                <w:rFonts w:ascii="Arial" w:eastAsia="Times New Roman" w:hAnsi="Arial" w:cs="Arial"/>
                <w:color w:val="auto"/>
                <w:sz w:val="18"/>
                <w:lang w:val="en-AU" w:eastAsia="en-US"/>
              </w:rPr>
              <w:t>club based</w:t>
            </w:r>
            <w:proofErr w:type="gramEnd"/>
            <w:r>
              <w:rPr>
                <w:rFonts w:ascii="Arial" w:eastAsia="Times New Roman" w:hAnsi="Arial" w:cs="Arial"/>
                <w:color w:val="auto"/>
                <w:sz w:val="18"/>
                <w:lang w:val="en-AU" w:eastAsia="en-US"/>
              </w:rPr>
              <w:t xml:space="preserve"> swimming.  </w:t>
            </w:r>
          </w:p>
          <w:p w14:paraId="6F67D015" w14:textId="0F9F2B44" w:rsidR="000E3D14" w:rsidRDefault="000E3D14" w:rsidP="0047134A">
            <w:pPr>
              <w:numPr>
                <w:ilvl w:val="0"/>
                <w:numId w:val="21"/>
              </w:numPr>
              <w:spacing w:before="60" w:after="60" w:line="230" w:lineRule="atLeast"/>
              <w:ind w:left="714" w:hanging="3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Viability of the infrastructure is </w:t>
            </w:r>
            <w:proofErr w:type="gramStart"/>
            <w:r>
              <w:rPr>
                <w:rFonts w:ascii="Arial" w:eastAsia="Times New Roman" w:hAnsi="Arial" w:cs="Arial"/>
                <w:color w:val="auto"/>
                <w:sz w:val="18"/>
                <w:lang w:val="en-AU" w:eastAsia="en-US"/>
              </w:rPr>
              <w:t>critical</w:t>
            </w:r>
            <w:proofErr w:type="gramEnd"/>
            <w:r>
              <w:rPr>
                <w:rFonts w:ascii="Arial" w:eastAsia="Times New Roman" w:hAnsi="Arial" w:cs="Arial"/>
                <w:color w:val="auto"/>
                <w:sz w:val="18"/>
                <w:lang w:val="en-AU" w:eastAsia="en-US"/>
              </w:rPr>
              <w:t xml:space="preserve"> and Swimming WA advocate the important role clubs p</w:t>
            </w:r>
            <w:r w:rsidR="0022704B">
              <w:rPr>
                <w:rFonts w:ascii="Arial" w:eastAsia="Times New Roman" w:hAnsi="Arial" w:cs="Arial"/>
                <w:color w:val="auto"/>
                <w:sz w:val="18"/>
                <w:lang w:val="en-AU" w:eastAsia="en-US"/>
              </w:rPr>
              <w:t>la</w:t>
            </w:r>
            <w:r>
              <w:rPr>
                <w:rFonts w:ascii="Arial" w:eastAsia="Times New Roman" w:hAnsi="Arial" w:cs="Arial"/>
                <w:color w:val="auto"/>
                <w:sz w:val="18"/>
                <w:lang w:val="en-AU" w:eastAsia="en-US"/>
              </w:rPr>
              <w:t>y in attracting users to infrastructure.</w:t>
            </w:r>
          </w:p>
          <w:p w14:paraId="7CA6A57E" w14:textId="77777777" w:rsidR="000E3D14" w:rsidRDefault="000E3D14" w:rsidP="0047134A">
            <w:pPr>
              <w:numPr>
                <w:ilvl w:val="0"/>
                <w:numId w:val="21"/>
              </w:numPr>
              <w:spacing w:before="60" w:after="60" w:line="230" w:lineRule="atLeast"/>
              <w:ind w:left="714" w:hanging="3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sport recognises the burn-out with volunteers and is seeking to put in place structures to adapt to regional level meets and competitions.  The intention is to diversify and decentralise the sport which should make it easier in regional areas to evolve and develop.</w:t>
            </w:r>
          </w:p>
          <w:p w14:paraId="2027DA52" w14:textId="77777777" w:rsidR="000E3D14" w:rsidRDefault="000E3D14" w:rsidP="0047134A">
            <w:pPr>
              <w:numPr>
                <w:ilvl w:val="0"/>
                <w:numId w:val="21"/>
              </w:numPr>
              <w:spacing w:before="60" w:after="60" w:line="230" w:lineRule="atLeast"/>
              <w:ind w:left="714" w:hanging="3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There is however an issue with affordability with swimming clubs unlikely to generate significant income for the lane space used.</w:t>
            </w:r>
          </w:p>
          <w:p w14:paraId="2A086266" w14:textId="33EF45E5" w:rsidR="000E3D14" w:rsidRPr="00477E24" w:rsidRDefault="000E3D14" w:rsidP="0047134A">
            <w:pPr>
              <w:pStyle w:val="TableText"/>
              <w:numPr>
                <w:ilvl w:val="0"/>
                <w:numId w:val="21"/>
              </w:numPr>
              <w:spacing w:before="60" w:after="60"/>
              <w:ind w:left="714" w:hanging="357"/>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rPr>
              <w:lastRenderedPageBreak/>
              <w:t>The movement of Swimming WA in the Learn to Swim space may provide resources in the long term to invest more heavily in sustaining regional level support for clubs.  This however will be dependent on the successful implementation of the program which is currently in its infancy.</w:t>
            </w:r>
          </w:p>
        </w:tc>
      </w:tr>
      <w:tr w:rsidR="000E3D14" w14:paraId="732EAA9F" w14:textId="77777777" w:rsidTr="000E3D14">
        <w:tc>
          <w:tcPr>
            <w:cnfStyle w:val="001000000000" w:firstRow="0" w:lastRow="0" w:firstColumn="1" w:lastColumn="0" w:oddVBand="0" w:evenVBand="0" w:oddHBand="0" w:evenHBand="0" w:firstRowFirstColumn="0" w:firstRowLastColumn="0" w:lastRowFirstColumn="0" w:lastRowLastColumn="0"/>
            <w:tcW w:w="1838" w:type="dxa"/>
          </w:tcPr>
          <w:p w14:paraId="0FCC6472" w14:textId="058FEB10"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lastRenderedPageBreak/>
              <w:t>Bowls WA</w:t>
            </w:r>
          </w:p>
        </w:tc>
        <w:tc>
          <w:tcPr>
            <w:tcW w:w="6797" w:type="dxa"/>
          </w:tcPr>
          <w:p w14:paraId="39DF15E2" w14:textId="2BD0883C" w:rsidR="00DB7FC8" w:rsidRPr="002F7EB0" w:rsidRDefault="002F7EB0" w:rsidP="0047134A">
            <w:pPr>
              <w:pStyle w:val="TableText"/>
              <w:numPr>
                <w:ilvl w:val="0"/>
                <w:numId w:val="22"/>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2F7EB0">
              <w:rPr>
                <w:rFonts w:ascii="Arial" w:hAnsi="Arial" w:cs="Arial"/>
                <w:szCs w:val="18"/>
              </w:rPr>
              <w:t>Smaller youth populations in regional areas participating in bowls</w:t>
            </w:r>
            <w:r w:rsidR="00DB7FC8" w:rsidRPr="002F7EB0">
              <w:rPr>
                <w:rFonts w:ascii="Arial" w:hAnsi="Arial" w:cs="Arial"/>
                <w:szCs w:val="18"/>
              </w:rPr>
              <w:t xml:space="preserve"> </w:t>
            </w:r>
            <w:r w:rsidR="008B7255" w:rsidRPr="002F7EB0">
              <w:rPr>
                <w:rFonts w:ascii="Arial" w:hAnsi="Arial" w:cs="Arial"/>
                <w:szCs w:val="18"/>
              </w:rPr>
              <w:t>means</w:t>
            </w:r>
            <w:r w:rsidR="00DB7FC8" w:rsidRPr="002F7EB0">
              <w:rPr>
                <w:rFonts w:ascii="Arial" w:hAnsi="Arial" w:cs="Arial"/>
                <w:szCs w:val="18"/>
              </w:rPr>
              <w:t xml:space="preserve"> there is now little in the way of elite level provision.</w:t>
            </w:r>
          </w:p>
          <w:p w14:paraId="3E575066" w14:textId="0194E9B3" w:rsidR="00DB7FC8" w:rsidRPr="00DB7FC8" w:rsidRDefault="00DB7FC8" w:rsidP="0047134A">
            <w:pPr>
              <w:pStyle w:val="TableText"/>
              <w:numPr>
                <w:ilvl w:val="0"/>
                <w:numId w:val="22"/>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DB7FC8">
              <w:rPr>
                <w:rFonts w:ascii="Arial" w:hAnsi="Arial" w:cs="Arial"/>
                <w:szCs w:val="18"/>
              </w:rPr>
              <w:t>Clubs can no longer rely on membership as a means of survival and need to diversify.  The bowls clubhouse therefore becomes an increasingly important facility for social activity to sustain the sport in regional areas.  The role they play in keeping the elderly active and providing opportunities for social interaction is important in contributing to keeping residents in place.</w:t>
            </w:r>
          </w:p>
          <w:p w14:paraId="1AB02957" w14:textId="08499A94" w:rsidR="000E3D14" w:rsidRPr="00DB4EBE" w:rsidRDefault="00DB7FC8" w:rsidP="0047134A">
            <w:pPr>
              <w:pStyle w:val="TableText"/>
              <w:numPr>
                <w:ilvl w:val="0"/>
                <w:numId w:val="22"/>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DB7FC8">
              <w:rPr>
                <w:rFonts w:ascii="Arial" w:hAnsi="Arial" w:cs="Arial"/>
                <w:szCs w:val="18"/>
              </w:rPr>
              <w:t>The lack of investment and setting aside of sinking funds to replace surfaces is likely to impact the ongoing viability of infrastructure in the Great Southern.  Rationalisation of current infrastructure and alignments with other sports will be essential.</w:t>
            </w:r>
          </w:p>
        </w:tc>
      </w:tr>
      <w:tr w:rsidR="000E3D14" w14:paraId="186E1607" w14:textId="77777777" w:rsidTr="000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2177E6" w14:textId="42272F3E"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t>WAFC</w:t>
            </w:r>
          </w:p>
        </w:tc>
        <w:tc>
          <w:tcPr>
            <w:tcW w:w="6797" w:type="dxa"/>
          </w:tcPr>
          <w:p w14:paraId="178B82F1" w14:textId="77777777" w:rsid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Development pathways are not </w:t>
            </w:r>
            <w:proofErr w:type="gramStart"/>
            <w:r>
              <w:rPr>
                <w:rFonts w:ascii="Arial" w:eastAsia="Times New Roman" w:hAnsi="Arial" w:cs="Arial"/>
                <w:color w:val="auto"/>
                <w:sz w:val="18"/>
                <w:lang w:val="en-AU" w:eastAsia="en-US"/>
              </w:rPr>
              <w:t>connecting up</w:t>
            </w:r>
            <w:proofErr w:type="gramEnd"/>
            <w:r>
              <w:rPr>
                <w:rFonts w:ascii="Arial" w:eastAsia="Times New Roman" w:hAnsi="Arial" w:cs="Arial"/>
                <w:color w:val="auto"/>
                <w:sz w:val="18"/>
                <w:lang w:val="en-AU" w:eastAsia="en-US"/>
              </w:rPr>
              <w:t xml:space="preserve"> that well between Juniors and Seniors and this has resulted in the evolution of a new governance model for football.  The draft process has further damaged the viability of the sport and measures need to be put in place to address this.</w:t>
            </w:r>
          </w:p>
          <w:p w14:paraId="5E2B0DB9" w14:textId="7F710245" w:rsid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As wi</w:t>
            </w:r>
            <w:r w:rsidR="00463840">
              <w:rPr>
                <w:rFonts w:ascii="Arial" w:eastAsia="Times New Roman" w:hAnsi="Arial" w:cs="Arial"/>
                <w:color w:val="auto"/>
                <w:sz w:val="18"/>
                <w:lang w:val="en-AU" w:eastAsia="en-US"/>
              </w:rPr>
              <w:t>th other sports, the youth drop-</w:t>
            </w:r>
            <w:r>
              <w:rPr>
                <w:rFonts w:ascii="Arial" w:eastAsia="Times New Roman" w:hAnsi="Arial" w:cs="Arial"/>
                <w:color w:val="auto"/>
                <w:sz w:val="18"/>
                <w:lang w:val="en-AU" w:eastAsia="en-US"/>
              </w:rPr>
              <w:t>out rate is high and this impacts on team generation.  This is replicated at the 11-12 age range.</w:t>
            </w:r>
          </w:p>
          <w:p w14:paraId="34BA588F" w14:textId="77777777" w:rsid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number of teams folding in smaller regional townships is a major concern and little has been implemented to halt this occurrence.  </w:t>
            </w:r>
          </w:p>
          <w:p w14:paraId="6BE4446E" w14:textId="77777777" w:rsid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Whilst the expenditure related to players being brought in to service regional teams </w:t>
            </w:r>
            <w:proofErr w:type="gramStart"/>
            <w:r>
              <w:rPr>
                <w:rFonts w:ascii="Arial" w:eastAsia="Times New Roman" w:hAnsi="Arial" w:cs="Arial"/>
                <w:color w:val="auto"/>
                <w:sz w:val="18"/>
                <w:lang w:val="en-AU" w:eastAsia="en-US"/>
              </w:rPr>
              <w:t>is considered to be</w:t>
            </w:r>
            <w:proofErr w:type="gramEnd"/>
            <w:r>
              <w:rPr>
                <w:rFonts w:ascii="Arial" w:eastAsia="Times New Roman" w:hAnsi="Arial" w:cs="Arial"/>
                <w:color w:val="auto"/>
                <w:sz w:val="18"/>
                <w:lang w:val="en-AU" w:eastAsia="en-US"/>
              </w:rPr>
              <w:t xml:space="preserve"> a positive, it is not sustainable and does not encourage the development of local talent.</w:t>
            </w:r>
          </w:p>
          <w:p w14:paraId="2F22320A" w14:textId="77777777" w:rsid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growth in female competition is also a positive and a different approach will be required if the structure is to be sustainable.</w:t>
            </w:r>
          </w:p>
          <w:p w14:paraId="4DE669B2" w14:textId="6EE837A4" w:rsid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It is a concern that as one of the main participatory sports for the indigenous community, they are not well engaged.  The lack of transition to a senior club from indigenous programs indicates there is a fundamental flaw in the club development system and effective integration of all players irrespective of culture and background.</w:t>
            </w:r>
          </w:p>
          <w:p w14:paraId="5BB70CAC" w14:textId="37954070" w:rsidR="000E3D14" w:rsidRPr="00C57F4D" w:rsidRDefault="00C57F4D" w:rsidP="0047134A">
            <w:pPr>
              <w:pStyle w:val="ListParagraph"/>
              <w:numPr>
                <w:ilvl w:val="0"/>
                <w:numId w:val="23"/>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As referenced by </w:t>
            </w:r>
            <w:proofErr w:type="gramStart"/>
            <w:r>
              <w:rPr>
                <w:rFonts w:ascii="Arial" w:eastAsia="Times New Roman" w:hAnsi="Arial" w:cs="Arial"/>
                <w:color w:val="auto"/>
                <w:sz w:val="18"/>
                <w:lang w:val="en-AU" w:eastAsia="en-US"/>
              </w:rPr>
              <w:t>a number of</w:t>
            </w:r>
            <w:proofErr w:type="gramEnd"/>
            <w:r>
              <w:rPr>
                <w:rFonts w:ascii="Arial" w:eastAsia="Times New Roman" w:hAnsi="Arial" w:cs="Arial"/>
                <w:color w:val="auto"/>
                <w:sz w:val="18"/>
                <w:lang w:val="en-AU" w:eastAsia="en-US"/>
              </w:rPr>
              <w:t xml:space="preserve"> </w:t>
            </w:r>
            <w:r w:rsidR="00486A5E">
              <w:rPr>
                <w:rFonts w:ascii="Arial" w:eastAsia="Times New Roman" w:hAnsi="Arial" w:cs="Arial"/>
                <w:color w:val="auto"/>
                <w:sz w:val="18"/>
                <w:lang w:val="en-AU" w:eastAsia="en-US"/>
              </w:rPr>
              <w:t xml:space="preserve">LG’s </w:t>
            </w:r>
            <w:r>
              <w:rPr>
                <w:rFonts w:ascii="Arial" w:eastAsia="Times New Roman" w:hAnsi="Arial" w:cs="Arial"/>
                <w:color w:val="auto"/>
                <w:sz w:val="18"/>
                <w:lang w:val="en-AU" w:eastAsia="en-US"/>
              </w:rPr>
              <w:t xml:space="preserve">the value of </w:t>
            </w:r>
            <w:proofErr w:type="spellStart"/>
            <w:r>
              <w:rPr>
                <w:rFonts w:ascii="Arial" w:eastAsia="Times New Roman" w:hAnsi="Arial" w:cs="Arial"/>
                <w:color w:val="auto"/>
                <w:sz w:val="18"/>
                <w:lang w:val="en-AU" w:eastAsia="en-US"/>
              </w:rPr>
              <w:t>Kid</w:t>
            </w:r>
            <w:r w:rsidR="0022704B">
              <w:rPr>
                <w:rFonts w:ascii="Arial" w:eastAsia="Times New Roman" w:hAnsi="Arial" w:cs="Arial"/>
                <w:color w:val="auto"/>
                <w:sz w:val="18"/>
                <w:lang w:val="en-AU" w:eastAsia="en-US"/>
              </w:rPr>
              <w:t>S</w:t>
            </w:r>
            <w:r>
              <w:rPr>
                <w:rFonts w:ascii="Arial" w:eastAsia="Times New Roman" w:hAnsi="Arial" w:cs="Arial"/>
                <w:color w:val="auto"/>
                <w:sz w:val="18"/>
                <w:lang w:val="en-AU" w:eastAsia="en-US"/>
              </w:rPr>
              <w:t>port</w:t>
            </w:r>
            <w:proofErr w:type="spellEnd"/>
            <w:r>
              <w:rPr>
                <w:rFonts w:ascii="Arial" w:eastAsia="Times New Roman" w:hAnsi="Arial" w:cs="Arial"/>
                <w:color w:val="auto"/>
                <w:sz w:val="18"/>
                <w:lang w:val="en-AU" w:eastAsia="en-US"/>
              </w:rPr>
              <w:t xml:space="preserve"> is high, but the monies available are insufficient to address the real issues associated with low socio-economic families, access to transport and effective communication.</w:t>
            </w:r>
          </w:p>
        </w:tc>
      </w:tr>
      <w:tr w:rsidR="000E3D14" w14:paraId="42063C97" w14:textId="77777777" w:rsidTr="000E3D14">
        <w:tc>
          <w:tcPr>
            <w:cnfStyle w:val="001000000000" w:firstRow="0" w:lastRow="0" w:firstColumn="1" w:lastColumn="0" w:oddVBand="0" w:evenVBand="0" w:oddHBand="0" w:evenHBand="0" w:firstRowFirstColumn="0" w:firstRowLastColumn="0" w:lastRowFirstColumn="0" w:lastRowLastColumn="0"/>
            <w:tcW w:w="1838" w:type="dxa"/>
          </w:tcPr>
          <w:p w14:paraId="58BDD18A" w14:textId="55298F05"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t>Tennis</w:t>
            </w:r>
            <w:r>
              <w:rPr>
                <w:rFonts w:ascii="Arial" w:hAnsi="Arial" w:cs="Arial"/>
                <w:color w:val="auto"/>
                <w:sz w:val="18"/>
                <w:szCs w:val="18"/>
              </w:rPr>
              <w:t xml:space="preserve"> West</w:t>
            </w:r>
          </w:p>
        </w:tc>
        <w:tc>
          <w:tcPr>
            <w:tcW w:w="6797" w:type="dxa"/>
          </w:tcPr>
          <w:p w14:paraId="7DA0A214" w14:textId="77777777" w:rsidR="00C57F4D" w:rsidRDefault="00C57F4D" w:rsidP="0047134A">
            <w:pPr>
              <w:pStyle w:val="ListParagraph"/>
              <w:numPr>
                <w:ilvl w:val="0"/>
                <w:numId w:val="24"/>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Albany is considered vital for pathway programs which is the natural draw for participants.</w:t>
            </w:r>
          </w:p>
          <w:p w14:paraId="1676DDF7" w14:textId="675203EE" w:rsidR="00C57F4D" w:rsidRDefault="00C57F4D" w:rsidP="0047134A">
            <w:pPr>
              <w:pStyle w:val="ListParagraph"/>
              <w:numPr>
                <w:ilvl w:val="0"/>
                <w:numId w:val="24"/>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re-alignment of the </w:t>
            </w:r>
            <w:r w:rsidR="0022704B">
              <w:rPr>
                <w:rFonts w:ascii="Arial" w:eastAsia="Times New Roman" w:hAnsi="Arial" w:cs="Arial"/>
                <w:color w:val="auto"/>
                <w:sz w:val="18"/>
                <w:lang w:val="en-AU" w:eastAsia="en-US"/>
              </w:rPr>
              <w:t>three</w:t>
            </w:r>
            <w:r>
              <w:rPr>
                <w:rFonts w:ascii="Arial" w:eastAsia="Times New Roman" w:hAnsi="Arial" w:cs="Arial"/>
                <w:color w:val="auto"/>
                <w:sz w:val="18"/>
                <w:lang w:val="en-AU" w:eastAsia="en-US"/>
              </w:rPr>
              <w:t xml:space="preserve"> clubs in Albany to one centralised hub is identified as a high priority.  The movement from grass to hard courts is also considered to be a high priority to enable infrastructure to be effectively sustained.</w:t>
            </w:r>
          </w:p>
          <w:p w14:paraId="692E1A94" w14:textId="79753CE5" w:rsidR="00C57F4D" w:rsidRDefault="00C57F4D" w:rsidP="0047134A">
            <w:pPr>
              <w:pStyle w:val="ListParagraph"/>
              <w:numPr>
                <w:ilvl w:val="0"/>
                <w:numId w:val="24"/>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There is clearly an abundance of tennis infrastructure in the </w:t>
            </w:r>
            <w:r w:rsidR="008B7255">
              <w:rPr>
                <w:rFonts w:ascii="Arial" w:eastAsia="Times New Roman" w:hAnsi="Arial" w:cs="Arial"/>
                <w:color w:val="auto"/>
                <w:sz w:val="18"/>
                <w:lang w:val="en-AU" w:eastAsia="en-US"/>
              </w:rPr>
              <w:t>GS</w:t>
            </w:r>
            <w:r>
              <w:rPr>
                <w:rFonts w:ascii="Arial" w:eastAsia="Times New Roman" w:hAnsi="Arial" w:cs="Arial"/>
                <w:color w:val="auto"/>
                <w:sz w:val="18"/>
                <w:lang w:val="en-AU" w:eastAsia="en-US"/>
              </w:rPr>
              <w:t xml:space="preserve">, however the issue relates to access and viability of both the clubs from both a volunteers and players perspective.  </w:t>
            </w:r>
            <w:proofErr w:type="gramStart"/>
            <w:r>
              <w:rPr>
                <w:rFonts w:ascii="Arial" w:eastAsia="Times New Roman" w:hAnsi="Arial" w:cs="Arial"/>
                <w:color w:val="auto"/>
                <w:sz w:val="18"/>
                <w:lang w:val="en-AU" w:eastAsia="en-US"/>
              </w:rPr>
              <w:t>Similar to</w:t>
            </w:r>
            <w:proofErr w:type="gramEnd"/>
            <w:r>
              <w:rPr>
                <w:rFonts w:ascii="Arial" w:eastAsia="Times New Roman" w:hAnsi="Arial" w:cs="Arial"/>
                <w:color w:val="auto"/>
                <w:sz w:val="18"/>
                <w:lang w:val="en-AU" w:eastAsia="en-US"/>
              </w:rPr>
              <w:t xml:space="preserve"> bowls, tennis has become </w:t>
            </w:r>
            <w:r>
              <w:rPr>
                <w:rFonts w:ascii="Arial" w:eastAsia="Times New Roman" w:hAnsi="Arial" w:cs="Arial"/>
                <w:color w:val="auto"/>
                <w:sz w:val="18"/>
                <w:lang w:val="en-AU" w:eastAsia="en-US"/>
              </w:rPr>
              <w:lastRenderedPageBreak/>
              <w:t>a community gathering point and would benefit from a strong alignment with bowls activities.</w:t>
            </w:r>
          </w:p>
          <w:p w14:paraId="7E98ABDD" w14:textId="50897F4F" w:rsidR="000E3D14" w:rsidRPr="00DB4EBE" w:rsidRDefault="00C57F4D" w:rsidP="0047134A">
            <w:pPr>
              <w:pStyle w:val="TableText"/>
              <w:numPr>
                <w:ilvl w:val="0"/>
                <w:numId w:val="24"/>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rPr>
              <w:t xml:space="preserve">The lack of integration with the indigenous community is due to the traditional approach and associated cost which will require changes of </w:t>
            </w:r>
            <w:r w:rsidR="0022704B">
              <w:rPr>
                <w:rFonts w:ascii="Arial" w:hAnsi="Arial" w:cs="Arial"/>
              </w:rPr>
              <w:t xml:space="preserve">game </w:t>
            </w:r>
            <w:r>
              <w:rPr>
                <w:rFonts w:ascii="Arial" w:hAnsi="Arial" w:cs="Arial"/>
              </w:rPr>
              <w:t xml:space="preserve">time </w:t>
            </w:r>
            <w:r w:rsidR="008B7255">
              <w:rPr>
                <w:rFonts w:ascii="Arial" w:hAnsi="Arial" w:cs="Arial"/>
              </w:rPr>
              <w:t>-</w:t>
            </w:r>
            <w:r>
              <w:rPr>
                <w:rFonts w:ascii="Arial" w:hAnsi="Arial" w:cs="Arial"/>
              </w:rPr>
              <w:t xml:space="preserve"> these will be generational changes rather than immediate.</w:t>
            </w:r>
          </w:p>
        </w:tc>
      </w:tr>
      <w:tr w:rsidR="000E3D14" w14:paraId="5C860E85" w14:textId="77777777" w:rsidTr="000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190633" w14:textId="60A68BB6"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lastRenderedPageBreak/>
              <w:t>Equestrian</w:t>
            </w:r>
          </w:p>
        </w:tc>
        <w:tc>
          <w:tcPr>
            <w:tcW w:w="6797" w:type="dxa"/>
          </w:tcPr>
          <w:p w14:paraId="3419450D" w14:textId="0FDED864" w:rsidR="00C57F4D" w:rsidRDefault="00C57F4D" w:rsidP="0047134A">
            <w:pPr>
              <w:pStyle w:val="ListParagraph"/>
              <w:numPr>
                <w:ilvl w:val="0"/>
                <w:numId w:val="25"/>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high level of female participation </w:t>
            </w:r>
            <w:r w:rsidR="0022704B">
              <w:rPr>
                <w:rFonts w:ascii="Arial" w:eastAsia="Times New Roman" w:hAnsi="Arial" w:cs="Arial"/>
                <w:color w:val="auto"/>
                <w:sz w:val="18"/>
                <w:lang w:val="en-AU" w:eastAsia="en-US"/>
              </w:rPr>
              <w:t>is a strong asset of the sport as is the</w:t>
            </w:r>
            <w:r>
              <w:rPr>
                <w:rFonts w:ascii="Arial" w:eastAsia="Times New Roman" w:hAnsi="Arial" w:cs="Arial"/>
                <w:color w:val="auto"/>
                <w:sz w:val="18"/>
                <w:lang w:val="en-AU" w:eastAsia="en-US"/>
              </w:rPr>
              <w:t xml:space="preserve"> relatively good level of provision in regional areas</w:t>
            </w:r>
            <w:r w:rsidR="0022704B">
              <w:rPr>
                <w:rFonts w:ascii="Arial" w:eastAsia="Times New Roman" w:hAnsi="Arial" w:cs="Arial"/>
                <w:color w:val="auto"/>
                <w:sz w:val="18"/>
                <w:lang w:val="en-AU" w:eastAsia="en-US"/>
              </w:rPr>
              <w:t xml:space="preserve"> which provide </w:t>
            </w:r>
            <w:r w:rsidR="00810397">
              <w:rPr>
                <w:rFonts w:ascii="Arial" w:eastAsia="Times New Roman" w:hAnsi="Arial" w:cs="Arial"/>
                <w:color w:val="auto"/>
                <w:sz w:val="18"/>
                <w:lang w:val="en-AU" w:eastAsia="en-US"/>
              </w:rPr>
              <w:t xml:space="preserve">significant </w:t>
            </w:r>
            <w:r w:rsidR="0022704B">
              <w:rPr>
                <w:rFonts w:ascii="Arial" w:eastAsia="Times New Roman" w:hAnsi="Arial" w:cs="Arial"/>
                <w:color w:val="auto"/>
                <w:sz w:val="18"/>
                <w:lang w:val="en-AU" w:eastAsia="en-US"/>
              </w:rPr>
              <w:t>health and wellbeing benefits</w:t>
            </w:r>
            <w:r>
              <w:rPr>
                <w:rFonts w:ascii="Arial" w:eastAsia="Times New Roman" w:hAnsi="Arial" w:cs="Arial"/>
                <w:color w:val="auto"/>
                <w:sz w:val="18"/>
                <w:lang w:val="en-AU" w:eastAsia="en-US"/>
              </w:rPr>
              <w:t>.</w:t>
            </w:r>
          </w:p>
          <w:p w14:paraId="487AE0A2" w14:textId="01918C9B" w:rsidR="00C57F4D" w:rsidRDefault="00C57F4D" w:rsidP="0047134A">
            <w:pPr>
              <w:pStyle w:val="ListParagraph"/>
              <w:numPr>
                <w:ilvl w:val="0"/>
                <w:numId w:val="25"/>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It is evident that the cost of maintaining a horse is challenging and potentially cost prohibitive.  In addition, the travel associated with competitions renders the sport inaccessible to </w:t>
            </w:r>
            <w:proofErr w:type="gramStart"/>
            <w:r>
              <w:rPr>
                <w:rFonts w:ascii="Arial" w:eastAsia="Times New Roman" w:hAnsi="Arial" w:cs="Arial"/>
                <w:color w:val="auto"/>
                <w:sz w:val="18"/>
                <w:lang w:val="en-AU" w:eastAsia="en-US"/>
              </w:rPr>
              <w:t>a number of</w:t>
            </w:r>
            <w:proofErr w:type="gramEnd"/>
            <w:r>
              <w:rPr>
                <w:rFonts w:ascii="Arial" w:eastAsia="Times New Roman" w:hAnsi="Arial" w:cs="Arial"/>
                <w:color w:val="auto"/>
                <w:sz w:val="18"/>
                <w:lang w:val="en-AU" w:eastAsia="en-US"/>
              </w:rPr>
              <w:t xml:space="preserve"> residents within the </w:t>
            </w:r>
            <w:r w:rsidR="008B7255">
              <w:rPr>
                <w:rFonts w:ascii="Arial" w:eastAsia="Times New Roman" w:hAnsi="Arial" w:cs="Arial"/>
                <w:color w:val="auto"/>
                <w:sz w:val="18"/>
                <w:lang w:val="en-AU" w:eastAsia="en-US"/>
              </w:rPr>
              <w:t>GS</w:t>
            </w:r>
            <w:r>
              <w:rPr>
                <w:rFonts w:ascii="Arial" w:eastAsia="Times New Roman" w:hAnsi="Arial" w:cs="Arial"/>
                <w:color w:val="auto"/>
                <w:sz w:val="18"/>
                <w:lang w:val="en-AU" w:eastAsia="en-US"/>
              </w:rPr>
              <w:t>.</w:t>
            </w:r>
          </w:p>
          <w:p w14:paraId="4CE3DC45" w14:textId="64010D1A" w:rsidR="000E3D14" w:rsidRPr="00C57F4D" w:rsidRDefault="00C57F4D" w:rsidP="0047134A">
            <w:pPr>
              <w:pStyle w:val="ListParagraph"/>
              <w:numPr>
                <w:ilvl w:val="0"/>
                <w:numId w:val="25"/>
              </w:numPr>
              <w:spacing w:before="60" w:after="60" w:line="230" w:lineRule="atLeast"/>
              <w:ind w:left="714"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The need to participate at Brigadoon similarly creates barriers which are not easy to overcome.  The SSA provides support through financial assistance </w:t>
            </w:r>
            <w:r w:rsidR="0022704B">
              <w:rPr>
                <w:rFonts w:ascii="Arial" w:eastAsia="Times New Roman" w:hAnsi="Arial" w:cs="Arial"/>
                <w:color w:val="auto"/>
                <w:sz w:val="18"/>
                <w:lang w:val="en-AU" w:eastAsia="en-US"/>
              </w:rPr>
              <w:t>and training clinics, mainly centred on the state equestrian centre</w:t>
            </w:r>
            <w:r>
              <w:rPr>
                <w:rFonts w:ascii="Arial" w:eastAsia="Times New Roman" w:hAnsi="Arial" w:cs="Arial"/>
                <w:color w:val="auto"/>
                <w:sz w:val="18"/>
                <w:lang w:val="en-AU" w:eastAsia="en-US"/>
              </w:rPr>
              <w:t>.  However, there will be a need to review this and consider a decentralised approach if the sport is become more accessible to all.</w:t>
            </w:r>
          </w:p>
        </w:tc>
      </w:tr>
      <w:tr w:rsidR="000E3D14" w14:paraId="327B7716" w14:textId="77777777" w:rsidTr="000E3D14">
        <w:tc>
          <w:tcPr>
            <w:cnfStyle w:val="001000000000" w:firstRow="0" w:lastRow="0" w:firstColumn="1" w:lastColumn="0" w:oddVBand="0" w:evenVBand="0" w:oddHBand="0" w:evenHBand="0" w:firstRowFirstColumn="0" w:firstRowLastColumn="0" w:lastRowFirstColumn="0" w:lastRowLastColumn="0"/>
            <w:tcW w:w="1838" w:type="dxa"/>
          </w:tcPr>
          <w:p w14:paraId="62C11C05" w14:textId="1B6B162A"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t>Netball WA</w:t>
            </w:r>
          </w:p>
        </w:tc>
        <w:tc>
          <w:tcPr>
            <w:tcW w:w="6797" w:type="dxa"/>
          </w:tcPr>
          <w:p w14:paraId="10620E79" w14:textId="1477B1AC" w:rsidR="00C57F4D" w:rsidRDefault="00C57F4D"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Albany/Katanning/Kojonup are the main priorities for Netball WA based on current infrastructure although Denmark</w:t>
            </w:r>
            <w:r w:rsidR="00810397">
              <w:rPr>
                <w:rFonts w:ascii="Arial" w:eastAsia="Times New Roman" w:hAnsi="Arial" w:cs="Arial"/>
                <w:color w:val="auto"/>
                <w:sz w:val="18"/>
                <w:lang w:val="en-AU" w:eastAsia="en-US"/>
              </w:rPr>
              <w:t>,</w:t>
            </w:r>
            <w:r>
              <w:rPr>
                <w:rFonts w:ascii="Arial" w:eastAsia="Times New Roman" w:hAnsi="Arial" w:cs="Arial"/>
                <w:color w:val="auto"/>
                <w:sz w:val="18"/>
                <w:lang w:val="en-AU" w:eastAsia="en-US"/>
              </w:rPr>
              <w:t xml:space="preserve"> Gnowangerup and Jerramungup have a significant role to play for the development of the sport in the </w:t>
            </w:r>
            <w:r w:rsidR="008B7255">
              <w:rPr>
                <w:rFonts w:ascii="Arial" w:eastAsia="Times New Roman" w:hAnsi="Arial" w:cs="Arial"/>
                <w:color w:val="auto"/>
                <w:sz w:val="18"/>
                <w:lang w:val="en-AU" w:eastAsia="en-US"/>
              </w:rPr>
              <w:t>GS</w:t>
            </w:r>
            <w:r>
              <w:rPr>
                <w:rFonts w:ascii="Arial" w:eastAsia="Times New Roman" w:hAnsi="Arial" w:cs="Arial"/>
                <w:color w:val="auto"/>
                <w:sz w:val="18"/>
                <w:lang w:val="en-AU" w:eastAsia="en-US"/>
              </w:rPr>
              <w:t>.</w:t>
            </w:r>
          </w:p>
          <w:p w14:paraId="1CD1EAE9" w14:textId="21015A54" w:rsidR="00C57F4D" w:rsidRDefault="00C57F4D"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alignment of netball with AFL is a critical concern due to the strong link between both club</w:t>
            </w:r>
            <w:r w:rsidR="00FA12B5">
              <w:rPr>
                <w:rFonts w:ascii="Arial" w:eastAsia="Times New Roman" w:hAnsi="Arial" w:cs="Arial"/>
                <w:color w:val="auto"/>
                <w:sz w:val="18"/>
                <w:lang w:val="en-AU" w:eastAsia="en-US"/>
              </w:rPr>
              <w:t>’</w:t>
            </w:r>
            <w:r>
              <w:rPr>
                <w:rFonts w:ascii="Arial" w:eastAsia="Times New Roman" w:hAnsi="Arial" w:cs="Arial"/>
                <w:color w:val="auto"/>
                <w:sz w:val="18"/>
                <w:lang w:val="en-AU" w:eastAsia="en-US"/>
              </w:rPr>
              <w:t xml:space="preserve">s competition and developmental structures.  </w:t>
            </w:r>
          </w:p>
          <w:p w14:paraId="3C2DB3E7" w14:textId="458EAFE6" w:rsidR="00C57F4D" w:rsidRDefault="00C57F4D"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Volunteer management and numbers is a real concern which replicates the issues raised across </w:t>
            </w:r>
            <w:proofErr w:type="gramStart"/>
            <w:r>
              <w:rPr>
                <w:rFonts w:ascii="Arial" w:eastAsia="Times New Roman" w:hAnsi="Arial" w:cs="Arial"/>
                <w:color w:val="auto"/>
                <w:sz w:val="18"/>
                <w:lang w:val="en-AU" w:eastAsia="en-US"/>
              </w:rPr>
              <w:t>a number of</w:t>
            </w:r>
            <w:proofErr w:type="gramEnd"/>
            <w:r>
              <w:rPr>
                <w:rFonts w:ascii="Arial" w:eastAsia="Times New Roman" w:hAnsi="Arial" w:cs="Arial"/>
                <w:color w:val="auto"/>
                <w:sz w:val="18"/>
                <w:lang w:val="en-AU" w:eastAsia="en-US"/>
              </w:rPr>
              <w:t xml:space="preserve"> </w:t>
            </w:r>
            <w:r w:rsidR="00486A5E">
              <w:rPr>
                <w:rFonts w:ascii="Arial" w:eastAsia="Times New Roman" w:hAnsi="Arial" w:cs="Arial"/>
                <w:color w:val="auto"/>
                <w:sz w:val="18"/>
                <w:lang w:val="en-AU" w:eastAsia="en-US"/>
              </w:rPr>
              <w:t xml:space="preserve">LG’s. </w:t>
            </w:r>
          </w:p>
          <w:p w14:paraId="405B74CB" w14:textId="08807B47" w:rsidR="00C57F4D" w:rsidRDefault="00C57F4D"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w:t>
            </w:r>
            <w:r w:rsidR="00810397">
              <w:rPr>
                <w:rFonts w:ascii="Arial" w:eastAsia="Times New Roman" w:hAnsi="Arial" w:cs="Arial"/>
                <w:color w:val="auto"/>
                <w:sz w:val="18"/>
                <w:lang w:val="en-AU" w:eastAsia="en-US"/>
              </w:rPr>
              <w:t xml:space="preserve"> provision of Katanning in the n</w:t>
            </w:r>
            <w:r>
              <w:rPr>
                <w:rFonts w:ascii="Arial" w:eastAsia="Times New Roman" w:hAnsi="Arial" w:cs="Arial"/>
                <w:color w:val="auto"/>
                <w:sz w:val="18"/>
                <w:lang w:val="en-AU" w:eastAsia="en-US"/>
              </w:rPr>
              <w:t xml:space="preserve">orth and Albany in the south provides a good split to ensure complimentary competitions can be run which service the region.  </w:t>
            </w:r>
          </w:p>
          <w:p w14:paraId="0F9C5B5A" w14:textId="372F2264" w:rsidR="00C57F4D" w:rsidRDefault="00C57F4D" w:rsidP="0047134A">
            <w:pPr>
              <w:pStyle w:val="ListParagraph"/>
              <w:numPr>
                <w:ilvl w:val="0"/>
                <w:numId w:val="26"/>
              </w:numPr>
              <w:spacing w:before="60" w:after="60" w:line="230" w:lineRule="atLeast"/>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lang w:val="en-AU" w:eastAsia="en-US"/>
              </w:rPr>
            </w:pPr>
            <w:proofErr w:type="gramStart"/>
            <w:r>
              <w:rPr>
                <w:rFonts w:ascii="Arial" w:eastAsia="Times New Roman" w:hAnsi="Arial" w:cs="Arial"/>
                <w:color w:val="auto"/>
                <w:sz w:val="18"/>
                <w:lang w:val="en-AU" w:eastAsia="en-US"/>
              </w:rPr>
              <w:t>Indigenous engagement,</w:t>
            </w:r>
            <w:proofErr w:type="gramEnd"/>
            <w:r>
              <w:rPr>
                <w:rFonts w:ascii="Arial" w:eastAsia="Times New Roman" w:hAnsi="Arial" w:cs="Arial"/>
                <w:color w:val="auto"/>
                <w:sz w:val="18"/>
                <w:lang w:val="en-AU" w:eastAsia="en-US"/>
              </w:rPr>
              <w:t xml:space="preserve"> anecdotally appears to be effective although no figures are captured in respect to engagement and/or use</w:t>
            </w:r>
            <w:r w:rsidR="00810397">
              <w:rPr>
                <w:rFonts w:ascii="Arial" w:eastAsia="Times New Roman" w:hAnsi="Arial" w:cs="Arial"/>
                <w:color w:val="auto"/>
                <w:sz w:val="18"/>
                <w:lang w:val="en-AU" w:eastAsia="en-US"/>
              </w:rPr>
              <w:t xml:space="preserve"> of facilities</w:t>
            </w:r>
            <w:r>
              <w:rPr>
                <w:rFonts w:ascii="Arial" w:eastAsia="Times New Roman" w:hAnsi="Arial" w:cs="Arial"/>
                <w:color w:val="auto"/>
                <w:sz w:val="18"/>
                <w:lang w:val="en-AU" w:eastAsia="en-US"/>
              </w:rPr>
              <w:t>.</w:t>
            </w:r>
          </w:p>
          <w:p w14:paraId="024F2CEF" w14:textId="5B95C673" w:rsidR="000E3D14" w:rsidRPr="00DB4EBE" w:rsidRDefault="00C57F4D" w:rsidP="0047134A">
            <w:pPr>
              <w:pStyle w:val="TableText"/>
              <w:numPr>
                <w:ilvl w:val="0"/>
                <w:numId w:val="26"/>
              </w:numPr>
              <w:spacing w:before="60" w:after="6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rPr>
              <w:t xml:space="preserve">A significant issue which needs to be resolved is more proactive engagement from </w:t>
            </w:r>
            <w:r w:rsidR="008B7255">
              <w:rPr>
                <w:rFonts w:ascii="Arial" w:hAnsi="Arial" w:cs="Arial"/>
              </w:rPr>
              <w:t>Netball WA</w:t>
            </w:r>
            <w:r>
              <w:rPr>
                <w:rFonts w:ascii="Arial" w:hAnsi="Arial" w:cs="Arial"/>
              </w:rPr>
              <w:t xml:space="preserve"> to </w:t>
            </w:r>
            <w:r w:rsidR="00486A5E">
              <w:rPr>
                <w:rFonts w:ascii="Arial" w:hAnsi="Arial" w:cs="Arial"/>
              </w:rPr>
              <w:t xml:space="preserve">LG’s. </w:t>
            </w:r>
          </w:p>
        </w:tc>
      </w:tr>
      <w:tr w:rsidR="000E3D14" w14:paraId="06B6E368" w14:textId="77777777" w:rsidTr="000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2358C8" w14:textId="2AC57E70"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t>Golf WA</w:t>
            </w:r>
          </w:p>
        </w:tc>
        <w:tc>
          <w:tcPr>
            <w:tcW w:w="6797" w:type="dxa"/>
          </w:tcPr>
          <w:p w14:paraId="6602B32E" w14:textId="469D5F27" w:rsidR="00FA12B5" w:rsidRPr="00FA12B5"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Golf is provided for an ageing demographic and reliant on strong volunteer support.</w:t>
            </w:r>
          </w:p>
          <w:p w14:paraId="10A0CE05" w14:textId="7297092D" w:rsidR="00FA12B5" w:rsidRPr="00FA12B5"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The lack of junior participation is a concern as this potentially impacts on succession planning.</w:t>
            </w:r>
          </w:p>
          <w:p w14:paraId="040C5549" w14:textId="19056F3C" w:rsidR="00FA12B5" w:rsidRPr="00FA12B5"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 xml:space="preserve">The integration of the </w:t>
            </w:r>
            <w:r w:rsidR="008B7255">
              <w:rPr>
                <w:rFonts w:ascii="Arial" w:hAnsi="Arial" w:cs="Arial"/>
                <w:szCs w:val="18"/>
              </w:rPr>
              <w:t>I</w:t>
            </w:r>
            <w:r w:rsidRPr="00FA12B5">
              <w:rPr>
                <w:rFonts w:ascii="Arial" w:hAnsi="Arial" w:cs="Arial"/>
                <w:szCs w:val="18"/>
              </w:rPr>
              <w:t>ndigenous community with golf provision in Tambellup is encouraging and dispels the impression that it is an elitist sport with limited access (whilst it is also noted that indigenous programs have proved difficult</w:t>
            </w:r>
            <w:r w:rsidR="00B84DA8" w:rsidRPr="00FA12B5">
              <w:rPr>
                <w:rFonts w:ascii="Arial" w:hAnsi="Arial" w:cs="Arial"/>
                <w:szCs w:val="18"/>
              </w:rPr>
              <w:t>).</w:t>
            </w:r>
            <w:r w:rsidRPr="00FA12B5">
              <w:rPr>
                <w:rFonts w:ascii="Arial" w:hAnsi="Arial" w:cs="Arial"/>
                <w:szCs w:val="18"/>
              </w:rPr>
              <w:t xml:space="preserve">  There is clearly however, a need to review and refine rules and regulations associated with the sport if golf facilities are to be retained and provide a viable sporting business.</w:t>
            </w:r>
          </w:p>
          <w:p w14:paraId="064E58F2" w14:textId="7847712E" w:rsidR="000E3D14" w:rsidRPr="00DB4EBE"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As with other sports the SSA recognise that their engagement</w:t>
            </w:r>
            <w:r>
              <w:rPr>
                <w:rFonts w:ascii="Arial" w:hAnsi="Arial" w:cs="Arial"/>
                <w:szCs w:val="18"/>
              </w:rPr>
              <w:t xml:space="preserve"> with </w:t>
            </w:r>
            <w:r w:rsidR="00486A5E">
              <w:rPr>
                <w:rFonts w:ascii="Arial" w:hAnsi="Arial" w:cs="Arial"/>
                <w:szCs w:val="18"/>
              </w:rPr>
              <w:t xml:space="preserve">LG’s </w:t>
            </w:r>
            <w:r>
              <w:rPr>
                <w:rFonts w:ascii="Arial" w:hAnsi="Arial" w:cs="Arial"/>
                <w:szCs w:val="18"/>
              </w:rPr>
              <w:t>is poor</w:t>
            </w:r>
            <w:r w:rsidR="00C57F4D" w:rsidRPr="00C57F4D">
              <w:rPr>
                <w:rFonts w:ascii="Arial" w:hAnsi="Arial" w:cs="Arial"/>
                <w:szCs w:val="18"/>
              </w:rPr>
              <w:t>.</w:t>
            </w:r>
          </w:p>
        </w:tc>
      </w:tr>
      <w:tr w:rsidR="000E3D14" w14:paraId="3A3B05ED" w14:textId="77777777" w:rsidTr="000E3D14">
        <w:tc>
          <w:tcPr>
            <w:cnfStyle w:val="001000000000" w:firstRow="0" w:lastRow="0" w:firstColumn="1" w:lastColumn="0" w:oddVBand="0" w:evenVBand="0" w:oddHBand="0" w:evenHBand="0" w:firstRowFirstColumn="0" w:firstRowLastColumn="0" w:lastRowFirstColumn="0" w:lastRowLastColumn="0"/>
            <w:tcW w:w="1838" w:type="dxa"/>
          </w:tcPr>
          <w:p w14:paraId="4280CC70" w14:textId="2E395092"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lastRenderedPageBreak/>
              <w:t>Basketball WA</w:t>
            </w:r>
          </w:p>
        </w:tc>
        <w:tc>
          <w:tcPr>
            <w:tcW w:w="6797" w:type="dxa"/>
          </w:tcPr>
          <w:p w14:paraId="10CDB739" w14:textId="1038D09E" w:rsidR="00FA12B5" w:rsidRPr="00FA12B5" w:rsidRDefault="00FA12B5" w:rsidP="0047134A">
            <w:pPr>
              <w:pStyle w:val="TableText"/>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FA12B5">
              <w:rPr>
                <w:rFonts w:ascii="Arial" w:hAnsi="Arial" w:cs="Arial"/>
                <w:szCs w:val="18"/>
              </w:rPr>
              <w:t xml:space="preserve">Basketball is recognised as a strong participatory sport and engages positively with the </w:t>
            </w:r>
            <w:r w:rsidR="008B7255">
              <w:rPr>
                <w:rFonts w:ascii="Arial" w:hAnsi="Arial" w:cs="Arial"/>
                <w:szCs w:val="18"/>
              </w:rPr>
              <w:t>I</w:t>
            </w:r>
            <w:r w:rsidRPr="00FA12B5">
              <w:rPr>
                <w:rFonts w:ascii="Arial" w:hAnsi="Arial" w:cs="Arial"/>
                <w:szCs w:val="18"/>
              </w:rPr>
              <w:t>ndigenous community.  It is however limited by access to court time and volunteer capacity.</w:t>
            </w:r>
          </w:p>
          <w:p w14:paraId="3EFAADF2" w14:textId="6CC7E66B" w:rsidR="00FA12B5" w:rsidRPr="00FA12B5" w:rsidRDefault="00FA12B5" w:rsidP="0047134A">
            <w:pPr>
              <w:pStyle w:val="TableText"/>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FA12B5">
              <w:rPr>
                <w:rFonts w:ascii="Arial" w:hAnsi="Arial" w:cs="Arial"/>
                <w:szCs w:val="18"/>
              </w:rPr>
              <w:t>The impact on senior sport is generally at the expense of junior participation.  This will need to be addressed, potentially through greater flexibility related to game time and off-peak court use rather than the construction of new infrastructure.</w:t>
            </w:r>
          </w:p>
          <w:p w14:paraId="160789B8" w14:textId="4241FA44" w:rsidR="000E3D14" w:rsidRPr="00DB4EBE" w:rsidRDefault="00FA12B5" w:rsidP="0047134A">
            <w:pPr>
              <w:pStyle w:val="TableText"/>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FA12B5">
              <w:rPr>
                <w:rFonts w:ascii="Arial" w:hAnsi="Arial" w:cs="Arial"/>
                <w:szCs w:val="18"/>
              </w:rPr>
              <w:t xml:space="preserve">The option to utilise </w:t>
            </w:r>
            <w:r w:rsidR="00810397">
              <w:rPr>
                <w:rFonts w:ascii="Arial" w:hAnsi="Arial" w:cs="Arial"/>
                <w:szCs w:val="18"/>
              </w:rPr>
              <w:t xml:space="preserve">DoE </w:t>
            </w:r>
            <w:r w:rsidRPr="00FA12B5">
              <w:rPr>
                <w:rFonts w:ascii="Arial" w:hAnsi="Arial" w:cs="Arial"/>
                <w:szCs w:val="18"/>
              </w:rPr>
              <w:t xml:space="preserve">court sites needs to be integrated with </w:t>
            </w:r>
            <w:r w:rsidR="00B16091">
              <w:rPr>
                <w:rFonts w:ascii="Arial" w:hAnsi="Arial" w:cs="Arial"/>
                <w:szCs w:val="18"/>
              </w:rPr>
              <w:t>LG</w:t>
            </w:r>
            <w:r w:rsidRPr="00FA12B5">
              <w:rPr>
                <w:rFonts w:ascii="Arial" w:hAnsi="Arial" w:cs="Arial"/>
                <w:szCs w:val="18"/>
              </w:rPr>
              <w:t xml:space="preserve"> engagement to ensure duplication of resources is avoided.</w:t>
            </w:r>
          </w:p>
        </w:tc>
      </w:tr>
      <w:tr w:rsidR="000E3D14" w14:paraId="1A26230B" w14:textId="77777777" w:rsidTr="000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EC3221" w14:textId="45907AF6" w:rsidR="000E3D14" w:rsidRPr="00DB4EBE" w:rsidRDefault="00C57F4D" w:rsidP="0047134A">
            <w:pPr>
              <w:pStyle w:val="ListNumber"/>
              <w:numPr>
                <w:ilvl w:val="0"/>
                <w:numId w:val="0"/>
              </w:numPr>
              <w:spacing w:after="120" w:line="230" w:lineRule="atLeast"/>
              <w:contextualSpacing w:val="0"/>
              <w:rPr>
                <w:rFonts w:ascii="Arial" w:hAnsi="Arial" w:cs="Arial"/>
                <w:color w:val="auto"/>
                <w:sz w:val="18"/>
                <w:szCs w:val="18"/>
              </w:rPr>
            </w:pPr>
            <w:r w:rsidRPr="00C57F4D">
              <w:rPr>
                <w:rFonts w:ascii="Arial" w:hAnsi="Arial" w:cs="Arial"/>
                <w:color w:val="auto"/>
                <w:sz w:val="18"/>
                <w:szCs w:val="18"/>
              </w:rPr>
              <w:t>Dr Lenore Lyons (GSC</w:t>
            </w:r>
            <w:r w:rsidR="00810397">
              <w:rPr>
                <w:rFonts w:ascii="Arial" w:hAnsi="Arial" w:cs="Arial"/>
                <w:color w:val="auto"/>
                <w:sz w:val="18"/>
                <w:szCs w:val="18"/>
              </w:rPr>
              <w:t>ORE</w:t>
            </w:r>
            <w:r w:rsidRPr="00C57F4D">
              <w:rPr>
                <w:rFonts w:ascii="Arial" w:hAnsi="Arial" w:cs="Arial"/>
                <w:color w:val="auto"/>
                <w:sz w:val="18"/>
                <w:szCs w:val="18"/>
              </w:rPr>
              <w:t>)</w:t>
            </w:r>
          </w:p>
        </w:tc>
        <w:tc>
          <w:tcPr>
            <w:tcW w:w="6797" w:type="dxa"/>
          </w:tcPr>
          <w:p w14:paraId="619C6F0C" w14:textId="2A9F798B" w:rsidR="00FA12B5" w:rsidRPr="00FA12B5"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The project is in its infancy but already has the potential for strong alignments with Active Albany.  This should be explored further, particularly the alignment to bushwalking and access to the St</w:t>
            </w:r>
            <w:r w:rsidR="00463840">
              <w:rPr>
                <w:rFonts w:ascii="Arial" w:hAnsi="Arial" w:cs="Arial"/>
                <w:szCs w:val="18"/>
              </w:rPr>
              <w:t>irling Ranges and associated wal</w:t>
            </w:r>
            <w:r w:rsidRPr="00FA12B5">
              <w:rPr>
                <w:rFonts w:ascii="Arial" w:hAnsi="Arial" w:cs="Arial"/>
                <w:szCs w:val="18"/>
              </w:rPr>
              <w:t>king/hiking</w:t>
            </w:r>
            <w:r w:rsidR="00A51860">
              <w:rPr>
                <w:rFonts w:ascii="Arial" w:hAnsi="Arial" w:cs="Arial"/>
                <w:szCs w:val="18"/>
              </w:rPr>
              <w:t>/</w:t>
            </w:r>
            <w:r w:rsidRPr="00FA12B5">
              <w:rPr>
                <w:rFonts w:ascii="Arial" w:hAnsi="Arial" w:cs="Arial"/>
                <w:szCs w:val="18"/>
              </w:rPr>
              <w:t>riding/climbing areas.</w:t>
            </w:r>
          </w:p>
          <w:p w14:paraId="4FC14131" w14:textId="77777777" w:rsidR="00810397"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 xml:space="preserve">The outdoor recreation strategy should be integrated with this broader sport and recreation facilities plan.  </w:t>
            </w:r>
          </w:p>
          <w:p w14:paraId="495D1778" w14:textId="0C05A2E3" w:rsidR="00FA12B5" w:rsidRPr="00FA12B5" w:rsidRDefault="00810397"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Further investigation</w:t>
            </w:r>
            <w:r w:rsidR="00FA12B5" w:rsidRPr="00FA12B5">
              <w:rPr>
                <w:rFonts w:ascii="Arial" w:hAnsi="Arial" w:cs="Arial"/>
                <w:szCs w:val="18"/>
              </w:rPr>
              <w:t xml:space="preserve"> </w:t>
            </w:r>
            <w:r>
              <w:rPr>
                <w:rFonts w:ascii="Arial" w:hAnsi="Arial" w:cs="Arial"/>
                <w:szCs w:val="18"/>
              </w:rPr>
              <w:t xml:space="preserve">of the potential to invest </w:t>
            </w:r>
            <w:r w:rsidR="00FA12B5" w:rsidRPr="00FA12B5">
              <w:rPr>
                <w:rFonts w:ascii="Arial" w:hAnsi="Arial" w:cs="Arial"/>
                <w:szCs w:val="18"/>
              </w:rPr>
              <w:t>in securing an appropriate trai</w:t>
            </w:r>
            <w:r w:rsidR="00463840">
              <w:rPr>
                <w:rFonts w:ascii="Arial" w:hAnsi="Arial" w:cs="Arial"/>
                <w:szCs w:val="18"/>
              </w:rPr>
              <w:t>ni</w:t>
            </w:r>
            <w:r w:rsidR="00FA12B5" w:rsidRPr="00FA12B5">
              <w:rPr>
                <w:rFonts w:ascii="Arial" w:hAnsi="Arial" w:cs="Arial"/>
                <w:szCs w:val="18"/>
              </w:rPr>
              <w:t xml:space="preserve">ng and education base at Camp </w:t>
            </w:r>
            <w:proofErr w:type="spellStart"/>
            <w:r w:rsidR="00FA12B5" w:rsidRPr="00FA12B5">
              <w:rPr>
                <w:rFonts w:ascii="Arial" w:hAnsi="Arial" w:cs="Arial"/>
                <w:szCs w:val="18"/>
              </w:rPr>
              <w:t>Quaranup</w:t>
            </w:r>
            <w:proofErr w:type="spellEnd"/>
            <w:r>
              <w:rPr>
                <w:rFonts w:ascii="Arial" w:hAnsi="Arial" w:cs="Arial"/>
                <w:szCs w:val="18"/>
              </w:rPr>
              <w:t xml:space="preserve"> is required</w:t>
            </w:r>
            <w:r w:rsidR="00FA12B5" w:rsidRPr="00FA12B5">
              <w:rPr>
                <w:rFonts w:ascii="Arial" w:hAnsi="Arial" w:cs="Arial"/>
                <w:szCs w:val="18"/>
              </w:rPr>
              <w:t xml:space="preserve">.  This </w:t>
            </w:r>
            <w:r>
              <w:rPr>
                <w:rFonts w:ascii="Arial" w:hAnsi="Arial" w:cs="Arial"/>
                <w:szCs w:val="18"/>
              </w:rPr>
              <w:t>could</w:t>
            </w:r>
            <w:r w:rsidR="00FA12B5" w:rsidRPr="00FA12B5">
              <w:rPr>
                <w:rFonts w:ascii="Arial" w:hAnsi="Arial" w:cs="Arial"/>
                <w:szCs w:val="18"/>
              </w:rPr>
              <w:t xml:space="preserve"> be the catalyst to engage more effectively with commercial operators and secure commitment to the growth in outdoor adventure in the </w:t>
            </w:r>
            <w:r w:rsidR="008B7255">
              <w:rPr>
                <w:rFonts w:ascii="Arial" w:hAnsi="Arial" w:cs="Arial"/>
                <w:szCs w:val="18"/>
              </w:rPr>
              <w:t>GS</w:t>
            </w:r>
            <w:r w:rsidR="00FA12B5" w:rsidRPr="00FA12B5">
              <w:rPr>
                <w:rFonts w:ascii="Arial" w:hAnsi="Arial" w:cs="Arial"/>
                <w:szCs w:val="18"/>
              </w:rPr>
              <w:t xml:space="preserve">.  </w:t>
            </w:r>
          </w:p>
          <w:p w14:paraId="23694FC6" w14:textId="2DDDB64D" w:rsidR="000E3D14" w:rsidRDefault="00FA12B5" w:rsidP="0047134A">
            <w:pPr>
              <w:pStyle w:val="TableText"/>
              <w:numPr>
                <w:ilvl w:val="0"/>
                <w:numId w:val="26"/>
              </w:num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FA12B5">
              <w:rPr>
                <w:rFonts w:ascii="Arial" w:hAnsi="Arial" w:cs="Arial"/>
                <w:szCs w:val="18"/>
              </w:rPr>
              <w:t xml:space="preserve">The development of consistent and accredited training programs will assist in the growth of the industry and attract greater investment from </w:t>
            </w:r>
            <w:r w:rsidR="008B7255" w:rsidRPr="002F7EB0">
              <w:rPr>
                <w:rFonts w:ascii="Arial" w:hAnsi="Arial" w:cs="Arial"/>
                <w:szCs w:val="18"/>
              </w:rPr>
              <w:t>both</w:t>
            </w:r>
            <w:r w:rsidR="008B7255">
              <w:rPr>
                <w:rFonts w:ascii="Arial" w:hAnsi="Arial" w:cs="Arial"/>
                <w:szCs w:val="18"/>
              </w:rPr>
              <w:t xml:space="preserve"> </w:t>
            </w:r>
            <w:r w:rsidRPr="00FA12B5">
              <w:rPr>
                <w:rFonts w:ascii="Arial" w:hAnsi="Arial" w:cs="Arial"/>
                <w:szCs w:val="18"/>
              </w:rPr>
              <w:t>state and federal government.</w:t>
            </w:r>
          </w:p>
        </w:tc>
      </w:tr>
    </w:tbl>
    <w:p w14:paraId="08BF6444" w14:textId="568A88D1" w:rsidR="00042253" w:rsidRPr="00042253" w:rsidRDefault="00042253" w:rsidP="00175833">
      <w:pPr>
        <w:pStyle w:val="Heading3"/>
        <w:rPr>
          <w:lang w:eastAsia="en-NZ"/>
        </w:rPr>
      </w:pPr>
      <w:bookmarkStart w:id="187" w:name="_Toc463751616"/>
      <w:bookmarkStart w:id="188" w:name="_Toc463752168"/>
      <w:bookmarkStart w:id="189" w:name="_Toc463752278"/>
      <w:bookmarkStart w:id="190" w:name="_Toc463752338"/>
      <w:bookmarkStart w:id="191" w:name="_Toc463752528"/>
      <w:bookmarkStart w:id="192" w:name="_Toc463752581"/>
      <w:bookmarkStart w:id="193" w:name="_Toc463753268"/>
      <w:bookmarkStart w:id="194" w:name="_Toc472639058"/>
      <w:bookmarkStart w:id="195" w:name="_Toc472639668"/>
      <w:bookmarkStart w:id="196" w:name="_Toc472639867"/>
      <w:bookmarkStart w:id="197" w:name="_Toc472642336"/>
      <w:bookmarkStart w:id="198" w:name="_Toc472900908"/>
      <w:bookmarkStart w:id="199" w:name="_Toc472904195"/>
      <w:bookmarkStart w:id="200" w:name="_Toc472904533"/>
      <w:bookmarkStart w:id="201" w:name="_Toc472904637"/>
      <w:bookmarkStart w:id="202" w:name="_Toc472904714"/>
      <w:bookmarkStart w:id="203" w:name="_Toc472904832"/>
      <w:bookmarkStart w:id="204" w:name="_Toc472904939"/>
      <w:bookmarkStart w:id="205" w:name="_Toc473114082"/>
      <w:bookmarkStart w:id="206" w:name="_Toc473114124"/>
      <w:bookmarkStart w:id="207" w:name="_Toc473249970"/>
      <w:bookmarkStart w:id="208" w:name="_Toc476221610"/>
      <w:bookmarkStart w:id="209" w:name="_Toc476238956"/>
      <w:bookmarkStart w:id="210" w:name="_Toc476239001"/>
      <w:bookmarkStart w:id="211" w:name="_Toc476239045"/>
      <w:bookmarkStart w:id="212" w:name="_Toc476239089"/>
      <w:bookmarkStart w:id="213" w:name="_Toc476239147"/>
      <w:bookmarkStart w:id="214" w:name="_Toc476239585"/>
      <w:bookmarkStart w:id="215" w:name="_Toc476239667"/>
      <w:bookmarkStart w:id="216" w:name="_Toc476239814"/>
      <w:bookmarkStart w:id="217" w:name="_Toc476239984"/>
      <w:bookmarkStart w:id="218" w:name="_Toc476240075"/>
      <w:bookmarkStart w:id="219" w:name="_Toc476240153"/>
      <w:bookmarkStart w:id="220" w:name="_Toc476240294"/>
      <w:bookmarkStart w:id="221" w:name="_Toc476240413"/>
      <w:bookmarkStart w:id="222" w:name="_Toc476240457"/>
      <w:bookmarkStart w:id="223" w:name="_Toc476240524"/>
      <w:bookmarkStart w:id="224" w:name="_Toc476240691"/>
      <w:bookmarkStart w:id="225" w:name="_Toc476240733"/>
      <w:bookmarkStart w:id="226" w:name="_Toc476240775"/>
      <w:bookmarkStart w:id="227" w:name="_Toc476294418"/>
      <w:bookmarkStart w:id="228" w:name="_Toc494436830"/>
      <w:bookmarkStart w:id="229" w:name="_Toc494877277"/>
      <w:bookmarkStart w:id="230" w:name="_Toc494877361"/>
      <w:bookmarkStart w:id="231" w:name="_Toc495114559"/>
      <w:bookmarkStart w:id="232" w:name="_Toc495267345"/>
      <w:bookmarkStart w:id="233" w:name="_Toc495285428"/>
      <w:bookmarkStart w:id="234" w:name="_Toc495285551"/>
      <w:bookmarkStart w:id="235" w:name="_Toc495370209"/>
      <w:bookmarkStart w:id="236" w:name="_Toc495371699"/>
      <w:bookmarkStart w:id="237" w:name="_Toc495507691"/>
      <w:bookmarkStart w:id="238" w:name="_Toc495507994"/>
      <w:bookmarkStart w:id="239" w:name="_Toc495509417"/>
      <w:bookmarkStart w:id="240" w:name="_Toc495509671"/>
      <w:bookmarkStart w:id="241" w:name="_Toc495509770"/>
      <w:bookmarkStart w:id="242" w:name="_Toc495509861"/>
      <w:bookmarkStart w:id="243" w:name="_Toc495509900"/>
      <w:bookmarkStart w:id="244" w:name="_Toc495509953"/>
      <w:bookmarkStart w:id="245" w:name="_Toc495510045"/>
      <w:bookmarkStart w:id="246" w:name="_Toc495546875"/>
      <w:bookmarkStart w:id="247" w:name="_Toc495667589"/>
      <w:bookmarkStart w:id="248" w:name="_Toc495874231"/>
      <w:bookmarkStart w:id="249" w:name="_Toc495889323"/>
      <w:bookmarkStart w:id="250" w:name="_Toc495889961"/>
      <w:bookmarkStart w:id="251" w:name="_Toc495941093"/>
      <w:bookmarkStart w:id="252" w:name="_Toc495967607"/>
      <w:bookmarkStart w:id="253" w:name="_Toc496000246"/>
      <w:bookmarkStart w:id="254" w:name="_Toc496000722"/>
      <w:bookmarkStart w:id="255" w:name="_Toc496238103"/>
      <w:bookmarkStart w:id="256" w:name="_Toc498303839"/>
      <w:bookmarkStart w:id="257" w:name="_Toc504481211"/>
      <w:bookmarkStart w:id="258" w:name="_Toc504495381"/>
      <w:bookmarkStart w:id="259" w:name="_Toc504496330"/>
      <w:bookmarkStart w:id="260" w:name="_Toc504527423"/>
      <w:bookmarkStart w:id="261" w:name="_Toc504614697"/>
      <w:bookmarkStart w:id="262" w:name="_Toc504650573"/>
      <w:bookmarkStart w:id="263" w:name="_Toc504650621"/>
      <w:bookmarkStart w:id="264" w:name="_Toc504650699"/>
      <w:bookmarkStart w:id="265" w:name="_Toc504651070"/>
      <w:bookmarkStart w:id="266" w:name="_Toc504651577"/>
      <w:bookmarkStart w:id="267" w:name="_Toc504654982"/>
      <w:bookmarkStart w:id="268" w:name="_Toc463751617"/>
      <w:bookmarkStart w:id="269" w:name="_Toc463752169"/>
      <w:bookmarkStart w:id="270" w:name="_Toc463752279"/>
      <w:bookmarkStart w:id="271" w:name="_Toc463752339"/>
      <w:bookmarkStart w:id="272" w:name="_Toc463752529"/>
      <w:bookmarkStart w:id="273" w:name="_Toc463752582"/>
      <w:bookmarkStart w:id="274" w:name="_Toc463753269"/>
      <w:bookmarkStart w:id="275" w:name="_Toc472639059"/>
      <w:bookmarkStart w:id="276" w:name="_Toc472639669"/>
      <w:bookmarkStart w:id="277" w:name="_Toc472639868"/>
      <w:bookmarkStart w:id="278" w:name="_Toc472642337"/>
      <w:bookmarkStart w:id="279" w:name="_Toc472900909"/>
      <w:bookmarkStart w:id="280" w:name="_Toc472904196"/>
      <w:bookmarkStart w:id="281" w:name="_Toc472904534"/>
      <w:bookmarkStart w:id="282" w:name="_Toc472904638"/>
      <w:bookmarkStart w:id="283" w:name="_Toc472904715"/>
      <w:bookmarkStart w:id="284" w:name="_Toc472904833"/>
      <w:bookmarkStart w:id="285" w:name="_Toc472904940"/>
      <w:bookmarkStart w:id="286" w:name="_Toc473114083"/>
      <w:bookmarkStart w:id="287" w:name="_Toc473114125"/>
      <w:bookmarkStart w:id="288" w:name="_Toc473249971"/>
      <w:bookmarkStart w:id="289" w:name="_Toc476221611"/>
      <w:bookmarkStart w:id="290" w:name="_Toc476238957"/>
      <w:bookmarkStart w:id="291" w:name="_Toc476239002"/>
      <w:bookmarkStart w:id="292" w:name="_Toc476239046"/>
      <w:bookmarkStart w:id="293" w:name="_Toc476239090"/>
      <w:bookmarkStart w:id="294" w:name="_Toc476239148"/>
      <w:bookmarkStart w:id="295" w:name="_Toc476239586"/>
      <w:bookmarkStart w:id="296" w:name="_Toc476239668"/>
      <w:bookmarkStart w:id="297" w:name="_Toc476239815"/>
      <w:bookmarkStart w:id="298" w:name="_Toc476239985"/>
      <w:bookmarkStart w:id="299" w:name="_Toc476240076"/>
      <w:bookmarkStart w:id="300" w:name="_Toc476240154"/>
      <w:bookmarkStart w:id="301" w:name="_Toc476240295"/>
      <w:bookmarkStart w:id="302" w:name="_Toc476240414"/>
      <w:bookmarkStart w:id="303" w:name="_Toc476240458"/>
      <w:bookmarkStart w:id="304" w:name="_Toc476240525"/>
      <w:bookmarkStart w:id="305" w:name="_Toc476240692"/>
      <w:bookmarkStart w:id="306" w:name="_Toc476240734"/>
      <w:bookmarkStart w:id="307" w:name="_Toc476240776"/>
      <w:bookmarkStart w:id="308" w:name="_Toc476294419"/>
      <w:bookmarkStart w:id="309" w:name="_Toc494436831"/>
      <w:bookmarkStart w:id="310" w:name="_Toc494877278"/>
      <w:bookmarkStart w:id="311" w:name="_Toc494877362"/>
      <w:bookmarkStart w:id="312" w:name="_Toc495114560"/>
      <w:bookmarkStart w:id="313" w:name="_Toc495267346"/>
      <w:bookmarkStart w:id="314" w:name="_Toc495285429"/>
      <w:bookmarkStart w:id="315" w:name="_Toc495285552"/>
      <w:bookmarkStart w:id="316" w:name="_Toc495370210"/>
      <w:bookmarkStart w:id="317" w:name="_Toc495371700"/>
      <w:bookmarkStart w:id="318" w:name="_Toc495507692"/>
      <w:bookmarkStart w:id="319" w:name="_Toc495507995"/>
      <w:bookmarkStart w:id="320" w:name="_Toc495509418"/>
      <w:bookmarkStart w:id="321" w:name="_Toc495509672"/>
      <w:bookmarkStart w:id="322" w:name="_Toc495509771"/>
      <w:bookmarkStart w:id="323" w:name="_Toc495509862"/>
      <w:bookmarkStart w:id="324" w:name="_Toc495509901"/>
      <w:bookmarkStart w:id="325" w:name="_Toc495509954"/>
      <w:bookmarkStart w:id="326" w:name="_Toc495510046"/>
      <w:bookmarkStart w:id="327" w:name="_Toc495546876"/>
      <w:bookmarkStart w:id="328" w:name="_Toc495667590"/>
      <w:bookmarkStart w:id="329" w:name="_Toc495874232"/>
      <w:bookmarkStart w:id="330" w:name="_Toc495889324"/>
      <w:bookmarkStart w:id="331" w:name="_Toc495889962"/>
      <w:bookmarkStart w:id="332" w:name="_Toc495941094"/>
      <w:bookmarkStart w:id="333" w:name="_Toc495967608"/>
      <w:bookmarkStart w:id="334" w:name="_Toc496000247"/>
      <w:bookmarkStart w:id="335" w:name="_Toc496000723"/>
      <w:bookmarkStart w:id="336" w:name="_Toc496238104"/>
      <w:bookmarkStart w:id="337" w:name="_Toc498303840"/>
      <w:bookmarkStart w:id="338" w:name="_Toc504481212"/>
      <w:bookmarkStart w:id="339" w:name="_Toc504495382"/>
      <w:bookmarkStart w:id="340" w:name="_Toc504496331"/>
      <w:bookmarkStart w:id="341" w:name="_Toc504527424"/>
      <w:bookmarkStart w:id="342" w:name="_Toc504614698"/>
      <w:bookmarkStart w:id="343" w:name="_Toc504650574"/>
      <w:bookmarkStart w:id="344" w:name="_Toc504650622"/>
      <w:bookmarkStart w:id="345" w:name="_Toc504650700"/>
      <w:bookmarkStart w:id="346" w:name="_Toc504651071"/>
      <w:bookmarkStart w:id="347" w:name="_Toc504651578"/>
      <w:bookmarkStart w:id="348" w:name="_Toc504654983"/>
      <w:bookmarkStart w:id="349" w:name="_Toc463751618"/>
      <w:bookmarkStart w:id="350" w:name="_Toc463752170"/>
      <w:bookmarkStart w:id="351" w:name="_Toc463752280"/>
      <w:bookmarkStart w:id="352" w:name="_Toc463752340"/>
      <w:bookmarkStart w:id="353" w:name="_Toc463752530"/>
      <w:bookmarkStart w:id="354" w:name="_Toc463752583"/>
      <w:bookmarkStart w:id="355" w:name="_Toc463753270"/>
      <w:bookmarkStart w:id="356" w:name="_Toc472639060"/>
      <w:bookmarkStart w:id="357" w:name="_Toc472639670"/>
      <w:bookmarkStart w:id="358" w:name="_Toc472639869"/>
      <w:bookmarkStart w:id="359" w:name="_Toc472642338"/>
      <w:bookmarkStart w:id="360" w:name="_Toc472900910"/>
      <w:bookmarkStart w:id="361" w:name="_Toc472904197"/>
      <w:bookmarkStart w:id="362" w:name="_Toc472904535"/>
      <w:bookmarkStart w:id="363" w:name="_Toc472904639"/>
      <w:bookmarkStart w:id="364" w:name="_Toc472904716"/>
      <w:bookmarkStart w:id="365" w:name="_Toc472904834"/>
      <w:bookmarkStart w:id="366" w:name="_Toc472904941"/>
      <w:bookmarkStart w:id="367" w:name="_Toc473114084"/>
      <w:bookmarkStart w:id="368" w:name="_Toc473114126"/>
      <w:bookmarkStart w:id="369" w:name="_Toc473249972"/>
      <w:bookmarkStart w:id="370" w:name="_Toc476221612"/>
      <w:bookmarkStart w:id="371" w:name="_Toc476238958"/>
      <w:bookmarkStart w:id="372" w:name="_Toc476239003"/>
      <w:bookmarkStart w:id="373" w:name="_Toc476239047"/>
      <w:bookmarkStart w:id="374" w:name="_Toc476239091"/>
      <w:bookmarkStart w:id="375" w:name="_Toc476239149"/>
      <w:bookmarkStart w:id="376" w:name="_Toc476239587"/>
      <w:bookmarkStart w:id="377" w:name="_Toc476239669"/>
      <w:bookmarkStart w:id="378" w:name="_Toc476239816"/>
      <w:bookmarkStart w:id="379" w:name="_Toc476239986"/>
      <w:bookmarkStart w:id="380" w:name="_Toc476240077"/>
      <w:bookmarkStart w:id="381" w:name="_Toc476240155"/>
      <w:bookmarkStart w:id="382" w:name="_Toc476240296"/>
      <w:bookmarkStart w:id="383" w:name="_Toc476240415"/>
      <w:bookmarkStart w:id="384" w:name="_Toc476240459"/>
      <w:bookmarkStart w:id="385" w:name="_Toc476240526"/>
      <w:bookmarkStart w:id="386" w:name="_Toc476240693"/>
      <w:bookmarkStart w:id="387" w:name="_Toc476240735"/>
      <w:bookmarkStart w:id="388" w:name="_Toc476240777"/>
      <w:bookmarkStart w:id="389" w:name="_Toc476294420"/>
      <w:bookmarkStart w:id="390" w:name="_Toc494436832"/>
      <w:bookmarkStart w:id="391" w:name="_Toc494877279"/>
      <w:bookmarkStart w:id="392" w:name="_Toc494877363"/>
      <w:bookmarkStart w:id="393" w:name="_Toc495114561"/>
      <w:bookmarkStart w:id="394" w:name="_Toc495267347"/>
      <w:bookmarkStart w:id="395" w:name="_Toc495285430"/>
      <w:bookmarkStart w:id="396" w:name="_Toc495285553"/>
      <w:bookmarkStart w:id="397" w:name="_Toc495370211"/>
      <w:bookmarkStart w:id="398" w:name="_Toc495371701"/>
      <w:bookmarkStart w:id="399" w:name="_Toc495507693"/>
      <w:bookmarkStart w:id="400" w:name="_Toc495507996"/>
      <w:bookmarkStart w:id="401" w:name="_Toc495509419"/>
      <w:bookmarkStart w:id="402" w:name="_Toc495509673"/>
      <w:bookmarkStart w:id="403" w:name="_Toc495509772"/>
      <w:bookmarkStart w:id="404" w:name="_Toc495509863"/>
      <w:bookmarkStart w:id="405" w:name="_Toc495509902"/>
      <w:bookmarkStart w:id="406" w:name="_Toc495509955"/>
      <w:bookmarkStart w:id="407" w:name="_Toc495510047"/>
      <w:bookmarkStart w:id="408" w:name="_Toc495546877"/>
      <w:bookmarkStart w:id="409" w:name="_Toc495667591"/>
      <w:bookmarkStart w:id="410" w:name="_Toc495874233"/>
      <w:bookmarkStart w:id="411" w:name="_Toc495889325"/>
      <w:bookmarkStart w:id="412" w:name="_Toc495889963"/>
      <w:bookmarkStart w:id="413" w:name="_Toc495941095"/>
      <w:bookmarkStart w:id="414" w:name="_Toc495967609"/>
      <w:bookmarkStart w:id="415" w:name="_Toc496000248"/>
      <w:bookmarkStart w:id="416" w:name="_Toc496000724"/>
      <w:bookmarkStart w:id="417" w:name="_Toc496238105"/>
      <w:bookmarkStart w:id="418" w:name="_Toc498303841"/>
      <w:bookmarkStart w:id="419" w:name="_Toc504481213"/>
      <w:bookmarkStart w:id="420" w:name="_Toc504495383"/>
      <w:bookmarkStart w:id="421" w:name="_Toc504496332"/>
      <w:bookmarkStart w:id="422" w:name="_Toc504527425"/>
      <w:bookmarkStart w:id="423" w:name="_Toc504614699"/>
      <w:bookmarkStart w:id="424" w:name="_Toc504650575"/>
      <w:bookmarkStart w:id="425" w:name="_Toc504650623"/>
      <w:bookmarkStart w:id="426" w:name="_Toc504650701"/>
      <w:bookmarkStart w:id="427" w:name="_Toc504651072"/>
      <w:bookmarkStart w:id="428" w:name="_Toc504651579"/>
      <w:bookmarkStart w:id="429" w:name="_Toc50465498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lang w:eastAsia="en-NZ"/>
        </w:rPr>
        <w:t>5.3</w:t>
      </w:r>
      <w:r w:rsidR="00175833">
        <w:rPr>
          <w:lang w:eastAsia="en-NZ"/>
        </w:rPr>
        <w:t xml:space="preserve"> </w:t>
      </w:r>
      <w:r w:rsidRPr="00042253">
        <w:rPr>
          <w:lang w:eastAsia="en-NZ"/>
        </w:rPr>
        <w:t>Summary of Key Challenges</w:t>
      </w:r>
    </w:p>
    <w:p w14:paraId="726AF155" w14:textId="5E15E357" w:rsidR="00D46BA0" w:rsidRDefault="0058793B" w:rsidP="0047134A">
      <w:pPr>
        <w:spacing w:after="120" w:line="230" w:lineRule="atLeast"/>
        <w:rPr>
          <w:rFonts w:ascii="Arial" w:eastAsia="Times New Roman" w:hAnsi="Arial" w:cs="Times New Roman"/>
          <w:color w:val="auto"/>
          <w:sz w:val="18"/>
          <w:szCs w:val="18"/>
          <w:lang w:eastAsia="en-NZ"/>
        </w:rPr>
      </w:pPr>
      <w:r w:rsidRPr="0058793B">
        <w:rPr>
          <w:rFonts w:ascii="Arial" w:eastAsia="Times New Roman" w:hAnsi="Arial" w:cs="Times New Roman"/>
          <w:color w:val="auto"/>
          <w:sz w:val="18"/>
          <w:szCs w:val="18"/>
          <w:lang w:eastAsia="en-NZ"/>
        </w:rPr>
        <w:t>The</w:t>
      </w:r>
      <w:r w:rsidR="00463840">
        <w:rPr>
          <w:rFonts w:ascii="Arial" w:eastAsia="Times New Roman" w:hAnsi="Arial" w:cs="Times New Roman"/>
          <w:color w:val="auto"/>
          <w:sz w:val="18"/>
          <w:szCs w:val="18"/>
          <w:lang w:eastAsia="en-NZ"/>
        </w:rPr>
        <w:t xml:space="preserve"> </w:t>
      </w:r>
      <w:r w:rsidR="00CE451B">
        <w:rPr>
          <w:rFonts w:ascii="Arial" w:eastAsia="Times New Roman" w:hAnsi="Arial" w:cs="Times New Roman"/>
          <w:color w:val="auto"/>
          <w:sz w:val="18"/>
          <w:szCs w:val="18"/>
          <w:lang w:eastAsia="en-NZ"/>
        </w:rPr>
        <w:t xml:space="preserve">outcome of the </w:t>
      </w:r>
      <w:r w:rsidR="00F66AF6">
        <w:rPr>
          <w:rFonts w:ascii="Arial" w:eastAsia="Times New Roman" w:hAnsi="Arial" w:cs="Times New Roman"/>
          <w:color w:val="auto"/>
          <w:sz w:val="18"/>
          <w:szCs w:val="18"/>
          <w:lang w:eastAsia="en-NZ"/>
        </w:rPr>
        <w:t>engagement</w:t>
      </w:r>
      <w:r w:rsidR="00CE451B">
        <w:rPr>
          <w:rFonts w:ascii="Arial" w:eastAsia="Times New Roman" w:hAnsi="Arial" w:cs="Times New Roman"/>
          <w:color w:val="auto"/>
          <w:sz w:val="18"/>
          <w:szCs w:val="18"/>
          <w:lang w:eastAsia="en-NZ"/>
        </w:rPr>
        <w:t xml:space="preserve"> process identified the following as the key challenges which need to be overcome:</w:t>
      </w:r>
    </w:p>
    <w:p w14:paraId="39172843" w14:textId="61E639D7" w:rsidR="00CE451B" w:rsidRDefault="00CE451B" w:rsidP="00175833">
      <w:pPr>
        <w:pStyle w:val="ListParagraph"/>
        <w:numPr>
          <w:ilvl w:val="0"/>
          <w:numId w:val="38"/>
        </w:numPr>
        <w:spacing w:after="120" w:line="230" w:lineRule="atLeast"/>
        <w:contextualSpacing w:val="0"/>
        <w:rPr>
          <w:rFonts w:ascii="Arial" w:eastAsia="Times New Roman" w:hAnsi="Arial" w:cs="Times New Roman"/>
          <w:color w:val="auto"/>
          <w:sz w:val="18"/>
          <w:szCs w:val="18"/>
          <w:lang w:eastAsia="en-NZ"/>
        </w:rPr>
      </w:pPr>
      <w:r w:rsidRPr="00A11292">
        <w:rPr>
          <w:rFonts w:ascii="Arial" w:eastAsia="Times New Roman" w:hAnsi="Arial" w:cs="Times New Roman"/>
          <w:b/>
          <w:color w:val="auto"/>
          <w:sz w:val="18"/>
          <w:szCs w:val="18"/>
          <w:lang w:eastAsia="en-NZ"/>
        </w:rPr>
        <w:t>Asset Management:</w:t>
      </w:r>
      <w:r w:rsidR="00810397">
        <w:rPr>
          <w:rFonts w:ascii="Arial" w:eastAsia="Times New Roman" w:hAnsi="Arial" w:cs="Times New Roman"/>
          <w:color w:val="auto"/>
          <w:sz w:val="18"/>
          <w:szCs w:val="18"/>
          <w:lang w:eastAsia="en-NZ"/>
        </w:rPr>
        <w:t xml:space="preserve"> </w:t>
      </w:r>
      <w:r w:rsidR="000F0F67">
        <w:rPr>
          <w:rFonts w:ascii="Arial" w:eastAsia="Times New Roman" w:hAnsi="Arial" w:cs="Times New Roman"/>
          <w:color w:val="auto"/>
          <w:sz w:val="18"/>
          <w:szCs w:val="18"/>
          <w:lang w:eastAsia="en-NZ"/>
        </w:rPr>
        <w:t xml:space="preserve">The need to ensure all </w:t>
      </w:r>
      <w:r w:rsidR="00486A5E">
        <w:rPr>
          <w:rFonts w:ascii="Arial" w:eastAsia="Times New Roman" w:hAnsi="Arial" w:cs="Times New Roman"/>
          <w:color w:val="auto"/>
          <w:sz w:val="18"/>
          <w:szCs w:val="18"/>
          <w:lang w:eastAsia="en-NZ"/>
        </w:rPr>
        <w:t xml:space="preserve">LG’s </w:t>
      </w:r>
      <w:r w:rsidR="000F0F67">
        <w:rPr>
          <w:rFonts w:ascii="Arial" w:eastAsia="Times New Roman" w:hAnsi="Arial" w:cs="Times New Roman"/>
          <w:color w:val="auto"/>
          <w:sz w:val="18"/>
          <w:szCs w:val="18"/>
          <w:lang w:eastAsia="en-NZ"/>
        </w:rPr>
        <w:t xml:space="preserve">follow a considered and adaptable asset management process which enables future budget planning to be managed effectively.  </w:t>
      </w:r>
      <w:r w:rsidR="007B0AF3" w:rsidRPr="007B0AF3">
        <w:rPr>
          <w:rFonts w:ascii="Arial" w:eastAsia="Times New Roman" w:hAnsi="Arial" w:cs="Times New Roman"/>
          <w:color w:val="auto"/>
          <w:sz w:val="18"/>
          <w:szCs w:val="18"/>
          <w:lang w:eastAsia="en-NZ"/>
        </w:rPr>
        <w:t>Continue to enhance and improve asset management practices and particularly train and develop clubs understanding of their obligations.</w:t>
      </w:r>
    </w:p>
    <w:p w14:paraId="33C96154" w14:textId="4947C6C6" w:rsidR="00CE451B" w:rsidRPr="00CE451B" w:rsidRDefault="00CE451B" w:rsidP="00175833">
      <w:pPr>
        <w:pStyle w:val="ListParagraph"/>
        <w:numPr>
          <w:ilvl w:val="0"/>
          <w:numId w:val="38"/>
        </w:numPr>
        <w:spacing w:after="120" w:line="230" w:lineRule="atLeast"/>
        <w:contextualSpacing w:val="0"/>
        <w:rPr>
          <w:rFonts w:ascii="Arial" w:eastAsia="Times New Roman" w:hAnsi="Arial" w:cs="Times New Roman"/>
          <w:color w:val="auto"/>
          <w:sz w:val="18"/>
          <w:szCs w:val="18"/>
          <w:lang w:eastAsia="en-NZ"/>
        </w:rPr>
      </w:pPr>
      <w:r w:rsidRPr="00A11292">
        <w:rPr>
          <w:rFonts w:ascii="Arial" w:eastAsia="Times New Roman" w:hAnsi="Arial" w:cs="Times New Roman"/>
          <w:b/>
          <w:color w:val="auto"/>
          <w:sz w:val="18"/>
          <w:szCs w:val="18"/>
          <w:lang w:eastAsia="en-NZ"/>
        </w:rPr>
        <w:t>Quality of Service</w:t>
      </w:r>
      <w:r w:rsidR="000F0F67" w:rsidRPr="00A11292">
        <w:rPr>
          <w:rFonts w:ascii="Arial" w:eastAsia="Times New Roman" w:hAnsi="Arial" w:cs="Times New Roman"/>
          <w:b/>
          <w:color w:val="auto"/>
          <w:sz w:val="18"/>
          <w:szCs w:val="18"/>
          <w:lang w:eastAsia="en-NZ"/>
        </w:rPr>
        <w:t>:</w:t>
      </w:r>
      <w:r w:rsidR="000F0F67">
        <w:rPr>
          <w:rFonts w:ascii="Arial" w:eastAsia="Times New Roman" w:hAnsi="Arial" w:cs="Times New Roman"/>
          <w:color w:val="auto"/>
          <w:sz w:val="18"/>
          <w:szCs w:val="18"/>
          <w:lang w:eastAsia="en-NZ"/>
        </w:rPr>
        <w:t xml:space="preserve"> The need to maintain and enhance</w:t>
      </w:r>
      <w:r w:rsidRPr="00CE451B">
        <w:rPr>
          <w:rFonts w:ascii="Arial" w:eastAsia="Times New Roman" w:hAnsi="Arial" w:cs="Times New Roman"/>
          <w:color w:val="auto"/>
          <w:sz w:val="18"/>
          <w:szCs w:val="18"/>
          <w:lang w:eastAsia="en-NZ"/>
        </w:rPr>
        <w:t xml:space="preserve"> the current level and quality of service provision</w:t>
      </w:r>
      <w:r w:rsidR="000F0F67">
        <w:rPr>
          <w:rFonts w:ascii="Arial" w:eastAsia="Times New Roman" w:hAnsi="Arial" w:cs="Times New Roman"/>
          <w:color w:val="auto"/>
          <w:sz w:val="18"/>
          <w:szCs w:val="18"/>
          <w:lang w:eastAsia="en-NZ"/>
        </w:rPr>
        <w:t xml:space="preserve"> within a constrained resource base and with increasing demands on those limited resources.</w:t>
      </w:r>
    </w:p>
    <w:p w14:paraId="5CC8632F" w14:textId="5A7980E7" w:rsidR="00CE451B" w:rsidRPr="00CE451B" w:rsidRDefault="00CE451B" w:rsidP="00175833">
      <w:pPr>
        <w:pStyle w:val="ListParagraph"/>
        <w:numPr>
          <w:ilvl w:val="0"/>
          <w:numId w:val="38"/>
        </w:numPr>
        <w:spacing w:after="120" w:line="230" w:lineRule="atLeast"/>
        <w:contextualSpacing w:val="0"/>
        <w:rPr>
          <w:rFonts w:ascii="Arial" w:eastAsia="Times New Roman" w:hAnsi="Arial" w:cs="Times New Roman"/>
          <w:color w:val="auto"/>
          <w:sz w:val="18"/>
          <w:szCs w:val="18"/>
          <w:lang w:eastAsia="en-NZ"/>
        </w:rPr>
      </w:pPr>
      <w:r w:rsidRPr="00A11292">
        <w:rPr>
          <w:rFonts w:ascii="Arial" w:eastAsia="Times New Roman" w:hAnsi="Arial" w:cs="Times New Roman"/>
          <w:b/>
          <w:color w:val="auto"/>
          <w:sz w:val="18"/>
          <w:szCs w:val="18"/>
          <w:lang w:eastAsia="en-NZ"/>
        </w:rPr>
        <w:t>Consistency of Provision</w:t>
      </w:r>
      <w:r w:rsidR="000F0F67" w:rsidRPr="00A11292">
        <w:rPr>
          <w:rFonts w:ascii="Arial" w:eastAsia="Times New Roman" w:hAnsi="Arial" w:cs="Times New Roman"/>
          <w:b/>
          <w:color w:val="auto"/>
          <w:sz w:val="18"/>
          <w:szCs w:val="18"/>
          <w:lang w:eastAsia="en-NZ"/>
        </w:rPr>
        <w:t>:</w:t>
      </w:r>
      <w:r w:rsidR="000F0F67">
        <w:rPr>
          <w:rFonts w:ascii="Arial" w:eastAsia="Times New Roman" w:hAnsi="Arial" w:cs="Times New Roman"/>
          <w:color w:val="auto"/>
          <w:sz w:val="18"/>
          <w:szCs w:val="18"/>
          <w:lang w:eastAsia="en-NZ"/>
        </w:rPr>
        <w:t xml:space="preserve"> </w:t>
      </w:r>
      <w:r w:rsidRPr="00CE451B">
        <w:rPr>
          <w:rFonts w:ascii="Arial" w:eastAsia="Times New Roman" w:hAnsi="Arial" w:cs="Times New Roman"/>
          <w:color w:val="auto"/>
          <w:sz w:val="18"/>
          <w:szCs w:val="18"/>
          <w:lang w:eastAsia="en-NZ"/>
        </w:rPr>
        <w:t xml:space="preserve">Ensuring there </w:t>
      </w:r>
      <w:r w:rsidR="000F0F67">
        <w:rPr>
          <w:rFonts w:ascii="Arial" w:eastAsia="Times New Roman" w:hAnsi="Arial" w:cs="Times New Roman"/>
          <w:color w:val="auto"/>
          <w:sz w:val="18"/>
          <w:szCs w:val="18"/>
          <w:lang w:eastAsia="en-NZ"/>
        </w:rPr>
        <w:t>is consistency across all sport</w:t>
      </w:r>
      <w:r w:rsidRPr="00CE451B">
        <w:rPr>
          <w:rFonts w:ascii="Arial" w:eastAsia="Times New Roman" w:hAnsi="Arial" w:cs="Times New Roman"/>
          <w:color w:val="auto"/>
          <w:sz w:val="18"/>
          <w:szCs w:val="18"/>
          <w:lang w:eastAsia="en-NZ"/>
        </w:rPr>
        <w:t xml:space="preserve"> </w:t>
      </w:r>
      <w:r w:rsidR="000F0F67">
        <w:rPr>
          <w:rFonts w:ascii="Arial" w:eastAsia="Times New Roman" w:hAnsi="Arial" w:cs="Times New Roman"/>
          <w:color w:val="auto"/>
          <w:sz w:val="18"/>
          <w:szCs w:val="18"/>
          <w:lang w:eastAsia="en-NZ"/>
        </w:rPr>
        <w:t xml:space="preserve">and recreation services </w:t>
      </w:r>
      <w:r w:rsidRPr="00CE451B">
        <w:rPr>
          <w:rFonts w:ascii="Arial" w:eastAsia="Times New Roman" w:hAnsi="Arial" w:cs="Times New Roman"/>
          <w:color w:val="auto"/>
          <w:sz w:val="18"/>
          <w:szCs w:val="18"/>
          <w:lang w:eastAsia="en-NZ"/>
        </w:rPr>
        <w:t>in the level of provision</w:t>
      </w:r>
      <w:r w:rsidR="00810397">
        <w:rPr>
          <w:rFonts w:ascii="Arial" w:eastAsia="Times New Roman" w:hAnsi="Arial" w:cs="Times New Roman"/>
          <w:color w:val="auto"/>
          <w:sz w:val="18"/>
          <w:szCs w:val="18"/>
          <w:lang w:eastAsia="en-NZ"/>
        </w:rPr>
        <w:t>,</w:t>
      </w:r>
      <w:r w:rsidR="000F0F67">
        <w:rPr>
          <w:rFonts w:ascii="Arial" w:eastAsia="Times New Roman" w:hAnsi="Arial" w:cs="Times New Roman"/>
          <w:color w:val="auto"/>
          <w:sz w:val="18"/>
          <w:szCs w:val="18"/>
          <w:lang w:eastAsia="en-NZ"/>
        </w:rPr>
        <w:t xml:space="preserve"> accessibility </w:t>
      </w:r>
      <w:r w:rsidRPr="00CE451B">
        <w:rPr>
          <w:rFonts w:ascii="Arial" w:eastAsia="Times New Roman" w:hAnsi="Arial" w:cs="Times New Roman"/>
          <w:color w:val="auto"/>
          <w:sz w:val="18"/>
          <w:szCs w:val="18"/>
          <w:lang w:eastAsia="en-NZ"/>
        </w:rPr>
        <w:t>and management of infrastructure.</w:t>
      </w:r>
      <w:r w:rsidR="000F0F67">
        <w:rPr>
          <w:rFonts w:ascii="Arial" w:eastAsia="Times New Roman" w:hAnsi="Arial" w:cs="Times New Roman"/>
          <w:color w:val="auto"/>
          <w:sz w:val="18"/>
          <w:szCs w:val="18"/>
          <w:lang w:eastAsia="en-NZ"/>
        </w:rPr>
        <w:t xml:space="preserve">  This will necessitate more effective benchmarking and performance management processes</w:t>
      </w:r>
      <w:r w:rsidR="00A11292">
        <w:rPr>
          <w:rFonts w:ascii="Arial" w:eastAsia="Times New Roman" w:hAnsi="Arial" w:cs="Times New Roman"/>
          <w:color w:val="auto"/>
          <w:sz w:val="18"/>
          <w:szCs w:val="18"/>
          <w:lang w:eastAsia="en-NZ"/>
        </w:rPr>
        <w:t xml:space="preserve">.  </w:t>
      </w:r>
    </w:p>
    <w:p w14:paraId="78A9DB0D" w14:textId="01240E39" w:rsidR="00CE451B" w:rsidRDefault="00CE451B"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sidRPr="00A11292">
        <w:rPr>
          <w:rFonts w:ascii="Arial" w:eastAsia="Times New Roman" w:hAnsi="Arial" w:cs="Arial"/>
          <w:b/>
          <w:color w:val="auto"/>
          <w:sz w:val="18"/>
          <w:lang w:val="en-AU" w:eastAsia="en-US"/>
        </w:rPr>
        <w:t>Benchmarking</w:t>
      </w:r>
      <w:r w:rsidR="007B0AF3">
        <w:rPr>
          <w:rFonts w:ascii="Arial" w:eastAsia="Times New Roman" w:hAnsi="Arial" w:cs="Arial"/>
          <w:b/>
          <w:color w:val="auto"/>
          <w:sz w:val="18"/>
          <w:lang w:val="en-AU" w:eastAsia="en-US"/>
        </w:rPr>
        <w:t xml:space="preserve"> and Resourcing</w:t>
      </w:r>
      <w:r w:rsidRPr="00A11292">
        <w:rPr>
          <w:rFonts w:ascii="Arial" w:eastAsia="Times New Roman" w:hAnsi="Arial" w:cs="Arial"/>
          <w:b/>
          <w:color w:val="auto"/>
          <w:sz w:val="18"/>
          <w:lang w:val="en-AU" w:eastAsia="en-US"/>
        </w:rPr>
        <w:t>:</w:t>
      </w:r>
      <w:r w:rsidR="00810397">
        <w:rPr>
          <w:rFonts w:ascii="Arial" w:eastAsia="Times New Roman" w:hAnsi="Arial" w:cs="Arial"/>
          <w:color w:val="auto"/>
          <w:sz w:val="18"/>
          <w:lang w:val="en-AU" w:eastAsia="en-US"/>
        </w:rPr>
        <w:t xml:space="preserve"> </w:t>
      </w:r>
      <w:r>
        <w:rPr>
          <w:rFonts w:ascii="Arial" w:eastAsia="Times New Roman" w:hAnsi="Arial" w:cs="Arial"/>
          <w:color w:val="auto"/>
          <w:sz w:val="18"/>
          <w:lang w:val="en-AU" w:eastAsia="en-US"/>
        </w:rPr>
        <w:t>Continuing to</w:t>
      </w:r>
      <w:r w:rsidR="00810397">
        <w:rPr>
          <w:rFonts w:ascii="Arial" w:eastAsia="Times New Roman" w:hAnsi="Arial" w:cs="Arial"/>
          <w:color w:val="auto"/>
          <w:sz w:val="18"/>
          <w:lang w:val="en-AU" w:eastAsia="en-US"/>
        </w:rPr>
        <w:t xml:space="preserve"> develop appropriate standards/</w:t>
      </w:r>
      <w:r>
        <w:rPr>
          <w:rFonts w:ascii="Arial" w:eastAsia="Times New Roman" w:hAnsi="Arial" w:cs="Arial"/>
          <w:color w:val="auto"/>
          <w:sz w:val="18"/>
          <w:lang w:val="en-AU" w:eastAsia="en-US"/>
        </w:rPr>
        <w:t>benchmarks which are then adopted and continue to be implemented.</w:t>
      </w:r>
      <w:r w:rsidR="00A11292" w:rsidRPr="00A11292">
        <w:t xml:space="preserve"> </w:t>
      </w:r>
      <w:r w:rsidR="00A11292" w:rsidRPr="00A11292">
        <w:rPr>
          <w:rFonts w:ascii="Arial" w:eastAsia="Times New Roman" w:hAnsi="Arial" w:cs="Arial"/>
          <w:color w:val="auto"/>
          <w:sz w:val="18"/>
          <w:lang w:val="en-AU" w:eastAsia="en-US"/>
        </w:rPr>
        <w:t xml:space="preserve">It would assist all </w:t>
      </w:r>
      <w:r w:rsidR="00B16091">
        <w:rPr>
          <w:rFonts w:ascii="Arial" w:eastAsia="Times New Roman" w:hAnsi="Arial" w:cs="Arial"/>
          <w:color w:val="auto"/>
          <w:sz w:val="18"/>
          <w:lang w:val="en-AU" w:eastAsia="en-US"/>
        </w:rPr>
        <w:t>LG</w:t>
      </w:r>
      <w:r w:rsidR="00A11292" w:rsidRPr="00A11292">
        <w:rPr>
          <w:rFonts w:ascii="Arial" w:eastAsia="Times New Roman" w:hAnsi="Arial" w:cs="Arial"/>
          <w:color w:val="auto"/>
          <w:sz w:val="18"/>
          <w:lang w:val="en-AU" w:eastAsia="en-US"/>
        </w:rPr>
        <w:t xml:space="preserve"> partners if this could be </w:t>
      </w:r>
      <w:r w:rsidR="00A11292">
        <w:rPr>
          <w:rFonts w:ascii="Arial" w:eastAsia="Times New Roman" w:hAnsi="Arial" w:cs="Arial"/>
          <w:color w:val="auto"/>
          <w:sz w:val="18"/>
          <w:lang w:val="en-AU" w:eastAsia="en-US"/>
        </w:rPr>
        <w:t>consistently applied</w:t>
      </w:r>
      <w:r w:rsidR="00A11292" w:rsidRPr="00A11292">
        <w:rPr>
          <w:rFonts w:ascii="Arial" w:eastAsia="Times New Roman" w:hAnsi="Arial" w:cs="Arial"/>
          <w:color w:val="auto"/>
          <w:sz w:val="18"/>
          <w:lang w:val="en-AU" w:eastAsia="en-US"/>
        </w:rPr>
        <w:t xml:space="preserve"> across the region</w:t>
      </w:r>
      <w:r w:rsidR="00A11292">
        <w:rPr>
          <w:rFonts w:ascii="Arial" w:eastAsia="Times New Roman" w:hAnsi="Arial" w:cs="Arial"/>
          <w:color w:val="auto"/>
          <w:sz w:val="18"/>
          <w:lang w:val="en-AU" w:eastAsia="en-US"/>
        </w:rPr>
        <w:t>.</w:t>
      </w:r>
      <w:r w:rsidR="007B0AF3" w:rsidRPr="007B0AF3">
        <w:t xml:space="preserve"> </w:t>
      </w:r>
      <w:r w:rsidR="007B0AF3" w:rsidRPr="007B0AF3">
        <w:rPr>
          <w:rFonts w:ascii="Arial" w:eastAsia="Times New Roman" w:hAnsi="Arial" w:cs="Arial"/>
          <w:color w:val="auto"/>
          <w:sz w:val="18"/>
          <w:lang w:val="en-AU" w:eastAsia="en-US"/>
        </w:rPr>
        <w:t xml:space="preserve">Consider the provision of a regional ‘one-stop-shop’ to assist and promote the development of good business systems and processes across </w:t>
      </w:r>
      <w:r w:rsidR="00A51860">
        <w:rPr>
          <w:rFonts w:ascii="Arial" w:eastAsia="Times New Roman" w:hAnsi="Arial" w:cs="Arial"/>
          <w:color w:val="auto"/>
          <w:sz w:val="18"/>
          <w:lang w:val="en-AU" w:eastAsia="en-US"/>
        </w:rPr>
        <w:t>GSR</w:t>
      </w:r>
      <w:r w:rsidR="00486A5E">
        <w:rPr>
          <w:rFonts w:ascii="Arial" w:eastAsia="Times New Roman" w:hAnsi="Arial" w:cs="Arial"/>
          <w:color w:val="auto"/>
          <w:sz w:val="18"/>
          <w:lang w:val="en-AU" w:eastAsia="en-US"/>
        </w:rPr>
        <w:t xml:space="preserve">LG’s. </w:t>
      </w:r>
    </w:p>
    <w:p w14:paraId="274584B3" w14:textId="0DB9F450" w:rsidR="00CE451B" w:rsidRDefault="00FC6F7F"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Volunteer and Club Development</w:t>
      </w:r>
      <w:r w:rsidR="00A11292" w:rsidRPr="007B0AF3">
        <w:rPr>
          <w:rFonts w:ascii="Arial" w:eastAsia="Times New Roman" w:hAnsi="Arial" w:cs="Arial"/>
          <w:b/>
          <w:color w:val="auto"/>
          <w:sz w:val="18"/>
          <w:lang w:val="en-AU" w:eastAsia="en-US"/>
        </w:rPr>
        <w:t>:</w:t>
      </w:r>
      <w:r>
        <w:rPr>
          <w:rFonts w:ascii="Arial" w:eastAsia="Times New Roman" w:hAnsi="Arial" w:cs="Arial"/>
          <w:color w:val="auto"/>
          <w:sz w:val="18"/>
          <w:lang w:val="en-AU" w:eastAsia="en-US"/>
        </w:rPr>
        <w:t xml:space="preserve"> The need to support and facilitate good governance and</w:t>
      </w:r>
      <w:r w:rsidRPr="00FC6F7F">
        <w:rPr>
          <w:rFonts w:ascii="Arial" w:eastAsia="Times New Roman" w:hAnsi="Arial" w:cs="Arial"/>
          <w:color w:val="auto"/>
          <w:sz w:val="18"/>
          <w:lang w:val="en-AU" w:eastAsia="en-US"/>
        </w:rPr>
        <w:t xml:space="preserve"> succession planning</w:t>
      </w:r>
      <w:r>
        <w:rPr>
          <w:rFonts w:ascii="Arial" w:eastAsia="Times New Roman" w:hAnsi="Arial" w:cs="Arial"/>
          <w:color w:val="auto"/>
          <w:sz w:val="18"/>
          <w:lang w:val="en-AU" w:eastAsia="en-US"/>
        </w:rPr>
        <w:t>.  In addition</w:t>
      </w:r>
      <w:r w:rsidR="00810397">
        <w:rPr>
          <w:rFonts w:ascii="Arial" w:eastAsia="Times New Roman" w:hAnsi="Arial" w:cs="Arial"/>
          <w:color w:val="auto"/>
          <w:sz w:val="18"/>
          <w:lang w:val="en-AU" w:eastAsia="en-US"/>
        </w:rPr>
        <w:t>,</w:t>
      </w:r>
      <w:r w:rsidR="00CE451B">
        <w:rPr>
          <w:rFonts w:ascii="Arial" w:eastAsia="Times New Roman" w:hAnsi="Arial" w:cs="Arial"/>
          <w:color w:val="auto"/>
          <w:sz w:val="18"/>
          <w:lang w:val="en-AU" w:eastAsia="en-US"/>
        </w:rPr>
        <w:t xml:space="preserve"> continue to educate and alter the mindset </w:t>
      </w:r>
      <w:r>
        <w:rPr>
          <w:rFonts w:ascii="Arial" w:eastAsia="Times New Roman" w:hAnsi="Arial" w:cs="Arial"/>
          <w:color w:val="auto"/>
          <w:sz w:val="18"/>
          <w:lang w:val="en-AU" w:eastAsia="en-US"/>
        </w:rPr>
        <w:t>of clubs which operate s</w:t>
      </w:r>
      <w:r w:rsidR="00CE451B">
        <w:rPr>
          <w:rFonts w:ascii="Arial" w:eastAsia="Times New Roman" w:hAnsi="Arial" w:cs="Arial"/>
          <w:color w:val="auto"/>
          <w:sz w:val="18"/>
          <w:lang w:val="en-AU" w:eastAsia="en-US"/>
        </w:rPr>
        <w:t xml:space="preserve">eparate junior/senior provision to </w:t>
      </w:r>
      <w:r>
        <w:rPr>
          <w:rFonts w:ascii="Arial" w:eastAsia="Times New Roman" w:hAnsi="Arial" w:cs="Arial"/>
          <w:color w:val="auto"/>
          <w:sz w:val="18"/>
          <w:lang w:val="en-AU" w:eastAsia="en-US"/>
        </w:rPr>
        <w:t xml:space="preserve">provide </w:t>
      </w:r>
      <w:r w:rsidR="00CE451B">
        <w:rPr>
          <w:rFonts w:ascii="Arial" w:eastAsia="Times New Roman" w:hAnsi="Arial" w:cs="Arial"/>
          <w:color w:val="auto"/>
          <w:sz w:val="18"/>
          <w:lang w:val="en-AU" w:eastAsia="en-US"/>
        </w:rPr>
        <w:t>an integrated service delivery model to develop sustainable clubs.</w:t>
      </w:r>
      <w:r w:rsidR="00D20E51">
        <w:rPr>
          <w:rFonts w:ascii="Arial" w:eastAsia="Times New Roman" w:hAnsi="Arial" w:cs="Arial"/>
          <w:color w:val="auto"/>
          <w:sz w:val="18"/>
          <w:lang w:val="en-AU" w:eastAsia="en-US"/>
        </w:rPr>
        <w:t xml:space="preserve">  The development of a </w:t>
      </w:r>
      <w:r w:rsidR="00B84DA8">
        <w:rPr>
          <w:rFonts w:ascii="Arial" w:eastAsia="Times New Roman" w:hAnsi="Arial" w:cs="Arial"/>
          <w:color w:val="auto"/>
          <w:sz w:val="18"/>
          <w:lang w:val="en-AU" w:eastAsia="en-US"/>
        </w:rPr>
        <w:t>senior’s</w:t>
      </w:r>
      <w:r w:rsidR="00D20E51">
        <w:rPr>
          <w:rFonts w:ascii="Arial" w:eastAsia="Times New Roman" w:hAnsi="Arial" w:cs="Arial"/>
          <w:color w:val="auto"/>
          <w:sz w:val="18"/>
          <w:lang w:val="en-AU" w:eastAsia="en-US"/>
        </w:rPr>
        <w:t xml:space="preserve"> program whereby the</w:t>
      </w:r>
      <w:r w:rsidR="00810397">
        <w:rPr>
          <w:rFonts w:ascii="Arial" w:eastAsia="Times New Roman" w:hAnsi="Arial" w:cs="Arial"/>
          <w:color w:val="auto"/>
          <w:sz w:val="18"/>
          <w:lang w:val="en-AU" w:eastAsia="en-US"/>
        </w:rPr>
        <w:t>y</w:t>
      </w:r>
      <w:r w:rsidR="00D20E51">
        <w:rPr>
          <w:rFonts w:ascii="Arial" w:eastAsia="Times New Roman" w:hAnsi="Arial" w:cs="Arial"/>
          <w:color w:val="auto"/>
          <w:sz w:val="18"/>
          <w:lang w:val="en-AU" w:eastAsia="en-US"/>
        </w:rPr>
        <w:t xml:space="preserve"> are trained and encouraged to volunteer into retirement.</w:t>
      </w:r>
    </w:p>
    <w:p w14:paraId="31008DFC" w14:textId="0D56EFC1" w:rsidR="00CE451B" w:rsidRDefault="00CE451B"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sidRPr="007B0AF3">
        <w:rPr>
          <w:rFonts w:ascii="Arial" w:eastAsia="Times New Roman" w:hAnsi="Arial" w:cs="Arial"/>
          <w:b/>
          <w:color w:val="auto"/>
          <w:sz w:val="18"/>
          <w:lang w:val="en-AU" w:eastAsia="en-US"/>
        </w:rPr>
        <w:lastRenderedPageBreak/>
        <w:t>Cross Boundary Developments:</w:t>
      </w:r>
      <w:r w:rsidR="00810397">
        <w:rPr>
          <w:rFonts w:ascii="Arial" w:eastAsia="Times New Roman" w:hAnsi="Arial" w:cs="Arial"/>
          <w:color w:val="auto"/>
          <w:sz w:val="18"/>
          <w:lang w:val="en-AU" w:eastAsia="en-US"/>
        </w:rPr>
        <w:t xml:space="preserve"> </w:t>
      </w:r>
      <w:r w:rsidR="00A11292">
        <w:rPr>
          <w:rFonts w:ascii="Arial" w:eastAsia="Times New Roman" w:hAnsi="Arial" w:cs="Arial"/>
          <w:color w:val="auto"/>
          <w:sz w:val="18"/>
          <w:lang w:val="en-AU" w:eastAsia="en-US"/>
        </w:rPr>
        <w:t>The need to continue to f</w:t>
      </w:r>
      <w:r>
        <w:rPr>
          <w:rFonts w:ascii="Arial" w:eastAsia="Times New Roman" w:hAnsi="Arial" w:cs="Arial"/>
          <w:color w:val="auto"/>
          <w:sz w:val="18"/>
          <w:lang w:val="en-AU" w:eastAsia="en-US"/>
        </w:rPr>
        <w:t xml:space="preserve">oster and develop alliances and partnerships with neighbouring </w:t>
      </w:r>
      <w:r w:rsidR="00486A5E">
        <w:rPr>
          <w:rFonts w:ascii="Arial" w:eastAsia="Times New Roman" w:hAnsi="Arial" w:cs="Arial"/>
          <w:color w:val="auto"/>
          <w:sz w:val="18"/>
          <w:lang w:val="en-AU" w:eastAsia="en-US"/>
        </w:rPr>
        <w:t xml:space="preserve">LG’s. </w:t>
      </w:r>
      <w:r w:rsidR="00A11292">
        <w:rPr>
          <w:rFonts w:ascii="Arial" w:eastAsia="Times New Roman" w:hAnsi="Arial" w:cs="Arial"/>
          <w:color w:val="auto"/>
          <w:sz w:val="18"/>
          <w:lang w:val="en-AU" w:eastAsia="en-US"/>
        </w:rPr>
        <w:t xml:space="preserve">  This will necessitate building upon existing alliances</w:t>
      </w:r>
      <w:r w:rsidR="0000206E">
        <w:rPr>
          <w:rFonts w:ascii="Arial" w:eastAsia="Times New Roman" w:hAnsi="Arial" w:cs="Arial"/>
          <w:color w:val="auto"/>
          <w:sz w:val="18"/>
          <w:lang w:val="en-AU" w:eastAsia="en-US"/>
        </w:rPr>
        <w:t xml:space="preserve"> (</w:t>
      </w:r>
      <w:r w:rsidR="0000206E" w:rsidRPr="0000206E">
        <w:rPr>
          <w:rFonts w:ascii="Arial" w:eastAsia="Times New Roman" w:hAnsi="Arial" w:cs="Arial"/>
          <w:color w:val="auto"/>
          <w:sz w:val="18"/>
          <w:lang w:val="en-AU" w:eastAsia="en-US"/>
        </w:rPr>
        <w:t>VROC</w:t>
      </w:r>
      <w:r w:rsidR="00DB62B8">
        <w:rPr>
          <w:rFonts w:ascii="Arial" w:eastAsia="Times New Roman" w:hAnsi="Arial" w:cs="Arial"/>
          <w:color w:val="auto"/>
          <w:sz w:val="18"/>
          <w:lang w:val="en-AU" w:eastAsia="en-US"/>
        </w:rPr>
        <w:t>, Lower Great Southern Alliance and Hidden Treasures partnership</w:t>
      </w:r>
      <w:r w:rsidR="0000206E">
        <w:rPr>
          <w:rFonts w:ascii="Arial" w:eastAsia="Times New Roman" w:hAnsi="Arial" w:cs="Arial"/>
          <w:color w:val="auto"/>
          <w:sz w:val="18"/>
          <w:lang w:val="en-AU" w:eastAsia="en-US"/>
        </w:rPr>
        <w:t xml:space="preserve">) </w:t>
      </w:r>
      <w:r w:rsidR="00A11292">
        <w:rPr>
          <w:rFonts w:ascii="Arial" w:eastAsia="Times New Roman" w:hAnsi="Arial" w:cs="Arial"/>
          <w:color w:val="auto"/>
          <w:sz w:val="18"/>
          <w:lang w:val="en-AU" w:eastAsia="en-US"/>
        </w:rPr>
        <w:t>and potentially expanding the focus to incorporate</w:t>
      </w:r>
      <w:r w:rsidR="007B0AF3">
        <w:rPr>
          <w:rFonts w:ascii="Arial" w:eastAsia="Times New Roman" w:hAnsi="Arial" w:cs="Arial"/>
          <w:color w:val="auto"/>
          <w:sz w:val="18"/>
          <w:lang w:val="en-AU" w:eastAsia="en-US"/>
        </w:rPr>
        <w:t xml:space="preserve"> asset management, benchmarking and shared resourcing.</w:t>
      </w:r>
      <w:r w:rsidR="0000206E">
        <w:rPr>
          <w:rFonts w:ascii="Arial" w:eastAsia="Times New Roman" w:hAnsi="Arial" w:cs="Arial"/>
          <w:color w:val="auto"/>
          <w:sz w:val="18"/>
          <w:lang w:val="en-AU" w:eastAsia="en-US"/>
        </w:rPr>
        <w:t xml:space="preserve"> </w:t>
      </w:r>
      <w:r w:rsidR="00810397">
        <w:rPr>
          <w:rFonts w:ascii="Arial" w:eastAsia="Times New Roman" w:hAnsi="Arial" w:cs="Arial"/>
          <w:color w:val="auto"/>
          <w:sz w:val="18"/>
          <w:lang w:val="en-AU" w:eastAsia="en-US"/>
        </w:rPr>
        <w:t xml:space="preserve">The </w:t>
      </w:r>
      <w:r w:rsidR="0000206E" w:rsidRPr="0000206E">
        <w:rPr>
          <w:rFonts w:ascii="Arial" w:eastAsia="Times New Roman" w:hAnsi="Arial" w:cs="Arial"/>
          <w:color w:val="auto"/>
          <w:sz w:val="18"/>
          <w:lang w:val="en-AU" w:eastAsia="en-US"/>
        </w:rPr>
        <w:t>City</w:t>
      </w:r>
      <w:r w:rsidR="00810397">
        <w:rPr>
          <w:rFonts w:ascii="Arial" w:eastAsia="Times New Roman" w:hAnsi="Arial" w:cs="Arial"/>
          <w:color w:val="auto"/>
          <w:sz w:val="18"/>
          <w:lang w:val="en-AU" w:eastAsia="en-US"/>
        </w:rPr>
        <w:t xml:space="preserve"> of Albany</w:t>
      </w:r>
      <w:r w:rsidR="0000206E" w:rsidRPr="0000206E">
        <w:rPr>
          <w:rFonts w:ascii="Arial" w:eastAsia="Times New Roman" w:hAnsi="Arial" w:cs="Arial"/>
          <w:color w:val="auto"/>
          <w:sz w:val="18"/>
          <w:lang w:val="en-AU" w:eastAsia="en-US"/>
        </w:rPr>
        <w:t xml:space="preserve"> as the main population centre within the Great Southern has the potential to lead and support other </w:t>
      </w:r>
      <w:r w:rsidR="00486A5E">
        <w:rPr>
          <w:rFonts w:ascii="Arial" w:eastAsia="Times New Roman" w:hAnsi="Arial" w:cs="Arial"/>
          <w:color w:val="auto"/>
          <w:sz w:val="18"/>
          <w:lang w:val="en-AU" w:eastAsia="en-US"/>
        </w:rPr>
        <w:t xml:space="preserve">LG’s </w:t>
      </w:r>
      <w:r w:rsidR="0000206E" w:rsidRPr="0000206E">
        <w:rPr>
          <w:rFonts w:ascii="Arial" w:eastAsia="Times New Roman" w:hAnsi="Arial" w:cs="Arial"/>
          <w:color w:val="auto"/>
          <w:sz w:val="18"/>
          <w:lang w:val="en-AU" w:eastAsia="en-US"/>
        </w:rPr>
        <w:t>across tourism, economic development, business and operational practices.</w:t>
      </w:r>
      <w:r w:rsidR="00FC6F7F">
        <w:rPr>
          <w:rFonts w:ascii="Arial" w:eastAsia="Times New Roman" w:hAnsi="Arial" w:cs="Arial"/>
          <w:color w:val="auto"/>
          <w:sz w:val="18"/>
          <w:lang w:val="en-AU" w:eastAsia="en-US"/>
        </w:rPr>
        <w:t xml:space="preserve">  Cross boundary opportunities include: </w:t>
      </w:r>
    </w:p>
    <w:p w14:paraId="78B772AE" w14:textId="1E1E0D36" w:rsidR="007B0AF3" w:rsidRDefault="00FC6F7F" w:rsidP="00175833">
      <w:pPr>
        <w:pStyle w:val="ListParagraph"/>
        <w:numPr>
          <w:ilvl w:val="1"/>
          <w:numId w:val="38"/>
        </w:numPr>
        <w:spacing w:after="120" w:line="230" w:lineRule="atLeast"/>
        <w:ind w:hanging="357"/>
        <w:contextualSpacing w:val="0"/>
        <w:rPr>
          <w:rFonts w:ascii="Arial" w:eastAsia="Times New Roman" w:hAnsi="Arial" w:cs="Arial"/>
          <w:color w:val="auto"/>
          <w:sz w:val="18"/>
          <w:lang w:val="en-AU" w:eastAsia="en-US"/>
        </w:rPr>
      </w:pPr>
      <w:r w:rsidRPr="00FC6F7F">
        <w:rPr>
          <w:rFonts w:ascii="Arial" w:eastAsia="Times New Roman" w:hAnsi="Arial" w:cs="Arial"/>
          <w:b/>
          <w:color w:val="auto"/>
          <w:sz w:val="18"/>
          <w:lang w:val="en-AU" w:eastAsia="en-US"/>
        </w:rPr>
        <w:t xml:space="preserve">A regional events strategy: </w:t>
      </w:r>
      <w:r>
        <w:rPr>
          <w:rFonts w:ascii="Arial" w:eastAsia="Times New Roman" w:hAnsi="Arial" w:cs="Arial"/>
          <w:color w:val="auto"/>
          <w:sz w:val="18"/>
          <w:lang w:val="en-AU" w:eastAsia="en-US"/>
        </w:rPr>
        <w:t>D</w:t>
      </w:r>
      <w:r w:rsidR="00244702" w:rsidRPr="00244702">
        <w:rPr>
          <w:rFonts w:ascii="Arial" w:eastAsia="Times New Roman" w:hAnsi="Arial" w:cs="Arial"/>
          <w:color w:val="auto"/>
          <w:sz w:val="18"/>
          <w:lang w:val="en-AU" w:eastAsia="en-US"/>
        </w:rPr>
        <w:t xml:space="preserve">evelopment of an integrated regional events strategy in partnership with other </w:t>
      </w:r>
      <w:r w:rsidR="00A51860">
        <w:rPr>
          <w:rFonts w:ascii="Arial" w:eastAsia="Times New Roman" w:hAnsi="Arial" w:cs="Arial"/>
          <w:color w:val="auto"/>
          <w:sz w:val="18"/>
          <w:lang w:val="en-AU" w:eastAsia="en-US"/>
        </w:rPr>
        <w:t>GSR</w:t>
      </w:r>
      <w:r w:rsidR="00486A5E">
        <w:rPr>
          <w:rFonts w:ascii="Arial" w:eastAsia="Times New Roman" w:hAnsi="Arial" w:cs="Arial"/>
          <w:color w:val="auto"/>
          <w:sz w:val="18"/>
          <w:lang w:val="en-AU" w:eastAsia="en-US"/>
        </w:rPr>
        <w:t xml:space="preserve">LG’s. </w:t>
      </w:r>
    </w:p>
    <w:p w14:paraId="01152AD3" w14:textId="0015CB67" w:rsidR="00E92A20" w:rsidRDefault="00E92A20" w:rsidP="00175833">
      <w:pPr>
        <w:pStyle w:val="ListParagraph"/>
        <w:numPr>
          <w:ilvl w:val="1"/>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Shared project implementation:</w:t>
      </w:r>
      <w:r>
        <w:rPr>
          <w:rFonts w:ascii="Arial" w:eastAsia="Times New Roman" w:hAnsi="Arial" w:cs="Arial"/>
          <w:color w:val="auto"/>
          <w:sz w:val="18"/>
          <w:lang w:val="en-AU" w:eastAsia="en-US"/>
        </w:rPr>
        <w:t xml:space="preserve"> Development of regional tracks and trails</w:t>
      </w:r>
      <w:r w:rsidR="00D20E51">
        <w:rPr>
          <w:rFonts w:ascii="Arial" w:eastAsia="Times New Roman" w:hAnsi="Arial" w:cs="Arial"/>
          <w:color w:val="auto"/>
          <w:sz w:val="18"/>
          <w:lang w:val="en-AU" w:eastAsia="en-US"/>
        </w:rPr>
        <w:t xml:space="preserve"> to ensure connectivity between regional areas</w:t>
      </w:r>
      <w:r>
        <w:rPr>
          <w:rFonts w:ascii="Arial" w:eastAsia="Times New Roman" w:hAnsi="Arial" w:cs="Arial"/>
          <w:color w:val="auto"/>
          <w:sz w:val="18"/>
          <w:lang w:val="en-AU" w:eastAsia="en-US"/>
        </w:rPr>
        <w:t>.</w:t>
      </w:r>
    </w:p>
    <w:p w14:paraId="10E41B86" w14:textId="19443293" w:rsidR="00E92A20" w:rsidRDefault="00E92A20" w:rsidP="00175833">
      <w:pPr>
        <w:pStyle w:val="ListParagraph"/>
        <w:numPr>
          <w:ilvl w:val="1"/>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A shared training and development program:</w:t>
      </w:r>
      <w:r>
        <w:rPr>
          <w:rFonts w:ascii="Arial" w:eastAsia="Times New Roman" w:hAnsi="Arial" w:cs="Arial"/>
          <w:color w:val="auto"/>
          <w:sz w:val="18"/>
          <w:lang w:val="en-AU" w:eastAsia="en-US"/>
        </w:rPr>
        <w:t xml:space="preserve"> To provide advice and support in a coordinated way to partner </w:t>
      </w:r>
      <w:r w:rsidR="00486A5E">
        <w:rPr>
          <w:rFonts w:ascii="Arial" w:eastAsia="Times New Roman" w:hAnsi="Arial" w:cs="Arial"/>
          <w:color w:val="auto"/>
          <w:sz w:val="18"/>
          <w:lang w:val="en-AU" w:eastAsia="en-US"/>
        </w:rPr>
        <w:t xml:space="preserve">LG’s </w:t>
      </w:r>
      <w:r>
        <w:rPr>
          <w:rFonts w:ascii="Arial" w:eastAsia="Times New Roman" w:hAnsi="Arial" w:cs="Arial"/>
          <w:color w:val="auto"/>
          <w:sz w:val="18"/>
          <w:lang w:val="en-AU" w:eastAsia="en-US"/>
        </w:rPr>
        <w:t>on all aspect</w:t>
      </w:r>
      <w:r w:rsidR="00810397">
        <w:rPr>
          <w:rFonts w:ascii="Arial" w:eastAsia="Times New Roman" w:hAnsi="Arial" w:cs="Arial"/>
          <w:color w:val="auto"/>
          <w:sz w:val="18"/>
          <w:lang w:val="en-AU" w:eastAsia="en-US"/>
        </w:rPr>
        <w:t>s</w:t>
      </w:r>
      <w:r>
        <w:rPr>
          <w:rFonts w:ascii="Arial" w:eastAsia="Times New Roman" w:hAnsi="Arial" w:cs="Arial"/>
          <w:color w:val="auto"/>
          <w:sz w:val="18"/>
          <w:lang w:val="en-AU" w:eastAsia="en-US"/>
        </w:rPr>
        <w:t xml:space="preserve"> of sport and recreation facility provision.  To facilitate and provide a coordinated program for club support across the Great Southern.</w:t>
      </w:r>
    </w:p>
    <w:p w14:paraId="654E3F82" w14:textId="1BE676EC" w:rsidR="0000206E" w:rsidRDefault="00FC6F7F"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Asset Management by Clubs</w:t>
      </w:r>
      <w:r w:rsidR="0000206E" w:rsidRPr="00FC6F7F">
        <w:rPr>
          <w:rFonts w:ascii="Arial" w:eastAsia="Times New Roman" w:hAnsi="Arial" w:cs="Arial"/>
          <w:b/>
          <w:color w:val="auto"/>
          <w:sz w:val="18"/>
          <w:lang w:val="en-AU" w:eastAsia="en-US"/>
        </w:rPr>
        <w:t>:</w:t>
      </w:r>
      <w:r w:rsidR="00810397">
        <w:rPr>
          <w:rFonts w:ascii="Arial" w:eastAsia="Times New Roman" w:hAnsi="Arial" w:cs="Arial"/>
          <w:color w:val="auto"/>
          <w:sz w:val="18"/>
          <w:lang w:val="en-AU" w:eastAsia="en-US"/>
        </w:rPr>
        <w:t xml:space="preserve"> </w:t>
      </w:r>
      <w:r w:rsidR="0000206E" w:rsidRPr="0000206E">
        <w:rPr>
          <w:rFonts w:ascii="Arial" w:eastAsia="Times New Roman" w:hAnsi="Arial" w:cs="Arial"/>
          <w:color w:val="auto"/>
          <w:sz w:val="18"/>
          <w:lang w:val="en-AU" w:eastAsia="en-US"/>
        </w:rPr>
        <w:t>Support will be needed to ensure that effective governance and appropriate sinking funds are committed to sustaining the facility.</w:t>
      </w:r>
    </w:p>
    <w:p w14:paraId="5D6E1FD4" w14:textId="02538DA2" w:rsidR="00474DF9" w:rsidRPr="00474DF9" w:rsidRDefault="00810397"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The R</w:t>
      </w:r>
      <w:r w:rsidR="00FC6F7F" w:rsidRPr="00FC6F7F">
        <w:rPr>
          <w:rFonts w:ascii="Arial" w:eastAsia="Times New Roman" w:hAnsi="Arial" w:cs="Arial"/>
          <w:b/>
          <w:color w:val="auto"/>
          <w:sz w:val="18"/>
          <w:lang w:val="en-AU" w:eastAsia="en-US"/>
        </w:rPr>
        <w:t xml:space="preserve">ole of </w:t>
      </w:r>
      <w:r w:rsidR="00A01B53">
        <w:rPr>
          <w:rFonts w:ascii="Arial" w:eastAsia="Times New Roman" w:hAnsi="Arial" w:cs="Arial"/>
          <w:b/>
          <w:color w:val="auto"/>
          <w:sz w:val="18"/>
          <w:lang w:val="en-AU" w:eastAsia="en-US"/>
        </w:rPr>
        <w:t>SSA’s</w:t>
      </w:r>
      <w:r w:rsidR="00FC6F7F" w:rsidRPr="00FC6F7F">
        <w:rPr>
          <w:rFonts w:ascii="Arial" w:eastAsia="Times New Roman" w:hAnsi="Arial" w:cs="Arial"/>
          <w:b/>
          <w:color w:val="auto"/>
          <w:sz w:val="18"/>
          <w:lang w:val="en-AU" w:eastAsia="en-US"/>
        </w:rPr>
        <w:t>:</w:t>
      </w:r>
      <w:r w:rsidR="00FC6F7F">
        <w:rPr>
          <w:rFonts w:ascii="Arial" w:eastAsia="Times New Roman" w:hAnsi="Arial" w:cs="Arial"/>
          <w:color w:val="auto"/>
          <w:sz w:val="18"/>
          <w:lang w:val="en-AU" w:eastAsia="en-US"/>
        </w:rPr>
        <w:t xml:space="preserve"> </w:t>
      </w:r>
      <w:r w:rsidR="00474DF9" w:rsidRPr="00474DF9">
        <w:rPr>
          <w:rFonts w:ascii="Arial" w:eastAsia="Times New Roman" w:hAnsi="Arial" w:cs="Arial"/>
          <w:color w:val="auto"/>
          <w:sz w:val="18"/>
          <w:lang w:val="en-AU" w:eastAsia="en-US"/>
        </w:rPr>
        <w:t xml:space="preserve">SSA’s </w:t>
      </w:r>
      <w:r w:rsidR="0070297B">
        <w:rPr>
          <w:rFonts w:ascii="Arial" w:eastAsia="Times New Roman" w:hAnsi="Arial" w:cs="Arial"/>
          <w:color w:val="auto"/>
          <w:sz w:val="18"/>
          <w:lang w:val="en-AU" w:eastAsia="en-US"/>
        </w:rPr>
        <w:t xml:space="preserve">are </w:t>
      </w:r>
      <w:r w:rsidR="00474DF9" w:rsidRPr="00474DF9">
        <w:rPr>
          <w:rFonts w:ascii="Arial" w:eastAsia="Times New Roman" w:hAnsi="Arial" w:cs="Arial"/>
          <w:color w:val="auto"/>
          <w:sz w:val="18"/>
          <w:lang w:val="en-AU" w:eastAsia="en-US"/>
        </w:rPr>
        <w:t>not stepping up to the mark in servicing regional areas.</w:t>
      </w:r>
    </w:p>
    <w:p w14:paraId="0E9D6DE5" w14:textId="6073B883" w:rsidR="0000206E" w:rsidRDefault="00FC6F7F"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proofErr w:type="spellStart"/>
      <w:r w:rsidRPr="00FC6F7F">
        <w:rPr>
          <w:rFonts w:ascii="Arial" w:eastAsia="Times New Roman" w:hAnsi="Arial" w:cs="Arial"/>
          <w:b/>
          <w:color w:val="auto"/>
          <w:sz w:val="18"/>
          <w:lang w:val="en-AU" w:eastAsia="en-US"/>
        </w:rPr>
        <w:t>Kid</w:t>
      </w:r>
      <w:r w:rsidR="00810397">
        <w:rPr>
          <w:rFonts w:ascii="Arial" w:eastAsia="Times New Roman" w:hAnsi="Arial" w:cs="Arial"/>
          <w:b/>
          <w:color w:val="auto"/>
          <w:sz w:val="18"/>
          <w:lang w:val="en-AU" w:eastAsia="en-US"/>
        </w:rPr>
        <w:t>S</w:t>
      </w:r>
      <w:r w:rsidRPr="00FC6F7F">
        <w:rPr>
          <w:rFonts w:ascii="Arial" w:eastAsia="Times New Roman" w:hAnsi="Arial" w:cs="Arial"/>
          <w:b/>
          <w:color w:val="auto"/>
          <w:sz w:val="18"/>
          <w:lang w:val="en-AU" w:eastAsia="en-US"/>
        </w:rPr>
        <w:t>port</w:t>
      </w:r>
      <w:proofErr w:type="spellEnd"/>
      <w:r w:rsidRPr="00FC6F7F">
        <w:rPr>
          <w:rFonts w:ascii="Arial" w:eastAsia="Times New Roman" w:hAnsi="Arial" w:cs="Arial"/>
          <w:b/>
          <w:color w:val="auto"/>
          <w:sz w:val="18"/>
          <w:lang w:val="en-AU" w:eastAsia="en-US"/>
        </w:rPr>
        <w:t xml:space="preserve">: </w:t>
      </w:r>
      <w:r w:rsidRPr="00FC6F7F">
        <w:rPr>
          <w:rFonts w:ascii="Arial" w:eastAsia="Times New Roman" w:hAnsi="Arial" w:cs="Arial"/>
          <w:color w:val="auto"/>
          <w:sz w:val="18"/>
          <w:lang w:val="en-AU" w:eastAsia="en-US"/>
        </w:rPr>
        <w:t>There is a need to continue the investment (and potential expansion) of Kidsport</w:t>
      </w:r>
      <w:r w:rsidR="0070297B">
        <w:rPr>
          <w:rFonts w:ascii="Arial" w:eastAsia="Times New Roman" w:hAnsi="Arial" w:cs="Arial"/>
          <w:color w:val="auto"/>
          <w:sz w:val="18"/>
          <w:lang w:val="en-AU" w:eastAsia="en-US"/>
        </w:rPr>
        <w:t>.</w:t>
      </w:r>
    </w:p>
    <w:p w14:paraId="16F418CA" w14:textId="34969FA2" w:rsidR="00FC6F7F" w:rsidRDefault="00810397"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General Health and W</w:t>
      </w:r>
      <w:r w:rsidR="00FC6F7F">
        <w:rPr>
          <w:rFonts w:ascii="Arial" w:eastAsia="Times New Roman" w:hAnsi="Arial" w:cs="Arial"/>
          <w:b/>
          <w:color w:val="auto"/>
          <w:sz w:val="18"/>
          <w:lang w:val="en-AU" w:eastAsia="en-US"/>
        </w:rPr>
        <w:t>ellbeing:</w:t>
      </w:r>
      <w:r w:rsidR="00FC6F7F">
        <w:rPr>
          <w:rFonts w:ascii="Arial" w:eastAsia="Times New Roman" w:hAnsi="Arial" w:cs="Arial"/>
          <w:color w:val="auto"/>
          <w:sz w:val="18"/>
          <w:lang w:val="en-AU" w:eastAsia="en-US"/>
        </w:rPr>
        <w:t xml:space="preserve"> Drugs, alcohol abuse</w:t>
      </w:r>
      <w:r w:rsidR="00FC6F7F" w:rsidRPr="00FC6F7F">
        <w:rPr>
          <w:rFonts w:ascii="Arial" w:eastAsia="Times New Roman" w:hAnsi="Arial" w:cs="Arial"/>
          <w:color w:val="auto"/>
          <w:sz w:val="18"/>
          <w:lang w:val="en-AU" w:eastAsia="en-US"/>
        </w:rPr>
        <w:t>, mental health and general wellbeing has been identified as a critical issue which clubs have sought to address</w:t>
      </w:r>
      <w:r w:rsidR="00FC6F7F">
        <w:rPr>
          <w:rFonts w:ascii="Arial" w:eastAsia="Times New Roman" w:hAnsi="Arial" w:cs="Arial"/>
          <w:color w:val="auto"/>
          <w:sz w:val="18"/>
          <w:lang w:val="en-AU" w:eastAsia="en-US"/>
        </w:rPr>
        <w:t>.</w:t>
      </w:r>
    </w:p>
    <w:p w14:paraId="326839C6" w14:textId="2B5EF1F5" w:rsidR="00FC6F7F" w:rsidRDefault="00FC6F7F"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sidRPr="00FC6F7F">
        <w:rPr>
          <w:rFonts w:ascii="Arial" w:eastAsia="Times New Roman" w:hAnsi="Arial" w:cs="Arial"/>
          <w:b/>
          <w:color w:val="auto"/>
          <w:sz w:val="18"/>
          <w:lang w:val="en-AU" w:eastAsia="en-US"/>
        </w:rPr>
        <w:t xml:space="preserve">Grant </w:t>
      </w:r>
      <w:r w:rsidR="00810397">
        <w:rPr>
          <w:rFonts w:ascii="Arial" w:eastAsia="Times New Roman" w:hAnsi="Arial" w:cs="Arial"/>
          <w:b/>
          <w:color w:val="auto"/>
          <w:sz w:val="18"/>
          <w:lang w:val="en-AU" w:eastAsia="en-US"/>
        </w:rPr>
        <w:t>A</w:t>
      </w:r>
      <w:r w:rsidRPr="00FC6F7F">
        <w:rPr>
          <w:rFonts w:ascii="Arial" w:eastAsia="Times New Roman" w:hAnsi="Arial" w:cs="Arial"/>
          <w:b/>
          <w:color w:val="auto"/>
          <w:sz w:val="18"/>
          <w:lang w:val="en-AU" w:eastAsia="en-US"/>
        </w:rPr>
        <w:t>ssistance</w:t>
      </w:r>
      <w:r w:rsidR="00810397">
        <w:rPr>
          <w:rFonts w:ascii="Arial" w:eastAsia="Times New Roman" w:hAnsi="Arial" w:cs="Arial"/>
          <w:b/>
          <w:color w:val="auto"/>
          <w:sz w:val="18"/>
          <w:lang w:val="en-AU" w:eastAsia="en-US"/>
        </w:rPr>
        <w:t xml:space="preserve"> and Ongoing Financial S</w:t>
      </w:r>
      <w:r w:rsidR="009B75D4">
        <w:rPr>
          <w:rFonts w:ascii="Arial" w:eastAsia="Times New Roman" w:hAnsi="Arial" w:cs="Arial"/>
          <w:b/>
          <w:color w:val="auto"/>
          <w:sz w:val="18"/>
          <w:lang w:val="en-AU" w:eastAsia="en-US"/>
        </w:rPr>
        <w:t>upport</w:t>
      </w:r>
      <w:r w:rsidRPr="00FC6F7F">
        <w:rPr>
          <w:rFonts w:ascii="Arial" w:eastAsia="Times New Roman" w:hAnsi="Arial" w:cs="Arial"/>
          <w:b/>
          <w:color w:val="auto"/>
          <w:sz w:val="18"/>
          <w:lang w:val="en-AU" w:eastAsia="en-US"/>
        </w:rPr>
        <w:t>:</w:t>
      </w:r>
      <w:r w:rsidR="009B75D4">
        <w:rPr>
          <w:rFonts w:ascii="Arial" w:eastAsia="Times New Roman" w:hAnsi="Arial" w:cs="Arial"/>
          <w:color w:val="auto"/>
          <w:sz w:val="18"/>
          <w:lang w:val="en-AU" w:eastAsia="en-US"/>
        </w:rPr>
        <w:t xml:space="preserve"> T</w:t>
      </w:r>
      <w:r>
        <w:rPr>
          <w:rFonts w:ascii="Arial" w:eastAsia="Times New Roman" w:hAnsi="Arial" w:cs="Arial"/>
          <w:color w:val="auto"/>
          <w:sz w:val="18"/>
          <w:lang w:val="en-AU" w:eastAsia="en-US"/>
        </w:rPr>
        <w:t>he loss of Royalties for Regions and ability to secure small grants for the ongoing operation and upgrading of key facilities (i.e. reducing CSRFF and loss of the pools grant).</w:t>
      </w:r>
      <w:r w:rsidR="00D20E51">
        <w:rPr>
          <w:rFonts w:ascii="Arial" w:eastAsia="Times New Roman" w:hAnsi="Arial" w:cs="Arial"/>
          <w:color w:val="auto"/>
          <w:sz w:val="18"/>
          <w:lang w:val="en-AU" w:eastAsia="en-US"/>
        </w:rPr>
        <w:t xml:space="preserve">  In addition, in some areas, the over reliance on crop funding which may not provide a secure long-term solution.</w:t>
      </w:r>
    </w:p>
    <w:p w14:paraId="1DB8168E" w14:textId="0F028686" w:rsidR="00FC6F7F" w:rsidRDefault="00810397" w:rsidP="00175833">
      <w:pPr>
        <w:pStyle w:val="ListParagraph"/>
        <w:numPr>
          <w:ilvl w:val="0"/>
          <w:numId w:val="38"/>
        </w:numPr>
        <w:spacing w:after="120" w:line="230" w:lineRule="atLeast"/>
        <w:ind w:hanging="357"/>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Equine D</w:t>
      </w:r>
      <w:r w:rsidR="00E92A20" w:rsidRPr="00E92A20">
        <w:rPr>
          <w:rFonts w:ascii="Arial" w:eastAsia="Times New Roman" w:hAnsi="Arial" w:cs="Arial"/>
          <w:b/>
          <w:color w:val="auto"/>
          <w:sz w:val="18"/>
          <w:lang w:val="en-AU" w:eastAsia="en-US"/>
        </w:rPr>
        <w:t>evelopment:</w:t>
      </w:r>
      <w:r w:rsidR="00E92A20">
        <w:rPr>
          <w:rFonts w:ascii="Arial" w:eastAsia="Times New Roman" w:hAnsi="Arial" w:cs="Arial"/>
          <w:color w:val="auto"/>
          <w:sz w:val="18"/>
          <w:lang w:val="en-AU" w:eastAsia="en-US"/>
        </w:rPr>
        <w:t xml:space="preserve"> A considered approach will need to be undertaken for the development of equine infrastructure across the region</w:t>
      </w:r>
      <w:r w:rsidR="009B75D4">
        <w:rPr>
          <w:rFonts w:ascii="Arial" w:eastAsia="Times New Roman" w:hAnsi="Arial" w:cs="Arial"/>
          <w:color w:val="auto"/>
          <w:sz w:val="18"/>
          <w:lang w:val="en-AU" w:eastAsia="en-US"/>
        </w:rPr>
        <w:t>.</w:t>
      </w:r>
    </w:p>
    <w:p w14:paraId="4EDDD43F" w14:textId="25B2A49B" w:rsidR="009B75D4" w:rsidRDefault="00810397" w:rsidP="00175833">
      <w:pPr>
        <w:pStyle w:val="ListParagraph"/>
        <w:numPr>
          <w:ilvl w:val="0"/>
          <w:numId w:val="38"/>
        </w:numPr>
        <w:spacing w:after="120" w:line="230" w:lineRule="atLeast"/>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Development of Youth Facilities and A</w:t>
      </w:r>
      <w:r w:rsidR="009B75D4">
        <w:rPr>
          <w:rFonts w:ascii="Arial" w:eastAsia="Times New Roman" w:hAnsi="Arial" w:cs="Arial"/>
          <w:b/>
          <w:color w:val="auto"/>
          <w:sz w:val="18"/>
          <w:lang w:val="en-AU" w:eastAsia="en-US"/>
        </w:rPr>
        <w:t>ctivities:</w:t>
      </w:r>
      <w:r w:rsidR="009B75D4">
        <w:rPr>
          <w:rFonts w:ascii="Arial" w:eastAsia="Times New Roman" w:hAnsi="Arial" w:cs="Arial"/>
          <w:color w:val="auto"/>
          <w:sz w:val="18"/>
          <w:lang w:val="en-AU" w:eastAsia="en-US"/>
        </w:rPr>
        <w:t xml:space="preserve"> </w:t>
      </w:r>
      <w:r w:rsidR="00486A5E">
        <w:rPr>
          <w:rFonts w:ascii="Arial" w:eastAsia="Times New Roman" w:hAnsi="Arial" w:cs="Arial"/>
          <w:color w:val="auto"/>
          <w:sz w:val="18"/>
          <w:lang w:val="en-AU" w:eastAsia="en-US"/>
        </w:rPr>
        <w:t xml:space="preserve">LG’s </w:t>
      </w:r>
      <w:r w:rsidR="009B75D4">
        <w:rPr>
          <w:rFonts w:ascii="Arial" w:eastAsia="Times New Roman" w:hAnsi="Arial" w:cs="Arial"/>
          <w:color w:val="auto"/>
          <w:sz w:val="18"/>
          <w:lang w:val="en-AU" w:eastAsia="en-US"/>
        </w:rPr>
        <w:t xml:space="preserve">are experiencing similar problems </w:t>
      </w:r>
      <w:r w:rsidR="009B75D4" w:rsidRPr="009B75D4">
        <w:rPr>
          <w:rFonts w:ascii="Arial" w:eastAsia="Times New Roman" w:hAnsi="Arial" w:cs="Arial"/>
          <w:color w:val="auto"/>
          <w:sz w:val="18"/>
          <w:lang w:val="en-AU" w:eastAsia="en-US"/>
        </w:rPr>
        <w:t xml:space="preserve">in having to provide for an ageing population whilst addressing the previous lack of investment in youth.  </w:t>
      </w:r>
    </w:p>
    <w:p w14:paraId="70AE58CB" w14:textId="50BC15CF" w:rsidR="009B75D4" w:rsidRDefault="00D20E51" w:rsidP="00175833">
      <w:pPr>
        <w:pStyle w:val="ListParagraph"/>
        <w:numPr>
          <w:ilvl w:val="0"/>
          <w:numId w:val="38"/>
        </w:numPr>
        <w:spacing w:after="120" w:line="230" w:lineRule="atLeast"/>
        <w:contextualSpacing w:val="0"/>
        <w:rPr>
          <w:rFonts w:ascii="Arial" w:eastAsia="Times New Roman" w:hAnsi="Arial" w:cs="Arial"/>
          <w:color w:val="auto"/>
          <w:sz w:val="18"/>
          <w:lang w:val="en-AU" w:eastAsia="en-US"/>
        </w:rPr>
      </w:pPr>
      <w:r w:rsidRPr="00D20E51">
        <w:rPr>
          <w:rFonts w:ascii="Arial" w:eastAsia="Times New Roman" w:hAnsi="Arial" w:cs="Arial"/>
          <w:b/>
          <w:color w:val="auto"/>
          <w:sz w:val="18"/>
          <w:lang w:val="en-AU" w:eastAsia="en-US"/>
        </w:rPr>
        <w:t xml:space="preserve">Competition: </w:t>
      </w:r>
      <w:r>
        <w:rPr>
          <w:rFonts w:ascii="Arial" w:eastAsia="Times New Roman" w:hAnsi="Arial" w:cs="Arial"/>
          <w:color w:val="auto"/>
          <w:sz w:val="18"/>
          <w:lang w:val="en-AU" w:eastAsia="en-US"/>
        </w:rPr>
        <w:t>The loss of clubs and competitive structure and the lack of consistency with competition alignments across sports.</w:t>
      </w:r>
    </w:p>
    <w:p w14:paraId="5A9D747F" w14:textId="029DC411" w:rsidR="00D20E51" w:rsidRPr="00D20E51" w:rsidRDefault="00D20E51" w:rsidP="00175833">
      <w:pPr>
        <w:pStyle w:val="ListParagraph"/>
        <w:numPr>
          <w:ilvl w:val="0"/>
          <w:numId w:val="38"/>
        </w:numPr>
        <w:spacing w:after="120" w:line="230" w:lineRule="atLeast"/>
        <w:contextualSpacing w:val="0"/>
        <w:rPr>
          <w:rFonts w:ascii="Arial" w:eastAsia="Times New Roman" w:hAnsi="Arial" w:cs="Arial"/>
          <w:b/>
          <w:color w:val="auto"/>
          <w:sz w:val="18"/>
          <w:lang w:val="en-AU" w:eastAsia="en-US"/>
        </w:rPr>
      </w:pPr>
      <w:r w:rsidRPr="00D20E51">
        <w:rPr>
          <w:rFonts w:ascii="Arial" w:eastAsia="Times New Roman" w:hAnsi="Arial" w:cs="Arial"/>
          <w:b/>
          <w:color w:val="auto"/>
          <w:sz w:val="18"/>
          <w:lang w:val="en-AU" w:eastAsia="en-US"/>
        </w:rPr>
        <w:t xml:space="preserve">Social isolation and </w:t>
      </w:r>
      <w:r w:rsidR="007846E1">
        <w:rPr>
          <w:rFonts w:ascii="Arial" w:eastAsia="Times New Roman" w:hAnsi="Arial" w:cs="Arial"/>
          <w:b/>
          <w:color w:val="auto"/>
          <w:sz w:val="18"/>
          <w:lang w:val="en-AU" w:eastAsia="en-US"/>
        </w:rPr>
        <w:t>L</w:t>
      </w:r>
      <w:r w:rsidRPr="00D20E51">
        <w:rPr>
          <w:rFonts w:ascii="Arial" w:eastAsia="Times New Roman" w:hAnsi="Arial" w:cs="Arial"/>
          <w:b/>
          <w:color w:val="auto"/>
          <w:sz w:val="18"/>
          <w:lang w:val="en-AU" w:eastAsia="en-US"/>
        </w:rPr>
        <w:t xml:space="preserve">oss of an </w:t>
      </w:r>
      <w:r w:rsidR="007846E1">
        <w:rPr>
          <w:rFonts w:ascii="Arial" w:eastAsia="Times New Roman" w:hAnsi="Arial" w:cs="Arial"/>
          <w:b/>
          <w:color w:val="auto"/>
          <w:sz w:val="18"/>
          <w:lang w:val="en-AU" w:eastAsia="en-US"/>
        </w:rPr>
        <w:t>A</w:t>
      </w:r>
      <w:r w:rsidRPr="00D20E51">
        <w:rPr>
          <w:rFonts w:ascii="Arial" w:eastAsia="Times New Roman" w:hAnsi="Arial" w:cs="Arial"/>
          <w:b/>
          <w:color w:val="auto"/>
          <w:sz w:val="18"/>
          <w:lang w:val="en-AU" w:eastAsia="en-US"/>
        </w:rPr>
        <w:t xml:space="preserve">geing </w:t>
      </w:r>
      <w:r w:rsidR="007846E1">
        <w:rPr>
          <w:rFonts w:ascii="Arial" w:eastAsia="Times New Roman" w:hAnsi="Arial" w:cs="Arial"/>
          <w:b/>
          <w:color w:val="auto"/>
          <w:sz w:val="18"/>
          <w:lang w:val="en-AU" w:eastAsia="en-US"/>
        </w:rPr>
        <w:t>P</w:t>
      </w:r>
      <w:r w:rsidRPr="00D20E51">
        <w:rPr>
          <w:rFonts w:ascii="Arial" w:eastAsia="Times New Roman" w:hAnsi="Arial" w:cs="Arial"/>
          <w:b/>
          <w:color w:val="auto"/>
          <w:sz w:val="18"/>
          <w:lang w:val="en-AU" w:eastAsia="en-US"/>
        </w:rPr>
        <w:t>opulation:</w:t>
      </w:r>
      <w:r w:rsidRPr="00D20E51">
        <w:rPr>
          <w:color w:val="auto"/>
        </w:rPr>
        <w:t xml:space="preserve"> S</w:t>
      </w:r>
      <w:r w:rsidRPr="00D20E51">
        <w:rPr>
          <w:rFonts w:ascii="Arial" w:eastAsia="Times New Roman" w:hAnsi="Arial" w:cs="Arial"/>
          <w:color w:val="auto"/>
          <w:sz w:val="18"/>
          <w:lang w:val="en-AU" w:eastAsia="en-US"/>
        </w:rPr>
        <w:t>porting infrastructure are principally social meeting places and perform a much broader role than that of sporting uses</w:t>
      </w:r>
      <w:r>
        <w:rPr>
          <w:rFonts w:ascii="Arial" w:eastAsia="Times New Roman" w:hAnsi="Arial" w:cs="Arial"/>
          <w:color w:val="auto"/>
          <w:sz w:val="18"/>
          <w:lang w:val="en-AU" w:eastAsia="en-US"/>
        </w:rPr>
        <w:t>.  There is a</w:t>
      </w:r>
      <w:r w:rsidRPr="00D20E51">
        <w:rPr>
          <w:rFonts w:ascii="Arial" w:eastAsia="Times New Roman" w:hAnsi="Arial" w:cs="Arial"/>
          <w:color w:val="auto"/>
          <w:sz w:val="18"/>
          <w:lang w:val="en-AU" w:eastAsia="en-US"/>
        </w:rPr>
        <w:t xml:space="preserve">n ongoing requirement </w:t>
      </w:r>
      <w:r>
        <w:rPr>
          <w:rFonts w:ascii="Arial" w:eastAsia="Times New Roman" w:hAnsi="Arial" w:cs="Arial"/>
          <w:color w:val="auto"/>
          <w:sz w:val="18"/>
          <w:lang w:val="en-AU" w:eastAsia="en-US"/>
        </w:rPr>
        <w:t>t</w:t>
      </w:r>
      <w:r w:rsidRPr="00D20E51">
        <w:rPr>
          <w:rFonts w:ascii="Arial" w:eastAsia="Times New Roman" w:hAnsi="Arial" w:cs="Arial"/>
          <w:color w:val="auto"/>
          <w:sz w:val="18"/>
          <w:lang w:val="en-AU" w:eastAsia="en-US"/>
        </w:rPr>
        <w:t>o provide services to keep people well-aged within the community.</w:t>
      </w:r>
      <w:r w:rsidRPr="00D20E51">
        <w:t xml:space="preserve"> </w:t>
      </w:r>
      <w:r>
        <w:rPr>
          <w:rFonts w:ascii="Arial" w:eastAsia="Times New Roman" w:hAnsi="Arial" w:cs="Arial"/>
          <w:color w:val="auto"/>
          <w:sz w:val="18"/>
          <w:lang w:val="en-AU" w:eastAsia="en-US"/>
        </w:rPr>
        <w:t>I</w:t>
      </w:r>
      <w:r w:rsidRPr="00D20E51">
        <w:rPr>
          <w:rFonts w:ascii="Arial" w:eastAsia="Times New Roman" w:hAnsi="Arial" w:cs="Arial"/>
          <w:color w:val="auto"/>
          <w:sz w:val="18"/>
          <w:lang w:val="en-AU" w:eastAsia="en-US"/>
        </w:rPr>
        <w:t xml:space="preserve">nvestment in broader fitness and passive recreational pursuits </w:t>
      </w:r>
      <w:r>
        <w:rPr>
          <w:rFonts w:ascii="Arial" w:eastAsia="Times New Roman" w:hAnsi="Arial" w:cs="Arial"/>
          <w:color w:val="auto"/>
          <w:sz w:val="18"/>
          <w:lang w:val="en-AU" w:eastAsia="en-US"/>
        </w:rPr>
        <w:t xml:space="preserve">such as </w:t>
      </w:r>
      <w:proofErr w:type="gramStart"/>
      <w:r>
        <w:rPr>
          <w:rFonts w:ascii="Arial" w:eastAsia="Times New Roman" w:hAnsi="Arial" w:cs="Arial"/>
          <w:color w:val="auto"/>
          <w:sz w:val="18"/>
          <w:lang w:val="en-AU" w:eastAsia="en-US"/>
        </w:rPr>
        <w:t>tracks</w:t>
      </w:r>
      <w:proofErr w:type="gramEnd"/>
      <w:r>
        <w:rPr>
          <w:rFonts w:ascii="Arial" w:eastAsia="Times New Roman" w:hAnsi="Arial" w:cs="Arial"/>
          <w:color w:val="auto"/>
          <w:sz w:val="18"/>
          <w:lang w:val="en-AU" w:eastAsia="en-US"/>
        </w:rPr>
        <w:t xml:space="preserve"> and trails </w:t>
      </w:r>
      <w:r w:rsidRPr="00D20E51">
        <w:rPr>
          <w:rFonts w:ascii="Arial" w:eastAsia="Times New Roman" w:hAnsi="Arial" w:cs="Arial"/>
          <w:color w:val="auto"/>
          <w:sz w:val="18"/>
          <w:lang w:val="en-AU" w:eastAsia="en-US"/>
        </w:rPr>
        <w:t>will be important.</w:t>
      </w:r>
    </w:p>
    <w:p w14:paraId="531EADA7" w14:textId="46C31C45" w:rsidR="00D20E51" w:rsidRPr="00D20E51" w:rsidRDefault="00D20E51" w:rsidP="00175833">
      <w:pPr>
        <w:pStyle w:val="ListParagraph"/>
        <w:numPr>
          <w:ilvl w:val="0"/>
          <w:numId w:val="38"/>
        </w:numPr>
        <w:spacing w:after="120" w:line="230" w:lineRule="atLeast"/>
        <w:contextualSpacing w:val="0"/>
        <w:rPr>
          <w:rFonts w:ascii="Arial" w:eastAsia="Times New Roman" w:hAnsi="Arial" w:cs="Arial"/>
          <w:b/>
          <w:color w:val="auto"/>
          <w:sz w:val="18"/>
          <w:lang w:val="en-AU" w:eastAsia="en-US"/>
        </w:rPr>
      </w:pPr>
      <w:r>
        <w:rPr>
          <w:rFonts w:ascii="Arial" w:eastAsia="Times New Roman" w:hAnsi="Arial" w:cs="Arial"/>
          <w:b/>
          <w:color w:val="auto"/>
          <w:sz w:val="18"/>
          <w:lang w:val="en-AU" w:eastAsia="en-US"/>
        </w:rPr>
        <w:t xml:space="preserve">Shared </w:t>
      </w:r>
      <w:r w:rsidR="007846E1">
        <w:rPr>
          <w:rFonts w:ascii="Arial" w:eastAsia="Times New Roman" w:hAnsi="Arial" w:cs="Arial"/>
          <w:b/>
          <w:color w:val="auto"/>
          <w:sz w:val="18"/>
          <w:lang w:val="en-AU" w:eastAsia="en-US"/>
        </w:rPr>
        <w:t>U</w:t>
      </w:r>
      <w:r>
        <w:rPr>
          <w:rFonts w:ascii="Arial" w:eastAsia="Times New Roman" w:hAnsi="Arial" w:cs="Arial"/>
          <w:b/>
          <w:color w:val="auto"/>
          <w:sz w:val="18"/>
          <w:lang w:val="en-AU" w:eastAsia="en-US"/>
        </w:rPr>
        <w:t xml:space="preserve">se and </w:t>
      </w:r>
      <w:r w:rsidR="007846E1">
        <w:rPr>
          <w:rFonts w:ascii="Arial" w:eastAsia="Times New Roman" w:hAnsi="Arial" w:cs="Arial"/>
          <w:b/>
          <w:color w:val="auto"/>
          <w:sz w:val="18"/>
          <w:lang w:val="en-AU" w:eastAsia="en-US"/>
        </w:rPr>
        <w:t>C</w:t>
      </w:r>
      <w:r>
        <w:rPr>
          <w:rFonts w:ascii="Arial" w:eastAsia="Times New Roman" w:hAnsi="Arial" w:cs="Arial"/>
          <w:b/>
          <w:color w:val="auto"/>
          <w:sz w:val="18"/>
          <w:lang w:val="en-AU" w:eastAsia="en-US"/>
        </w:rPr>
        <w:t xml:space="preserve">o-location: </w:t>
      </w:r>
      <w:r w:rsidR="00C90857" w:rsidRPr="00C90857">
        <w:rPr>
          <w:rFonts w:ascii="Arial" w:eastAsia="Times New Roman" w:hAnsi="Arial" w:cs="Arial"/>
          <w:color w:val="auto"/>
          <w:sz w:val="18"/>
          <w:lang w:val="en-AU" w:eastAsia="en-US"/>
        </w:rPr>
        <w:t>This needs to be considered in conjunction with rationalising infrastructure within all towns and potential consolidation on one site ultimately.</w:t>
      </w:r>
      <w:r w:rsidR="00C90857">
        <w:rPr>
          <w:rFonts w:ascii="Arial" w:eastAsia="Times New Roman" w:hAnsi="Arial" w:cs="Arial"/>
          <w:color w:val="auto"/>
          <w:sz w:val="18"/>
          <w:lang w:val="en-AU" w:eastAsia="en-US"/>
        </w:rPr>
        <w:t xml:space="preserve"> </w:t>
      </w:r>
      <w:r w:rsidRPr="00D20E51">
        <w:rPr>
          <w:rFonts w:ascii="Arial" w:eastAsia="Times New Roman" w:hAnsi="Arial" w:cs="Arial"/>
          <w:color w:val="auto"/>
          <w:sz w:val="18"/>
          <w:lang w:val="en-AU" w:eastAsia="en-US"/>
        </w:rPr>
        <w:t>Engagement with the D</w:t>
      </w:r>
      <w:r w:rsidR="007846E1">
        <w:rPr>
          <w:rFonts w:ascii="Arial" w:eastAsia="Times New Roman" w:hAnsi="Arial" w:cs="Arial"/>
          <w:color w:val="auto"/>
          <w:sz w:val="18"/>
          <w:lang w:val="en-AU" w:eastAsia="en-US"/>
        </w:rPr>
        <w:t>oE</w:t>
      </w:r>
      <w:r w:rsidRPr="00D20E51">
        <w:rPr>
          <w:rFonts w:ascii="Arial" w:eastAsia="Times New Roman" w:hAnsi="Arial" w:cs="Arial"/>
          <w:color w:val="auto"/>
          <w:sz w:val="18"/>
          <w:lang w:val="en-AU" w:eastAsia="en-US"/>
        </w:rPr>
        <w:t xml:space="preserve"> is required to explore alternative ways of delivering sport and recreational opportunities which could reduce costs of servicing and provide a greater localised benefit.</w:t>
      </w:r>
    </w:p>
    <w:p w14:paraId="43B69B63" w14:textId="54169717" w:rsidR="00DB62B8" w:rsidRPr="00DB62B8" w:rsidRDefault="00DB62B8" w:rsidP="00175833">
      <w:pPr>
        <w:pStyle w:val="ListParagraph"/>
        <w:numPr>
          <w:ilvl w:val="0"/>
          <w:numId w:val="38"/>
        </w:numPr>
        <w:spacing w:after="120" w:line="230" w:lineRule="atLeast"/>
        <w:contextualSpacing w:val="0"/>
        <w:rPr>
          <w:rFonts w:ascii="Arial" w:eastAsia="Times New Roman" w:hAnsi="Arial" w:cs="Arial"/>
          <w:b/>
          <w:color w:val="auto"/>
          <w:sz w:val="18"/>
          <w:lang w:val="en-AU" w:eastAsia="en-US"/>
        </w:rPr>
      </w:pPr>
      <w:r>
        <w:rPr>
          <w:rFonts w:ascii="Arial" w:eastAsia="Times New Roman" w:hAnsi="Arial" w:cs="Arial"/>
          <w:b/>
          <w:color w:val="auto"/>
          <w:sz w:val="18"/>
          <w:lang w:val="en-AU" w:eastAsia="en-US"/>
        </w:rPr>
        <w:t>Affordability:</w:t>
      </w:r>
      <w:r w:rsidRPr="00DB62B8">
        <w:rPr>
          <w:rFonts w:ascii="Arial" w:eastAsia="Times New Roman" w:hAnsi="Arial" w:cs="Arial"/>
          <w:color w:val="auto"/>
          <w:sz w:val="18"/>
          <w:lang w:val="en-AU" w:eastAsia="en-US"/>
        </w:rPr>
        <w:t xml:space="preserve"> Ensuring that</w:t>
      </w:r>
      <w:r>
        <w:rPr>
          <w:rFonts w:ascii="Arial" w:eastAsia="Times New Roman" w:hAnsi="Arial" w:cs="Arial"/>
          <w:color w:val="auto"/>
          <w:sz w:val="18"/>
          <w:lang w:val="en-AU" w:eastAsia="en-US"/>
        </w:rPr>
        <w:t xml:space="preserve"> a balance is struck between </w:t>
      </w:r>
      <w:r w:rsidR="00B84DA8">
        <w:rPr>
          <w:rFonts w:ascii="Arial" w:eastAsia="Times New Roman" w:hAnsi="Arial" w:cs="Arial"/>
          <w:color w:val="auto"/>
          <w:sz w:val="18"/>
          <w:lang w:val="en-AU" w:eastAsia="en-US"/>
        </w:rPr>
        <w:t>people’s</w:t>
      </w:r>
      <w:r>
        <w:rPr>
          <w:rFonts w:ascii="Arial" w:eastAsia="Times New Roman" w:hAnsi="Arial" w:cs="Arial"/>
          <w:color w:val="auto"/>
          <w:sz w:val="18"/>
          <w:lang w:val="en-AU" w:eastAsia="en-US"/>
        </w:rPr>
        <w:t xml:space="preserve"> ability to pay and the level of subsidy desired to maintain the service.</w:t>
      </w:r>
    </w:p>
    <w:p w14:paraId="20B90A28" w14:textId="0A18C8F4" w:rsidR="00DB62B8" w:rsidRDefault="007846E1" w:rsidP="00175833">
      <w:pPr>
        <w:pStyle w:val="ListParagraph"/>
        <w:numPr>
          <w:ilvl w:val="0"/>
          <w:numId w:val="38"/>
        </w:numPr>
        <w:spacing w:after="120" w:line="230" w:lineRule="atLeast"/>
        <w:contextualSpacing w:val="0"/>
        <w:rPr>
          <w:rFonts w:ascii="Arial" w:eastAsia="Times New Roman" w:hAnsi="Arial" w:cs="Arial"/>
          <w:color w:val="auto"/>
          <w:sz w:val="18"/>
          <w:lang w:val="en-AU" w:eastAsia="en-US"/>
        </w:rPr>
      </w:pPr>
      <w:r>
        <w:rPr>
          <w:rFonts w:ascii="Arial" w:eastAsia="Times New Roman" w:hAnsi="Arial" w:cs="Arial"/>
          <w:b/>
          <w:color w:val="auto"/>
          <w:sz w:val="18"/>
          <w:lang w:val="en-AU" w:eastAsia="en-US"/>
        </w:rPr>
        <w:t>Growth in Female Sport and C</w:t>
      </w:r>
      <w:r w:rsidR="00DB62B8">
        <w:rPr>
          <w:rFonts w:ascii="Arial" w:eastAsia="Times New Roman" w:hAnsi="Arial" w:cs="Arial"/>
          <w:b/>
          <w:color w:val="auto"/>
          <w:sz w:val="18"/>
          <w:lang w:val="en-AU" w:eastAsia="en-US"/>
        </w:rPr>
        <w:t xml:space="preserve">ompetition: </w:t>
      </w:r>
      <w:r w:rsidR="00DB62B8" w:rsidRPr="00DB62B8">
        <w:rPr>
          <w:rFonts w:ascii="Arial" w:eastAsia="Times New Roman" w:hAnsi="Arial" w:cs="Arial"/>
          <w:color w:val="auto"/>
          <w:sz w:val="18"/>
          <w:lang w:val="en-AU" w:eastAsia="en-US"/>
        </w:rPr>
        <w:t xml:space="preserve">This is necessitating a different approach to facility design and </w:t>
      </w:r>
      <w:r w:rsidR="00DB62B8">
        <w:rPr>
          <w:rFonts w:ascii="Arial" w:eastAsia="Times New Roman" w:hAnsi="Arial" w:cs="Arial"/>
          <w:color w:val="auto"/>
          <w:sz w:val="18"/>
          <w:lang w:val="en-AU" w:eastAsia="en-US"/>
        </w:rPr>
        <w:t xml:space="preserve">functionality.  </w:t>
      </w:r>
    </w:p>
    <w:p w14:paraId="03B53C1D" w14:textId="417B00D7" w:rsidR="003465D9" w:rsidRPr="00DB62B8" w:rsidRDefault="007846E1" w:rsidP="00175833">
      <w:pPr>
        <w:pStyle w:val="ListParagraph"/>
        <w:numPr>
          <w:ilvl w:val="0"/>
          <w:numId w:val="38"/>
        </w:numPr>
        <w:spacing w:after="120" w:line="230" w:lineRule="atLeast"/>
        <w:contextualSpacing w:val="0"/>
        <w:rPr>
          <w:rFonts w:ascii="Arial" w:eastAsia="Times New Roman" w:hAnsi="Arial" w:cs="Times New Roman"/>
          <w:color w:val="auto"/>
          <w:sz w:val="18"/>
          <w:szCs w:val="18"/>
          <w:lang w:eastAsia="en-NZ"/>
        </w:rPr>
      </w:pPr>
      <w:r>
        <w:rPr>
          <w:rFonts w:ascii="Arial" w:eastAsia="Times New Roman" w:hAnsi="Arial" w:cs="Arial"/>
          <w:b/>
          <w:color w:val="auto"/>
          <w:sz w:val="18"/>
          <w:lang w:val="en-AU" w:eastAsia="en-US"/>
        </w:rPr>
        <w:lastRenderedPageBreak/>
        <w:t xml:space="preserve">Integration with the Indigenous Community: </w:t>
      </w:r>
      <w:r w:rsidR="00DB62B8" w:rsidRPr="00DB62B8">
        <w:rPr>
          <w:rFonts w:ascii="Arial" w:eastAsia="Times New Roman" w:hAnsi="Arial" w:cs="Arial"/>
          <w:color w:val="auto"/>
          <w:sz w:val="18"/>
          <w:lang w:val="en-AU" w:eastAsia="en-US"/>
        </w:rPr>
        <w:t>There is a lack of engagement with the indigenous community.  This will require innovative approaches to the provision of services and programs and greater training of clubs in valuing diversity and increasing accessibility.</w:t>
      </w:r>
    </w:p>
    <w:p w14:paraId="1FE6A57E" w14:textId="6FAE5F15" w:rsidR="0090693C" w:rsidRPr="00921ED7" w:rsidRDefault="0090693C" w:rsidP="0047134A">
      <w:pPr>
        <w:spacing w:after="120" w:line="230" w:lineRule="atLeast"/>
        <w:rPr>
          <w:rFonts w:ascii="Arial" w:hAnsi="Arial" w:cs="Arial"/>
          <w:color w:val="auto"/>
          <w:sz w:val="18"/>
          <w:szCs w:val="18"/>
        </w:rPr>
      </w:pPr>
      <w:r w:rsidRPr="00921ED7">
        <w:rPr>
          <w:rFonts w:ascii="Arial" w:hAnsi="Arial" w:cs="Arial"/>
          <w:i/>
          <w:color w:val="auto"/>
          <w:sz w:val="18"/>
          <w:szCs w:val="18"/>
        </w:rPr>
        <w:br w:type="page"/>
      </w:r>
    </w:p>
    <w:p w14:paraId="4544651D" w14:textId="70F4EC9E" w:rsidR="00672C0F" w:rsidRPr="00672C0F" w:rsidRDefault="00175833" w:rsidP="00175833">
      <w:pPr>
        <w:pStyle w:val="Heading2"/>
        <w:rPr>
          <w:rStyle w:val="Heading1Char"/>
        </w:rPr>
      </w:pPr>
      <w:bookmarkStart w:id="430" w:name="_Toc511827183"/>
      <w:r>
        <w:rPr>
          <w:rStyle w:val="Heading1Char"/>
        </w:rPr>
        <w:lastRenderedPageBreak/>
        <w:t xml:space="preserve">6. </w:t>
      </w:r>
      <w:r w:rsidR="001264C3">
        <w:rPr>
          <w:rStyle w:val="Heading1Char"/>
        </w:rPr>
        <w:t xml:space="preserve">GSR </w:t>
      </w:r>
      <w:r w:rsidR="00950E87">
        <w:rPr>
          <w:rStyle w:val="Heading1Char"/>
        </w:rPr>
        <w:t xml:space="preserve">Strategic Issues and </w:t>
      </w:r>
      <w:r w:rsidR="00672C0F">
        <w:rPr>
          <w:rStyle w:val="Heading1Char"/>
        </w:rPr>
        <w:t>Opportunities</w:t>
      </w:r>
      <w:bookmarkEnd w:id="430"/>
    </w:p>
    <w:p w14:paraId="6F4D0FB2" w14:textId="007181E7" w:rsidR="001264C3" w:rsidRPr="001264C3" w:rsidRDefault="00042253" w:rsidP="00175833">
      <w:pPr>
        <w:pStyle w:val="Heading3"/>
      </w:pPr>
      <w:r>
        <w:t>6.1</w:t>
      </w:r>
      <w:r w:rsidR="00175833">
        <w:t xml:space="preserve"> </w:t>
      </w:r>
      <w:r w:rsidR="001264C3">
        <w:t>Facility Development Priorities</w:t>
      </w:r>
    </w:p>
    <w:p w14:paraId="71A9A1F5" w14:textId="262FA886" w:rsidR="00950E87" w:rsidRDefault="00912938"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The following table identifies the critical facility development considerations raised by </w:t>
      </w:r>
      <w:r w:rsidR="000B6AAD">
        <w:rPr>
          <w:rFonts w:ascii="Arial" w:hAnsi="Arial" w:cs="Arial"/>
          <w:color w:val="auto"/>
          <w:sz w:val="18"/>
          <w:szCs w:val="18"/>
        </w:rPr>
        <w:t>GS</w:t>
      </w:r>
      <w:r w:rsidR="009F2F55">
        <w:rPr>
          <w:rFonts w:ascii="Arial" w:hAnsi="Arial" w:cs="Arial"/>
          <w:color w:val="auto"/>
          <w:sz w:val="18"/>
          <w:szCs w:val="18"/>
        </w:rPr>
        <w:t xml:space="preserve"> </w:t>
      </w:r>
      <w:r w:rsidR="00B16091">
        <w:rPr>
          <w:rFonts w:ascii="Arial" w:hAnsi="Arial" w:cs="Arial"/>
          <w:color w:val="auto"/>
          <w:sz w:val="18"/>
          <w:szCs w:val="18"/>
        </w:rPr>
        <w:t>LG</w:t>
      </w:r>
      <w:r>
        <w:rPr>
          <w:rFonts w:ascii="Arial" w:hAnsi="Arial" w:cs="Arial"/>
          <w:color w:val="auto"/>
          <w:sz w:val="18"/>
          <w:szCs w:val="18"/>
        </w:rPr>
        <w:t xml:space="preserve"> </w:t>
      </w:r>
      <w:r w:rsidR="009F2F55">
        <w:rPr>
          <w:rFonts w:ascii="Arial" w:hAnsi="Arial" w:cs="Arial"/>
          <w:color w:val="auto"/>
          <w:sz w:val="18"/>
          <w:szCs w:val="18"/>
        </w:rPr>
        <w:t xml:space="preserve">partners </w:t>
      </w:r>
      <w:r>
        <w:rPr>
          <w:rFonts w:ascii="Arial" w:hAnsi="Arial" w:cs="Arial"/>
          <w:color w:val="auto"/>
          <w:sz w:val="18"/>
          <w:szCs w:val="18"/>
        </w:rPr>
        <w:t xml:space="preserve">through the </w:t>
      </w:r>
      <w:r w:rsidR="006B2CAE">
        <w:rPr>
          <w:rFonts w:ascii="Arial" w:hAnsi="Arial" w:cs="Arial"/>
          <w:color w:val="auto"/>
          <w:sz w:val="18"/>
          <w:szCs w:val="18"/>
        </w:rPr>
        <w:t xml:space="preserve">published documentation and the </w:t>
      </w:r>
      <w:r>
        <w:rPr>
          <w:rFonts w:ascii="Arial" w:hAnsi="Arial" w:cs="Arial"/>
          <w:color w:val="auto"/>
          <w:sz w:val="18"/>
          <w:szCs w:val="18"/>
        </w:rPr>
        <w:t>consultation process</w:t>
      </w:r>
      <w:r w:rsidR="009F2F55">
        <w:rPr>
          <w:rFonts w:ascii="Arial" w:hAnsi="Arial" w:cs="Arial"/>
          <w:color w:val="auto"/>
          <w:sz w:val="18"/>
          <w:szCs w:val="18"/>
        </w:rPr>
        <w:t>.  The table identifies the main projects</w:t>
      </w:r>
      <w:r>
        <w:rPr>
          <w:rFonts w:ascii="Arial" w:hAnsi="Arial" w:cs="Arial"/>
          <w:color w:val="auto"/>
          <w:sz w:val="18"/>
          <w:szCs w:val="18"/>
        </w:rPr>
        <w:t xml:space="preserve"> and the relative importance from a regional perspective of investing in </w:t>
      </w:r>
      <w:r w:rsidR="0035719D">
        <w:rPr>
          <w:rFonts w:ascii="Arial" w:hAnsi="Arial" w:cs="Arial"/>
          <w:color w:val="auto"/>
          <w:sz w:val="18"/>
          <w:szCs w:val="18"/>
        </w:rPr>
        <w:t>identified infrastructure</w:t>
      </w:r>
      <w:r w:rsidR="006B2CAE">
        <w:rPr>
          <w:rFonts w:ascii="Arial" w:hAnsi="Arial" w:cs="Arial"/>
          <w:color w:val="auto"/>
          <w:sz w:val="18"/>
          <w:szCs w:val="18"/>
        </w:rPr>
        <w:t xml:space="preserve">.  The projects </w:t>
      </w:r>
      <w:r w:rsidR="009F2F55">
        <w:rPr>
          <w:rFonts w:ascii="Arial" w:hAnsi="Arial" w:cs="Arial"/>
          <w:color w:val="auto"/>
          <w:sz w:val="18"/>
          <w:szCs w:val="18"/>
        </w:rPr>
        <w:t xml:space="preserve">are referenced </w:t>
      </w:r>
      <w:r w:rsidR="000B6AAD">
        <w:rPr>
          <w:rFonts w:ascii="Arial" w:hAnsi="Arial" w:cs="Arial"/>
          <w:color w:val="auto"/>
          <w:sz w:val="18"/>
          <w:szCs w:val="18"/>
        </w:rPr>
        <w:t>with</w:t>
      </w:r>
      <w:r w:rsidR="006B2CAE">
        <w:rPr>
          <w:rFonts w:ascii="Arial" w:hAnsi="Arial" w:cs="Arial"/>
          <w:color w:val="auto"/>
          <w:sz w:val="18"/>
          <w:szCs w:val="18"/>
        </w:rPr>
        <w:t xml:space="preserve"> respect </w:t>
      </w:r>
      <w:r w:rsidR="000B6AAD">
        <w:rPr>
          <w:rFonts w:ascii="Arial" w:hAnsi="Arial" w:cs="Arial"/>
          <w:color w:val="auto"/>
          <w:sz w:val="18"/>
          <w:szCs w:val="18"/>
        </w:rPr>
        <w:t>to</w:t>
      </w:r>
      <w:r w:rsidR="006B2CAE">
        <w:rPr>
          <w:rFonts w:ascii="Arial" w:hAnsi="Arial" w:cs="Arial"/>
          <w:color w:val="auto"/>
          <w:sz w:val="18"/>
          <w:szCs w:val="18"/>
        </w:rPr>
        <w:t xml:space="preserve"> a regional priority</w:t>
      </w:r>
      <w:r w:rsidR="006E2297">
        <w:rPr>
          <w:rFonts w:ascii="Arial" w:hAnsi="Arial" w:cs="Arial"/>
          <w:color w:val="auto"/>
          <w:sz w:val="18"/>
          <w:szCs w:val="18"/>
        </w:rPr>
        <w:t xml:space="preserve"> </w:t>
      </w:r>
      <w:r w:rsidR="006B2CAE">
        <w:rPr>
          <w:rFonts w:ascii="Arial" w:hAnsi="Arial" w:cs="Arial"/>
          <w:color w:val="auto"/>
          <w:sz w:val="18"/>
          <w:szCs w:val="18"/>
        </w:rPr>
        <w:t xml:space="preserve">and those projects which are local in nature, which need to be </w:t>
      </w:r>
      <w:r w:rsidR="009F2F55">
        <w:rPr>
          <w:rFonts w:ascii="Arial" w:hAnsi="Arial" w:cs="Arial"/>
          <w:color w:val="auto"/>
          <w:sz w:val="18"/>
          <w:szCs w:val="18"/>
        </w:rPr>
        <w:t>referenc</w:t>
      </w:r>
      <w:r w:rsidR="006B2CAE">
        <w:rPr>
          <w:rFonts w:ascii="Arial" w:hAnsi="Arial" w:cs="Arial"/>
          <w:color w:val="auto"/>
          <w:sz w:val="18"/>
          <w:szCs w:val="18"/>
        </w:rPr>
        <w:t xml:space="preserve">ed </w:t>
      </w:r>
      <w:r w:rsidR="009F2F55">
        <w:rPr>
          <w:rFonts w:ascii="Arial" w:hAnsi="Arial" w:cs="Arial"/>
          <w:color w:val="auto"/>
          <w:sz w:val="18"/>
          <w:szCs w:val="18"/>
        </w:rPr>
        <w:t>but do not form part of the broa</w:t>
      </w:r>
      <w:r w:rsidR="006B2CAE">
        <w:rPr>
          <w:rFonts w:ascii="Arial" w:hAnsi="Arial" w:cs="Arial"/>
          <w:color w:val="auto"/>
          <w:sz w:val="18"/>
          <w:szCs w:val="18"/>
        </w:rPr>
        <w:t xml:space="preserve">der strategic regional </w:t>
      </w:r>
      <w:proofErr w:type="spellStart"/>
      <w:r w:rsidR="006B2CAE">
        <w:rPr>
          <w:rFonts w:ascii="Arial" w:hAnsi="Arial" w:cs="Arial"/>
          <w:color w:val="auto"/>
          <w:sz w:val="18"/>
          <w:szCs w:val="18"/>
        </w:rPr>
        <w:t>prioritisation</w:t>
      </w:r>
      <w:proofErr w:type="spellEnd"/>
      <w:r w:rsidR="009F2F55">
        <w:rPr>
          <w:rFonts w:ascii="Arial" w:hAnsi="Arial" w:cs="Arial"/>
          <w:color w:val="auto"/>
          <w:sz w:val="18"/>
          <w:szCs w:val="18"/>
        </w:rPr>
        <w:t xml:space="preserve"> (refer</w:t>
      </w:r>
      <w:r w:rsidR="006E2297">
        <w:rPr>
          <w:rFonts w:ascii="Arial" w:hAnsi="Arial" w:cs="Arial"/>
          <w:color w:val="auto"/>
          <w:sz w:val="18"/>
          <w:szCs w:val="18"/>
        </w:rPr>
        <w:t>enced</w:t>
      </w:r>
      <w:r w:rsidR="009F2F55">
        <w:rPr>
          <w:rFonts w:ascii="Arial" w:hAnsi="Arial" w:cs="Arial"/>
          <w:color w:val="auto"/>
          <w:sz w:val="18"/>
          <w:szCs w:val="18"/>
        </w:rPr>
        <w:t xml:space="preserve"> </w:t>
      </w:r>
      <w:r w:rsidR="006B2CAE">
        <w:rPr>
          <w:rFonts w:ascii="Arial" w:hAnsi="Arial" w:cs="Arial"/>
          <w:color w:val="auto"/>
          <w:sz w:val="18"/>
          <w:szCs w:val="18"/>
        </w:rPr>
        <w:t>as Local)</w:t>
      </w:r>
      <w:r w:rsidR="009F2F55">
        <w:rPr>
          <w:rFonts w:ascii="Arial" w:hAnsi="Arial" w:cs="Arial"/>
          <w:color w:val="auto"/>
          <w:sz w:val="18"/>
          <w:szCs w:val="18"/>
        </w:rPr>
        <w:t xml:space="preserve">.  The assessment has been based on the potential for each project to impact on partner </w:t>
      </w:r>
      <w:r w:rsidR="00486A5E">
        <w:rPr>
          <w:rFonts w:ascii="Arial" w:hAnsi="Arial" w:cs="Arial"/>
          <w:color w:val="auto"/>
          <w:sz w:val="18"/>
          <w:szCs w:val="18"/>
        </w:rPr>
        <w:t xml:space="preserve">LG’s </w:t>
      </w:r>
      <w:r w:rsidR="009F2F55">
        <w:rPr>
          <w:rFonts w:ascii="Arial" w:hAnsi="Arial" w:cs="Arial"/>
          <w:color w:val="auto"/>
          <w:sz w:val="18"/>
          <w:szCs w:val="18"/>
        </w:rPr>
        <w:t>beyond their current jurisdiction</w:t>
      </w:r>
      <w:r w:rsidR="0035719D">
        <w:rPr>
          <w:rFonts w:ascii="Arial" w:hAnsi="Arial" w:cs="Arial"/>
          <w:color w:val="auto"/>
          <w:sz w:val="18"/>
          <w:szCs w:val="18"/>
        </w:rPr>
        <w:t>:</w:t>
      </w:r>
    </w:p>
    <w:tbl>
      <w:tblPr>
        <w:tblStyle w:val="GridTable4-Accent1"/>
        <w:tblW w:w="0" w:type="auto"/>
        <w:tblInd w:w="5" w:type="dxa"/>
        <w:tblLook w:val="04A0" w:firstRow="1" w:lastRow="0" w:firstColumn="1" w:lastColumn="0" w:noHBand="0" w:noVBand="1"/>
        <w:tblDescription w:val="Key facility investment commitments across local governments"/>
      </w:tblPr>
      <w:tblGrid>
        <w:gridCol w:w="1833"/>
        <w:gridCol w:w="5103"/>
        <w:gridCol w:w="1689"/>
      </w:tblGrid>
      <w:tr w:rsidR="0035719D" w14:paraId="54F1784B" w14:textId="77777777" w:rsidTr="004B1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6391492" w14:textId="535103DC"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Local Government </w:t>
            </w:r>
          </w:p>
        </w:tc>
        <w:tc>
          <w:tcPr>
            <w:tcW w:w="5103" w:type="dxa"/>
          </w:tcPr>
          <w:p w14:paraId="16D6EFF8" w14:textId="1C9BCDD8" w:rsidR="0035719D" w:rsidRDefault="004B143C" w:rsidP="0047134A">
            <w:pPr>
              <w:pStyle w:val="ListNumber"/>
              <w:numPr>
                <w:ilvl w:val="0"/>
                <w:numId w:val="0"/>
              </w:numPr>
              <w:spacing w:after="120" w:line="230" w:lineRule="atLeast"/>
              <w:contextualSpacing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Key </w:t>
            </w:r>
            <w:r w:rsidR="0035719D">
              <w:rPr>
                <w:rFonts w:ascii="Arial" w:hAnsi="Arial" w:cs="Arial"/>
                <w:color w:val="auto"/>
                <w:sz w:val="18"/>
                <w:szCs w:val="18"/>
              </w:rPr>
              <w:t>Facility Investment Commitments</w:t>
            </w:r>
          </w:p>
        </w:tc>
        <w:tc>
          <w:tcPr>
            <w:tcW w:w="1689" w:type="dxa"/>
          </w:tcPr>
          <w:p w14:paraId="4EC0C925" w14:textId="572C4A84" w:rsidR="0035719D" w:rsidRDefault="0035719D" w:rsidP="0047134A">
            <w:pPr>
              <w:pStyle w:val="ListNumber"/>
              <w:numPr>
                <w:ilvl w:val="0"/>
                <w:numId w:val="0"/>
              </w:numPr>
              <w:spacing w:after="120" w:line="230" w:lineRule="atLeast"/>
              <w:contextualSpacing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Relative Regional Priority</w:t>
            </w:r>
          </w:p>
        </w:tc>
      </w:tr>
      <w:tr w:rsidR="0035719D" w14:paraId="1FAC5D7C" w14:textId="77777777" w:rsidTr="004B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EA0A5A5" w14:textId="1B914988"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City of Albany: </w:t>
            </w:r>
          </w:p>
        </w:tc>
        <w:tc>
          <w:tcPr>
            <w:tcW w:w="5103" w:type="dxa"/>
          </w:tcPr>
          <w:p w14:paraId="407562F8" w14:textId="289379BE" w:rsidR="004B143C" w:rsidRPr="004B143C" w:rsidRDefault="000E67DC" w:rsidP="00175833">
            <w:pPr>
              <w:pStyle w:val="ListNumber"/>
              <w:numPr>
                <w:ilvl w:val="0"/>
                <w:numId w:val="3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E67DC">
              <w:rPr>
                <w:rFonts w:ascii="Arial" w:hAnsi="Arial" w:cs="Arial"/>
                <w:color w:val="auto"/>
                <w:sz w:val="18"/>
                <w:szCs w:val="18"/>
              </w:rPr>
              <w:t xml:space="preserve">Centennial Park Sporting Precinct </w:t>
            </w:r>
            <w:r w:rsidR="000B6AAD">
              <w:rPr>
                <w:rFonts w:ascii="Arial" w:hAnsi="Arial" w:cs="Arial"/>
                <w:color w:val="auto"/>
                <w:sz w:val="18"/>
                <w:szCs w:val="18"/>
              </w:rPr>
              <w:t>-</w:t>
            </w:r>
            <w:r w:rsidRPr="000E67DC">
              <w:rPr>
                <w:rFonts w:ascii="Arial" w:hAnsi="Arial" w:cs="Arial"/>
                <w:color w:val="auto"/>
                <w:sz w:val="18"/>
                <w:szCs w:val="18"/>
              </w:rPr>
              <w:t xml:space="preserve"> Implementation Stage 2</w:t>
            </w:r>
            <w:r w:rsidR="000B6AAD">
              <w:rPr>
                <w:rFonts w:ascii="Arial" w:hAnsi="Arial" w:cs="Arial"/>
                <w:color w:val="auto"/>
                <w:sz w:val="18"/>
                <w:szCs w:val="18"/>
              </w:rPr>
              <w:t>.</w:t>
            </w:r>
          </w:p>
          <w:p w14:paraId="09D116DC" w14:textId="63AC8823" w:rsidR="004B143C" w:rsidRPr="000E67DC" w:rsidRDefault="000E67DC" w:rsidP="00175833">
            <w:pPr>
              <w:pStyle w:val="ListNumber"/>
              <w:numPr>
                <w:ilvl w:val="0"/>
                <w:numId w:val="3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E67DC">
              <w:rPr>
                <w:rFonts w:ascii="Arial" w:hAnsi="Arial" w:cs="Arial"/>
                <w:color w:val="auto"/>
                <w:sz w:val="18"/>
                <w:szCs w:val="18"/>
              </w:rPr>
              <w:t>Albany Leisure and Aquatic Centre: Netball/</w:t>
            </w:r>
            <w:r>
              <w:rPr>
                <w:rFonts w:ascii="Arial" w:hAnsi="Arial" w:cs="Arial"/>
                <w:color w:val="auto"/>
                <w:sz w:val="18"/>
                <w:szCs w:val="18"/>
              </w:rPr>
              <w:t xml:space="preserve"> </w:t>
            </w:r>
            <w:r w:rsidRPr="000E67DC">
              <w:rPr>
                <w:rFonts w:ascii="Arial" w:hAnsi="Arial" w:cs="Arial"/>
                <w:color w:val="auto"/>
                <w:sz w:val="18"/>
                <w:szCs w:val="18"/>
              </w:rPr>
              <w:t>Basketball/Volleyball/Table Tennis: Upgrade indoor court lighting to 500lux</w:t>
            </w:r>
            <w:r w:rsidR="001467F2" w:rsidRPr="000E67DC">
              <w:rPr>
                <w:rFonts w:ascii="Arial" w:hAnsi="Arial" w:cs="Arial"/>
                <w:color w:val="auto"/>
                <w:sz w:val="18"/>
                <w:szCs w:val="18"/>
              </w:rPr>
              <w:t>.</w:t>
            </w:r>
          </w:p>
          <w:p w14:paraId="4E66BDE3" w14:textId="2392B2FE" w:rsidR="004B143C" w:rsidRPr="000E67DC" w:rsidRDefault="000E67DC" w:rsidP="00175833">
            <w:pPr>
              <w:pStyle w:val="ListNumber"/>
              <w:numPr>
                <w:ilvl w:val="0"/>
                <w:numId w:val="3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E67DC">
              <w:rPr>
                <w:rFonts w:ascii="Arial" w:hAnsi="Arial" w:cs="Arial"/>
                <w:color w:val="auto"/>
                <w:sz w:val="18"/>
                <w:szCs w:val="18"/>
              </w:rPr>
              <w:t xml:space="preserve">Hockey: Turf Replacement; additional turf &amp; supporting facilities: Feasibility Study and </w:t>
            </w:r>
            <w:r>
              <w:rPr>
                <w:rFonts w:ascii="Arial" w:hAnsi="Arial" w:cs="Arial"/>
                <w:color w:val="auto"/>
                <w:sz w:val="18"/>
                <w:szCs w:val="18"/>
              </w:rPr>
              <w:t>u</w:t>
            </w:r>
            <w:r w:rsidRPr="000E67DC">
              <w:rPr>
                <w:rFonts w:ascii="Arial" w:hAnsi="Arial" w:cs="Arial"/>
                <w:color w:val="auto"/>
                <w:sz w:val="18"/>
                <w:szCs w:val="18"/>
              </w:rPr>
              <w:t>pgrade of outdoor lighting to 500lux</w:t>
            </w:r>
            <w:r w:rsidR="004B143C" w:rsidRPr="000E67DC">
              <w:rPr>
                <w:rFonts w:ascii="Arial" w:hAnsi="Arial" w:cs="Arial"/>
                <w:color w:val="auto"/>
                <w:sz w:val="18"/>
                <w:szCs w:val="18"/>
              </w:rPr>
              <w:t>.</w:t>
            </w:r>
          </w:p>
          <w:p w14:paraId="166EB7F6" w14:textId="77777777" w:rsidR="000E67DC" w:rsidRPr="000E67DC" w:rsidRDefault="000E67DC" w:rsidP="00175833">
            <w:pPr>
              <w:pStyle w:val="ListNumber"/>
              <w:numPr>
                <w:ilvl w:val="0"/>
                <w:numId w:val="39"/>
              </w:numPr>
              <w:spacing w:after="120" w:line="230" w:lineRule="atLeast"/>
              <w:ind w:left="461"/>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E67DC">
              <w:rPr>
                <w:rFonts w:ascii="Arial" w:hAnsi="Arial" w:cs="Arial"/>
                <w:color w:val="auto"/>
                <w:sz w:val="18"/>
                <w:szCs w:val="18"/>
              </w:rPr>
              <w:t>Middleton Beach Precinct</w:t>
            </w:r>
          </w:p>
          <w:p w14:paraId="3094052D" w14:textId="300D229E" w:rsidR="000E67DC" w:rsidRPr="000E67DC" w:rsidRDefault="000E67DC" w:rsidP="00175833">
            <w:pPr>
              <w:pStyle w:val="ListNumber"/>
              <w:numPr>
                <w:ilvl w:val="1"/>
                <w:numId w:val="39"/>
              </w:numPr>
              <w:spacing w:after="120" w:line="230" w:lineRule="atLeast"/>
              <w:ind w:left="1028"/>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E67DC">
              <w:rPr>
                <w:rFonts w:ascii="Arial" w:hAnsi="Arial" w:cs="Arial"/>
                <w:color w:val="auto"/>
                <w:sz w:val="18"/>
                <w:szCs w:val="18"/>
              </w:rPr>
              <w:t>Improvements of the Albany Surf Life Saving</w:t>
            </w:r>
            <w:r w:rsidR="000B6AAD">
              <w:rPr>
                <w:rFonts w:ascii="Arial" w:hAnsi="Arial" w:cs="Arial"/>
                <w:color w:val="auto"/>
                <w:sz w:val="18"/>
                <w:szCs w:val="18"/>
              </w:rPr>
              <w:t>.</w:t>
            </w:r>
            <w:r w:rsidRPr="000E67DC">
              <w:rPr>
                <w:rFonts w:ascii="Arial" w:hAnsi="Arial" w:cs="Arial"/>
                <w:color w:val="auto"/>
                <w:sz w:val="18"/>
                <w:szCs w:val="18"/>
              </w:rPr>
              <w:t xml:space="preserve"> Club Triathlon/Volleyball/Surf Lifesaving: Install outdoor lighting (200 lux)</w:t>
            </w:r>
            <w:r w:rsidR="000B6AAD">
              <w:rPr>
                <w:rFonts w:ascii="Arial" w:hAnsi="Arial" w:cs="Arial"/>
                <w:color w:val="auto"/>
                <w:sz w:val="18"/>
                <w:szCs w:val="18"/>
              </w:rPr>
              <w:t>.</w:t>
            </w:r>
          </w:p>
          <w:p w14:paraId="2D9FFD2C" w14:textId="2D7BEAE8" w:rsidR="000E67DC" w:rsidRDefault="000E67DC" w:rsidP="00175833">
            <w:pPr>
              <w:pStyle w:val="ListNumber"/>
              <w:numPr>
                <w:ilvl w:val="1"/>
                <w:numId w:val="39"/>
              </w:numPr>
              <w:spacing w:after="120" w:line="230" w:lineRule="atLeast"/>
              <w:ind w:left="1028"/>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E67DC">
              <w:rPr>
                <w:rFonts w:ascii="Arial" w:hAnsi="Arial" w:cs="Arial"/>
                <w:color w:val="auto"/>
                <w:sz w:val="18"/>
                <w:szCs w:val="18"/>
              </w:rPr>
              <w:t xml:space="preserve">Artificial Surf Reef </w:t>
            </w:r>
            <w:r w:rsidR="000B6AAD">
              <w:rPr>
                <w:rFonts w:ascii="Arial" w:hAnsi="Arial" w:cs="Arial"/>
                <w:color w:val="auto"/>
                <w:sz w:val="18"/>
                <w:szCs w:val="18"/>
              </w:rPr>
              <w:t>-</w:t>
            </w:r>
            <w:r w:rsidRPr="000E67DC">
              <w:rPr>
                <w:rFonts w:ascii="Arial" w:hAnsi="Arial" w:cs="Arial"/>
                <w:color w:val="auto"/>
                <w:sz w:val="18"/>
                <w:szCs w:val="18"/>
              </w:rPr>
              <w:t xml:space="preserve"> Detailed Design, Wave Modelling &amp; Implementation</w:t>
            </w:r>
            <w:r w:rsidR="000B6AAD">
              <w:rPr>
                <w:rFonts w:ascii="Arial" w:hAnsi="Arial" w:cs="Arial"/>
                <w:color w:val="auto"/>
                <w:sz w:val="18"/>
                <w:szCs w:val="18"/>
              </w:rPr>
              <w:t>.</w:t>
            </w:r>
          </w:p>
          <w:p w14:paraId="25CF7369" w14:textId="5A75B60F" w:rsidR="00215F7C" w:rsidRPr="00215F7C" w:rsidRDefault="00215F7C" w:rsidP="00175833">
            <w:pPr>
              <w:pStyle w:val="ListNumber"/>
              <w:numPr>
                <w:ilvl w:val="1"/>
                <w:numId w:val="39"/>
              </w:numPr>
              <w:spacing w:after="120" w:line="230" w:lineRule="atLeast"/>
              <w:ind w:left="1028"/>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Ellen Cove Shark barrier – replace and maintain.</w:t>
            </w:r>
          </w:p>
          <w:p w14:paraId="59CA3429" w14:textId="77777777" w:rsidR="00BD52BD" w:rsidRPr="00BD52BD" w:rsidRDefault="00BD52BD" w:rsidP="00175833">
            <w:pPr>
              <w:pStyle w:val="ListNumber"/>
              <w:numPr>
                <w:ilvl w:val="0"/>
                <w:numId w:val="39"/>
              </w:numPr>
              <w:spacing w:after="120" w:line="230" w:lineRule="atLeast"/>
              <w:ind w:left="461"/>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Developing Facilities</w:t>
            </w:r>
          </w:p>
          <w:p w14:paraId="3D3FEF19" w14:textId="460A76FD" w:rsidR="00BD52BD" w:rsidRPr="00BD52BD" w:rsidRDefault="00BD52BD" w:rsidP="00175833">
            <w:pPr>
              <w:pStyle w:val="ListNumber"/>
              <w:numPr>
                <w:ilvl w:val="1"/>
                <w:numId w:val="39"/>
              </w:numPr>
              <w:spacing w:after="120" w:line="230" w:lineRule="atLeast"/>
              <w:ind w:left="1028"/>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Albany Water Sports: Master Plan (Kalgan Progress Association, Albany Rowing Club and Albany Water-ski Club)</w:t>
            </w:r>
            <w:r w:rsidR="000B6AAD">
              <w:rPr>
                <w:rFonts w:ascii="Arial" w:hAnsi="Arial" w:cs="Arial"/>
                <w:color w:val="auto"/>
                <w:sz w:val="18"/>
                <w:szCs w:val="18"/>
              </w:rPr>
              <w:t>.</w:t>
            </w:r>
          </w:p>
          <w:p w14:paraId="58C462A1" w14:textId="35203EB7" w:rsidR="00BD52BD" w:rsidRPr="00BD52BD" w:rsidRDefault="00BD52BD" w:rsidP="00175833">
            <w:pPr>
              <w:pStyle w:val="ListNumber"/>
              <w:numPr>
                <w:ilvl w:val="1"/>
                <w:numId w:val="39"/>
              </w:numPr>
              <w:spacing w:after="120" w:line="230" w:lineRule="atLeast"/>
              <w:ind w:left="1028"/>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 xml:space="preserve">Regional Tennis: Needs &amp; Feasibility Study (Co-location and </w:t>
            </w:r>
            <w:proofErr w:type="spellStart"/>
            <w:r w:rsidRPr="00BD52BD">
              <w:rPr>
                <w:rFonts w:ascii="Arial" w:hAnsi="Arial" w:cs="Arial"/>
                <w:color w:val="auto"/>
                <w:sz w:val="18"/>
                <w:szCs w:val="18"/>
              </w:rPr>
              <w:t>rationalisation</w:t>
            </w:r>
            <w:proofErr w:type="spellEnd"/>
            <w:r w:rsidRPr="00BD52BD">
              <w:rPr>
                <w:rFonts w:ascii="Arial" w:hAnsi="Arial" w:cs="Arial"/>
                <w:color w:val="auto"/>
                <w:sz w:val="18"/>
                <w:szCs w:val="18"/>
              </w:rPr>
              <w:t xml:space="preserve"> of existing Albany tennis clubs)</w:t>
            </w:r>
            <w:r w:rsidR="000B6AAD">
              <w:rPr>
                <w:rFonts w:ascii="Arial" w:hAnsi="Arial" w:cs="Arial"/>
                <w:color w:val="auto"/>
                <w:sz w:val="18"/>
                <w:szCs w:val="18"/>
              </w:rPr>
              <w:t>.</w:t>
            </w:r>
          </w:p>
          <w:p w14:paraId="01089E72" w14:textId="22A2E767" w:rsidR="00BD52BD" w:rsidRPr="00BD52BD" w:rsidRDefault="00BD52BD" w:rsidP="00175833">
            <w:pPr>
              <w:pStyle w:val="ListNumber"/>
              <w:numPr>
                <w:ilvl w:val="1"/>
                <w:numId w:val="39"/>
              </w:numPr>
              <w:spacing w:after="120" w:line="230" w:lineRule="atLeast"/>
              <w:ind w:left="1028"/>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Aquatics: 50m Pool Feasibility Study</w:t>
            </w:r>
            <w:r w:rsidR="000B6AAD">
              <w:rPr>
                <w:rFonts w:ascii="Arial" w:hAnsi="Arial" w:cs="Arial"/>
                <w:color w:val="auto"/>
                <w:sz w:val="18"/>
                <w:szCs w:val="18"/>
              </w:rPr>
              <w:t>.</w:t>
            </w:r>
          </w:p>
          <w:p w14:paraId="42B33ABB" w14:textId="3996C105" w:rsidR="00BD52BD" w:rsidRPr="00BD52BD" w:rsidRDefault="00BD52BD" w:rsidP="00175833">
            <w:pPr>
              <w:pStyle w:val="ListNumber"/>
              <w:numPr>
                <w:ilvl w:val="1"/>
                <w:numId w:val="39"/>
              </w:numPr>
              <w:spacing w:after="120" w:line="230" w:lineRule="atLeast"/>
              <w:ind w:left="1028"/>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Collingwood Park Sporting Precinct: Needs &amp; Feasibility Study</w:t>
            </w:r>
            <w:r w:rsidR="000B6AAD">
              <w:rPr>
                <w:rFonts w:ascii="Arial" w:hAnsi="Arial" w:cs="Arial"/>
                <w:color w:val="auto"/>
                <w:sz w:val="18"/>
                <w:szCs w:val="18"/>
              </w:rPr>
              <w:t>.</w:t>
            </w:r>
          </w:p>
          <w:p w14:paraId="202C06C7" w14:textId="0CD99DDE" w:rsidR="004B143C" w:rsidRDefault="00BD52BD" w:rsidP="00175833">
            <w:pPr>
              <w:pStyle w:val="ListNumber"/>
              <w:numPr>
                <w:ilvl w:val="1"/>
                <w:numId w:val="39"/>
              </w:numPr>
              <w:spacing w:after="120" w:line="230" w:lineRule="atLeast"/>
              <w:ind w:left="1028"/>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Regional Shooting Hub: Feasibility Study</w:t>
            </w:r>
            <w:r w:rsidR="004B143C" w:rsidRPr="004B143C">
              <w:rPr>
                <w:rFonts w:ascii="Arial" w:hAnsi="Arial" w:cs="Arial"/>
                <w:color w:val="auto"/>
                <w:sz w:val="18"/>
                <w:szCs w:val="18"/>
              </w:rPr>
              <w:t>.</w:t>
            </w:r>
          </w:p>
          <w:p w14:paraId="1389F810" w14:textId="2874F4CE" w:rsidR="00215F7C" w:rsidRPr="004B143C" w:rsidRDefault="00215F7C" w:rsidP="00175833">
            <w:pPr>
              <w:pStyle w:val="ListNumber"/>
              <w:numPr>
                <w:ilvl w:val="1"/>
                <w:numId w:val="39"/>
              </w:numPr>
              <w:spacing w:after="120" w:line="230" w:lineRule="atLeast"/>
              <w:ind w:left="1028"/>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Regional Shooting Hub: Feasibility Study.</w:t>
            </w:r>
          </w:p>
          <w:p w14:paraId="624FB62C" w14:textId="741B0E3D" w:rsidR="00BD52BD" w:rsidRPr="00BD52BD" w:rsidRDefault="00BD52BD" w:rsidP="00175833">
            <w:pPr>
              <w:pStyle w:val="ListNumber"/>
              <w:numPr>
                <w:ilvl w:val="0"/>
                <w:numId w:val="39"/>
              </w:numPr>
              <w:spacing w:after="120" w:line="230" w:lineRule="atLeast"/>
              <w:ind w:left="461"/>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Great Southern Motorsport</w:t>
            </w:r>
            <w:r w:rsidR="002F7EB0">
              <w:rPr>
                <w:rFonts w:ascii="Arial" w:hAnsi="Arial" w:cs="Arial"/>
                <w:color w:val="auto"/>
                <w:sz w:val="18"/>
                <w:szCs w:val="18"/>
              </w:rPr>
              <w:t xml:space="preserve"> </w:t>
            </w:r>
          </w:p>
          <w:p w14:paraId="270C9DB0" w14:textId="77777777" w:rsidR="00BD52BD" w:rsidRPr="00BD52BD" w:rsidRDefault="00BD52BD" w:rsidP="00175833">
            <w:pPr>
              <w:pStyle w:val="ListNumber"/>
              <w:numPr>
                <w:ilvl w:val="1"/>
                <w:numId w:val="39"/>
              </w:numPr>
              <w:spacing w:after="120" w:line="230" w:lineRule="atLeast"/>
              <w:ind w:left="1028"/>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Feasibility Study including Site Investigation &amp; Design.</w:t>
            </w:r>
          </w:p>
          <w:p w14:paraId="30CD143A" w14:textId="769A8D8D" w:rsidR="00F13FEE" w:rsidRPr="002F7EB0" w:rsidRDefault="00215F7C" w:rsidP="00175833">
            <w:pPr>
              <w:pStyle w:val="ListNumber"/>
              <w:numPr>
                <w:ilvl w:val="1"/>
                <w:numId w:val="39"/>
              </w:numPr>
              <w:spacing w:after="120" w:line="230" w:lineRule="atLeast"/>
              <w:ind w:left="1028"/>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Site Development &amp; Implementation</w:t>
            </w:r>
          </w:p>
          <w:p w14:paraId="19C1B94F" w14:textId="5A47A529" w:rsidR="00C05281" w:rsidRDefault="00F13FEE" w:rsidP="00175833">
            <w:pPr>
              <w:pStyle w:val="ListNumber"/>
              <w:numPr>
                <w:ilvl w:val="0"/>
                <w:numId w:val="3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lastRenderedPageBreak/>
              <w:t>E</w:t>
            </w:r>
            <w:r w:rsidRPr="00F13FEE">
              <w:rPr>
                <w:rFonts w:ascii="Arial" w:hAnsi="Arial" w:cs="Arial"/>
                <w:color w:val="auto"/>
                <w:sz w:val="18"/>
                <w:szCs w:val="18"/>
              </w:rPr>
              <w:t xml:space="preserve">stablish the Outdoor </w:t>
            </w:r>
            <w:r w:rsidR="00B80E81">
              <w:rPr>
                <w:rFonts w:ascii="Arial" w:hAnsi="Arial" w:cs="Arial"/>
                <w:color w:val="auto"/>
                <w:sz w:val="18"/>
                <w:szCs w:val="18"/>
              </w:rPr>
              <w:t>Centre for</w:t>
            </w:r>
            <w:r w:rsidRPr="00F13FEE">
              <w:rPr>
                <w:rFonts w:ascii="Arial" w:hAnsi="Arial" w:cs="Arial"/>
                <w:color w:val="auto"/>
                <w:sz w:val="18"/>
                <w:szCs w:val="18"/>
              </w:rPr>
              <w:t xml:space="preserve"> Excellence in Albany</w:t>
            </w:r>
            <w:r w:rsidR="001467F2">
              <w:rPr>
                <w:rFonts w:ascii="Arial" w:hAnsi="Arial" w:cs="Arial"/>
                <w:color w:val="auto"/>
                <w:sz w:val="18"/>
                <w:szCs w:val="18"/>
              </w:rPr>
              <w:t xml:space="preserve"> as a regional priority</w:t>
            </w:r>
            <w:r w:rsidRPr="00F13FEE">
              <w:rPr>
                <w:rFonts w:ascii="Arial" w:hAnsi="Arial" w:cs="Arial"/>
                <w:color w:val="auto"/>
                <w:sz w:val="18"/>
                <w:szCs w:val="18"/>
              </w:rPr>
              <w:t>.</w:t>
            </w:r>
          </w:p>
          <w:p w14:paraId="2E2CB4A4" w14:textId="7BF9D925" w:rsidR="00BD52BD" w:rsidRPr="00BD52BD" w:rsidRDefault="00BD52BD" w:rsidP="00175833">
            <w:pPr>
              <w:pStyle w:val="ListNumber"/>
              <w:numPr>
                <w:ilvl w:val="0"/>
                <w:numId w:val="39"/>
              </w:numPr>
              <w:spacing w:after="120" w:line="230" w:lineRule="atLeast"/>
              <w:ind w:left="461"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Albany Trails Hub</w:t>
            </w:r>
            <w:r>
              <w:rPr>
                <w:rFonts w:ascii="Arial" w:hAnsi="Arial" w:cs="Arial"/>
                <w:color w:val="auto"/>
                <w:sz w:val="18"/>
                <w:szCs w:val="18"/>
              </w:rPr>
              <w:t>:</w:t>
            </w:r>
          </w:p>
          <w:p w14:paraId="041ACA14" w14:textId="77777777" w:rsidR="00BD52BD" w:rsidRPr="00BD52BD" w:rsidRDefault="00BD52BD" w:rsidP="00175833">
            <w:pPr>
              <w:pStyle w:val="ListNumber"/>
              <w:numPr>
                <w:ilvl w:val="1"/>
                <w:numId w:val="39"/>
              </w:numPr>
              <w:spacing w:after="120" w:line="230" w:lineRule="atLeast"/>
              <w:ind w:left="1028"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Albany Heritage Park Master Plan &amp; Trail Network Implementation.</w:t>
            </w:r>
          </w:p>
          <w:p w14:paraId="03FF80F7" w14:textId="035CFC78" w:rsidR="00F13FEE" w:rsidRPr="00C05281" w:rsidRDefault="00BD52BD" w:rsidP="00175833">
            <w:pPr>
              <w:pStyle w:val="ListNumber"/>
              <w:numPr>
                <w:ilvl w:val="1"/>
                <w:numId w:val="39"/>
              </w:numPr>
              <w:spacing w:after="120" w:line="230" w:lineRule="atLeast"/>
              <w:ind w:left="1028"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D52BD">
              <w:rPr>
                <w:rFonts w:ascii="Arial" w:hAnsi="Arial" w:cs="Arial"/>
                <w:color w:val="auto"/>
                <w:sz w:val="18"/>
                <w:szCs w:val="18"/>
              </w:rPr>
              <w:t>Progress the Albany Trails Hub Strategy Key Projects.</w:t>
            </w:r>
          </w:p>
        </w:tc>
        <w:tc>
          <w:tcPr>
            <w:tcW w:w="1689" w:type="dxa"/>
          </w:tcPr>
          <w:p w14:paraId="23165E46" w14:textId="77777777" w:rsidR="0035719D"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lastRenderedPageBreak/>
              <w:t>H</w:t>
            </w:r>
          </w:p>
          <w:p w14:paraId="16A96DD9" w14:textId="77777777"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0853223" w14:textId="34A77111" w:rsidR="00B67E34"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p w14:paraId="0F1FB412" w14:textId="77777777"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8D03FDA" w14:textId="7D1AFB18" w:rsidR="00B67E34"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015F9836" w14:textId="5AA31BB9" w:rsidR="001C224C" w:rsidRDefault="001C224C"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E6B66C4" w14:textId="77777777" w:rsidR="00215F7C" w:rsidRDefault="00215F7C"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082AF61" w14:textId="433549BC"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p w14:paraId="41F3979A" w14:textId="292D37CD"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6C283CC" w14:textId="59502140"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2188191" w14:textId="77777777"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6934AF8" w14:textId="77777777"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68616C8" w14:textId="77777777"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p w14:paraId="633D3C5B" w14:textId="19941C83"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62168D0D" w14:textId="6E75442F"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9509663" w14:textId="0866044F"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CBFF0B0" w14:textId="77777777" w:rsidR="006B2CAE" w:rsidRDefault="006B2CA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ABD5C23" w14:textId="2B2EDB30"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F9B96E8" w14:textId="4EF90D49" w:rsidR="00215F7C" w:rsidRDefault="00215F7C"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37F7C8A" w14:textId="77777777" w:rsidR="00215F7C" w:rsidRDefault="00215F7C"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2C54CB7" w14:textId="65C96890" w:rsidR="008415F2"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 (State Govt Commitment)</w:t>
            </w:r>
          </w:p>
          <w:p w14:paraId="06549403" w14:textId="4B8DA1B5" w:rsidR="00B67E34"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3817E17" w14:textId="77956D72" w:rsidR="00BD52BD" w:rsidRDefault="00BD52B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3A50635" w14:textId="228B429C" w:rsidR="006B2CAE" w:rsidRDefault="006B2CAE" w:rsidP="0047134A">
            <w:pPr>
              <w:pStyle w:val="ListNumber"/>
              <w:numPr>
                <w:ilvl w:val="0"/>
                <w:numId w:val="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3872EBE" w14:textId="04190139" w:rsidR="00215F7C" w:rsidRDefault="00215F7C" w:rsidP="0047134A">
            <w:pPr>
              <w:pStyle w:val="ListNumber"/>
              <w:numPr>
                <w:ilvl w:val="0"/>
                <w:numId w:val="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E50A526" w14:textId="77777777" w:rsidR="00215F7C" w:rsidRDefault="00215F7C" w:rsidP="0047134A">
            <w:pPr>
              <w:pStyle w:val="ListNumber"/>
              <w:numPr>
                <w:ilvl w:val="0"/>
                <w:numId w:val="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F32F843" w14:textId="5B1B261F" w:rsidR="001467F2" w:rsidRDefault="00BD52BD" w:rsidP="0047134A">
            <w:pPr>
              <w:pStyle w:val="ListNumber"/>
              <w:numPr>
                <w:ilvl w:val="0"/>
                <w:numId w:val="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 (Regional and State)</w:t>
            </w:r>
          </w:p>
          <w:p w14:paraId="72AB68B5" w14:textId="5F741120" w:rsidR="00B67E34" w:rsidRDefault="00B67E34" w:rsidP="0047134A">
            <w:pPr>
              <w:pStyle w:val="ListNumber"/>
              <w:numPr>
                <w:ilvl w:val="0"/>
                <w:numId w:val="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7C0324EC" w14:textId="14AC6345" w:rsidR="00B67E34" w:rsidRDefault="00B67E34" w:rsidP="0047134A">
            <w:pPr>
              <w:pStyle w:val="ListNumber"/>
              <w:numPr>
                <w:ilvl w:val="0"/>
                <w:numId w:val="0"/>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r w:rsidR="0035719D" w14:paraId="0907D84F" w14:textId="77777777" w:rsidTr="004B143C">
        <w:tc>
          <w:tcPr>
            <w:cnfStyle w:val="001000000000" w:firstRow="0" w:lastRow="0" w:firstColumn="1" w:lastColumn="0" w:oddVBand="0" w:evenVBand="0" w:oddHBand="0" w:evenHBand="0" w:firstRowFirstColumn="0" w:firstRowLastColumn="0" w:lastRowFirstColumn="0" w:lastRowLastColumn="0"/>
            <w:tcW w:w="1833" w:type="dxa"/>
          </w:tcPr>
          <w:p w14:paraId="328B1951" w14:textId="29A57BD3"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 xml:space="preserve">Shire of </w:t>
            </w:r>
            <w:proofErr w:type="spellStart"/>
            <w:r w:rsidRPr="00DB4EBE">
              <w:rPr>
                <w:rFonts w:ascii="Arial" w:hAnsi="Arial" w:cs="Arial"/>
                <w:color w:val="auto"/>
                <w:sz w:val="18"/>
                <w:szCs w:val="18"/>
              </w:rPr>
              <w:t>Broomehill</w:t>
            </w:r>
            <w:r>
              <w:rPr>
                <w:rFonts w:ascii="Arial" w:hAnsi="Arial" w:cs="Arial"/>
                <w:color w:val="auto"/>
                <w:sz w:val="18"/>
                <w:szCs w:val="18"/>
              </w:rPr>
              <w:t>-</w:t>
            </w:r>
            <w:r w:rsidRPr="00DB4EBE">
              <w:rPr>
                <w:rFonts w:ascii="Arial" w:hAnsi="Arial" w:cs="Arial"/>
                <w:color w:val="auto"/>
                <w:sz w:val="18"/>
                <w:szCs w:val="18"/>
              </w:rPr>
              <w:t>Tambellup</w:t>
            </w:r>
            <w:proofErr w:type="spellEnd"/>
            <w:r w:rsidRPr="00DB4EBE">
              <w:rPr>
                <w:rFonts w:ascii="Arial" w:hAnsi="Arial" w:cs="Arial"/>
                <w:color w:val="auto"/>
                <w:sz w:val="18"/>
                <w:szCs w:val="18"/>
              </w:rPr>
              <w:t xml:space="preserve">:  </w:t>
            </w:r>
          </w:p>
        </w:tc>
        <w:tc>
          <w:tcPr>
            <w:tcW w:w="5103" w:type="dxa"/>
          </w:tcPr>
          <w:p w14:paraId="1B2D1D98" w14:textId="5A6E6361" w:rsidR="00C05281" w:rsidRDefault="00FA484F" w:rsidP="00175833">
            <w:pPr>
              <w:pStyle w:val="ListNumber"/>
              <w:numPr>
                <w:ilvl w:val="0"/>
                <w:numId w:val="40"/>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The requirement to secure</w:t>
            </w:r>
            <w:r w:rsidR="00C05281" w:rsidRPr="00C05281">
              <w:rPr>
                <w:rFonts w:ascii="Arial" w:hAnsi="Arial" w:cs="Arial"/>
                <w:color w:val="auto"/>
                <w:sz w:val="18"/>
                <w:szCs w:val="18"/>
              </w:rPr>
              <w:t xml:space="preserve"> the ongoing viability of </w:t>
            </w:r>
            <w:r w:rsidR="001467F2">
              <w:rPr>
                <w:rFonts w:ascii="Arial" w:hAnsi="Arial" w:cs="Arial"/>
                <w:color w:val="auto"/>
                <w:sz w:val="18"/>
                <w:szCs w:val="18"/>
              </w:rPr>
              <w:t xml:space="preserve">the </w:t>
            </w:r>
            <w:proofErr w:type="spellStart"/>
            <w:r w:rsidR="001467F2">
              <w:rPr>
                <w:rFonts w:ascii="Arial" w:hAnsi="Arial" w:cs="Arial"/>
                <w:color w:val="auto"/>
                <w:sz w:val="18"/>
                <w:szCs w:val="18"/>
              </w:rPr>
              <w:t>Tambellup</w:t>
            </w:r>
            <w:proofErr w:type="spellEnd"/>
            <w:r w:rsidR="001467F2">
              <w:rPr>
                <w:rFonts w:ascii="Arial" w:hAnsi="Arial" w:cs="Arial"/>
                <w:color w:val="auto"/>
                <w:sz w:val="18"/>
                <w:szCs w:val="18"/>
              </w:rPr>
              <w:t xml:space="preserve"> Sporting Pavilion.</w:t>
            </w:r>
          </w:p>
          <w:p w14:paraId="1D5705E7" w14:textId="557769FB" w:rsidR="00C05281" w:rsidRPr="00B84DA8" w:rsidRDefault="00C05281" w:rsidP="00175833">
            <w:pPr>
              <w:pStyle w:val="ListNumber"/>
              <w:numPr>
                <w:ilvl w:val="0"/>
                <w:numId w:val="40"/>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05281">
              <w:rPr>
                <w:rFonts w:ascii="Arial" w:hAnsi="Arial" w:cs="Arial"/>
                <w:color w:val="auto"/>
                <w:sz w:val="18"/>
                <w:szCs w:val="18"/>
              </w:rPr>
              <w:t xml:space="preserve">Expanded skate park facilities for the youth at </w:t>
            </w:r>
            <w:proofErr w:type="spellStart"/>
            <w:r w:rsidRPr="00C05281">
              <w:rPr>
                <w:rFonts w:ascii="Arial" w:hAnsi="Arial" w:cs="Arial"/>
                <w:color w:val="auto"/>
                <w:sz w:val="18"/>
                <w:szCs w:val="18"/>
              </w:rPr>
              <w:t>Broomehill</w:t>
            </w:r>
            <w:proofErr w:type="spellEnd"/>
            <w:r w:rsidRPr="00C05281">
              <w:rPr>
                <w:rFonts w:ascii="Arial" w:hAnsi="Arial" w:cs="Arial"/>
                <w:color w:val="auto"/>
                <w:sz w:val="18"/>
                <w:szCs w:val="18"/>
              </w:rPr>
              <w:t xml:space="preserve">. </w:t>
            </w:r>
          </w:p>
        </w:tc>
        <w:tc>
          <w:tcPr>
            <w:tcW w:w="1689" w:type="dxa"/>
          </w:tcPr>
          <w:p w14:paraId="754F6400" w14:textId="3A72850F" w:rsidR="0035719D" w:rsidRDefault="006B2CA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4DF6A84D"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E8A41B7" w14:textId="4FAA2913" w:rsidR="00B67E34" w:rsidRDefault="006B2CA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tc>
      </w:tr>
      <w:tr w:rsidR="0035719D" w14:paraId="211F3767" w14:textId="77777777" w:rsidTr="004B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D02057A" w14:textId="561A79C6"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Shire of Cranbrook:</w:t>
            </w:r>
          </w:p>
        </w:tc>
        <w:tc>
          <w:tcPr>
            <w:tcW w:w="5103" w:type="dxa"/>
          </w:tcPr>
          <w:p w14:paraId="7D8313DD" w14:textId="2BF8ED41" w:rsidR="00FA484F" w:rsidRDefault="00E4462E" w:rsidP="00175833">
            <w:pPr>
              <w:pStyle w:val="ListNumber"/>
              <w:numPr>
                <w:ilvl w:val="0"/>
                <w:numId w:val="42"/>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Motocross is the main strategic project – a </w:t>
            </w:r>
            <w:proofErr w:type="spellStart"/>
            <w:r>
              <w:rPr>
                <w:rFonts w:ascii="Arial" w:hAnsi="Arial" w:cs="Arial"/>
                <w:color w:val="auto"/>
                <w:sz w:val="18"/>
                <w:szCs w:val="18"/>
              </w:rPr>
              <w:t>centre</w:t>
            </w:r>
            <w:proofErr w:type="spellEnd"/>
            <w:r>
              <w:rPr>
                <w:rFonts w:ascii="Arial" w:hAnsi="Arial" w:cs="Arial"/>
                <w:color w:val="auto"/>
                <w:sz w:val="18"/>
                <w:szCs w:val="18"/>
              </w:rPr>
              <w:t xml:space="preserve"> for the Great Southern. </w:t>
            </w:r>
            <w:r w:rsidR="009F2F55">
              <w:rPr>
                <w:rFonts w:ascii="Arial" w:hAnsi="Arial" w:cs="Arial"/>
                <w:color w:val="auto"/>
                <w:sz w:val="18"/>
                <w:szCs w:val="18"/>
              </w:rPr>
              <w:t>D</w:t>
            </w:r>
            <w:r w:rsidR="00FA484F" w:rsidRPr="00FA484F">
              <w:rPr>
                <w:rFonts w:ascii="Arial" w:hAnsi="Arial" w:cs="Arial"/>
                <w:color w:val="auto"/>
                <w:sz w:val="18"/>
                <w:szCs w:val="18"/>
              </w:rPr>
              <w:t>evelopment and expansion of the motocross club</w:t>
            </w:r>
            <w:r w:rsidR="001467F2">
              <w:rPr>
                <w:rFonts w:ascii="Arial" w:hAnsi="Arial" w:cs="Arial"/>
                <w:color w:val="auto"/>
                <w:sz w:val="18"/>
                <w:szCs w:val="18"/>
              </w:rPr>
              <w:t>.</w:t>
            </w:r>
          </w:p>
          <w:p w14:paraId="66999350" w14:textId="77777777" w:rsidR="00E4462E" w:rsidRDefault="00E4462E" w:rsidP="00175833">
            <w:pPr>
              <w:pStyle w:val="ListNumber"/>
              <w:numPr>
                <w:ilvl w:val="0"/>
                <w:numId w:val="42"/>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The Frankland River Country Club is ageing and in need of investment. </w:t>
            </w:r>
            <w:proofErr w:type="gramStart"/>
            <w:r>
              <w:rPr>
                <w:rFonts w:ascii="Arial" w:hAnsi="Arial" w:cs="Arial"/>
                <w:color w:val="auto"/>
                <w:sz w:val="18"/>
                <w:szCs w:val="18"/>
              </w:rPr>
              <w:t>In order to</w:t>
            </w:r>
            <w:proofErr w:type="gramEnd"/>
            <w:r>
              <w:rPr>
                <w:rFonts w:ascii="Arial" w:hAnsi="Arial" w:cs="Arial"/>
                <w:color w:val="auto"/>
                <w:sz w:val="18"/>
                <w:szCs w:val="18"/>
              </w:rPr>
              <w:t xml:space="preserve"> fulfil the requirements of the Shire’s strategic plan, a master plan for the site should be developed. </w:t>
            </w:r>
          </w:p>
          <w:p w14:paraId="7D71BE2C" w14:textId="7C912085" w:rsidR="0035719D" w:rsidRDefault="009F2F55" w:rsidP="00175833">
            <w:pPr>
              <w:pStyle w:val="ListNumber"/>
              <w:numPr>
                <w:ilvl w:val="0"/>
                <w:numId w:val="42"/>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Redevelopment of </w:t>
            </w:r>
            <w:r w:rsidR="00FA484F" w:rsidRPr="00FA484F">
              <w:rPr>
                <w:rFonts w:ascii="Arial" w:hAnsi="Arial" w:cs="Arial"/>
                <w:color w:val="auto"/>
                <w:sz w:val="18"/>
                <w:szCs w:val="18"/>
              </w:rPr>
              <w:t>Frankland River Country Club.</w:t>
            </w:r>
          </w:p>
          <w:p w14:paraId="2198C455" w14:textId="15C79496" w:rsidR="00FA484F" w:rsidRDefault="00CC17E6" w:rsidP="00175833">
            <w:pPr>
              <w:pStyle w:val="ListNumber"/>
              <w:numPr>
                <w:ilvl w:val="0"/>
                <w:numId w:val="42"/>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spellStart"/>
            <w:r>
              <w:rPr>
                <w:rFonts w:ascii="Arial" w:hAnsi="Arial" w:cs="Arial"/>
                <w:color w:val="auto"/>
                <w:sz w:val="18"/>
                <w:szCs w:val="18"/>
              </w:rPr>
              <w:t>Tenter</w:t>
            </w:r>
            <w:r w:rsidR="00F16D53">
              <w:rPr>
                <w:rFonts w:ascii="Arial" w:hAnsi="Arial" w:cs="Arial"/>
                <w:color w:val="auto"/>
                <w:sz w:val="18"/>
                <w:szCs w:val="18"/>
              </w:rPr>
              <w:t>d</w:t>
            </w:r>
            <w:r w:rsidR="00A915C4">
              <w:rPr>
                <w:rFonts w:ascii="Arial" w:hAnsi="Arial" w:cs="Arial"/>
                <w:color w:val="auto"/>
                <w:sz w:val="18"/>
                <w:szCs w:val="18"/>
              </w:rPr>
              <w:t>e</w:t>
            </w:r>
            <w:r>
              <w:rPr>
                <w:rFonts w:ascii="Arial" w:hAnsi="Arial" w:cs="Arial"/>
                <w:color w:val="auto"/>
                <w:sz w:val="18"/>
                <w:szCs w:val="18"/>
              </w:rPr>
              <w:t>n</w:t>
            </w:r>
            <w:proofErr w:type="spellEnd"/>
            <w:r>
              <w:rPr>
                <w:rFonts w:ascii="Arial" w:hAnsi="Arial" w:cs="Arial"/>
                <w:color w:val="auto"/>
                <w:sz w:val="18"/>
                <w:szCs w:val="18"/>
              </w:rPr>
              <w:t xml:space="preserve"> stage 2 facility development</w:t>
            </w:r>
            <w:r w:rsidR="001467F2">
              <w:rPr>
                <w:rFonts w:ascii="Arial" w:hAnsi="Arial" w:cs="Arial"/>
                <w:color w:val="auto"/>
                <w:sz w:val="18"/>
                <w:szCs w:val="18"/>
              </w:rPr>
              <w:t>.</w:t>
            </w:r>
          </w:p>
        </w:tc>
        <w:tc>
          <w:tcPr>
            <w:tcW w:w="1689" w:type="dxa"/>
          </w:tcPr>
          <w:p w14:paraId="5B1B541D" w14:textId="77777777" w:rsidR="0035719D" w:rsidRDefault="00B67E3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691A727F" w14:textId="77777777" w:rsidR="00E4462E" w:rsidRDefault="00E4462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275FD2C" w14:textId="77777777" w:rsidR="00E4462E" w:rsidRDefault="00E4462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F93F529" w14:textId="2CB54DCA" w:rsidR="00B67E34" w:rsidRDefault="006B2CA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62AB5419" w14:textId="77777777" w:rsidR="00E4462E" w:rsidRDefault="00E4462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94D5007" w14:textId="77777777" w:rsidR="00E4462E" w:rsidRDefault="00E4462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CB0AE64" w14:textId="61C62383" w:rsidR="00CC17E6" w:rsidRDefault="00CC17E6"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tc>
      </w:tr>
      <w:tr w:rsidR="0035719D" w14:paraId="3BF7F6B7" w14:textId="77777777" w:rsidTr="004B143C">
        <w:tc>
          <w:tcPr>
            <w:cnfStyle w:val="001000000000" w:firstRow="0" w:lastRow="0" w:firstColumn="1" w:lastColumn="0" w:oddVBand="0" w:evenVBand="0" w:oddHBand="0" w:evenHBand="0" w:firstRowFirstColumn="0" w:firstRowLastColumn="0" w:lastRowFirstColumn="0" w:lastRowLastColumn="0"/>
            <w:tcW w:w="1833" w:type="dxa"/>
          </w:tcPr>
          <w:p w14:paraId="459D34AC" w14:textId="10E2C3A8"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Denmark: </w:t>
            </w:r>
          </w:p>
        </w:tc>
        <w:tc>
          <w:tcPr>
            <w:tcW w:w="5103" w:type="dxa"/>
          </w:tcPr>
          <w:p w14:paraId="28479714" w14:textId="6478B2C1" w:rsidR="00C11056" w:rsidRDefault="00C11056" w:rsidP="00175833">
            <w:pPr>
              <w:pStyle w:val="ListNumber"/>
              <w:numPr>
                <w:ilvl w:val="0"/>
                <w:numId w:val="43"/>
              </w:numPr>
              <w:spacing w:after="120" w:line="230" w:lineRule="atLeast"/>
              <w:ind w:left="461"/>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11056">
              <w:rPr>
                <w:rFonts w:ascii="Arial" w:hAnsi="Arial" w:cs="Arial"/>
                <w:color w:val="auto"/>
                <w:sz w:val="18"/>
                <w:szCs w:val="18"/>
              </w:rPr>
              <w:t>Development of green space at McLean Park as the main sporting hub.</w:t>
            </w:r>
          </w:p>
          <w:p w14:paraId="056E73B4" w14:textId="77777777" w:rsidR="00C11056" w:rsidRPr="00C11056" w:rsidRDefault="00C11056" w:rsidP="0047134A">
            <w:pPr>
              <w:pStyle w:val="ListNumber"/>
              <w:numPr>
                <w:ilvl w:val="0"/>
                <w:numId w:val="0"/>
              </w:numPr>
              <w:spacing w:after="120" w:line="230" w:lineRule="atLeast"/>
              <w:ind w:left="101"/>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5D7BA9D7" w14:textId="79596ED8" w:rsidR="00C11056" w:rsidRDefault="00C11056" w:rsidP="00175833">
            <w:pPr>
              <w:pStyle w:val="ListNumber"/>
              <w:numPr>
                <w:ilvl w:val="0"/>
                <w:numId w:val="43"/>
              </w:numPr>
              <w:spacing w:after="120" w:line="230" w:lineRule="atLeast"/>
              <w:ind w:left="461"/>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11056">
              <w:rPr>
                <w:rFonts w:ascii="Arial" w:hAnsi="Arial" w:cs="Arial"/>
                <w:color w:val="auto"/>
                <w:sz w:val="18"/>
                <w:szCs w:val="18"/>
              </w:rPr>
              <w:t>The development of a subsidiary green field centrally located to offset the demand at McLean Oval for football (soccer) and junior cricket.</w:t>
            </w:r>
          </w:p>
          <w:p w14:paraId="76FE45FB" w14:textId="77777777" w:rsidR="00C11056" w:rsidRPr="00C11056" w:rsidRDefault="00C11056"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6C2F7332" w14:textId="2275D14C" w:rsidR="00C11056" w:rsidRDefault="00C11056" w:rsidP="00175833">
            <w:pPr>
              <w:pStyle w:val="ListNumber"/>
              <w:numPr>
                <w:ilvl w:val="0"/>
                <w:numId w:val="43"/>
              </w:numPr>
              <w:spacing w:after="120" w:line="230" w:lineRule="atLeast"/>
              <w:ind w:left="461"/>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11056">
              <w:rPr>
                <w:rFonts w:ascii="Arial" w:hAnsi="Arial" w:cs="Arial"/>
                <w:color w:val="auto"/>
                <w:sz w:val="18"/>
                <w:szCs w:val="18"/>
              </w:rPr>
              <w:t>Further extensions to Denmark Recreation Centre to enhance gym and storage infrastructure.</w:t>
            </w:r>
          </w:p>
          <w:p w14:paraId="1CEB24FB" w14:textId="77777777" w:rsidR="00C11056" w:rsidRPr="00C11056" w:rsidRDefault="00C11056"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73633A0D" w14:textId="4668D1A6" w:rsidR="00C11056" w:rsidRDefault="00C11056" w:rsidP="00175833">
            <w:pPr>
              <w:pStyle w:val="ListNumber"/>
              <w:numPr>
                <w:ilvl w:val="0"/>
                <w:numId w:val="43"/>
              </w:numPr>
              <w:spacing w:after="120" w:line="230" w:lineRule="atLeast"/>
              <w:ind w:left="461"/>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11056">
              <w:rPr>
                <w:rFonts w:ascii="Arial" w:hAnsi="Arial" w:cs="Arial"/>
                <w:color w:val="auto"/>
                <w:sz w:val="18"/>
                <w:szCs w:val="18"/>
              </w:rPr>
              <w:t xml:space="preserve">The Equestrian Centre requires considered implementation having regard to equine activities being provided in Mount Barker, Albany and </w:t>
            </w:r>
            <w:proofErr w:type="spellStart"/>
            <w:r w:rsidRPr="00C11056">
              <w:rPr>
                <w:rFonts w:ascii="Arial" w:hAnsi="Arial" w:cs="Arial"/>
                <w:color w:val="auto"/>
                <w:sz w:val="18"/>
                <w:szCs w:val="18"/>
              </w:rPr>
              <w:t>Kojonup</w:t>
            </w:r>
            <w:proofErr w:type="spellEnd"/>
          </w:p>
          <w:p w14:paraId="3E3FA14D" w14:textId="77777777" w:rsidR="00C11056" w:rsidRPr="00C11056" w:rsidRDefault="00C11056"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3AFA848C" w14:textId="3A769E71" w:rsidR="00B65450" w:rsidRPr="00C11056" w:rsidRDefault="00C11056" w:rsidP="00175833">
            <w:pPr>
              <w:pStyle w:val="ListNumber"/>
              <w:numPr>
                <w:ilvl w:val="0"/>
                <w:numId w:val="43"/>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A484F">
              <w:rPr>
                <w:rFonts w:ascii="Arial" w:hAnsi="Arial" w:cs="Arial"/>
                <w:color w:val="auto"/>
                <w:sz w:val="18"/>
                <w:szCs w:val="18"/>
              </w:rPr>
              <w:t>Trails Hub Master Plan</w:t>
            </w:r>
            <w:r>
              <w:rPr>
                <w:rFonts w:ascii="Arial" w:hAnsi="Arial" w:cs="Arial"/>
                <w:color w:val="auto"/>
                <w:sz w:val="18"/>
                <w:szCs w:val="18"/>
              </w:rPr>
              <w:t>.</w:t>
            </w:r>
          </w:p>
        </w:tc>
        <w:tc>
          <w:tcPr>
            <w:tcW w:w="1689" w:type="dxa"/>
          </w:tcPr>
          <w:p w14:paraId="528185FE" w14:textId="402A9A95" w:rsidR="0035719D" w:rsidRDefault="00C11056"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6C532D2D" w14:textId="77777777" w:rsidR="00C11056" w:rsidRDefault="00C11056"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4DECF0AC" w14:textId="3D792A29" w:rsidR="00B65450"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45DE7324" w14:textId="77777777" w:rsidR="002936BF" w:rsidRDefault="002936BF"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50866FBE" w14:textId="6E40C550"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1E73D2CF"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46759519" w14:textId="249FABD6"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w:t>
            </w:r>
            <w:r w:rsidR="002936BF">
              <w:rPr>
                <w:rFonts w:ascii="Arial" w:hAnsi="Arial" w:cs="Arial"/>
                <w:color w:val="auto"/>
                <w:sz w:val="18"/>
                <w:szCs w:val="18"/>
              </w:rPr>
              <w:t>ocal</w:t>
            </w:r>
          </w:p>
          <w:p w14:paraId="1563C53E"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37BBD570" w14:textId="1F4527A9"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tc>
      </w:tr>
      <w:tr w:rsidR="0035719D" w14:paraId="4E2AA4D0" w14:textId="77777777" w:rsidTr="004B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2C099D5" w14:textId="26702BC1"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Gnowangerup</w:t>
            </w:r>
            <w:proofErr w:type="spellEnd"/>
            <w:r w:rsidRPr="00DB4EBE">
              <w:rPr>
                <w:rFonts w:ascii="Arial" w:hAnsi="Arial" w:cs="Arial"/>
                <w:color w:val="auto"/>
                <w:sz w:val="18"/>
                <w:szCs w:val="18"/>
              </w:rPr>
              <w:t>:</w:t>
            </w:r>
          </w:p>
        </w:tc>
        <w:tc>
          <w:tcPr>
            <w:tcW w:w="5103" w:type="dxa"/>
          </w:tcPr>
          <w:p w14:paraId="302FC059" w14:textId="77777777" w:rsidR="0035719D" w:rsidRDefault="00FA484F" w:rsidP="00175833">
            <w:pPr>
              <w:pStyle w:val="ListNumber"/>
              <w:numPr>
                <w:ilvl w:val="0"/>
                <w:numId w:val="44"/>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A484F">
              <w:rPr>
                <w:rFonts w:ascii="Arial" w:hAnsi="Arial" w:cs="Arial"/>
                <w:color w:val="auto"/>
                <w:sz w:val="18"/>
                <w:szCs w:val="18"/>
              </w:rPr>
              <w:t xml:space="preserve">The upgrade to the swimming pool facility has been completed and there is a need now to ensure the use of the asset is </w:t>
            </w:r>
            <w:proofErr w:type="spellStart"/>
            <w:r w:rsidRPr="00FA484F">
              <w:rPr>
                <w:rFonts w:ascii="Arial" w:hAnsi="Arial" w:cs="Arial"/>
                <w:color w:val="auto"/>
                <w:sz w:val="18"/>
                <w:szCs w:val="18"/>
              </w:rPr>
              <w:t>maximised</w:t>
            </w:r>
            <w:proofErr w:type="spellEnd"/>
            <w:r w:rsidRPr="00FA484F">
              <w:rPr>
                <w:rFonts w:ascii="Arial" w:hAnsi="Arial" w:cs="Arial"/>
                <w:color w:val="auto"/>
                <w:sz w:val="18"/>
                <w:szCs w:val="18"/>
              </w:rPr>
              <w:t>.</w:t>
            </w:r>
          </w:p>
          <w:p w14:paraId="21DA4192" w14:textId="215708C9" w:rsidR="00FA484F" w:rsidRDefault="00FA484F" w:rsidP="00175833">
            <w:pPr>
              <w:pStyle w:val="ListNumber"/>
              <w:numPr>
                <w:ilvl w:val="0"/>
                <w:numId w:val="44"/>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A484F">
              <w:rPr>
                <w:rFonts w:ascii="Arial" w:hAnsi="Arial" w:cs="Arial"/>
                <w:color w:val="auto"/>
                <w:sz w:val="18"/>
                <w:szCs w:val="18"/>
              </w:rPr>
              <w:t>Similarly, the synthetic surface project has delivered an asset which now needs to be used effectively and income derived from the facility set aside to replace the surface in due course.</w:t>
            </w:r>
          </w:p>
        </w:tc>
        <w:tc>
          <w:tcPr>
            <w:tcW w:w="1689" w:type="dxa"/>
          </w:tcPr>
          <w:p w14:paraId="1C1DFF7B" w14:textId="77777777" w:rsidR="0035719D" w:rsidRDefault="00D34D5F"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410AD0B7" w14:textId="77777777" w:rsidR="00D34D5F" w:rsidRDefault="00D34D5F"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5823493" w14:textId="77777777" w:rsidR="00D34D5F" w:rsidRDefault="00D34D5F"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D123290" w14:textId="6AA2DB86" w:rsidR="00D34D5F" w:rsidRDefault="00D34D5F"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tc>
      </w:tr>
      <w:tr w:rsidR="0035719D" w14:paraId="34E064E6" w14:textId="77777777" w:rsidTr="004B143C">
        <w:tc>
          <w:tcPr>
            <w:cnfStyle w:val="001000000000" w:firstRow="0" w:lastRow="0" w:firstColumn="1" w:lastColumn="0" w:oddVBand="0" w:evenVBand="0" w:oddHBand="0" w:evenHBand="0" w:firstRowFirstColumn="0" w:firstRowLastColumn="0" w:lastRowFirstColumn="0" w:lastRowLastColumn="0"/>
            <w:tcW w:w="1833" w:type="dxa"/>
          </w:tcPr>
          <w:p w14:paraId="5501ABFC" w14:textId="6F0EA212"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A67C15">
              <w:rPr>
                <w:rFonts w:ascii="Arial" w:hAnsi="Arial" w:cs="Arial"/>
                <w:color w:val="auto"/>
                <w:sz w:val="18"/>
                <w:szCs w:val="18"/>
              </w:rPr>
              <w:lastRenderedPageBreak/>
              <w:t xml:space="preserve">Shire of </w:t>
            </w:r>
            <w:proofErr w:type="spellStart"/>
            <w:r w:rsidRPr="00A67C15">
              <w:rPr>
                <w:rFonts w:ascii="Arial" w:hAnsi="Arial" w:cs="Arial"/>
                <w:color w:val="auto"/>
                <w:sz w:val="18"/>
                <w:szCs w:val="18"/>
              </w:rPr>
              <w:t>Jerramungup</w:t>
            </w:r>
            <w:proofErr w:type="spellEnd"/>
            <w:r w:rsidRPr="00A67C15">
              <w:rPr>
                <w:rFonts w:ascii="Arial" w:hAnsi="Arial" w:cs="Arial"/>
                <w:color w:val="auto"/>
                <w:sz w:val="18"/>
                <w:szCs w:val="18"/>
              </w:rPr>
              <w:t>:</w:t>
            </w:r>
          </w:p>
        </w:tc>
        <w:tc>
          <w:tcPr>
            <w:tcW w:w="5103" w:type="dxa"/>
          </w:tcPr>
          <w:p w14:paraId="26DCEA5D" w14:textId="77777777" w:rsidR="00FA484F" w:rsidRDefault="00FA484F" w:rsidP="00175833">
            <w:pPr>
              <w:pStyle w:val="ListNumber"/>
              <w:numPr>
                <w:ilvl w:val="0"/>
                <w:numId w:val="41"/>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A484F">
              <w:rPr>
                <w:rFonts w:ascii="Arial" w:hAnsi="Arial" w:cs="Arial"/>
                <w:color w:val="auto"/>
                <w:sz w:val="18"/>
                <w:szCs w:val="18"/>
              </w:rPr>
              <w:t>The importance of investing in the pool at the education site as a mechanism for providing a valuable community service.</w:t>
            </w:r>
          </w:p>
          <w:p w14:paraId="353E4601" w14:textId="77777777" w:rsidR="0035719D" w:rsidRDefault="00FA484F" w:rsidP="00175833">
            <w:pPr>
              <w:pStyle w:val="ListNumber"/>
              <w:numPr>
                <w:ilvl w:val="0"/>
                <w:numId w:val="41"/>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FA484F">
              <w:rPr>
                <w:rFonts w:ascii="Arial" w:hAnsi="Arial" w:cs="Arial"/>
                <w:color w:val="auto"/>
                <w:sz w:val="18"/>
                <w:szCs w:val="18"/>
              </w:rPr>
              <w:t xml:space="preserve">The development of the motocross facility on the boundary with </w:t>
            </w:r>
            <w:proofErr w:type="spellStart"/>
            <w:r w:rsidRPr="00FA484F">
              <w:rPr>
                <w:rFonts w:ascii="Arial" w:hAnsi="Arial" w:cs="Arial"/>
                <w:color w:val="auto"/>
                <w:sz w:val="18"/>
                <w:szCs w:val="18"/>
              </w:rPr>
              <w:t>Gnowangerup</w:t>
            </w:r>
            <w:proofErr w:type="spellEnd"/>
            <w:r w:rsidRPr="00FA484F">
              <w:rPr>
                <w:rFonts w:ascii="Arial" w:hAnsi="Arial" w:cs="Arial"/>
                <w:color w:val="auto"/>
                <w:sz w:val="18"/>
                <w:szCs w:val="18"/>
              </w:rPr>
              <w:t xml:space="preserve"> which ideally </w:t>
            </w:r>
            <w:proofErr w:type="gramStart"/>
            <w:r w:rsidRPr="00FA484F">
              <w:rPr>
                <w:rFonts w:ascii="Arial" w:hAnsi="Arial" w:cs="Arial"/>
                <w:color w:val="auto"/>
                <w:sz w:val="18"/>
                <w:szCs w:val="18"/>
              </w:rPr>
              <w:t>should be a satellite feeder for the facility</w:t>
            </w:r>
            <w:proofErr w:type="gramEnd"/>
            <w:r w:rsidRPr="00FA484F">
              <w:rPr>
                <w:rFonts w:ascii="Arial" w:hAnsi="Arial" w:cs="Arial"/>
                <w:color w:val="auto"/>
                <w:sz w:val="18"/>
                <w:szCs w:val="18"/>
              </w:rPr>
              <w:t xml:space="preserve"> being developed as a regional priority at Cranbrook.</w:t>
            </w:r>
          </w:p>
          <w:p w14:paraId="2ED8C58B" w14:textId="0C27EB1F" w:rsidR="00D67A4E" w:rsidRDefault="00D700F0" w:rsidP="00175833">
            <w:pPr>
              <w:pStyle w:val="ListNumber"/>
              <w:numPr>
                <w:ilvl w:val="0"/>
                <w:numId w:val="41"/>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roofErr w:type="spellStart"/>
            <w:r w:rsidRPr="00D700F0">
              <w:rPr>
                <w:rFonts w:ascii="Arial" w:hAnsi="Arial" w:cs="Arial"/>
                <w:color w:val="auto"/>
                <w:sz w:val="18"/>
                <w:szCs w:val="18"/>
              </w:rPr>
              <w:t>Jerramungup</w:t>
            </w:r>
            <w:proofErr w:type="spellEnd"/>
            <w:r w:rsidRPr="00D700F0">
              <w:rPr>
                <w:rFonts w:ascii="Arial" w:hAnsi="Arial" w:cs="Arial"/>
                <w:color w:val="auto"/>
                <w:sz w:val="18"/>
                <w:szCs w:val="18"/>
              </w:rPr>
              <w:t xml:space="preserve"> Bowling Green </w:t>
            </w:r>
            <w:r w:rsidR="000A2DDE">
              <w:rPr>
                <w:rFonts w:ascii="Arial" w:hAnsi="Arial" w:cs="Arial"/>
                <w:color w:val="auto"/>
                <w:sz w:val="18"/>
                <w:szCs w:val="18"/>
              </w:rPr>
              <w:t xml:space="preserve">- </w:t>
            </w:r>
            <w:r w:rsidRPr="00D700F0">
              <w:rPr>
                <w:rFonts w:ascii="Arial" w:hAnsi="Arial" w:cs="Arial"/>
                <w:color w:val="auto"/>
                <w:sz w:val="18"/>
                <w:szCs w:val="18"/>
              </w:rPr>
              <w:t xml:space="preserve">Carpet Replacement - </w:t>
            </w:r>
            <w:proofErr w:type="spellStart"/>
            <w:r w:rsidRPr="00D700F0">
              <w:rPr>
                <w:rFonts w:ascii="Arial" w:hAnsi="Arial" w:cs="Arial"/>
                <w:color w:val="auto"/>
                <w:sz w:val="18"/>
                <w:szCs w:val="18"/>
              </w:rPr>
              <w:t>Jerramungup</w:t>
            </w:r>
            <w:proofErr w:type="spellEnd"/>
            <w:r w:rsidRPr="00D700F0">
              <w:rPr>
                <w:rFonts w:ascii="Arial" w:hAnsi="Arial" w:cs="Arial"/>
                <w:color w:val="auto"/>
                <w:sz w:val="18"/>
                <w:szCs w:val="18"/>
              </w:rPr>
              <w:t xml:space="preserve"> Sports Club</w:t>
            </w:r>
            <w:r w:rsidR="008415F2">
              <w:rPr>
                <w:rFonts w:ascii="Arial" w:hAnsi="Arial" w:cs="Arial"/>
                <w:color w:val="auto"/>
                <w:sz w:val="18"/>
                <w:szCs w:val="18"/>
              </w:rPr>
              <w:t>.</w:t>
            </w:r>
          </w:p>
          <w:p w14:paraId="6D3F717F" w14:textId="53C49506" w:rsidR="00D700F0" w:rsidRDefault="00D700F0" w:rsidP="00175833">
            <w:pPr>
              <w:pStyle w:val="ListNumber"/>
              <w:numPr>
                <w:ilvl w:val="0"/>
                <w:numId w:val="41"/>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Bremer Bay – Oval Reticulation - Bremer Bay Sports Club</w:t>
            </w:r>
            <w:r w:rsidR="008415F2">
              <w:rPr>
                <w:rFonts w:ascii="Arial" w:hAnsi="Arial" w:cs="Arial"/>
                <w:color w:val="auto"/>
                <w:sz w:val="18"/>
                <w:szCs w:val="18"/>
              </w:rPr>
              <w:t>.</w:t>
            </w:r>
          </w:p>
          <w:p w14:paraId="07A90376" w14:textId="28598BA4" w:rsidR="00D700F0" w:rsidRDefault="00D700F0" w:rsidP="00175833">
            <w:pPr>
              <w:pStyle w:val="ListNumber"/>
              <w:numPr>
                <w:ilvl w:val="0"/>
                <w:numId w:val="41"/>
              </w:numPr>
              <w:spacing w:after="120" w:line="230" w:lineRule="atLeast"/>
              <w:ind w:left="459"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Water Supply Upgrade including new dam - Boxwood Hill Combined Sports Club</w:t>
            </w:r>
            <w:r w:rsidR="008415F2">
              <w:rPr>
                <w:rFonts w:ascii="Arial" w:hAnsi="Arial" w:cs="Arial"/>
                <w:color w:val="auto"/>
                <w:sz w:val="18"/>
                <w:szCs w:val="18"/>
              </w:rPr>
              <w:t>.</w:t>
            </w:r>
          </w:p>
          <w:p w14:paraId="3EB858E0" w14:textId="595CEF96" w:rsidR="00D700F0" w:rsidRDefault="00D700F0" w:rsidP="00175833">
            <w:pPr>
              <w:pStyle w:val="ListNumber"/>
              <w:numPr>
                <w:ilvl w:val="0"/>
                <w:numId w:val="41"/>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 xml:space="preserve">Improve Ventilation to Entertainment Centre - </w:t>
            </w:r>
            <w:proofErr w:type="spellStart"/>
            <w:r w:rsidRPr="00D700F0">
              <w:rPr>
                <w:rFonts w:ascii="Arial" w:hAnsi="Arial" w:cs="Arial"/>
                <w:color w:val="auto"/>
                <w:sz w:val="18"/>
                <w:szCs w:val="18"/>
              </w:rPr>
              <w:t>Jerramungup</w:t>
            </w:r>
            <w:proofErr w:type="spellEnd"/>
            <w:r w:rsidRPr="00D700F0">
              <w:rPr>
                <w:rFonts w:ascii="Arial" w:hAnsi="Arial" w:cs="Arial"/>
                <w:color w:val="auto"/>
                <w:sz w:val="18"/>
                <w:szCs w:val="18"/>
              </w:rPr>
              <w:t xml:space="preserve"> Sports Club</w:t>
            </w:r>
            <w:r w:rsidR="008415F2">
              <w:rPr>
                <w:rFonts w:ascii="Arial" w:hAnsi="Arial" w:cs="Arial"/>
                <w:color w:val="auto"/>
                <w:sz w:val="18"/>
                <w:szCs w:val="18"/>
              </w:rPr>
              <w:t>.</w:t>
            </w:r>
          </w:p>
          <w:p w14:paraId="4921F793" w14:textId="5AD1102D" w:rsidR="00D700F0" w:rsidRDefault="008415F2" w:rsidP="00175833">
            <w:pPr>
              <w:pStyle w:val="ListNumber"/>
              <w:numPr>
                <w:ilvl w:val="0"/>
                <w:numId w:val="41"/>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Install k</w:t>
            </w:r>
            <w:r w:rsidR="00D700F0" w:rsidRPr="00D700F0">
              <w:rPr>
                <w:rFonts w:ascii="Arial" w:hAnsi="Arial" w:cs="Arial"/>
                <w:color w:val="auto"/>
                <w:sz w:val="18"/>
                <w:szCs w:val="18"/>
              </w:rPr>
              <w:t xml:space="preserve">itchen and ablutions at </w:t>
            </w:r>
            <w:r>
              <w:rPr>
                <w:rFonts w:ascii="Arial" w:hAnsi="Arial" w:cs="Arial"/>
                <w:color w:val="auto"/>
                <w:sz w:val="18"/>
                <w:szCs w:val="18"/>
              </w:rPr>
              <w:t>t</w:t>
            </w:r>
            <w:r w:rsidR="00D700F0" w:rsidRPr="00D700F0">
              <w:rPr>
                <w:rFonts w:ascii="Arial" w:hAnsi="Arial" w:cs="Arial"/>
                <w:color w:val="auto"/>
                <w:sz w:val="18"/>
                <w:szCs w:val="18"/>
              </w:rPr>
              <w:t xml:space="preserve">ennis </w:t>
            </w:r>
            <w:r>
              <w:rPr>
                <w:rFonts w:ascii="Arial" w:hAnsi="Arial" w:cs="Arial"/>
                <w:color w:val="auto"/>
                <w:sz w:val="18"/>
                <w:szCs w:val="18"/>
              </w:rPr>
              <w:t>c</w:t>
            </w:r>
            <w:r w:rsidR="00D700F0" w:rsidRPr="00D700F0">
              <w:rPr>
                <w:rFonts w:ascii="Arial" w:hAnsi="Arial" w:cs="Arial"/>
                <w:color w:val="auto"/>
                <w:sz w:val="18"/>
                <w:szCs w:val="18"/>
              </w:rPr>
              <w:t xml:space="preserve">ourts, </w:t>
            </w:r>
            <w:r>
              <w:rPr>
                <w:rFonts w:ascii="Arial" w:hAnsi="Arial" w:cs="Arial"/>
                <w:color w:val="auto"/>
                <w:sz w:val="18"/>
                <w:szCs w:val="18"/>
              </w:rPr>
              <w:t>r</w:t>
            </w:r>
            <w:r w:rsidR="00D700F0" w:rsidRPr="00D700F0">
              <w:rPr>
                <w:rFonts w:ascii="Arial" w:hAnsi="Arial" w:cs="Arial"/>
                <w:color w:val="auto"/>
                <w:sz w:val="18"/>
                <w:szCs w:val="18"/>
              </w:rPr>
              <w:t xml:space="preserve">efurbish fittings at </w:t>
            </w:r>
            <w:r>
              <w:rPr>
                <w:rFonts w:ascii="Arial" w:hAnsi="Arial" w:cs="Arial"/>
                <w:color w:val="auto"/>
                <w:sz w:val="18"/>
                <w:szCs w:val="18"/>
              </w:rPr>
              <w:t>c</w:t>
            </w:r>
            <w:r w:rsidR="00D700F0" w:rsidRPr="00D700F0">
              <w:rPr>
                <w:rFonts w:ascii="Arial" w:hAnsi="Arial" w:cs="Arial"/>
                <w:color w:val="auto"/>
                <w:sz w:val="18"/>
                <w:szCs w:val="18"/>
              </w:rPr>
              <w:t>lubhouse - Bremer Bay Sports Club</w:t>
            </w:r>
            <w:r>
              <w:rPr>
                <w:rFonts w:ascii="Arial" w:hAnsi="Arial" w:cs="Arial"/>
                <w:color w:val="auto"/>
                <w:sz w:val="18"/>
                <w:szCs w:val="18"/>
              </w:rPr>
              <w:t>.</w:t>
            </w:r>
          </w:p>
          <w:p w14:paraId="33F04E87" w14:textId="1B69F151" w:rsidR="00D700F0" w:rsidRDefault="00D700F0" w:rsidP="00175833">
            <w:pPr>
              <w:pStyle w:val="ListNumber"/>
              <w:numPr>
                <w:ilvl w:val="0"/>
                <w:numId w:val="41"/>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Boxwood Hill Hall Improvements - Boxwood Hill Combined Sports Club</w:t>
            </w:r>
            <w:r w:rsidR="004511C2">
              <w:rPr>
                <w:rFonts w:ascii="Arial" w:hAnsi="Arial" w:cs="Arial"/>
                <w:color w:val="auto"/>
                <w:sz w:val="18"/>
                <w:szCs w:val="18"/>
              </w:rPr>
              <w:t xml:space="preserve"> (</w:t>
            </w:r>
            <w:r w:rsidR="008415F2">
              <w:rPr>
                <w:rFonts w:ascii="Arial" w:hAnsi="Arial" w:cs="Arial"/>
                <w:color w:val="auto"/>
                <w:sz w:val="18"/>
                <w:szCs w:val="18"/>
              </w:rPr>
              <w:t>c</w:t>
            </w:r>
            <w:r w:rsidR="004511C2">
              <w:rPr>
                <w:rFonts w:ascii="Arial" w:hAnsi="Arial" w:cs="Arial"/>
                <w:color w:val="auto"/>
                <w:sz w:val="18"/>
                <w:szCs w:val="18"/>
              </w:rPr>
              <w:t>urrent CSRFF bid)</w:t>
            </w:r>
            <w:r w:rsidR="008415F2">
              <w:rPr>
                <w:rFonts w:ascii="Arial" w:hAnsi="Arial" w:cs="Arial"/>
                <w:color w:val="auto"/>
                <w:sz w:val="18"/>
                <w:szCs w:val="18"/>
              </w:rPr>
              <w:t>.</w:t>
            </w:r>
            <w:r w:rsidR="004511C2">
              <w:rPr>
                <w:rFonts w:ascii="Arial" w:hAnsi="Arial" w:cs="Arial"/>
                <w:color w:val="auto"/>
                <w:sz w:val="18"/>
                <w:szCs w:val="18"/>
              </w:rPr>
              <w:t xml:space="preserve"> </w:t>
            </w:r>
          </w:p>
          <w:p w14:paraId="3C2FB604" w14:textId="7633C387" w:rsidR="00D700F0" w:rsidRDefault="00D700F0" w:rsidP="00175833">
            <w:pPr>
              <w:pStyle w:val="ListNumber"/>
              <w:numPr>
                <w:ilvl w:val="0"/>
                <w:numId w:val="41"/>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 xml:space="preserve">Synthetic Hockey Pitch Installation - </w:t>
            </w:r>
            <w:proofErr w:type="spellStart"/>
            <w:r w:rsidRPr="00D700F0">
              <w:rPr>
                <w:rFonts w:ascii="Arial" w:hAnsi="Arial" w:cs="Arial"/>
                <w:color w:val="auto"/>
                <w:sz w:val="18"/>
                <w:szCs w:val="18"/>
              </w:rPr>
              <w:t>Jerramungup</w:t>
            </w:r>
            <w:proofErr w:type="spellEnd"/>
            <w:r w:rsidRPr="00D700F0">
              <w:rPr>
                <w:rFonts w:ascii="Arial" w:hAnsi="Arial" w:cs="Arial"/>
                <w:color w:val="auto"/>
                <w:sz w:val="18"/>
                <w:szCs w:val="18"/>
              </w:rPr>
              <w:t xml:space="preserve"> Sports Club</w:t>
            </w:r>
            <w:r w:rsidR="008415F2">
              <w:rPr>
                <w:rFonts w:ascii="Arial" w:hAnsi="Arial" w:cs="Arial"/>
                <w:color w:val="auto"/>
                <w:sz w:val="18"/>
                <w:szCs w:val="18"/>
              </w:rPr>
              <w:t>.</w:t>
            </w:r>
          </w:p>
        </w:tc>
        <w:tc>
          <w:tcPr>
            <w:tcW w:w="1689" w:type="dxa"/>
          </w:tcPr>
          <w:p w14:paraId="5C4AD327" w14:textId="77777777" w:rsidR="0035719D"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6FB146B0"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1E089426"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p w14:paraId="244B8129"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8783D5E"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43E9546D"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0830854B"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3E902C62"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EAE0C2E" w14:textId="371BBF8C"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20DEC256" w14:textId="7777777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155DACD8" w14:textId="67BDE2A3"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7AAC797A" w14:textId="1CABC548"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20B7CB17"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3A053F01" w14:textId="00859BD4"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1E900466"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3527C024" w14:textId="68584D07"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0D669EA2" w14:textId="135E7BF0"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tc>
      </w:tr>
      <w:tr w:rsidR="0035719D" w14:paraId="3B1810C9" w14:textId="77777777" w:rsidTr="004B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F8BA04D" w14:textId="107DF211"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Katanning</w:t>
            </w:r>
            <w:proofErr w:type="spellEnd"/>
            <w:r w:rsidRPr="00DB4EBE">
              <w:rPr>
                <w:rFonts w:ascii="Arial" w:hAnsi="Arial" w:cs="Arial"/>
                <w:color w:val="auto"/>
                <w:sz w:val="18"/>
                <w:szCs w:val="18"/>
              </w:rPr>
              <w:t>:</w:t>
            </w:r>
          </w:p>
        </w:tc>
        <w:tc>
          <w:tcPr>
            <w:tcW w:w="5103" w:type="dxa"/>
          </w:tcPr>
          <w:p w14:paraId="58082B7C" w14:textId="627992F4" w:rsidR="00D700F0" w:rsidRDefault="00D700F0" w:rsidP="00175833">
            <w:pPr>
              <w:pStyle w:val="ListNumber"/>
              <w:numPr>
                <w:ilvl w:val="0"/>
                <w:numId w:val="67"/>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Bowling Club to relocate to the Country Club</w:t>
            </w:r>
            <w:r w:rsidR="008415F2">
              <w:rPr>
                <w:rFonts w:ascii="Arial" w:hAnsi="Arial" w:cs="Arial"/>
                <w:color w:val="auto"/>
                <w:sz w:val="18"/>
                <w:szCs w:val="18"/>
              </w:rPr>
              <w:t>.</w:t>
            </w:r>
          </w:p>
          <w:p w14:paraId="0A01A49D" w14:textId="63667F73" w:rsidR="00D700F0" w:rsidRDefault="00D700F0" w:rsidP="00175833">
            <w:pPr>
              <w:pStyle w:val="ListNumber"/>
              <w:numPr>
                <w:ilvl w:val="0"/>
                <w:numId w:val="67"/>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 xml:space="preserve">Pursue additional recreational activities and facilities at Lake </w:t>
            </w:r>
            <w:proofErr w:type="spellStart"/>
            <w:r w:rsidRPr="00D700F0">
              <w:rPr>
                <w:rFonts w:ascii="Arial" w:hAnsi="Arial" w:cs="Arial"/>
                <w:color w:val="auto"/>
                <w:sz w:val="18"/>
                <w:szCs w:val="18"/>
              </w:rPr>
              <w:t>Ewlyamartup</w:t>
            </w:r>
            <w:proofErr w:type="spellEnd"/>
            <w:r w:rsidR="008415F2">
              <w:rPr>
                <w:rFonts w:ascii="Arial" w:hAnsi="Arial" w:cs="Arial"/>
                <w:color w:val="auto"/>
                <w:sz w:val="18"/>
                <w:szCs w:val="18"/>
              </w:rPr>
              <w:t>.</w:t>
            </w:r>
          </w:p>
          <w:p w14:paraId="6DAA0E6F" w14:textId="3243A52A" w:rsidR="00D700F0" w:rsidRDefault="00D700F0" w:rsidP="00175833">
            <w:pPr>
              <w:pStyle w:val="ListNumber"/>
              <w:numPr>
                <w:ilvl w:val="0"/>
                <w:numId w:val="67"/>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 xml:space="preserve">Continual service improvements to the critical sporting hub at </w:t>
            </w:r>
            <w:r w:rsidR="000B6AAD">
              <w:rPr>
                <w:rFonts w:ascii="Arial" w:hAnsi="Arial" w:cs="Arial"/>
                <w:color w:val="auto"/>
                <w:sz w:val="18"/>
                <w:szCs w:val="18"/>
              </w:rPr>
              <w:t>KLC</w:t>
            </w:r>
            <w:r w:rsidR="00CF5E42">
              <w:rPr>
                <w:rFonts w:ascii="Arial" w:hAnsi="Arial" w:cs="Arial"/>
                <w:color w:val="auto"/>
                <w:sz w:val="18"/>
                <w:szCs w:val="18"/>
              </w:rPr>
              <w:t xml:space="preserve">, including upgrades to </w:t>
            </w:r>
            <w:proofErr w:type="spellStart"/>
            <w:r w:rsidR="00CF5E42">
              <w:rPr>
                <w:rFonts w:ascii="Arial" w:hAnsi="Arial" w:cs="Arial"/>
                <w:color w:val="auto"/>
                <w:sz w:val="18"/>
                <w:szCs w:val="18"/>
              </w:rPr>
              <w:t>Quartermaine</w:t>
            </w:r>
            <w:proofErr w:type="spellEnd"/>
            <w:r w:rsidR="00CF5E42">
              <w:rPr>
                <w:rFonts w:ascii="Arial" w:hAnsi="Arial" w:cs="Arial"/>
                <w:color w:val="auto"/>
                <w:sz w:val="18"/>
                <w:szCs w:val="18"/>
              </w:rPr>
              <w:t xml:space="preserve"> Oval</w:t>
            </w:r>
          </w:p>
          <w:p w14:paraId="1FB83FB9" w14:textId="77777777" w:rsidR="00D700F0" w:rsidRDefault="00D700F0" w:rsidP="00175833">
            <w:pPr>
              <w:pStyle w:val="ListNumber"/>
              <w:numPr>
                <w:ilvl w:val="0"/>
                <w:numId w:val="67"/>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 xml:space="preserve">Identify a suitable site for a </w:t>
            </w:r>
            <w:proofErr w:type="spellStart"/>
            <w:r w:rsidRPr="00D700F0">
              <w:rPr>
                <w:rFonts w:ascii="Arial" w:hAnsi="Arial" w:cs="Arial"/>
                <w:color w:val="auto"/>
                <w:sz w:val="18"/>
                <w:szCs w:val="18"/>
              </w:rPr>
              <w:t>motorplex</w:t>
            </w:r>
            <w:proofErr w:type="spellEnd"/>
            <w:r w:rsidRPr="00D700F0">
              <w:rPr>
                <w:rFonts w:ascii="Arial" w:hAnsi="Arial" w:cs="Arial"/>
                <w:color w:val="auto"/>
                <w:sz w:val="18"/>
                <w:szCs w:val="18"/>
              </w:rPr>
              <w:t>.</w:t>
            </w:r>
          </w:p>
          <w:p w14:paraId="1941B64E" w14:textId="77777777" w:rsidR="004511C2" w:rsidRDefault="004511C2" w:rsidP="00175833">
            <w:pPr>
              <w:pStyle w:val="ListNumber"/>
              <w:numPr>
                <w:ilvl w:val="0"/>
                <w:numId w:val="67"/>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4511C2">
              <w:rPr>
                <w:rFonts w:ascii="Arial" w:hAnsi="Arial" w:cs="Arial"/>
                <w:color w:val="auto"/>
                <w:sz w:val="18"/>
                <w:szCs w:val="18"/>
              </w:rPr>
              <w:t>Prosser Park to be developed into an informal recreation space</w:t>
            </w:r>
            <w:r w:rsidR="00E8140B">
              <w:rPr>
                <w:rFonts w:ascii="Arial" w:hAnsi="Arial" w:cs="Arial"/>
                <w:color w:val="auto"/>
                <w:sz w:val="18"/>
                <w:szCs w:val="18"/>
              </w:rPr>
              <w:t>.</w:t>
            </w:r>
          </w:p>
          <w:p w14:paraId="1AA482EE" w14:textId="77777777" w:rsidR="00E8140B" w:rsidRDefault="00E8140B" w:rsidP="00175833">
            <w:pPr>
              <w:pStyle w:val="ListNumber"/>
              <w:numPr>
                <w:ilvl w:val="0"/>
                <w:numId w:val="67"/>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Amalgamation of </w:t>
            </w:r>
            <w:r w:rsidR="008415F2">
              <w:rPr>
                <w:rFonts w:ascii="Arial" w:hAnsi="Arial" w:cs="Arial"/>
                <w:color w:val="auto"/>
                <w:sz w:val="18"/>
                <w:szCs w:val="18"/>
              </w:rPr>
              <w:t>ballistics s</w:t>
            </w:r>
            <w:r>
              <w:rPr>
                <w:rFonts w:ascii="Arial" w:hAnsi="Arial" w:cs="Arial"/>
                <w:color w:val="auto"/>
                <w:sz w:val="18"/>
                <w:szCs w:val="18"/>
              </w:rPr>
              <w:t>ports</w:t>
            </w:r>
            <w:r w:rsidR="008415F2">
              <w:rPr>
                <w:rFonts w:ascii="Arial" w:hAnsi="Arial" w:cs="Arial"/>
                <w:color w:val="auto"/>
                <w:sz w:val="18"/>
                <w:szCs w:val="18"/>
              </w:rPr>
              <w:t>.</w:t>
            </w:r>
            <w:r w:rsidR="00A2083A">
              <w:rPr>
                <w:rFonts w:ascii="Arial" w:hAnsi="Arial" w:cs="Arial"/>
                <w:color w:val="auto"/>
                <w:sz w:val="18"/>
                <w:szCs w:val="18"/>
              </w:rPr>
              <w:t xml:space="preserve"> Pistol/Rifle Club </w:t>
            </w:r>
            <w:proofErr w:type="spellStart"/>
            <w:r w:rsidR="00A2083A">
              <w:rPr>
                <w:rFonts w:ascii="Arial" w:hAnsi="Arial" w:cs="Arial"/>
                <w:color w:val="auto"/>
                <w:sz w:val="18"/>
                <w:szCs w:val="18"/>
              </w:rPr>
              <w:t>amalgamationand</w:t>
            </w:r>
            <w:proofErr w:type="spellEnd"/>
            <w:r w:rsidR="00A2083A">
              <w:rPr>
                <w:rFonts w:ascii="Arial" w:hAnsi="Arial" w:cs="Arial"/>
                <w:color w:val="auto"/>
                <w:sz w:val="18"/>
                <w:szCs w:val="18"/>
              </w:rPr>
              <w:t xml:space="preserve"> lighting investment to be re-engaged.</w:t>
            </w:r>
          </w:p>
          <w:p w14:paraId="3D76A242" w14:textId="3ABB9897" w:rsidR="00A2083A" w:rsidRPr="00C16AD5" w:rsidRDefault="005B3DDF" w:rsidP="00175833">
            <w:pPr>
              <w:pStyle w:val="ListParagraph"/>
              <w:numPr>
                <w:ilvl w:val="0"/>
                <w:numId w:val="67"/>
              </w:num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O’</w:t>
            </w:r>
            <w:r w:rsidR="00A2083A" w:rsidRPr="00C16AD5">
              <w:rPr>
                <w:rFonts w:ascii="Arial" w:eastAsia="Times New Roman" w:hAnsi="Arial" w:cs="Arial"/>
                <w:color w:val="auto"/>
                <w:sz w:val="18"/>
                <w:lang w:val="en-AU" w:eastAsia="en-US"/>
              </w:rPr>
              <w:t>Callaghan Park.</w:t>
            </w:r>
          </w:p>
          <w:p w14:paraId="7B45C48A" w14:textId="77777777" w:rsidR="00A2083A" w:rsidRPr="00A2083A" w:rsidRDefault="00A2083A" w:rsidP="0047134A">
            <w:p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p>
          <w:p w14:paraId="1348F85D" w14:textId="14676013" w:rsidR="00A2083A" w:rsidRPr="00C16AD5" w:rsidRDefault="00A2083A" w:rsidP="00175833">
            <w:pPr>
              <w:pStyle w:val="ListParagraph"/>
              <w:numPr>
                <w:ilvl w:val="0"/>
                <w:numId w:val="67"/>
              </w:num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proofErr w:type="spellStart"/>
            <w:r w:rsidRPr="00C16AD5">
              <w:rPr>
                <w:rFonts w:ascii="Arial" w:eastAsia="Times New Roman" w:hAnsi="Arial" w:cs="Arial"/>
                <w:color w:val="auto"/>
                <w:sz w:val="18"/>
                <w:lang w:val="en-AU" w:eastAsia="en-US"/>
              </w:rPr>
              <w:t>Kupara</w:t>
            </w:r>
            <w:proofErr w:type="spellEnd"/>
            <w:r w:rsidRPr="00C16AD5">
              <w:rPr>
                <w:rFonts w:ascii="Arial" w:eastAsia="Times New Roman" w:hAnsi="Arial" w:cs="Arial"/>
                <w:color w:val="auto"/>
                <w:sz w:val="18"/>
                <w:lang w:val="en-AU" w:eastAsia="en-US"/>
              </w:rPr>
              <w:t xml:space="preserve"> Park to potentially provide informal recreational opportunities and football (soccer) provision.</w:t>
            </w:r>
          </w:p>
          <w:p w14:paraId="5CDD6BDA" w14:textId="77777777" w:rsidR="00A2083A" w:rsidRPr="00A2083A" w:rsidRDefault="00A2083A" w:rsidP="0047134A">
            <w:p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p>
          <w:p w14:paraId="716CC36D" w14:textId="0AAED779" w:rsidR="00A2083A" w:rsidRDefault="008717D1" w:rsidP="00175833">
            <w:pPr>
              <w:pStyle w:val="ListParagraph"/>
              <w:numPr>
                <w:ilvl w:val="0"/>
                <w:numId w:val="67"/>
              </w:num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Re-purpose of the </w:t>
            </w:r>
            <w:r w:rsidR="00A2083A" w:rsidRPr="00C16AD5">
              <w:rPr>
                <w:rFonts w:ascii="Arial" w:eastAsia="Times New Roman" w:hAnsi="Arial" w:cs="Arial"/>
                <w:color w:val="auto"/>
                <w:sz w:val="18"/>
                <w:lang w:val="en-AU" w:eastAsia="en-US"/>
              </w:rPr>
              <w:t>Forrest Hill Golf Club.</w:t>
            </w:r>
          </w:p>
          <w:p w14:paraId="691ECD6F" w14:textId="77777777" w:rsidR="008717D1" w:rsidRPr="008717D1" w:rsidRDefault="008717D1" w:rsidP="0047134A">
            <w:pPr>
              <w:pStyle w:val="ListParagrap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p>
          <w:p w14:paraId="708CEAF6" w14:textId="04F961A3" w:rsidR="008717D1" w:rsidRPr="00C16AD5" w:rsidRDefault="00D0251D" w:rsidP="00175833">
            <w:pPr>
              <w:pStyle w:val="ListParagraph"/>
              <w:numPr>
                <w:ilvl w:val="0"/>
                <w:numId w:val="67"/>
              </w:num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Welcome Precinct – destination play precinct, </w:t>
            </w:r>
            <w:proofErr w:type="spellStart"/>
            <w:r w:rsidR="008717D1">
              <w:rPr>
                <w:rFonts w:ascii="Arial" w:eastAsia="Times New Roman" w:hAnsi="Arial" w:cs="Arial"/>
                <w:color w:val="auto"/>
                <w:sz w:val="18"/>
                <w:lang w:val="en-AU" w:eastAsia="en-US"/>
              </w:rPr>
              <w:t>Piesse</w:t>
            </w:r>
            <w:proofErr w:type="spellEnd"/>
            <w:r w:rsidR="008717D1">
              <w:rPr>
                <w:rFonts w:ascii="Arial" w:eastAsia="Times New Roman" w:hAnsi="Arial" w:cs="Arial"/>
                <w:color w:val="auto"/>
                <w:sz w:val="18"/>
                <w:lang w:val="en-AU" w:eastAsia="en-US"/>
              </w:rPr>
              <w:t xml:space="preserve"> Lake recreational area and botanical garden</w:t>
            </w:r>
            <w:r>
              <w:rPr>
                <w:rFonts w:ascii="Arial" w:eastAsia="Times New Roman" w:hAnsi="Arial" w:cs="Arial"/>
                <w:color w:val="auto"/>
                <w:sz w:val="18"/>
                <w:lang w:val="en-AU" w:eastAsia="en-US"/>
              </w:rPr>
              <w:t xml:space="preserve"> developed into regionally significant recreational areas.</w:t>
            </w:r>
          </w:p>
          <w:p w14:paraId="0CA293F7" w14:textId="77777777" w:rsidR="00A2083A" w:rsidRPr="00A2083A" w:rsidRDefault="00A2083A" w:rsidP="0047134A">
            <w:p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p>
          <w:p w14:paraId="4EA7D625" w14:textId="356B59A0" w:rsidR="008717D1" w:rsidRDefault="00A2083A" w:rsidP="00175833">
            <w:pPr>
              <w:pStyle w:val="ListParagraph"/>
              <w:numPr>
                <w:ilvl w:val="0"/>
                <w:numId w:val="67"/>
              </w:num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sidRPr="00C16AD5">
              <w:rPr>
                <w:rFonts w:ascii="Arial" w:eastAsia="Times New Roman" w:hAnsi="Arial" w:cs="Arial"/>
                <w:color w:val="auto"/>
                <w:sz w:val="18"/>
                <w:lang w:val="en-AU" w:eastAsia="en-US"/>
              </w:rPr>
              <w:lastRenderedPageBreak/>
              <w:t>The croquet clubhouse development</w:t>
            </w:r>
            <w:r w:rsidR="00225BB4">
              <w:rPr>
                <w:rFonts w:ascii="Arial" w:eastAsia="Times New Roman" w:hAnsi="Arial" w:cs="Arial"/>
                <w:color w:val="auto"/>
                <w:sz w:val="18"/>
                <w:lang w:val="en-AU" w:eastAsia="en-US"/>
              </w:rPr>
              <w:t xml:space="preserve"> and irrigation</w:t>
            </w:r>
            <w:r w:rsidRPr="00C16AD5">
              <w:rPr>
                <w:rFonts w:ascii="Arial" w:eastAsia="Times New Roman" w:hAnsi="Arial" w:cs="Arial"/>
                <w:color w:val="auto"/>
                <w:sz w:val="18"/>
                <w:lang w:val="en-AU" w:eastAsia="en-US"/>
              </w:rPr>
              <w:t>.</w:t>
            </w:r>
          </w:p>
          <w:p w14:paraId="17CF1E90" w14:textId="77777777" w:rsidR="00D0251D" w:rsidRPr="00D0251D" w:rsidRDefault="00D0251D" w:rsidP="0047134A">
            <w:pPr>
              <w:pStyle w:val="ListParagrap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p>
          <w:p w14:paraId="4A916E28" w14:textId="4A0B4B6D" w:rsidR="00D0251D" w:rsidRPr="00D0251D" w:rsidRDefault="00D0251D" w:rsidP="00175833">
            <w:pPr>
              <w:pStyle w:val="ListParagraph"/>
              <w:numPr>
                <w:ilvl w:val="0"/>
                <w:numId w:val="67"/>
              </w:numPr>
              <w:spacing w:before="60" w:after="60" w:line="230" w:lineRule="atLeast"/>
              <w:ind w:left="46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Development of new skate park/youth precinct.</w:t>
            </w:r>
          </w:p>
        </w:tc>
        <w:tc>
          <w:tcPr>
            <w:tcW w:w="1689" w:type="dxa"/>
          </w:tcPr>
          <w:p w14:paraId="4C6832CD" w14:textId="77777777" w:rsidR="00CF5E42" w:rsidRDefault="00CF5E42"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BEDF7E8" w14:textId="49869E00"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301D5D38" w14:textId="77777777"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5493B4D" w14:textId="7B2E050C"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10EE1C59" w14:textId="77777777"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0C434739" w14:textId="77777777" w:rsidR="004511C2" w:rsidRDefault="004511C2"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4820BE24" w14:textId="77777777" w:rsidR="00E8140B" w:rsidRDefault="00E8140B"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7537BEC7" w14:textId="77777777" w:rsidR="00E8140B" w:rsidRDefault="00E8140B"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45F89C7D"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4EF4738"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3E55FD3"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C25E5F4"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p w14:paraId="4D78D3B2"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5D18546D"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p w14:paraId="07113BDC"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6DD7CA5"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29322087"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56E9E95" w14:textId="77777777"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483BD99C" w14:textId="4FC68283" w:rsidR="00D0251D" w:rsidRDefault="00D0251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M</w:t>
            </w:r>
          </w:p>
        </w:tc>
      </w:tr>
      <w:tr w:rsidR="0035719D" w14:paraId="34694B8A" w14:textId="77777777" w:rsidTr="004B143C">
        <w:tc>
          <w:tcPr>
            <w:cnfStyle w:val="001000000000" w:firstRow="0" w:lastRow="0" w:firstColumn="1" w:lastColumn="0" w:oddVBand="0" w:evenVBand="0" w:oddHBand="0" w:evenHBand="0" w:firstRowFirstColumn="0" w:firstRowLastColumn="0" w:lastRowFirstColumn="0" w:lastRowLastColumn="0"/>
            <w:tcW w:w="1833" w:type="dxa"/>
          </w:tcPr>
          <w:p w14:paraId="31D1487E" w14:textId="6B5B678D"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Shire of Kent:</w:t>
            </w:r>
          </w:p>
        </w:tc>
        <w:tc>
          <w:tcPr>
            <w:tcW w:w="5103" w:type="dxa"/>
          </w:tcPr>
          <w:p w14:paraId="44D6EAE1" w14:textId="66E06B8B" w:rsidR="0035719D" w:rsidRDefault="00D700F0" w:rsidP="00175833">
            <w:pPr>
              <w:pStyle w:val="ListNumber"/>
              <w:numPr>
                <w:ilvl w:val="0"/>
                <w:numId w:val="46"/>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 xml:space="preserve">The need to plan for youth infrastructure in addition to the aged community (to ensure they </w:t>
            </w:r>
            <w:proofErr w:type="gramStart"/>
            <w:r w:rsidRPr="00D700F0">
              <w:rPr>
                <w:rFonts w:ascii="Arial" w:hAnsi="Arial" w:cs="Arial"/>
                <w:color w:val="auto"/>
                <w:sz w:val="18"/>
                <w:szCs w:val="18"/>
              </w:rPr>
              <w:t>have the ability to</w:t>
            </w:r>
            <w:proofErr w:type="gramEnd"/>
            <w:r w:rsidRPr="00D700F0">
              <w:rPr>
                <w:rFonts w:ascii="Arial" w:hAnsi="Arial" w:cs="Arial"/>
                <w:color w:val="auto"/>
                <w:sz w:val="18"/>
                <w:szCs w:val="18"/>
              </w:rPr>
              <w:t xml:space="preserve"> age in place).</w:t>
            </w:r>
          </w:p>
        </w:tc>
        <w:tc>
          <w:tcPr>
            <w:tcW w:w="1689" w:type="dxa"/>
          </w:tcPr>
          <w:p w14:paraId="2D962401" w14:textId="77777777" w:rsidR="00B65450"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r w:rsidR="00B65450">
              <w:rPr>
                <w:rFonts w:ascii="Arial" w:hAnsi="Arial" w:cs="Arial"/>
                <w:color w:val="auto"/>
                <w:sz w:val="18"/>
                <w:szCs w:val="18"/>
              </w:rPr>
              <w:t xml:space="preserve"> </w:t>
            </w:r>
          </w:p>
          <w:p w14:paraId="03FDA32B" w14:textId="2E8F04EA" w:rsidR="0035719D" w:rsidRDefault="0035719D"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r>
      <w:tr w:rsidR="0035719D" w14:paraId="7D2CA18E" w14:textId="77777777" w:rsidTr="004B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683B956" w14:textId="0808EBFC"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Kojonup</w:t>
            </w:r>
            <w:proofErr w:type="spellEnd"/>
            <w:r w:rsidRPr="00DB4EBE">
              <w:rPr>
                <w:rFonts w:ascii="Arial" w:hAnsi="Arial" w:cs="Arial"/>
                <w:color w:val="auto"/>
                <w:sz w:val="18"/>
                <w:szCs w:val="18"/>
              </w:rPr>
              <w:t>:</w:t>
            </w:r>
          </w:p>
        </w:tc>
        <w:tc>
          <w:tcPr>
            <w:tcW w:w="5103" w:type="dxa"/>
          </w:tcPr>
          <w:p w14:paraId="47DC55B2" w14:textId="4F55D31F" w:rsidR="00D700F0" w:rsidRPr="00D700F0" w:rsidRDefault="009368BE"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Additional shade </w:t>
            </w:r>
            <w:r w:rsidR="00CF1237">
              <w:rPr>
                <w:rFonts w:ascii="Arial" w:hAnsi="Arial" w:cs="Arial"/>
                <w:color w:val="auto"/>
                <w:sz w:val="18"/>
                <w:szCs w:val="18"/>
              </w:rPr>
              <w:t xml:space="preserve">and life of pool tank </w:t>
            </w:r>
            <w:r w:rsidR="00D700F0" w:rsidRPr="00D700F0">
              <w:rPr>
                <w:rFonts w:ascii="Arial" w:hAnsi="Arial" w:cs="Arial"/>
                <w:color w:val="auto"/>
                <w:sz w:val="18"/>
                <w:szCs w:val="18"/>
              </w:rPr>
              <w:t>at the Kevin O’Halloran Memorial Swimming Pool to i</w:t>
            </w:r>
            <w:r w:rsidR="00B65450">
              <w:rPr>
                <w:rFonts w:ascii="Arial" w:hAnsi="Arial" w:cs="Arial"/>
                <w:color w:val="auto"/>
                <w:sz w:val="18"/>
                <w:szCs w:val="18"/>
              </w:rPr>
              <w:t>ncrease community use.</w:t>
            </w:r>
          </w:p>
          <w:p w14:paraId="466930F9" w14:textId="4A9F2DA3" w:rsidR="0035719D" w:rsidRDefault="009368BE"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Re-alignment and </w:t>
            </w:r>
            <w:proofErr w:type="spellStart"/>
            <w:r>
              <w:rPr>
                <w:rFonts w:ascii="Arial" w:hAnsi="Arial" w:cs="Arial"/>
                <w:color w:val="auto"/>
                <w:sz w:val="18"/>
                <w:szCs w:val="18"/>
              </w:rPr>
              <w:t>rationali</w:t>
            </w:r>
            <w:r w:rsidR="00B65450">
              <w:rPr>
                <w:rFonts w:ascii="Arial" w:hAnsi="Arial" w:cs="Arial"/>
                <w:color w:val="auto"/>
                <w:sz w:val="18"/>
                <w:szCs w:val="18"/>
              </w:rPr>
              <w:t>s</w:t>
            </w:r>
            <w:r>
              <w:rPr>
                <w:rFonts w:ascii="Arial" w:hAnsi="Arial" w:cs="Arial"/>
                <w:color w:val="auto"/>
                <w:sz w:val="18"/>
                <w:szCs w:val="18"/>
              </w:rPr>
              <w:t>ation</w:t>
            </w:r>
            <w:proofErr w:type="spellEnd"/>
            <w:r>
              <w:rPr>
                <w:rFonts w:ascii="Arial" w:hAnsi="Arial" w:cs="Arial"/>
                <w:color w:val="auto"/>
                <w:sz w:val="18"/>
                <w:szCs w:val="18"/>
              </w:rPr>
              <w:t xml:space="preserve"> of the </w:t>
            </w:r>
            <w:proofErr w:type="spellStart"/>
            <w:r>
              <w:rPr>
                <w:rFonts w:ascii="Arial" w:hAnsi="Arial" w:cs="Arial"/>
                <w:color w:val="auto"/>
                <w:sz w:val="18"/>
                <w:szCs w:val="18"/>
              </w:rPr>
              <w:t>Kojonup</w:t>
            </w:r>
            <w:proofErr w:type="spellEnd"/>
            <w:r>
              <w:rPr>
                <w:rFonts w:ascii="Arial" w:hAnsi="Arial" w:cs="Arial"/>
                <w:color w:val="auto"/>
                <w:sz w:val="18"/>
                <w:szCs w:val="18"/>
              </w:rPr>
              <w:t xml:space="preserve"> recreational precinct</w:t>
            </w:r>
            <w:r w:rsidR="008D2C55">
              <w:rPr>
                <w:rFonts w:ascii="Arial" w:hAnsi="Arial" w:cs="Arial"/>
                <w:color w:val="auto"/>
                <w:sz w:val="18"/>
                <w:szCs w:val="18"/>
              </w:rPr>
              <w:t xml:space="preserve"> (including lighting)</w:t>
            </w:r>
            <w:r>
              <w:rPr>
                <w:rFonts w:ascii="Arial" w:hAnsi="Arial" w:cs="Arial"/>
                <w:color w:val="auto"/>
                <w:sz w:val="18"/>
                <w:szCs w:val="18"/>
              </w:rPr>
              <w:t>.</w:t>
            </w:r>
          </w:p>
          <w:p w14:paraId="1E452F33" w14:textId="3DB143E6" w:rsidR="00CF1237" w:rsidRDefault="00CF1237"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Re-alignment of Agricultural Showground and potential co-location with sporting infrastructure.</w:t>
            </w:r>
          </w:p>
          <w:p w14:paraId="5486A159" w14:textId="3DC17743" w:rsidR="00CF1237" w:rsidRDefault="00CF1237"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Re-alignment of skate park</w:t>
            </w:r>
            <w:r w:rsidR="008415F2">
              <w:rPr>
                <w:rFonts w:ascii="Arial" w:hAnsi="Arial" w:cs="Arial"/>
                <w:color w:val="auto"/>
                <w:sz w:val="18"/>
                <w:szCs w:val="18"/>
              </w:rPr>
              <w:t>.</w:t>
            </w:r>
          </w:p>
          <w:p w14:paraId="609A6EE1" w14:textId="2E6BFF98" w:rsidR="00CF1237" w:rsidRDefault="00CF1237"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Integration with regional trails development</w:t>
            </w:r>
            <w:r w:rsidR="008415F2">
              <w:rPr>
                <w:rFonts w:ascii="Arial" w:hAnsi="Arial" w:cs="Arial"/>
                <w:color w:val="auto"/>
                <w:sz w:val="18"/>
                <w:szCs w:val="18"/>
              </w:rPr>
              <w:t>.</w:t>
            </w:r>
          </w:p>
          <w:p w14:paraId="6B40241B" w14:textId="2872B1B0" w:rsidR="008D2C55" w:rsidRDefault="008D2C55"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Oval </w:t>
            </w:r>
            <w:r w:rsidR="008415F2">
              <w:rPr>
                <w:rFonts w:ascii="Arial" w:hAnsi="Arial" w:cs="Arial"/>
                <w:color w:val="auto"/>
                <w:sz w:val="18"/>
                <w:szCs w:val="18"/>
              </w:rPr>
              <w:t>d</w:t>
            </w:r>
            <w:r>
              <w:rPr>
                <w:rFonts w:ascii="Arial" w:hAnsi="Arial" w:cs="Arial"/>
                <w:color w:val="auto"/>
                <w:sz w:val="18"/>
                <w:szCs w:val="18"/>
              </w:rPr>
              <w:t>rainage</w:t>
            </w:r>
            <w:r w:rsidR="008415F2">
              <w:rPr>
                <w:rFonts w:ascii="Arial" w:hAnsi="Arial" w:cs="Arial"/>
                <w:color w:val="auto"/>
                <w:sz w:val="18"/>
                <w:szCs w:val="18"/>
              </w:rPr>
              <w:t>.</w:t>
            </w:r>
          </w:p>
          <w:p w14:paraId="7DB3481D" w14:textId="77777777" w:rsidR="008D2C55" w:rsidRDefault="008D2C55" w:rsidP="00175833">
            <w:pPr>
              <w:pStyle w:val="ListNumber"/>
              <w:numPr>
                <w:ilvl w:val="0"/>
                <w:numId w:val="45"/>
              </w:numPr>
              <w:spacing w:after="120" w:line="230" w:lineRule="atLeast"/>
              <w:ind w:left="459" w:hanging="357"/>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Resurfacing and covering of netball courts</w:t>
            </w:r>
            <w:r w:rsidR="008415F2">
              <w:rPr>
                <w:rFonts w:ascii="Arial" w:hAnsi="Arial" w:cs="Arial"/>
                <w:color w:val="auto"/>
                <w:sz w:val="18"/>
                <w:szCs w:val="18"/>
              </w:rPr>
              <w:t>.</w:t>
            </w:r>
          </w:p>
          <w:p w14:paraId="1D01EA67" w14:textId="77777777" w:rsidR="00C16AD5" w:rsidRDefault="00C16AD5" w:rsidP="00175833">
            <w:pPr>
              <w:pStyle w:val="ListParagraph"/>
              <w:numPr>
                <w:ilvl w:val="0"/>
                <w:numId w:val="45"/>
              </w:numPr>
              <w:spacing w:before="60" w:after="6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The current master plan should be reviewed:</w:t>
            </w:r>
          </w:p>
          <w:p w14:paraId="6D8A20B2" w14:textId="77777777" w:rsidR="00C16AD5" w:rsidRDefault="00C16AD5" w:rsidP="00175833">
            <w:pPr>
              <w:pStyle w:val="ListParagraph"/>
              <w:numPr>
                <w:ilvl w:val="1"/>
                <w:numId w:val="4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 xml:space="preserve">Redesign of current clubhouse </w:t>
            </w:r>
            <w:r w:rsidRPr="00CA4B68">
              <w:rPr>
                <w:rFonts w:ascii="Arial" w:eastAsia="Times New Roman" w:hAnsi="Arial" w:cs="Arial"/>
                <w:color w:val="auto"/>
                <w:sz w:val="18"/>
                <w:lang w:val="en-AU" w:eastAsia="en-US"/>
              </w:rPr>
              <w:t xml:space="preserve">building </w:t>
            </w:r>
            <w:r>
              <w:rPr>
                <w:rFonts w:ascii="Arial" w:eastAsia="Times New Roman" w:hAnsi="Arial" w:cs="Arial"/>
                <w:color w:val="auto"/>
                <w:sz w:val="18"/>
                <w:lang w:val="en-AU" w:eastAsia="en-US"/>
              </w:rPr>
              <w:t>adjacent to the pool and ensure compliance.</w:t>
            </w:r>
          </w:p>
          <w:p w14:paraId="67153E1A" w14:textId="77777777" w:rsidR="00C16AD5" w:rsidRDefault="00C16AD5" w:rsidP="00175833">
            <w:pPr>
              <w:pStyle w:val="ListParagraph"/>
              <w:numPr>
                <w:ilvl w:val="1"/>
                <w:numId w:val="4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Cover the netball courts for multi-functional sporting and occasional market use.</w:t>
            </w:r>
          </w:p>
          <w:p w14:paraId="34FC6BF3" w14:textId="77777777" w:rsidR="00C16AD5" w:rsidRDefault="00C16AD5" w:rsidP="00175833">
            <w:pPr>
              <w:pStyle w:val="ListParagraph"/>
              <w:numPr>
                <w:ilvl w:val="1"/>
                <w:numId w:val="4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Re-align the skate park to align more effectively with the sporting complex and adjacent school.</w:t>
            </w:r>
          </w:p>
          <w:p w14:paraId="4669E7AB" w14:textId="2D1BEFB8" w:rsidR="00C16AD5" w:rsidRPr="00C16AD5" w:rsidRDefault="00C16AD5" w:rsidP="00175833">
            <w:pPr>
              <w:pStyle w:val="ListParagraph"/>
              <w:numPr>
                <w:ilvl w:val="1"/>
                <w:numId w:val="45"/>
              </w:numPr>
              <w:spacing w:before="60" w:after="6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lang w:val="en-AU" w:eastAsia="en-US"/>
              </w:rPr>
            </w:pPr>
            <w:r>
              <w:rPr>
                <w:rFonts w:ascii="Arial" w:eastAsia="Times New Roman" w:hAnsi="Arial" w:cs="Arial"/>
                <w:color w:val="auto"/>
                <w:sz w:val="18"/>
                <w:lang w:val="en-AU" w:eastAsia="en-US"/>
              </w:rPr>
              <w:t>Investment in the swimming pool including shade and increasing the life of the pool tank.</w:t>
            </w:r>
          </w:p>
        </w:tc>
        <w:tc>
          <w:tcPr>
            <w:tcW w:w="1689" w:type="dxa"/>
          </w:tcPr>
          <w:p w14:paraId="155B2A0E" w14:textId="269B7535" w:rsidR="0035719D" w:rsidRDefault="00CF1237"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4B70E2B1" w14:textId="77777777"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340542F3" w14:textId="77777777" w:rsidR="00CF1237"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3A811F99" w14:textId="77777777" w:rsidR="00CF1237" w:rsidRDefault="00CF1237"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60667E1B" w14:textId="66D3A548" w:rsidR="00CF1237" w:rsidRDefault="00CF1237"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2610A27A" w14:textId="77777777" w:rsidR="00CF1237" w:rsidRDefault="00CF1237" w:rsidP="0047134A">
            <w:pPr>
              <w:pStyle w:val="ListNumber"/>
              <w:numPr>
                <w:ilvl w:val="0"/>
                <w:numId w:val="0"/>
              </w:numPr>
              <w:spacing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6078BAFB" w14:textId="4CD51843" w:rsidR="00CF1237" w:rsidRDefault="00CF1237" w:rsidP="0047134A">
            <w:pPr>
              <w:pStyle w:val="ListNumber"/>
              <w:numPr>
                <w:ilvl w:val="0"/>
                <w:numId w:val="0"/>
              </w:numPr>
              <w:spacing w:before="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275BBC6F" w14:textId="77777777" w:rsidR="00CF1237" w:rsidRDefault="00CF1237"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54E717BF" w14:textId="77777777" w:rsidR="008D2C55" w:rsidRDefault="008D2C55"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67E95346" w14:textId="6E6A511F" w:rsidR="008D2C55" w:rsidRDefault="008D2C55"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tc>
      </w:tr>
      <w:tr w:rsidR="0035719D" w14:paraId="3BC7D0B8" w14:textId="77777777" w:rsidTr="004B143C">
        <w:tc>
          <w:tcPr>
            <w:cnfStyle w:val="001000000000" w:firstRow="0" w:lastRow="0" w:firstColumn="1" w:lastColumn="0" w:oddVBand="0" w:evenVBand="0" w:oddHBand="0" w:evenHBand="0" w:firstRowFirstColumn="0" w:firstRowLastColumn="0" w:lastRowFirstColumn="0" w:lastRowLastColumn="0"/>
            <w:tcW w:w="1833" w:type="dxa"/>
          </w:tcPr>
          <w:p w14:paraId="343ED1D4" w14:textId="29EAF406"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A600BA">
              <w:rPr>
                <w:rFonts w:ascii="Arial" w:hAnsi="Arial" w:cs="Arial"/>
                <w:color w:val="auto"/>
                <w:sz w:val="18"/>
                <w:szCs w:val="18"/>
              </w:rPr>
              <w:t>Shire of Plantagenet</w:t>
            </w:r>
            <w:r>
              <w:rPr>
                <w:rFonts w:ascii="Arial" w:hAnsi="Arial" w:cs="Arial"/>
                <w:color w:val="auto"/>
                <w:sz w:val="18"/>
                <w:szCs w:val="18"/>
              </w:rPr>
              <w:t>:</w:t>
            </w:r>
          </w:p>
        </w:tc>
        <w:tc>
          <w:tcPr>
            <w:tcW w:w="5103" w:type="dxa"/>
          </w:tcPr>
          <w:p w14:paraId="5D79F6DC" w14:textId="77777777" w:rsidR="000B6AAD" w:rsidRDefault="00D700F0" w:rsidP="00175833">
            <w:pPr>
              <w:pStyle w:val="ListNumber"/>
              <w:numPr>
                <w:ilvl w:val="0"/>
                <w:numId w:val="68"/>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B6AAD">
              <w:rPr>
                <w:rFonts w:ascii="Arial" w:hAnsi="Arial" w:cs="Arial"/>
                <w:color w:val="auto"/>
                <w:sz w:val="18"/>
                <w:szCs w:val="18"/>
              </w:rPr>
              <w:t>The renewal of the parts of the Mount Barke</w:t>
            </w:r>
            <w:r w:rsidR="009368BE" w:rsidRPr="000B6AAD">
              <w:rPr>
                <w:rFonts w:ascii="Arial" w:hAnsi="Arial" w:cs="Arial"/>
                <w:color w:val="auto"/>
                <w:sz w:val="18"/>
                <w:szCs w:val="18"/>
              </w:rPr>
              <w:t xml:space="preserve">r swimming pool infrastructure, </w:t>
            </w:r>
            <w:r w:rsidRPr="000B6AAD">
              <w:rPr>
                <w:rFonts w:ascii="Arial" w:hAnsi="Arial" w:cs="Arial"/>
                <w:color w:val="auto"/>
                <w:sz w:val="18"/>
                <w:szCs w:val="18"/>
              </w:rPr>
              <w:t xml:space="preserve">maintenance, servicing and renewal of </w:t>
            </w:r>
            <w:r w:rsidR="009368BE" w:rsidRPr="000B6AAD">
              <w:rPr>
                <w:rFonts w:ascii="Arial" w:hAnsi="Arial" w:cs="Arial"/>
                <w:color w:val="auto"/>
                <w:sz w:val="18"/>
                <w:szCs w:val="18"/>
              </w:rPr>
              <w:t>the asset</w:t>
            </w:r>
            <w:r w:rsidRPr="000B6AAD">
              <w:rPr>
                <w:rFonts w:ascii="Arial" w:hAnsi="Arial" w:cs="Arial"/>
                <w:color w:val="auto"/>
                <w:sz w:val="18"/>
                <w:szCs w:val="18"/>
              </w:rPr>
              <w:t>.</w:t>
            </w:r>
          </w:p>
          <w:p w14:paraId="218B9436" w14:textId="5382D6DE" w:rsidR="00D700F0" w:rsidRPr="000B6AAD" w:rsidRDefault="009368BE" w:rsidP="00175833">
            <w:pPr>
              <w:pStyle w:val="ListNumber"/>
              <w:numPr>
                <w:ilvl w:val="0"/>
                <w:numId w:val="68"/>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B6AAD">
              <w:rPr>
                <w:rFonts w:ascii="Arial" w:hAnsi="Arial" w:cs="Arial"/>
                <w:color w:val="auto"/>
                <w:sz w:val="18"/>
                <w:szCs w:val="18"/>
              </w:rPr>
              <w:t>Continue to support and facilitate the d</w:t>
            </w:r>
            <w:r w:rsidR="00D700F0" w:rsidRPr="000B6AAD">
              <w:rPr>
                <w:rFonts w:ascii="Arial" w:hAnsi="Arial" w:cs="Arial"/>
                <w:color w:val="auto"/>
                <w:sz w:val="18"/>
                <w:szCs w:val="18"/>
              </w:rPr>
              <w:t>evelop</w:t>
            </w:r>
            <w:r w:rsidRPr="000B6AAD">
              <w:rPr>
                <w:rFonts w:ascii="Arial" w:hAnsi="Arial" w:cs="Arial"/>
                <w:color w:val="auto"/>
                <w:sz w:val="18"/>
                <w:szCs w:val="18"/>
              </w:rPr>
              <w:t>ment of</w:t>
            </w:r>
            <w:r w:rsidR="00D700F0" w:rsidRPr="000B6AAD">
              <w:rPr>
                <w:rFonts w:ascii="Arial" w:hAnsi="Arial" w:cs="Arial"/>
                <w:color w:val="auto"/>
                <w:sz w:val="18"/>
                <w:szCs w:val="18"/>
              </w:rPr>
              <w:t xml:space="preserve"> </w:t>
            </w:r>
            <w:proofErr w:type="spellStart"/>
            <w:r w:rsidR="00D700F0" w:rsidRPr="000B6AAD">
              <w:rPr>
                <w:rFonts w:ascii="Arial" w:hAnsi="Arial" w:cs="Arial"/>
                <w:color w:val="auto"/>
                <w:sz w:val="18"/>
                <w:szCs w:val="18"/>
              </w:rPr>
              <w:t>Sounness</w:t>
            </w:r>
            <w:proofErr w:type="spellEnd"/>
            <w:r w:rsidR="00D700F0" w:rsidRPr="000B6AAD">
              <w:rPr>
                <w:rFonts w:ascii="Arial" w:hAnsi="Arial" w:cs="Arial"/>
                <w:color w:val="auto"/>
                <w:sz w:val="18"/>
                <w:szCs w:val="18"/>
              </w:rPr>
              <w:t xml:space="preserve"> Park as the primary ball </w:t>
            </w:r>
            <w:r w:rsidR="008415F2" w:rsidRPr="000B6AAD">
              <w:rPr>
                <w:rFonts w:ascii="Arial" w:hAnsi="Arial" w:cs="Arial"/>
                <w:color w:val="auto"/>
                <w:sz w:val="18"/>
                <w:szCs w:val="18"/>
              </w:rPr>
              <w:t>sports facility in the District.</w:t>
            </w:r>
          </w:p>
          <w:p w14:paraId="4070D1A4" w14:textId="57D59854" w:rsidR="00D700F0" w:rsidRPr="003C1704" w:rsidRDefault="00D700F0" w:rsidP="00175833">
            <w:pPr>
              <w:pStyle w:val="ListParagraph"/>
              <w:numPr>
                <w:ilvl w:val="0"/>
                <w:numId w:val="68"/>
              </w:numPr>
              <w:ind w:left="461"/>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3C1704">
              <w:rPr>
                <w:rFonts w:ascii="Arial" w:hAnsi="Arial" w:cs="Arial"/>
                <w:color w:val="auto"/>
                <w:sz w:val="18"/>
                <w:szCs w:val="18"/>
              </w:rPr>
              <w:t xml:space="preserve">Promote the development of Frost Park as a major equine </w:t>
            </w:r>
            <w:proofErr w:type="spellStart"/>
            <w:r w:rsidRPr="003C1704">
              <w:rPr>
                <w:rFonts w:ascii="Arial" w:hAnsi="Arial" w:cs="Arial"/>
                <w:color w:val="auto"/>
                <w:sz w:val="18"/>
                <w:szCs w:val="18"/>
              </w:rPr>
              <w:t>centre</w:t>
            </w:r>
            <w:proofErr w:type="spellEnd"/>
            <w:r w:rsidRPr="003C1704">
              <w:rPr>
                <w:rFonts w:ascii="Arial" w:hAnsi="Arial" w:cs="Arial"/>
                <w:color w:val="auto"/>
                <w:sz w:val="18"/>
                <w:szCs w:val="18"/>
              </w:rPr>
              <w:t xml:space="preserve"> in the </w:t>
            </w:r>
            <w:r w:rsidR="00A01B53" w:rsidRPr="003C1704">
              <w:rPr>
                <w:rFonts w:ascii="Arial" w:hAnsi="Arial" w:cs="Arial"/>
                <w:color w:val="auto"/>
                <w:sz w:val="18"/>
                <w:szCs w:val="18"/>
              </w:rPr>
              <w:t>GSR</w:t>
            </w:r>
            <w:proofErr w:type="gramStart"/>
            <w:r w:rsidRPr="003C1704">
              <w:rPr>
                <w:rFonts w:ascii="Arial" w:hAnsi="Arial" w:cs="Arial"/>
                <w:color w:val="auto"/>
                <w:sz w:val="18"/>
                <w:szCs w:val="18"/>
              </w:rPr>
              <w:t>.</w:t>
            </w:r>
            <w:r w:rsidR="003C1704" w:rsidRPr="003C1704">
              <w:rPr>
                <w:rFonts w:ascii="Arial" w:hAnsi="Arial" w:cs="Arial"/>
                <w:color w:val="auto"/>
                <w:sz w:val="18"/>
                <w:szCs w:val="18"/>
              </w:rPr>
              <w:t xml:space="preserve"> .</w:t>
            </w:r>
            <w:proofErr w:type="gramEnd"/>
            <w:r w:rsidR="003C1704" w:rsidRPr="003C1704">
              <w:rPr>
                <w:rFonts w:ascii="Arial" w:hAnsi="Arial" w:cs="Arial"/>
                <w:color w:val="auto"/>
                <w:sz w:val="18"/>
                <w:szCs w:val="18"/>
              </w:rPr>
              <w:t xml:space="preserve"> Frost Park as the focal point for all equestrian activities will require ongoing review and investment in master planning and business case development</w:t>
            </w:r>
            <w:r w:rsidR="003C1704">
              <w:rPr>
                <w:rFonts w:ascii="Arial" w:hAnsi="Arial" w:cs="Arial"/>
                <w:color w:val="auto"/>
                <w:sz w:val="18"/>
                <w:szCs w:val="18"/>
              </w:rPr>
              <w:t>.</w:t>
            </w:r>
          </w:p>
          <w:p w14:paraId="5B2A4EF3" w14:textId="77777777" w:rsidR="00D700F0" w:rsidRDefault="00D700F0" w:rsidP="00175833">
            <w:pPr>
              <w:pStyle w:val="ListNumber"/>
              <w:numPr>
                <w:ilvl w:val="0"/>
                <w:numId w:val="68"/>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Encourage the development of trails in line with the Trails Master Plan</w:t>
            </w:r>
            <w:r w:rsidR="008415F2">
              <w:rPr>
                <w:rFonts w:ascii="Arial" w:hAnsi="Arial" w:cs="Arial"/>
                <w:color w:val="auto"/>
                <w:sz w:val="18"/>
                <w:szCs w:val="18"/>
              </w:rPr>
              <w:t>.</w:t>
            </w:r>
          </w:p>
          <w:p w14:paraId="690474A0" w14:textId="3448619D" w:rsidR="003C1704" w:rsidRDefault="003C1704" w:rsidP="00175833">
            <w:pPr>
              <w:pStyle w:val="ListNumber"/>
              <w:numPr>
                <w:ilvl w:val="0"/>
                <w:numId w:val="68"/>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Investment will be required in the swimming pool to maintain the current level of provision.</w:t>
            </w:r>
          </w:p>
        </w:tc>
        <w:tc>
          <w:tcPr>
            <w:tcW w:w="1689" w:type="dxa"/>
          </w:tcPr>
          <w:p w14:paraId="5AAB3AC8" w14:textId="13AE399A" w:rsidR="0035719D"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1DE492FA" w14:textId="38B600C0"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006CFB51" w14:textId="77777777" w:rsidR="00B65450"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782C138" w14:textId="77777777" w:rsidR="00B84DA8" w:rsidRDefault="00B84DA8"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3947928D" w14:textId="49500470"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01A8FA2B" w14:textId="296ED788"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1C4F4564" w14:textId="77777777" w:rsidR="00B84DA8" w:rsidRDefault="00B84DA8"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09BD745" w14:textId="0C2FD4D9"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2B659652" w14:textId="77777777" w:rsidR="003E1910" w:rsidRDefault="003E191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5FA48B6" w14:textId="77777777" w:rsidR="003E1910" w:rsidRDefault="003E191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14:paraId="22054CF2" w14:textId="73448048"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6AFB0A52" w14:textId="26262666" w:rsidR="009368BE" w:rsidRDefault="009368BE"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r>
      <w:tr w:rsidR="0035719D" w14:paraId="43DF00B2" w14:textId="77777777" w:rsidTr="004B1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B9EF017" w14:textId="7F387200"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A600BA">
              <w:rPr>
                <w:rFonts w:ascii="Arial" w:hAnsi="Arial" w:cs="Arial"/>
                <w:color w:val="auto"/>
                <w:sz w:val="18"/>
                <w:szCs w:val="18"/>
              </w:rPr>
              <w:lastRenderedPageBreak/>
              <w:t xml:space="preserve">Shire of </w:t>
            </w:r>
            <w:proofErr w:type="spellStart"/>
            <w:r w:rsidRPr="00A600BA">
              <w:rPr>
                <w:rFonts w:ascii="Arial" w:hAnsi="Arial" w:cs="Arial"/>
                <w:color w:val="auto"/>
                <w:sz w:val="18"/>
                <w:szCs w:val="18"/>
              </w:rPr>
              <w:t>Woodanilling</w:t>
            </w:r>
            <w:proofErr w:type="spellEnd"/>
            <w:r>
              <w:rPr>
                <w:rFonts w:ascii="Arial" w:hAnsi="Arial" w:cs="Arial"/>
                <w:color w:val="auto"/>
                <w:sz w:val="18"/>
                <w:szCs w:val="18"/>
              </w:rPr>
              <w:t>:</w:t>
            </w:r>
          </w:p>
        </w:tc>
        <w:tc>
          <w:tcPr>
            <w:tcW w:w="5103" w:type="dxa"/>
          </w:tcPr>
          <w:p w14:paraId="2AD573EF" w14:textId="2BD0CCE2" w:rsidR="00557BD3" w:rsidRDefault="00557BD3"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57BD3">
              <w:rPr>
                <w:rFonts w:ascii="Arial" w:hAnsi="Arial" w:cs="Arial"/>
                <w:color w:val="auto"/>
                <w:sz w:val="18"/>
                <w:szCs w:val="18"/>
              </w:rPr>
              <w:t xml:space="preserve">Continue the development of the </w:t>
            </w:r>
            <w:proofErr w:type="spellStart"/>
            <w:r w:rsidRPr="00557BD3">
              <w:rPr>
                <w:rFonts w:ascii="Arial" w:hAnsi="Arial" w:cs="Arial"/>
                <w:color w:val="auto"/>
                <w:sz w:val="18"/>
                <w:szCs w:val="18"/>
              </w:rPr>
              <w:t>Woodanilling</w:t>
            </w:r>
            <w:proofErr w:type="spellEnd"/>
            <w:r w:rsidRPr="00557BD3">
              <w:rPr>
                <w:rFonts w:ascii="Arial" w:hAnsi="Arial" w:cs="Arial"/>
                <w:color w:val="auto"/>
                <w:sz w:val="18"/>
                <w:szCs w:val="18"/>
              </w:rPr>
              <w:t xml:space="preserve"> Recreation precinct to ensu</w:t>
            </w:r>
            <w:r w:rsidR="008415F2">
              <w:rPr>
                <w:rFonts w:ascii="Arial" w:hAnsi="Arial" w:cs="Arial"/>
                <w:color w:val="auto"/>
                <w:sz w:val="18"/>
                <w:szCs w:val="18"/>
              </w:rPr>
              <w:t>re all recreation needs are met.</w:t>
            </w:r>
          </w:p>
          <w:p w14:paraId="550AA5EB" w14:textId="220BF5A2" w:rsidR="0035719D" w:rsidRDefault="00D700F0"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D700F0">
              <w:rPr>
                <w:rFonts w:ascii="Arial" w:hAnsi="Arial" w:cs="Arial"/>
                <w:color w:val="auto"/>
                <w:sz w:val="18"/>
                <w:szCs w:val="18"/>
              </w:rPr>
              <w:t>Develop a Youth Bike Area</w:t>
            </w:r>
            <w:r w:rsidR="000B6AAD">
              <w:rPr>
                <w:rFonts w:ascii="Arial" w:hAnsi="Arial" w:cs="Arial"/>
                <w:color w:val="auto"/>
                <w:sz w:val="18"/>
                <w:szCs w:val="18"/>
              </w:rPr>
              <w:t>.</w:t>
            </w:r>
          </w:p>
          <w:p w14:paraId="66371C1C" w14:textId="29B8515F" w:rsidR="00557BD3" w:rsidRDefault="00557BD3"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spellStart"/>
            <w:r w:rsidRPr="00557BD3">
              <w:rPr>
                <w:rFonts w:ascii="Arial" w:hAnsi="Arial" w:cs="Arial"/>
                <w:color w:val="auto"/>
                <w:sz w:val="18"/>
                <w:szCs w:val="18"/>
              </w:rPr>
              <w:t>Queerarrup</w:t>
            </w:r>
            <w:proofErr w:type="spellEnd"/>
            <w:r w:rsidRPr="00557BD3">
              <w:rPr>
                <w:rFonts w:ascii="Arial" w:hAnsi="Arial" w:cs="Arial"/>
                <w:color w:val="auto"/>
                <w:sz w:val="18"/>
                <w:szCs w:val="18"/>
              </w:rPr>
              <w:t xml:space="preserve"> Lake development to secure water in lake for recreational use</w:t>
            </w:r>
            <w:r w:rsidR="008415F2">
              <w:rPr>
                <w:rFonts w:ascii="Arial" w:hAnsi="Arial" w:cs="Arial"/>
                <w:color w:val="auto"/>
                <w:sz w:val="18"/>
                <w:szCs w:val="18"/>
              </w:rPr>
              <w:t>.</w:t>
            </w:r>
          </w:p>
          <w:p w14:paraId="7A101F18" w14:textId="2C9D116D" w:rsidR="00557BD3" w:rsidRDefault="00557BD3"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57BD3">
              <w:rPr>
                <w:rFonts w:ascii="Arial" w:hAnsi="Arial" w:cs="Arial"/>
                <w:color w:val="auto"/>
                <w:sz w:val="18"/>
                <w:szCs w:val="18"/>
              </w:rPr>
              <w:t>Complete oval lighting</w:t>
            </w:r>
            <w:r w:rsidR="008415F2">
              <w:rPr>
                <w:rFonts w:ascii="Arial" w:hAnsi="Arial" w:cs="Arial"/>
                <w:color w:val="auto"/>
                <w:sz w:val="18"/>
                <w:szCs w:val="18"/>
              </w:rPr>
              <w:t>.</w:t>
            </w:r>
          </w:p>
          <w:p w14:paraId="169C8E4E" w14:textId="77777777" w:rsidR="00557BD3" w:rsidRDefault="00557BD3"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557BD3">
              <w:rPr>
                <w:rFonts w:ascii="Arial" w:hAnsi="Arial" w:cs="Arial"/>
                <w:color w:val="auto"/>
                <w:sz w:val="18"/>
                <w:szCs w:val="18"/>
              </w:rPr>
              <w:t>Implement bike</w:t>
            </w:r>
            <w:r w:rsidR="00A51860">
              <w:rPr>
                <w:rFonts w:ascii="Arial" w:hAnsi="Arial" w:cs="Arial"/>
                <w:color w:val="auto"/>
                <w:sz w:val="18"/>
                <w:szCs w:val="18"/>
              </w:rPr>
              <w:t>/</w:t>
            </w:r>
            <w:r w:rsidRPr="00557BD3">
              <w:rPr>
                <w:rFonts w:ascii="Arial" w:hAnsi="Arial" w:cs="Arial"/>
                <w:color w:val="auto"/>
                <w:sz w:val="18"/>
                <w:szCs w:val="18"/>
              </w:rPr>
              <w:t>walking path network to connect the town to Whispering Winds and Caravan Park.</w:t>
            </w:r>
          </w:p>
          <w:p w14:paraId="60BA8D45" w14:textId="77777777" w:rsidR="0009375B" w:rsidRDefault="0009375B"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Gym equipment within the town park and </w:t>
            </w:r>
            <w:proofErr w:type="spellStart"/>
            <w:r>
              <w:rPr>
                <w:rFonts w:ascii="Arial" w:hAnsi="Arial" w:cs="Arial"/>
                <w:color w:val="auto"/>
                <w:sz w:val="18"/>
                <w:szCs w:val="18"/>
              </w:rPr>
              <w:t>recraetion</w:t>
            </w:r>
            <w:proofErr w:type="spellEnd"/>
            <w:r>
              <w:rPr>
                <w:rFonts w:ascii="Arial" w:hAnsi="Arial" w:cs="Arial"/>
                <w:color w:val="auto"/>
                <w:sz w:val="18"/>
                <w:szCs w:val="18"/>
              </w:rPr>
              <w:t xml:space="preserve"> </w:t>
            </w:r>
            <w:proofErr w:type="spellStart"/>
            <w:r>
              <w:rPr>
                <w:rFonts w:ascii="Arial" w:hAnsi="Arial" w:cs="Arial"/>
                <w:color w:val="auto"/>
                <w:sz w:val="18"/>
                <w:szCs w:val="18"/>
              </w:rPr>
              <w:t>centre</w:t>
            </w:r>
            <w:proofErr w:type="spellEnd"/>
            <w:r>
              <w:rPr>
                <w:rFonts w:ascii="Arial" w:hAnsi="Arial" w:cs="Arial"/>
                <w:color w:val="auto"/>
                <w:sz w:val="18"/>
                <w:szCs w:val="18"/>
              </w:rPr>
              <w:t>.</w:t>
            </w:r>
          </w:p>
          <w:p w14:paraId="1B6DACFA" w14:textId="3E1F291C" w:rsidR="0009375B" w:rsidRDefault="0009375B" w:rsidP="00175833">
            <w:pPr>
              <w:pStyle w:val="ListNumber"/>
              <w:numPr>
                <w:ilvl w:val="0"/>
                <w:numId w:val="49"/>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Storage to the recreation </w:t>
            </w:r>
            <w:proofErr w:type="spellStart"/>
            <w:r>
              <w:rPr>
                <w:rFonts w:ascii="Arial" w:hAnsi="Arial" w:cs="Arial"/>
                <w:color w:val="auto"/>
                <w:sz w:val="18"/>
                <w:szCs w:val="18"/>
              </w:rPr>
              <w:t>centre</w:t>
            </w:r>
            <w:proofErr w:type="spellEnd"/>
            <w:r>
              <w:rPr>
                <w:rFonts w:ascii="Arial" w:hAnsi="Arial" w:cs="Arial"/>
                <w:color w:val="auto"/>
                <w:sz w:val="18"/>
                <w:szCs w:val="18"/>
              </w:rPr>
              <w:t xml:space="preserve"> and lighting to the back shed and resurfacing.</w:t>
            </w:r>
          </w:p>
        </w:tc>
        <w:tc>
          <w:tcPr>
            <w:tcW w:w="1689" w:type="dxa"/>
          </w:tcPr>
          <w:p w14:paraId="5FE722EF" w14:textId="77777777" w:rsidR="0035719D"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5DB4B080" w14:textId="77777777"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071EB89D" w14:textId="51196552"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0E0E999E" w14:textId="565CA19A"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H</w:t>
            </w:r>
          </w:p>
          <w:p w14:paraId="002B169D" w14:textId="77777777" w:rsidR="009404E4" w:rsidRDefault="009404E4"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0C95E9C" w14:textId="395B5726"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1B303A13" w14:textId="64CB5188"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5849C02C" w14:textId="77777777" w:rsidR="009368BE" w:rsidRDefault="009368BE"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29D9F3D1" w14:textId="77777777" w:rsidR="0009375B" w:rsidRDefault="0009375B"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p w14:paraId="5991A7CB" w14:textId="5E4B9F65" w:rsidR="0009375B" w:rsidRDefault="0009375B"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Local</w:t>
            </w:r>
          </w:p>
        </w:tc>
      </w:tr>
    </w:tbl>
    <w:p w14:paraId="70B07BC4" w14:textId="64EA3328" w:rsidR="001264C3" w:rsidRPr="001264C3" w:rsidRDefault="00042253" w:rsidP="00175833">
      <w:pPr>
        <w:pStyle w:val="Heading3"/>
      </w:pPr>
      <w:r>
        <w:t>6.2</w:t>
      </w:r>
      <w:r w:rsidR="00175833">
        <w:t xml:space="preserve"> </w:t>
      </w:r>
      <w:r w:rsidR="001264C3">
        <w:t xml:space="preserve">Strategic Partnership </w:t>
      </w:r>
      <w:r>
        <w:t>Opportunitie</w:t>
      </w:r>
      <w:r w:rsidR="001264C3">
        <w:t>s</w:t>
      </w:r>
    </w:p>
    <w:p w14:paraId="54762C3B" w14:textId="6569535C" w:rsidR="0035719D" w:rsidRPr="00672C0F" w:rsidRDefault="0035719D" w:rsidP="0047134A">
      <w:pPr>
        <w:spacing w:after="120" w:line="230" w:lineRule="atLeast"/>
        <w:rPr>
          <w:rFonts w:ascii="Arial" w:eastAsiaTheme="majorEastAsia" w:hAnsi="Arial" w:cs="Arial"/>
          <w:color w:val="FFC000"/>
          <w:sz w:val="30"/>
          <w:szCs w:val="30"/>
        </w:rPr>
      </w:pPr>
      <w:r>
        <w:rPr>
          <w:rFonts w:ascii="Arial" w:hAnsi="Arial" w:cs="Arial"/>
          <w:color w:val="auto"/>
          <w:sz w:val="18"/>
          <w:szCs w:val="18"/>
        </w:rPr>
        <w:t xml:space="preserve">The following table identifies </w:t>
      </w:r>
      <w:r w:rsidR="00CC17E6">
        <w:rPr>
          <w:rFonts w:ascii="Arial" w:hAnsi="Arial" w:cs="Arial"/>
          <w:color w:val="auto"/>
          <w:sz w:val="18"/>
          <w:szCs w:val="18"/>
        </w:rPr>
        <w:t xml:space="preserve">the critical strategic planning processes identified by </w:t>
      </w:r>
      <w:r w:rsidR="00486A5E">
        <w:rPr>
          <w:rFonts w:ascii="Arial" w:hAnsi="Arial" w:cs="Arial"/>
          <w:color w:val="auto"/>
          <w:sz w:val="18"/>
          <w:szCs w:val="18"/>
        </w:rPr>
        <w:t xml:space="preserve">LG’s </w:t>
      </w:r>
      <w:r>
        <w:rPr>
          <w:rFonts w:ascii="Arial" w:hAnsi="Arial" w:cs="Arial"/>
          <w:color w:val="auto"/>
          <w:sz w:val="18"/>
          <w:szCs w:val="18"/>
        </w:rPr>
        <w:t xml:space="preserve">and </w:t>
      </w:r>
      <w:r w:rsidR="00CC17E6">
        <w:rPr>
          <w:rFonts w:ascii="Arial" w:hAnsi="Arial" w:cs="Arial"/>
          <w:color w:val="auto"/>
          <w:sz w:val="18"/>
          <w:szCs w:val="18"/>
        </w:rPr>
        <w:t xml:space="preserve">current </w:t>
      </w:r>
      <w:r>
        <w:rPr>
          <w:rFonts w:ascii="Arial" w:hAnsi="Arial" w:cs="Arial"/>
          <w:color w:val="auto"/>
          <w:sz w:val="18"/>
          <w:szCs w:val="18"/>
        </w:rPr>
        <w:t xml:space="preserve">alliances </w:t>
      </w:r>
      <w:r w:rsidR="00CC17E6">
        <w:rPr>
          <w:rFonts w:ascii="Arial" w:hAnsi="Arial" w:cs="Arial"/>
          <w:color w:val="auto"/>
          <w:sz w:val="18"/>
          <w:szCs w:val="18"/>
        </w:rPr>
        <w:t xml:space="preserve">with </w:t>
      </w:r>
      <w:r w:rsidR="000B6AAD">
        <w:rPr>
          <w:rFonts w:ascii="Arial" w:hAnsi="Arial" w:cs="Arial"/>
          <w:color w:val="auto"/>
          <w:sz w:val="18"/>
          <w:szCs w:val="18"/>
        </w:rPr>
        <w:t>GS</w:t>
      </w:r>
      <w:r w:rsidR="00CC17E6">
        <w:rPr>
          <w:rFonts w:ascii="Arial" w:hAnsi="Arial" w:cs="Arial"/>
          <w:color w:val="auto"/>
          <w:sz w:val="18"/>
          <w:szCs w:val="18"/>
        </w:rPr>
        <w:t xml:space="preserve"> partners.   </w:t>
      </w:r>
      <w:r w:rsidR="00C47F89">
        <w:rPr>
          <w:rFonts w:ascii="Arial" w:hAnsi="Arial" w:cs="Arial"/>
          <w:color w:val="auto"/>
          <w:sz w:val="18"/>
          <w:szCs w:val="18"/>
        </w:rPr>
        <w:t>Eight of the</w:t>
      </w:r>
      <w:r w:rsidR="00CC17E6">
        <w:rPr>
          <w:rFonts w:ascii="Arial" w:hAnsi="Arial" w:cs="Arial"/>
          <w:color w:val="auto"/>
          <w:sz w:val="18"/>
          <w:szCs w:val="18"/>
        </w:rPr>
        <w:t xml:space="preserve"> </w:t>
      </w:r>
      <w:r w:rsidR="000B6AAD">
        <w:rPr>
          <w:rFonts w:ascii="Arial" w:hAnsi="Arial" w:cs="Arial"/>
          <w:color w:val="auto"/>
          <w:sz w:val="18"/>
          <w:szCs w:val="18"/>
        </w:rPr>
        <w:t>GS</w:t>
      </w:r>
      <w:r w:rsidR="00CC17E6">
        <w:rPr>
          <w:rFonts w:ascii="Arial" w:hAnsi="Arial" w:cs="Arial"/>
          <w:color w:val="auto"/>
          <w:sz w:val="18"/>
          <w:szCs w:val="18"/>
        </w:rPr>
        <w:t xml:space="preserve"> partners are involved in the Hidden Treasures initiative</w:t>
      </w:r>
      <w:r w:rsidR="009A286F">
        <w:rPr>
          <w:rFonts w:ascii="Arial" w:hAnsi="Arial" w:cs="Arial"/>
          <w:color w:val="auto"/>
          <w:sz w:val="18"/>
          <w:szCs w:val="18"/>
        </w:rPr>
        <w:t xml:space="preserve"> which has the potential to be expanded to incorporate outdoor recreation and trails activities</w:t>
      </w:r>
      <w:r>
        <w:rPr>
          <w:rFonts w:ascii="Arial" w:hAnsi="Arial" w:cs="Arial"/>
          <w:color w:val="auto"/>
          <w:sz w:val="18"/>
          <w:szCs w:val="18"/>
        </w:rPr>
        <w:t>.</w:t>
      </w:r>
      <w:r w:rsidR="00950E87" w:rsidRPr="007B14A9">
        <w:rPr>
          <w:rFonts w:ascii="Arial" w:hAnsi="Arial" w:cs="Arial"/>
          <w:color w:val="auto"/>
          <w:sz w:val="18"/>
          <w:szCs w:val="18"/>
        </w:rPr>
        <w:t xml:space="preserve"> </w:t>
      </w:r>
    </w:p>
    <w:tbl>
      <w:tblPr>
        <w:tblStyle w:val="GridTable4-Accent1"/>
        <w:tblW w:w="0" w:type="auto"/>
        <w:tblInd w:w="5" w:type="dxa"/>
        <w:tblLook w:val="04A0" w:firstRow="1" w:lastRow="0" w:firstColumn="1" w:lastColumn="0" w:noHBand="0" w:noVBand="1"/>
        <w:tblDescription w:val="Strategies and partnerships across local governments"/>
      </w:tblPr>
      <w:tblGrid>
        <w:gridCol w:w="1833"/>
        <w:gridCol w:w="3917"/>
        <w:gridCol w:w="2875"/>
      </w:tblGrid>
      <w:tr w:rsidR="0035719D" w14:paraId="07C28624" w14:textId="77777777" w:rsidTr="00357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6E87EEB"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Local Government </w:t>
            </w:r>
          </w:p>
        </w:tc>
        <w:tc>
          <w:tcPr>
            <w:tcW w:w="3917" w:type="dxa"/>
          </w:tcPr>
          <w:p w14:paraId="7059C9A5" w14:textId="62533090" w:rsidR="0035719D" w:rsidRDefault="0035719D" w:rsidP="0047134A">
            <w:pPr>
              <w:pStyle w:val="ListNumber"/>
              <w:numPr>
                <w:ilvl w:val="0"/>
                <w:numId w:val="0"/>
              </w:numPr>
              <w:spacing w:after="120" w:line="230" w:lineRule="atLeast"/>
              <w:contextualSpacing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Strateg</w:t>
            </w:r>
            <w:r w:rsidR="00CC17E6">
              <w:rPr>
                <w:rFonts w:ascii="Arial" w:hAnsi="Arial" w:cs="Arial"/>
                <w:color w:val="auto"/>
                <w:sz w:val="18"/>
                <w:szCs w:val="18"/>
              </w:rPr>
              <w:t xml:space="preserve">ies </w:t>
            </w:r>
            <w:r>
              <w:rPr>
                <w:rFonts w:ascii="Arial" w:hAnsi="Arial" w:cs="Arial"/>
                <w:color w:val="auto"/>
                <w:sz w:val="18"/>
                <w:szCs w:val="18"/>
              </w:rPr>
              <w:t>and</w:t>
            </w:r>
            <w:r w:rsidR="00A51860">
              <w:rPr>
                <w:rFonts w:ascii="Arial" w:hAnsi="Arial" w:cs="Arial"/>
                <w:color w:val="auto"/>
                <w:sz w:val="18"/>
                <w:szCs w:val="18"/>
              </w:rPr>
              <w:t>/</w:t>
            </w:r>
            <w:r w:rsidR="00B65450">
              <w:rPr>
                <w:rFonts w:ascii="Arial" w:hAnsi="Arial" w:cs="Arial"/>
                <w:color w:val="auto"/>
                <w:sz w:val="18"/>
                <w:szCs w:val="18"/>
              </w:rPr>
              <w:t>or</w:t>
            </w:r>
            <w:r>
              <w:rPr>
                <w:rFonts w:ascii="Arial" w:hAnsi="Arial" w:cs="Arial"/>
                <w:color w:val="auto"/>
                <w:sz w:val="18"/>
                <w:szCs w:val="18"/>
              </w:rPr>
              <w:t xml:space="preserve"> Partnerships</w:t>
            </w:r>
          </w:p>
        </w:tc>
        <w:tc>
          <w:tcPr>
            <w:tcW w:w="2875" w:type="dxa"/>
          </w:tcPr>
          <w:p w14:paraId="3F99BBB3" w14:textId="74FBB66A" w:rsidR="0035719D" w:rsidRDefault="0035719D" w:rsidP="0047134A">
            <w:pPr>
              <w:pStyle w:val="ListNumber"/>
              <w:numPr>
                <w:ilvl w:val="0"/>
                <w:numId w:val="0"/>
              </w:numPr>
              <w:spacing w:after="120" w:line="230" w:lineRule="atLeast"/>
              <w:contextualSpacing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Recommended Position</w:t>
            </w:r>
          </w:p>
        </w:tc>
      </w:tr>
      <w:tr w:rsidR="0035719D" w14:paraId="7B77E7EE" w14:textId="77777777" w:rsidTr="0035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21CA628E"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City of Albany: </w:t>
            </w:r>
          </w:p>
          <w:p w14:paraId="4CA0CAD3"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7AA61119" w14:textId="4144A626" w:rsidR="00557BD3" w:rsidRDefault="00557BD3"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Key Strategies to be developed include:</w:t>
            </w:r>
          </w:p>
          <w:p w14:paraId="7662EB13" w14:textId="3960B6D9" w:rsidR="00557BD3" w:rsidRDefault="00557BD3" w:rsidP="00175833">
            <w:pPr>
              <w:pStyle w:val="TableText"/>
              <w:numPr>
                <w:ilvl w:val="0"/>
                <w:numId w:val="47"/>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Recreation Strategic Planning</w:t>
            </w:r>
            <w:r w:rsidR="008415F2">
              <w:rPr>
                <w:rFonts w:ascii="Arial" w:hAnsi="Arial" w:cs="Arial"/>
                <w:szCs w:val="18"/>
              </w:rPr>
              <w:t>.</w:t>
            </w:r>
          </w:p>
          <w:p w14:paraId="4BE13841" w14:textId="007C7272" w:rsidR="00557BD3" w:rsidRDefault="00557BD3" w:rsidP="00175833">
            <w:pPr>
              <w:pStyle w:val="TableText"/>
              <w:numPr>
                <w:ilvl w:val="0"/>
                <w:numId w:val="47"/>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Trails Hub Strategy &amp; Projects</w:t>
            </w:r>
            <w:r w:rsidR="008415F2">
              <w:rPr>
                <w:rFonts w:ascii="Arial" w:hAnsi="Arial" w:cs="Arial"/>
                <w:szCs w:val="18"/>
              </w:rPr>
              <w:t>.</w:t>
            </w:r>
          </w:p>
          <w:p w14:paraId="1A37F54D" w14:textId="2FA7471E" w:rsidR="00557BD3" w:rsidRDefault="00557BD3" w:rsidP="00175833">
            <w:pPr>
              <w:pStyle w:val="TableText"/>
              <w:numPr>
                <w:ilvl w:val="0"/>
                <w:numId w:val="47"/>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Kite Boarding Facilities Planning</w:t>
            </w:r>
            <w:r w:rsidR="008415F2">
              <w:rPr>
                <w:rFonts w:ascii="Arial" w:hAnsi="Arial" w:cs="Arial"/>
                <w:szCs w:val="18"/>
              </w:rPr>
              <w:t>.</w:t>
            </w:r>
          </w:p>
          <w:p w14:paraId="0B9F0B70" w14:textId="1924DCFE" w:rsidR="00557BD3" w:rsidRDefault="00557BD3" w:rsidP="00175833">
            <w:pPr>
              <w:pStyle w:val="TableText"/>
              <w:numPr>
                <w:ilvl w:val="0"/>
                <w:numId w:val="47"/>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Regional Tennis Feasibility Study</w:t>
            </w:r>
            <w:r w:rsidR="008415F2">
              <w:rPr>
                <w:rFonts w:ascii="Arial" w:hAnsi="Arial" w:cs="Arial"/>
                <w:szCs w:val="18"/>
              </w:rPr>
              <w:t>.</w:t>
            </w:r>
          </w:p>
          <w:p w14:paraId="560065B8" w14:textId="6E3BEA79" w:rsidR="00557BD3" w:rsidRPr="00557BD3" w:rsidRDefault="00557BD3" w:rsidP="00175833">
            <w:pPr>
              <w:pStyle w:val="TableText"/>
              <w:numPr>
                <w:ilvl w:val="0"/>
                <w:numId w:val="47"/>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557BD3">
              <w:rPr>
                <w:rFonts w:ascii="Arial" w:hAnsi="Arial" w:cs="Arial"/>
                <w:szCs w:val="18"/>
              </w:rPr>
              <w:t>Surf Reef Feasibility.</w:t>
            </w:r>
          </w:p>
          <w:p w14:paraId="41E92D21" w14:textId="77777777" w:rsidR="00557BD3" w:rsidRDefault="00557BD3"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Key partnerships aimed at delivering specific plans include:</w:t>
            </w:r>
          </w:p>
          <w:p w14:paraId="4F91DFE3" w14:textId="3C47E709" w:rsidR="00557BD3" w:rsidRPr="00557BD3" w:rsidRDefault="00557BD3" w:rsidP="00175833">
            <w:pPr>
              <w:pStyle w:val="TableText"/>
              <w:numPr>
                <w:ilvl w:val="0"/>
                <w:numId w:val="48"/>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557BD3">
              <w:rPr>
                <w:rFonts w:ascii="Arial" w:hAnsi="Arial" w:cs="Arial"/>
                <w:szCs w:val="18"/>
              </w:rPr>
              <w:t>Lower Great Southern Alliance</w:t>
            </w:r>
            <w:r>
              <w:rPr>
                <w:rFonts w:ascii="Arial" w:hAnsi="Arial" w:cs="Arial"/>
                <w:szCs w:val="18"/>
              </w:rPr>
              <w:t xml:space="preserve"> </w:t>
            </w:r>
            <w:r w:rsidR="000B6AAD">
              <w:rPr>
                <w:rFonts w:ascii="Arial" w:hAnsi="Arial" w:cs="Arial"/>
                <w:szCs w:val="18"/>
              </w:rPr>
              <w:t>-</w:t>
            </w:r>
            <w:r>
              <w:rPr>
                <w:rFonts w:ascii="Arial" w:hAnsi="Arial" w:cs="Arial"/>
                <w:szCs w:val="18"/>
              </w:rPr>
              <w:t xml:space="preserve"> Economic Development</w:t>
            </w:r>
            <w:r w:rsidR="008908AB">
              <w:rPr>
                <w:rFonts w:ascii="Arial" w:hAnsi="Arial" w:cs="Arial"/>
                <w:szCs w:val="18"/>
              </w:rPr>
              <w:t xml:space="preserve"> and Touris</w:t>
            </w:r>
            <w:r>
              <w:rPr>
                <w:rFonts w:ascii="Arial" w:hAnsi="Arial" w:cs="Arial"/>
                <w:szCs w:val="18"/>
              </w:rPr>
              <w:t>m</w:t>
            </w:r>
            <w:r w:rsidR="008415F2">
              <w:rPr>
                <w:rFonts w:ascii="Arial" w:hAnsi="Arial" w:cs="Arial"/>
                <w:szCs w:val="18"/>
              </w:rPr>
              <w:t>.</w:t>
            </w:r>
          </w:p>
        </w:tc>
        <w:tc>
          <w:tcPr>
            <w:tcW w:w="2875" w:type="dxa"/>
          </w:tcPr>
          <w:p w14:paraId="2A46DC23" w14:textId="0DEF3E64" w:rsidR="0035719D" w:rsidRDefault="00B65450"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The gradual implementation and development of strategic planning processes to support both the strategic partnerships with the Lower Great Southern and local priorities.</w:t>
            </w:r>
          </w:p>
        </w:tc>
      </w:tr>
      <w:tr w:rsidR="0035719D" w14:paraId="7BE3C9AB" w14:textId="77777777" w:rsidTr="0035719D">
        <w:tc>
          <w:tcPr>
            <w:cnfStyle w:val="001000000000" w:firstRow="0" w:lastRow="0" w:firstColumn="1" w:lastColumn="0" w:oddVBand="0" w:evenVBand="0" w:oddHBand="0" w:evenHBand="0" w:firstRowFirstColumn="0" w:firstRowLastColumn="0" w:lastRowFirstColumn="0" w:lastRowLastColumn="0"/>
            <w:tcW w:w="1833" w:type="dxa"/>
          </w:tcPr>
          <w:p w14:paraId="6C33A9F7"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Broomehill</w:t>
            </w:r>
            <w:r>
              <w:rPr>
                <w:rFonts w:ascii="Arial" w:hAnsi="Arial" w:cs="Arial"/>
                <w:color w:val="auto"/>
                <w:sz w:val="18"/>
                <w:szCs w:val="18"/>
              </w:rPr>
              <w:t>-</w:t>
            </w:r>
            <w:r w:rsidRPr="00DB4EBE">
              <w:rPr>
                <w:rFonts w:ascii="Arial" w:hAnsi="Arial" w:cs="Arial"/>
                <w:color w:val="auto"/>
                <w:sz w:val="18"/>
                <w:szCs w:val="18"/>
              </w:rPr>
              <w:t>Tambellup</w:t>
            </w:r>
            <w:proofErr w:type="spellEnd"/>
            <w:r w:rsidRPr="00DB4EBE">
              <w:rPr>
                <w:rFonts w:ascii="Arial" w:hAnsi="Arial" w:cs="Arial"/>
                <w:color w:val="auto"/>
                <w:sz w:val="18"/>
                <w:szCs w:val="18"/>
              </w:rPr>
              <w:t xml:space="preserve">:  </w:t>
            </w:r>
          </w:p>
          <w:p w14:paraId="42097EA9"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3E30F3A4" w14:textId="1555F055" w:rsidR="009368BE" w:rsidRPr="009368BE" w:rsidRDefault="00CC17E6" w:rsidP="0047134A">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The key partnerships</w:t>
            </w:r>
            <w:r w:rsidR="009368BE" w:rsidRPr="009368BE">
              <w:rPr>
                <w:rFonts w:ascii="Arial" w:hAnsi="Arial" w:cs="Arial"/>
                <w:szCs w:val="18"/>
              </w:rPr>
              <w:t xml:space="preserve"> include:</w:t>
            </w:r>
          </w:p>
          <w:p w14:paraId="014CF423" w14:textId="58CF1C5D" w:rsidR="0035719D" w:rsidRDefault="009F2F55" w:rsidP="00175833">
            <w:pPr>
              <w:pStyle w:val="ListNumber"/>
              <w:numPr>
                <w:ilvl w:val="0"/>
                <w:numId w:val="51"/>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73D9C">
              <w:rPr>
                <w:rFonts w:ascii="Arial" w:eastAsia="Times New Roman" w:hAnsi="Arial" w:cs="Arial"/>
                <w:color w:val="auto"/>
                <w:sz w:val="18"/>
                <w:lang w:val="en-AU" w:eastAsia="en-US"/>
              </w:rPr>
              <w:t xml:space="preserve">VROC </w:t>
            </w:r>
            <w:r>
              <w:rPr>
                <w:rFonts w:ascii="Arial" w:eastAsia="Times New Roman" w:hAnsi="Arial" w:cs="Arial"/>
                <w:color w:val="auto"/>
                <w:sz w:val="18"/>
                <w:lang w:val="en-AU" w:eastAsia="en-US"/>
              </w:rPr>
              <w:t>for</w:t>
            </w:r>
            <w:r w:rsidRPr="00573D9C">
              <w:rPr>
                <w:rFonts w:ascii="Arial" w:eastAsia="Times New Roman" w:hAnsi="Arial" w:cs="Arial"/>
                <w:color w:val="auto"/>
                <w:sz w:val="18"/>
                <w:lang w:val="en-AU" w:eastAsia="en-US"/>
              </w:rPr>
              <w:t xml:space="preserve"> </w:t>
            </w:r>
            <w:r>
              <w:rPr>
                <w:rFonts w:ascii="Arial" w:eastAsia="Times New Roman" w:hAnsi="Arial" w:cs="Arial"/>
                <w:color w:val="auto"/>
                <w:sz w:val="18"/>
                <w:lang w:val="en-AU" w:eastAsia="en-US"/>
              </w:rPr>
              <w:t xml:space="preserve">the </w:t>
            </w:r>
            <w:r w:rsidRPr="00573D9C">
              <w:rPr>
                <w:rFonts w:ascii="Arial" w:eastAsia="Times New Roman" w:hAnsi="Arial" w:cs="Arial"/>
                <w:color w:val="auto"/>
                <w:sz w:val="18"/>
                <w:lang w:val="en-AU" w:eastAsia="en-US"/>
              </w:rPr>
              <w:t>sharing of Buildin</w:t>
            </w:r>
            <w:r>
              <w:rPr>
                <w:rFonts w:ascii="Arial" w:eastAsia="Times New Roman" w:hAnsi="Arial" w:cs="Arial"/>
                <w:color w:val="auto"/>
                <w:sz w:val="18"/>
                <w:lang w:val="en-AU" w:eastAsia="en-US"/>
              </w:rPr>
              <w:t>g and Environmental Officers. Development of standardised community perceptions survey across partners.</w:t>
            </w:r>
          </w:p>
        </w:tc>
        <w:tc>
          <w:tcPr>
            <w:tcW w:w="2875" w:type="dxa"/>
          </w:tcPr>
          <w:p w14:paraId="003E94EC" w14:textId="314CB90A" w:rsidR="0035719D" w:rsidRDefault="009F2F55"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To extend the responsibilities of VROC </w:t>
            </w:r>
            <w:r w:rsidRPr="009F2F55">
              <w:rPr>
                <w:rFonts w:ascii="Arial" w:hAnsi="Arial" w:cs="Arial"/>
                <w:color w:val="auto"/>
                <w:sz w:val="18"/>
                <w:szCs w:val="18"/>
              </w:rPr>
              <w:t>to incorporate community and club development support and in addition a collective approach to asset management.</w:t>
            </w:r>
          </w:p>
        </w:tc>
      </w:tr>
      <w:tr w:rsidR="0035719D" w14:paraId="44CDDC34" w14:textId="77777777" w:rsidTr="0035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50C5468"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Shire of Cranbrook:</w:t>
            </w:r>
          </w:p>
          <w:p w14:paraId="6CBCA9B4"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2C5D3B10" w14:textId="77777777" w:rsidR="00CC17E6" w:rsidRDefault="00CC17E6"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Key Strategies to be developed include:</w:t>
            </w:r>
          </w:p>
          <w:p w14:paraId="34028BE6" w14:textId="7F7BF233" w:rsidR="009F2F55" w:rsidRPr="00CC17E6" w:rsidRDefault="00CC17E6" w:rsidP="00175833">
            <w:pPr>
              <w:pStyle w:val="TableText"/>
              <w:numPr>
                <w:ilvl w:val="0"/>
                <w:numId w:val="47"/>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Regional Tourism Strategy</w:t>
            </w:r>
            <w:r w:rsidR="008415F2">
              <w:rPr>
                <w:rFonts w:ascii="Arial" w:hAnsi="Arial" w:cs="Arial"/>
                <w:szCs w:val="18"/>
              </w:rPr>
              <w:t>.</w:t>
            </w:r>
          </w:p>
          <w:p w14:paraId="4EF6C560" w14:textId="49B80772" w:rsidR="009368BE" w:rsidRPr="009368BE" w:rsidRDefault="009368BE"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9368BE">
              <w:rPr>
                <w:rFonts w:ascii="Arial" w:hAnsi="Arial" w:cs="Arial"/>
                <w:szCs w:val="18"/>
              </w:rPr>
              <w:lastRenderedPageBreak/>
              <w:t>Key partnerships aimed at delivering specific plans include:</w:t>
            </w:r>
          </w:p>
          <w:p w14:paraId="1CC74738" w14:textId="68EAE74E" w:rsidR="0035719D" w:rsidRDefault="009F2F55" w:rsidP="00175833">
            <w:pPr>
              <w:pStyle w:val="ListNumber"/>
              <w:numPr>
                <w:ilvl w:val="0"/>
                <w:numId w:val="51"/>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eastAsia="Times New Roman" w:hAnsi="Arial" w:cs="Arial"/>
                <w:color w:val="auto"/>
                <w:sz w:val="18"/>
                <w:lang w:val="en-AU" w:eastAsia="en-US"/>
              </w:rPr>
              <w:t>V</w:t>
            </w:r>
            <w:r w:rsidRPr="00A42AEB">
              <w:rPr>
                <w:rFonts w:ascii="Arial" w:eastAsia="Times New Roman" w:hAnsi="Arial" w:cs="Arial"/>
                <w:color w:val="auto"/>
                <w:sz w:val="18"/>
                <w:lang w:val="en-AU" w:eastAsia="en-US"/>
              </w:rPr>
              <w:t xml:space="preserve">ROC </w:t>
            </w:r>
            <w:r>
              <w:rPr>
                <w:rFonts w:ascii="Arial" w:eastAsia="Times New Roman" w:hAnsi="Arial" w:cs="Arial"/>
                <w:color w:val="auto"/>
                <w:sz w:val="18"/>
                <w:lang w:val="en-AU" w:eastAsia="en-US"/>
              </w:rPr>
              <w:t xml:space="preserve">as </w:t>
            </w:r>
            <w:r w:rsidRPr="00A42AEB">
              <w:rPr>
                <w:rFonts w:ascii="Arial" w:eastAsia="Times New Roman" w:hAnsi="Arial" w:cs="Arial"/>
                <w:color w:val="auto"/>
                <w:sz w:val="18"/>
                <w:lang w:val="en-AU" w:eastAsia="en-US"/>
              </w:rPr>
              <w:t>an important cross boundary group</w:t>
            </w:r>
            <w:r>
              <w:rPr>
                <w:rFonts w:ascii="Arial" w:eastAsia="Times New Roman" w:hAnsi="Arial" w:cs="Arial"/>
                <w:color w:val="auto"/>
                <w:sz w:val="18"/>
                <w:lang w:val="en-AU" w:eastAsia="en-US"/>
              </w:rPr>
              <w:t xml:space="preserve"> with the potential to expand beyond its current role.</w:t>
            </w:r>
          </w:p>
        </w:tc>
        <w:tc>
          <w:tcPr>
            <w:tcW w:w="2875" w:type="dxa"/>
          </w:tcPr>
          <w:p w14:paraId="2403E751" w14:textId="5CB66E63" w:rsidR="0035719D" w:rsidRDefault="00CC17E6"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lastRenderedPageBreak/>
              <w:t xml:space="preserve">A regional tourism strategy to be developed through the Hidden Treasures partnership may </w:t>
            </w:r>
            <w:r>
              <w:rPr>
                <w:rFonts w:ascii="Arial" w:hAnsi="Arial" w:cs="Arial"/>
                <w:color w:val="auto"/>
                <w:sz w:val="18"/>
                <w:szCs w:val="18"/>
              </w:rPr>
              <w:lastRenderedPageBreak/>
              <w:t xml:space="preserve">provide a catalyst for broader recreational </w:t>
            </w:r>
            <w:r w:rsidR="004511C2">
              <w:rPr>
                <w:rFonts w:ascii="Arial" w:hAnsi="Arial" w:cs="Arial"/>
                <w:color w:val="auto"/>
                <w:sz w:val="18"/>
                <w:szCs w:val="18"/>
              </w:rPr>
              <w:t>event planning.</w:t>
            </w:r>
          </w:p>
        </w:tc>
      </w:tr>
      <w:tr w:rsidR="0035719D" w14:paraId="043AD7CF" w14:textId="77777777" w:rsidTr="0035719D">
        <w:tc>
          <w:tcPr>
            <w:cnfStyle w:val="001000000000" w:firstRow="0" w:lastRow="0" w:firstColumn="1" w:lastColumn="0" w:oddVBand="0" w:evenVBand="0" w:oddHBand="0" w:evenHBand="0" w:firstRowFirstColumn="0" w:firstRowLastColumn="0" w:lastRowFirstColumn="0" w:lastRowLastColumn="0"/>
            <w:tcW w:w="1833" w:type="dxa"/>
          </w:tcPr>
          <w:p w14:paraId="150ECE02"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lastRenderedPageBreak/>
              <w:t xml:space="preserve">Shire of Denmark: </w:t>
            </w:r>
          </w:p>
          <w:p w14:paraId="28857F33"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42AF294C" w14:textId="0165FBB4" w:rsidR="005C38A7" w:rsidRDefault="005C38A7" w:rsidP="0047134A">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Key Strategies to be developed include:</w:t>
            </w:r>
          </w:p>
          <w:p w14:paraId="04A08FDA" w14:textId="5FEF3708" w:rsidR="005C38A7" w:rsidRPr="005C38A7" w:rsidRDefault="005C38A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Tourism Development Strategy</w:t>
            </w:r>
            <w:r w:rsidR="008415F2">
              <w:rPr>
                <w:rFonts w:ascii="Arial" w:hAnsi="Arial" w:cs="Arial"/>
                <w:szCs w:val="18"/>
              </w:rPr>
              <w:t>.</w:t>
            </w:r>
          </w:p>
          <w:p w14:paraId="1EBB62FB" w14:textId="133F744D" w:rsidR="005C38A7" w:rsidRPr="005C38A7" w:rsidRDefault="005C38A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Regional Economic Development Strategy</w:t>
            </w:r>
            <w:r w:rsidR="008415F2">
              <w:rPr>
                <w:rFonts w:ascii="Arial" w:hAnsi="Arial" w:cs="Arial"/>
                <w:szCs w:val="18"/>
              </w:rPr>
              <w:t>.</w:t>
            </w:r>
          </w:p>
          <w:p w14:paraId="15D10749" w14:textId="28AC0ACA" w:rsidR="005C38A7" w:rsidRPr="005C38A7" w:rsidRDefault="008908AB"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Land Development Strategy</w:t>
            </w:r>
            <w:r w:rsidR="008415F2">
              <w:rPr>
                <w:rFonts w:ascii="Arial" w:hAnsi="Arial" w:cs="Arial"/>
                <w:szCs w:val="18"/>
              </w:rPr>
              <w:t>.</w:t>
            </w:r>
            <w:r w:rsidR="005C38A7" w:rsidRPr="005C38A7">
              <w:rPr>
                <w:rFonts w:ascii="Arial" w:hAnsi="Arial" w:cs="Arial"/>
                <w:szCs w:val="18"/>
              </w:rPr>
              <w:t xml:space="preserve"> </w:t>
            </w:r>
          </w:p>
          <w:p w14:paraId="0F1135AB" w14:textId="1023C94B" w:rsidR="005C38A7" w:rsidRPr="005C38A7" w:rsidRDefault="008908AB"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Water Efficiency Action Plan</w:t>
            </w:r>
            <w:r w:rsidR="008415F2">
              <w:rPr>
                <w:rFonts w:ascii="Arial" w:hAnsi="Arial" w:cs="Arial"/>
                <w:szCs w:val="18"/>
              </w:rPr>
              <w:t>.</w:t>
            </w:r>
            <w:r w:rsidR="005C38A7" w:rsidRPr="005C38A7">
              <w:rPr>
                <w:rFonts w:ascii="Arial" w:hAnsi="Arial" w:cs="Arial"/>
                <w:szCs w:val="18"/>
              </w:rPr>
              <w:t xml:space="preserve"> </w:t>
            </w:r>
          </w:p>
          <w:p w14:paraId="224492CD" w14:textId="3006D1DA" w:rsidR="005C38A7" w:rsidRPr="005C38A7" w:rsidRDefault="008908AB"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Paths &amp; Trails Network Plan</w:t>
            </w:r>
            <w:r w:rsidR="008415F2">
              <w:rPr>
                <w:rFonts w:ascii="Arial" w:hAnsi="Arial" w:cs="Arial"/>
                <w:szCs w:val="18"/>
              </w:rPr>
              <w:t>.</w:t>
            </w:r>
          </w:p>
          <w:p w14:paraId="3BC0865C" w14:textId="0DC99CFC" w:rsidR="005C38A7" w:rsidRPr="005C38A7" w:rsidRDefault="005C38A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Asset</w:t>
            </w:r>
            <w:r w:rsidR="008908AB">
              <w:rPr>
                <w:rFonts w:ascii="Arial" w:hAnsi="Arial" w:cs="Arial"/>
                <w:szCs w:val="18"/>
              </w:rPr>
              <w:t xml:space="preserve"> Management Strategy and Plans</w:t>
            </w:r>
            <w:r w:rsidR="008415F2">
              <w:rPr>
                <w:rFonts w:ascii="Arial" w:hAnsi="Arial" w:cs="Arial"/>
                <w:szCs w:val="18"/>
              </w:rPr>
              <w:t>.</w:t>
            </w:r>
          </w:p>
          <w:p w14:paraId="63EF40A0" w14:textId="0EB533EF" w:rsidR="005C38A7" w:rsidRPr="005C38A7" w:rsidRDefault="005C38A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Sport and Recrea</w:t>
            </w:r>
            <w:r w:rsidR="008908AB">
              <w:rPr>
                <w:rFonts w:ascii="Arial" w:hAnsi="Arial" w:cs="Arial"/>
                <w:szCs w:val="18"/>
              </w:rPr>
              <w:t>tional Infrastructure Strategy</w:t>
            </w:r>
            <w:r w:rsidR="008415F2">
              <w:rPr>
                <w:rFonts w:ascii="Arial" w:hAnsi="Arial" w:cs="Arial"/>
                <w:szCs w:val="18"/>
              </w:rPr>
              <w:t>.</w:t>
            </w:r>
          </w:p>
          <w:p w14:paraId="6C8F25B8" w14:textId="210CC482" w:rsidR="005C38A7" w:rsidRPr="005C38A7" w:rsidRDefault="008908AB"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Trails Hub Master Plan</w:t>
            </w:r>
            <w:r w:rsidR="008415F2">
              <w:rPr>
                <w:rFonts w:ascii="Arial" w:hAnsi="Arial" w:cs="Arial"/>
                <w:szCs w:val="18"/>
              </w:rPr>
              <w:t>.</w:t>
            </w:r>
          </w:p>
          <w:p w14:paraId="4AA6FDC0" w14:textId="437DF3FB" w:rsidR="005C38A7" w:rsidRPr="005C38A7" w:rsidRDefault="005C38A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Public Open Space Strategy</w:t>
            </w:r>
            <w:r w:rsidR="008415F2">
              <w:rPr>
                <w:rFonts w:ascii="Arial" w:hAnsi="Arial" w:cs="Arial"/>
                <w:szCs w:val="18"/>
              </w:rPr>
              <w:t>.</w:t>
            </w:r>
          </w:p>
          <w:p w14:paraId="03619CF9" w14:textId="63AC28FD" w:rsidR="005C38A7" w:rsidRPr="005C38A7" w:rsidRDefault="005C38A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Events Strateg</w:t>
            </w:r>
            <w:r w:rsidR="008415F2">
              <w:rPr>
                <w:rFonts w:ascii="Arial" w:hAnsi="Arial" w:cs="Arial"/>
                <w:szCs w:val="18"/>
              </w:rPr>
              <w:t>y.</w:t>
            </w:r>
          </w:p>
          <w:p w14:paraId="79385E57" w14:textId="47E3189D" w:rsidR="005C38A7" w:rsidRPr="008908AB" w:rsidRDefault="008908AB"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Public Health Plan</w:t>
            </w:r>
            <w:r w:rsidR="008415F2">
              <w:rPr>
                <w:rFonts w:ascii="Arial" w:hAnsi="Arial" w:cs="Arial"/>
                <w:szCs w:val="18"/>
              </w:rPr>
              <w:t>.</w:t>
            </w:r>
          </w:p>
          <w:p w14:paraId="26E71821" w14:textId="13E5FD70" w:rsidR="0090301B" w:rsidRPr="0090301B" w:rsidRDefault="0090301B" w:rsidP="0047134A">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0301B">
              <w:rPr>
                <w:rFonts w:ascii="Arial" w:hAnsi="Arial" w:cs="Arial"/>
                <w:szCs w:val="18"/>
              </w:rPr>
              <w:t>Key partnerships aimed at delivering specific plans include:</w:t>
            </w:r>
          </w:p>
          <w:p w14:paraId="246D85DF" w14:textId="5050AA05" w:rsidR="0035719D" w:rsidRDefault="0090301B" w:rsidP="00175833">
            <w:pPr>
              <w:pStyle w:val="ListNumber"/>
              <w:numPr>
                <w:ilvl w:val="0"/>
                <w:numId w:val="48"/>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0301B">
              <w:rPr>
                <w:rFonts w:ascii="Arial" w:hAnsi="Arial" w:cs="Arial"/>
                <w:color w:val="auto"/>
                <w:sz w:val="18"/>
                <w:szCs w:val="18"/>
              </w:rPr>
              <w:t xml:space="preserve">Lower Great Southern Alliance </w:t>
            </w:r>
            <w:r w:rsidR="00D34D5F">
              <w:rPr>
                <w:rFonts w:ascii="Arial" w:hAnsi="Arial" w:cs="Arial"/>
                <w:color w:val="auto"/>
                <w:sz w:val="18"/>
                <w:szCs w:val="18"/>
              </w:rPr>
              <w:t xml:space="preserve">for </w:t>
            </w:r>
            <w:r w:rsidRPr="0090301B">
              <w:rPr>
                <w:rFonts w:ascii="Arial" w:hAnsi="Arial" w:cs="Arial"/>
                <w:color w:val="auto"/>
                <w:sz w:val="18"/>
                <w:szCs w:val="18"/>
              </w:rPr>
              <w:t>Economic Development and Tourism</w:t>
            </w:r>
            <w:r w:rsidR="008415F2">
              <w:rPr>
                <w:rFonts w:ascii="Arial" w:hAnsi="Arial" w:cs="Arial"/>
                <w:color w:val="auto"/>
                <w:sz w:val="18"/>
                <w:szCs w:val="18"/>
              </w:rPr>
              <w:t>.</w:t>
            </w:r>
            <w:r w:rsidR="00D34D5F">
              <w:rPr>
                <w:rFonts w:ascii="Arial" w:hAnsi="Arial" w:cs="Arial"/>
                <w:color w:val="auto"/>
                <w:sz w:val="18"/>
                <w:szCs w:val="18"/>
              </w:rPr>
              <w:t xml:space="preserve"> </w:t>
            </w:r>
          </w:p>
        </w:tc>
        <w:tc>
          <w:tcPr>
            <w:tcW w:w="2875" w:type="dxa"/>
          </w:tcPr>
          <w:p w14:paraId="18B57449" w14:textId="74DD430D" w:rsidR="0035719D" w:rsidRDefault="00B65450"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The gradual implementation and development of strategic planning processes to support both the strategic partnerships with the Lower Great Southern and local priorities.</w:t>
            </w:r>
          </w:p>
        </w:tc>
      </w:tr>
      <w:tr w:rsidR="0035719D" w14:paraId="18BAB1BE" w14:textId="77777777" w:rsidTr="0035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401ED5A"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Gnowangerup</w:t>
            </w:r>
            <w:proofErr w:type="spellEnd"/>
            <w:r w:rsidRPr="00DB4EBE">
              <w:rPr>
                <w:rFonts w:ascii="Arial" w:hAnsi="Arial" w:cs="Arial"/>
                <w:color w:val="auto"/>
                <w:sz w:val="18"/>
                <w:szCs w:val="18"/>
              </w:rPr>
              <w:t>:</w:t>
            </w:r>
          </w:p>
          <w:p w14:paraId="6075D805"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043CD9A3" w14:textId="77777777" w:rsidR="009368BE" w:rsidRPr="009368BE" w:rsidRDefault="009368BE" w:rsidP="0047134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9368BE">
              <w:rPr>
                <w:rFonts w:ascii="Arial" w:hAnsi="Arial" w:cs="Arial"/>
                <w:szCs w:val="18"/>
              </w:rPr>
              <w:t>Key partnerships aimed at delivering specific plans include:</w:t>
            </w:r>
          </w:p>
          <w:p w14:paraId="23ED1E05" w14:textId="3B0BF94A" w:rsidR="0035719D" w:rsidRDefault="004511C2" w:rsidP="00175833">
            <w:pPr>
              <w:pStyle w:val="ListNumber"/>
              <w:numPr>
                <w:ilvl w:val="0"/>
                <w:numId w:val="48"/>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4511C2">
              <w:rPr>
                <w:rFonts w:ascii="Arial" w:hAnsi="Arial" w:cs="Arial"/>
                <w:color w:val="auto"/>
                <w:sz w:val="18"/>
                <w:szCs w:val="18"/>
              </w:rPr>
              <w:t xml:space="preserve">VROC </w:t>
            </w:r>
            <w:r>
              <w:rPr>
                <w:rFonts w:ascii="Arial" w:hAnsi="Arial" w:cs="Arial"/>
                <w:color w:val="auto"/>
                <w:sz w:val="18"/>
                <w:szCs w:val="18"/>
              </w:rPr>
              <w:t>which is not considered to be operating as effectively as it could for the shire</w:t>
            </w:r>
            <w:r w:rsidRPr="004511C2">
              <w:rPr>
                <w:rFonts w:ascii="Arial" w:hAnsi="Arial" w:cs="Arial"/>
                <w:color w:val="auto"/>
                <w:sz w:val="18"/>
                <w:szCs w:val="18"/>
              </w:rPr>
              <w:t>.</w:t>
            </w:r>
          </w:p>
        </w:tc>
        <w:tc>
          <w:tcPr>
            <w:tcW w:w="2875" w:type="dxa"/>
          </w:tcPr>
          <w:p w14:paraId="5AA5765D" w14:textId="4C5E6F61" w:rsidR="0035719D" w:rsidRDefault="004511C2"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4511C2">
              <w:rPr>
                <w:rFonts w:ascii="Arial" w:hAnsi="Arial" w:cs="Arial"/>
                <w:color w:val="auto"/>
                <w:sz w:val="18"/>
                <w:szCs w:val="18"/>
              </w:rPr>
              <w:t>To extend the responsibilities of VROC to incorporate community and club development support and in addition a collective approach to asset management.</w:t>
            </w:r>
          </w:p>
        </w:tc>
      </w:tr>
      <w:tr w:rsidR="0035719D" w14:paraId="2CFA1B24" w14:textId="77777777" w:rsidTr="0035719D">
        <w:tc>
          <w:tcPr>
            <w:cnfStyle w:val="001000000000" w:firstRow="0" w:lastRow="0" w:firstColumn="1" w:lastColumn="0" w:oddVBand="0" w:evenVBand="0" w:oddHBand="0" w:evenHBand="0" w:firstRowFirstColumn="0" w:firstRowLastColumn="0" w:lastRowFirstColumn="0" w:lastRowLastColumn="0"/>
            <w:tcW w:w="1833" w:type="dxa"/>
          </w:tcPr>
          <w:p w14:paraId="08FB929B"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Jerramungup</w:t>
            </w:r>
            <w:proofErr w:type="spellEnd"/>
            <w:r w:rsidRPr="00DB4EBE">
              <w:rPr>
                <w:rFonts w:ascii="Arial" w:hAnsi="Arial" w:cs="Arial"/>
                <w:color w:val="auto"/>
                <w:sz w:val="18"/>
                <w:szCs w:val="18"/>
              </w:rPr>
              <w:t>:</w:t>
            </w:r>
          </w:p>
          <w:p w14:paraId="4D418556"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1673859E" w14:textId="77777777" w:rsidR="009368BE" w:rsidRPr="009368BE" w:rsidRDefault="009368BE" w:rsidP="0047134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368BE">
              <w:rPr>
                <w:rFonts w:ascii="Arial" w:hAnsi="Arial" w:cs="Arial"/>
                <w:szCs w:val="18"/>
              </w:rPr>
              <w:t>Key partnerships aimed at delivering specific plans include:</w:t>
            </w:r>
          </w:p>
          <w:p w14:paraId="65A520BD" w14:textId="35458686" w:rsidR="0035719D" w:rsidRDefault="009368BE" w:rsidP="00175833">
            <w:pPr>
              <w:pStyle w:val="ListNumber"/>
              <w:numPr>
                <w:ilvl w:val="0"/>
                <w:numId w:val="48"/>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368BE">
              <w:rPr>
                <w:rFonts w:ascii="Arial" w:hAnsi="Arial" w:cs="Arial"/>
                <w:color w:val="auto"/>
                <w:sz w:val="18"/>
                <w:szCs w:val="18"/>
              </w:rPr>
              <w:t xml:space="preserve">Lower Great Southern Alliance </w:t>
            </w:r>
            <w:r w:rsidR="000B6AAD">
              <w:rPr>
                <w:rFonts w:ascii="Arial" w:hAnsi="Arial" w:cs="Arial"/>
                <w:color w:val="auto"/>
                <w:sz w:val="18"/>
                <w:szCs w:val="18"/>
              </w:rPr>
              <w:t>-</w:t>
            </w:r>
            <w:r w:rsidRPr="009368BE">
              <w:rPr>
                <w:rFonts w:ascii="Arial" w:hAnsi="Arial" w:cs="Arial"/>
                <w:color w:val="auto"/>
                <w:sz w:val="18"/>
                <w:szCs w:val="18"/>
              </w:rPr>
              <w:t xml:space="preserve"> Economic Development and Tourism</w:t>
            </w:r>
            <w:r w:rsidR="008415F2">
              <w:rPr>
                <w:rFonts w:ascii="Arial" w:hAnsi="Arial" w:cs="Arial"/>
                <w:color w:val="auto"/>
                <w:sz w:val="18"/>
                <w:szCs w:val="18"/>
              </w:rPr>
              <w:t>.</w:t>
            </w:r>
          </w:p>
        </w:tc>
        <w:tc>
          <w:tcPr>
            <w:tcW w:w="2875" w:type="dxa"/>
          </w:tcPr>
          <w:p w14:paraId="0AE5CD1A" w14:textId="71D6FAA1" w:rsidR="0035719D" w:rsidRDefault="004511C2"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4511C2">
              <w:rPr>
                <w:rFonts w:ascii="Arial" w:hAnsi="Arial" w:cs="Arial"/>
                <w:color w:val="auto"/>
                <w:sz w:val="18"/>
                <w:szCs w:val="18"/>
              </w:rPr>
              <w:t xml:space="preserve">The gradual implementation and development of the strategic partnerships with the Lower Great Southern </w:t>
            </w:r>
            <w:r w:rsidR="00E8140B">
              <w:rPr>
                <w:rFonts w:ascii="Arial" w:hAnsi="Arial" w:cs="Arial"/>
                <w:color w:val="auto"/>
                <w:sz w:val="18"/>
                <w:szCs w:val="18"/>
              </w:rPr>
              <w:t xml:space="preserve">Alliance. </w:t>
            </w:r>
          </w:p>
        </w:tc>
      </w:tr>
      <w:tr w:rsidR="0035719D" w14:paraId="787A5EC1" w14:textId="77777777" w:rsidTr="0035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633EFFE"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Katanning</w:t>
            </w:r>
            <w:proofErr w:type="spellEnd"/>
            <w:r w:rsidRPr="00DB4EBE">
              <w:rPr>
                <w:rFonts w:ascii="Arial" w:hAnsi="Arial" w:cs="Arial"/>
                <w:color w:val="auto"/>
                <w:sz w:val="18"/>
                <w:szCs w:val="18"/>
              </w:rPr>
              <w:t>:</w:t>
            </w:r>
          </w:p>
          <w:p w14:paraId="11EFEC81"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6AEF5A19" w14:textId="77777777" w:rsidR="00E8140B" w:rsidRDefault="00E8140B"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5C38A7">
              <w:rPr>
                <w:rFonts w:ascii="Arial" w:hAnsi="Arial" w:cs="Arial"/>
                <w:szCs w:val="18"/>
              </w:rPr>
              <w:t>Key Strategies to be developed include:</w:t>
            </w:r>
          </w:p>
          <w:p w14:paraId="5CFC8C30" w14:textId="3C55A4FD" w:rsidR="00E8140B" w:rsidRDefault="00E8140B" w:rsidP="00175833">
            <w:pPr>
              <w:pStyle w:val="TableText"/>
              <w:numPr>
                <w:ilvl w:val="0"/>
                <w:numId w:val="48"/>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The development of a cycle plan</w:t>
            </w:r>
            <w:r w:rsidR="008415F2">
              <w:rPr>
                <w:rFonts w:ascii="Arial" w:hAnsi="Arial" w:cs="Arial"/>
                <w:szCs w:val="18"/>
              </w:rPr>
              <w:t>.</w:t>
            </w:r>
          </w:p>
          <w:p w14:paraId="3CA743F8" w14:textId="4446E4A8" w:rsidR="00385DC7" w:rsidRDefault="006316A6" w:rsidP="00175833">
            <w:pPr>
              <w:pStyle w:val="TableText"/>
              <w:numPr>
                <w:ilvl w:val="0"/>
                <w:numId w:val="48"/>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Regional Tourism Strategy</w:t>
            </w:r>
          </w:p>
          <w:p w14:paraId="795346E7" w14:textId="1D38A14E" w:rsidR="006316A6" w:rsidRDefault="006316A6" w:rsidP="00175833">
            <w:pPr>
              <w:pStyle w:val="TableText"/>
              <w:numPr>
                <w:ilvl w:val="0"/>
                <w:numId w:val="48"/>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Regional Trails Strategy</w:t>
            </w:r>
          </w:p>
          <w:p w14:paraId="78A26970" w14:textId="77777777" w:rsidR="006316A6" w:rsidRDefault="006316A6" w:rsidP="0047134A">
            <w:pPr>
              <w:pStyle w:val="TableText"/>
              <w:spacing w:before="120" w:after="120"/>
              <w:ind w:left="101"/>
              <w:cnfStyle w:val="000000100000" w:firstRow="0" w:lastRow="0" w:firstColumn="0" w:lastColumn="0" w:oddVBand="0" w:evenVBand="0" w:oddHBand="1" w:evenHBand="0" w:firstRowFirstColumn="0" w:firstRowLastColumn="0" w:lastRowFirstColumn="0" w:lastRowLastColumn="0"/>
              <w:rPr>
                <w:rFonts w:ascii="Arial" w:hAnsi="Arial" w:cs="Arial"/>
                <w:szCs w:val="18"/>
              </w:rPr>
            </w:pPr>
          </w:p>
          <w:p w14:paraId="6F6A323F" w14:textId="42C364BD" w:rsidR="009368BE" w:rsidRPr="009368BE" w:rsidRDefault="009368BE"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9368BE">
              <w:rPr>
                <w:rFonts w:ascii="Arial" w:hAnsi="Arial" w:cs="Arial"/>
                <w:szCs w:val="18"/>
              </w:rPr>
              <w:t>Key partnerships aimed at delivering specific plans include:</w:t>
            </w:r>
          </w:p>
          <w:p w14:paraId="3C50BBB9" w14:textId="47AFEA74" w:rsidR="0035719D" w:rsidRDefault="00E8140B" w:rsidP="00175833">
            <w:pPr>
              <w:pStyle w:val="ListNumber"/>
              <w:numPr>
                <w:ilvl w:val="0"/>
                <w:numId w:val="48"/>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spellStart"/>
            <w:r w:rsidRPr="00E8140B">
              <w:rPr>
                <w:rFonts w:ascii="Arial" w:hAnsi="Arial" w:cs="Arial"/>
                <w:color w:val="auto"/>
                <w:sz w:val="18"/>
                <w:szCs w:val="18"/>
              </w:rPr>
              <w:lastRenderedPageBreak/>
              <w:t>Katanning</w:t>
            </w:r>
            <w:proofErr w:type="spellEnd"/>
            <w:r w:rsidRPr="00E8140B">
              <w:rPr>
                <w:rFonts w:ascii="Arial" w:hAnsi="Arial" w:cs="Arial"/>
                <w:color w:val="auto"/>
                <w:sz w:val="18"/>
                <w:szCs w:val="18"/>
              </w:rPr>
              <w:t xml:space="preserve"> Regional Business Association</w:t>
            </w:r>
            <w:r>
              <w:rPr>
                <w:rFonts w:ascii="Arial" w:hAnsi="Arial" w:cs="Arial"/>
                <w:color w:val="auto"/>
                <w:sz w:val="18"/>
                <w:szCs w:val="18"/>
              </w:rPr>
              <w:t xml:space="preserve"> </w:t>
            </w:r>
            <w:r w:rsidR="000B6AAD">
              <w:rPr>
                <w:rFonts w:ascii="Arial" w:hAnsi="Arial" w:cs="Arial"/>
                <w:color w:val="auto"/>
                <w:sz w:val="18"/>
                <w:szCs w:val="18"/>
              </w:rPr>
              <w:t>-</w:t>
            </w:r>
            <w:r>
              <w:rPr>
                <w:rFonts w:ascii="Arial" w:hAnsi="Arial" w:cs="Arial"/>
                <w:color w:val="auto"/>
                <w:sz w:val="18"/>
                <w:szCs w:val="18"/>
              </w:rPr>
              <w:t xml:space="preserve"> Economic Development</w:t>
            </w:r>
            <w:r w:rsidRPr="00E8140B">
              <w:rPr>
                <w:rFonts w:ascii="Arial" w:hAnsi="Arial" w:cs="Arial"/>
                <w:color w:val="auto"/>
                <w:sz w:val="18"/>
                <w:szCs w:val="18"/>
              </w:rPr>
              <w:t>.</w:t>
            </w:r>
          </w:p>
        </w:tc>
        <w:tc>
          <w:tcPr>
            <w:tcW w:w="2875" w:type="dxa"/>
          </w:tcPr>
          <w:p w14:paraId="003E7E27" w14:textId="7BC67F69" w:rsidR="0035719D" w:rsidRDefault="00E8140B"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lastRenderedPageBreak/>
              <w:t>The shire, whilst integrated within the Hidden Treasures initiative is currently focused at the local level for economic development.  It would be beneficial to extend that reach to VROC partners</w:t>
            </w:r>
            <w:r w:rsidR="00CF1237">
              <w:rPr>
                <w:rFonts w:ascii="Arial" w:hAnsi="Arial" w:cs="Arial"/>
                <w:color w:val="auto"/>
                <w:sz w:val="18"/>
                <w:szCs w:val="18"/>
              </w:rPr>
              <w:t xml:space="preserve"> or in partnership with the Shire of </w:t>
            </w:r>
            <w:proofErr w:type="spellStart"/>
            <w:r w:rsidR="00CF1237">
              <w:rPr>
                <w:rFonts w:ascii="Arial" w:hAnsi="Arial" w:cs="Arial"/>
                <w:color w:val="auto"/>
                <w:sz w:val="18"/>
                <w:szCs w:val="18"/>
              </w:rPr>
              <w:t>Kojonup</w:t>
            </w:r>
            <w:proofErr w:type="spellEnd"/>
            <w:r w:rsidR="00CF1237">
              <w:rPr>
                <w:rFonts w:ascii="Arial" w:hAnsi="Arial" w:cs="Arial"/>
                <w:color w:val="auto"/>
                <w:sz w:val="18"/>
                <w:szCs w:val="18"/>
              </w:rPr>
              <w:t>.</w:t>
            </w:r>
          </w:p>
        </w:tc>
      </w:tr>
      <w:tr w:rsidR="0035719D" w14:paraId="5D3367E0" w14:textId="77777777" w:rsidTr="0035719D">
        <w:tc>
          <w:tcPr>
            <w:cnfStyle w:val="001000000000" w:firstRow="0" w:lastRow="0" w:firstColumn="1" w:lastColumn="0" w:oddVBand="0" w:evenVBand="0" w:oddHBand="0" w:evenHBand="0" w:firstRowFirstColumn="0" w:firstRowLastColumn="0" w:lastRowFirstColumn="0" w:lastRowLastColumn="0"/>
            <w:tcW w:w="1833" w:type="dxa"/>
          </w:tcPr>
          <w:p w14:paraId="018AB925"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Shire of Kent:</w:t>
            </w:r>
          </w:p>
          <w:p w14:paraId="099201FD"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4162E9C1" w14:textId="5DE818C1" w:rsidR="0035719D" w:rsidRDefault="00CF1237"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The shire currently has limited involvement with </w:t>
            </w:r>
            <w:r w:rsidR="00305065">
              <w:rPr>
                <w:rFonts w:ascii="Arial" w:hAnsi="Arial" w:cs="Arial"/>
                <w:color w:val="auto"/>
                <w:sz w:val="18"/>
                <w:szCs w:val="18"/>
              </w:rPr>
              <w:t>GS</w:t>
            </w:r>
            <w:r>
              <w:rPr>
                <w:rFonts w:ascii="Arial" w:hAnsi="Arial" w:cs="Arial"/>
                <w:color w:val="auto"/>
                <w:sz w:val="18"/>
                <w:szCs w:val="18"/>
              </w:rPr>
              <w:t xml:space="preserve"> partnerships. </w:t>
            </w:r>
          </w:p>
        </w:tc>
        <w:tc>
          <w:tcPr>
            <w:tcW w:w="2875" w:type="dxa"/>
          </w:tcPr>
          <w:p w14:paraId="0AAE565A" w14:textId="521250BF" w:rsidR="0035719D" w:rsidRDefault="00CF1237"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Currently, there would be limited benefit in engaging with other regional partners.</w:t>
            </w:r>
          </w:p>
        </w:tc>
      </w:tr>
      <w:tr w:rsidR="0035719D" w14:paraId="375E49A0" w14:textId="77777777" w:rsidTr="0035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1ED7A10" w14:textId="77777777" w:rsidR="0035719D" w:rsidRPr="00DB4EBE"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DB4EBE">
              <w:rPr>
                <w:rFonts w:ascii="Arial" w:hAnsi="Arial" w:cs="Arial"/>
                <w:color w:val="auto"/>
                <w:sz w:val="18"/>
                <w:szCs w:val="18"/>
              </w:rPr>
              <w:t xml:space="preserve">Shire of </w:t>
            </w:r>
            <w:proofErr w:type="spellStart"/>
            <w:r w:rsidRPr="00DB4EBE">
              <w:rPr>
                <w:rFonts w:ascii="Arial" w:hAnsi="Arial" w:cs="Arial"/>
                <w:color w:val="auto"/>
                <w:sz w:val="18"/>
                <w:szCs w:val="18"/>
              </w:rPr>
              <w:t>Kojonup</w:t>
            </w:r>
            <w:proofErr w:type="spellEnd"/>
            <w:r w:rsidRPr="00DB4EBE">
              <w:rPr>
                <w:rFonts w:ascii="Arial" w:hAnsi="Arial" w:cs="Arial"/>
                <w:color w:val="auto"/>
                <w:sz w:val="18"/>
                <w:szCs w:val="18"/>
              </w:rPr>
              <w:t>:</w:t>
            </w:r>
          </w:p>
          <w:p w14:paraId="1824EA86"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74A4720F" w14:textId="77777777" w:rsidR="00CF1237" w:rsidRDefault="00CF1237" w:rsidP="0047134A">
            <w:pPr>
              <w:pStyle w:val="TableTex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5C38A7">
              <w:rPr>
                <w:rFonts w:ascii="Arial" w:hAnsi="Arial" w:cs="Arial"/>
                <w:szCs w:val="18"/>
              </w:rPr>
              <w:t>Key Strategies to be developed include:</w:t>
            </w:r>
          </w:p>
          <w:p w14:paraId="49D15BE6" w14:textId="318D6FF1" w:rsidR="00CF1237" w:rsidRDefault="008415F2" w:rsidP="00175833">
            <w:pPr>
              <w:pStyle w:val="TableText"/>
              <w:numPr>
                <w:ilvl w:val="0"/>
                <w:numId w:val="48"/>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Development of a Cycle Plan.</w:t>
            </w:r>
          </w:p>
          <w:p w14:paraId="16D75F8F" w14:textId="2045CFC8" w:rsidR="00CF1237" w:rsidRPr="00CF1237" w:rsidRDefault="00CF1237" w:rsidP="00175833">
            <w:pPr>
              <w:pStyle w:val="TableText"/>
              <w:numPr>
                <w:ilvl w:val="0"/>
                <w:numId w:val="48"/>
              </w:numPr>
              <w:spacing w:before="120" w:after="120"/>
              <w:ind w:left="461"/>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Integration of regional trails plan</w:t>
            </w:r>
            <w:r w:rsidR="008415F2">
              <w:rPr>
                <w:rFonts w:ascii="Arial" w:hAnsi="Arial" w:cs="Arial"/>
                <w:szCs w:val="18"/>
              </w:rPr>
              <w:t>.</w:t>
            </w:r>
          </w:p>
          <w:p w14:paraId="74BC0A7C" w14:textId="3E186B18" w:rsidR="009368BE" w:rsidRPr="009368BE" w:rsidRDefault="009368BE" w:rsidP="0047134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9368BE">
              <w:rPr>
                <w:rFonts w:ascii="Arial" w:hAnsi="Arial" w:cs="Arial"/>
                <w:szCs w:val="18"/>
              </w:rPr>
              <w:t>Key partnerships aimed at delivering specific plans include:</w:t>
            </w:r>
          </w:p>
          <w:p w14:paraId="5B45CA9B" w14:textId="795B5DD0" w:rsidR="0035719D" w:rsidRDefault="00CF1237" w:rsidP="00175833">
            <w:pPr>
              <w:pStyle w:val="ListNumber"/>
              <w:numPr>
                <w:ilvl w:val="0"/>
                <w:numId w:val="48"/>
              </w:numPr>
              <w:spacing w:after="120" w:line="230" w:lineRule="atLeast"/>
              <w:ind w:left="461"/>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eastAsia="Times New Roman" w:hAnsi="Arial" w:cs="Arial"/>
                <w:color w:val="auto"/>
                <w:sz w:val="18"/>
                <w:lang w:val="en-AU" w:eastAsia="en-US"/>
              </w:rPr>
              <w:t>V</w:t>
            </w:r>
            <w:r w:rsidRPr="00A42AEB">
              <w:rPr>
                <w:rFonts w:ascii="Arial" w:eastAsia="Times New Roman" w:hAnsi="Arial" w:cs="Arial"/>
                <w:color w:val="auto"/>
                <w:sz w:val="18"/>
                <w:lang w:val="en-AU" w:eastAsia="en-US"/>
              </w:rPr>
              <w:t xml:space="preserve">ROC </w:t>
            </w:r>
            <w:r>
              <w:rPr>
                <w:rFonts w:ascii="Arial" w:eastAsia="Times New Roman" w:hAnsi="Arial" w:cs="Arial"/>
                <w:color w:val="auto"/>
                <w:sz w:val="18"/>
                <w:lang w:val="en-AU" w:eastAsia="en-US"/>
              </w:rPr>
              <w:t>is the only formal alliance at present.</w:t>
            </w:r>
          </w:p>
        </w:tc>
        <w:tc>
          <w:tcPr>
            <w:tcW w:w="2875" w:type="dxa"/>
          </w:tcPr>
          <w:p w14:paraId="273D7BB5" w14:textId="77777777" w:rsidR="0035719D" w:rsidRDefault="00CF1237"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4511C2">
              <w:rPr>
                <w:rFonts w:ascii="Arial" w:hAnsi="Arial" w:cs="Arial"/>
                <w:color w:val="auto"/>
                <w:sz w:val="18"/>
                <w:szCs w:val="18"/>
              </w:rPr>
              <w:t>To extend the responsibilities of VROC to incorporate community and club development support and in addition a collective approach to asset management.</w:t>
            </w:r>
          </w:p>
          <w:p w14:paraId="1F7A716E" w14:textId="0E853E60" w:rsidR="00CF1237" w:rsidRDefault="00CF1237"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 xml:space="preserve">Consideration needs to be given to the broader economic development opportunities and a potential alignment with </w:t>
            </w:r>
            <w:proofErr w:type="spellStart"/>
            <w:r>
              <w:rPr>
                <w:rFonts w:ascii="Arial" w:hAnsi="Arial" w:cs="Arial"/>
                <w:color w:val="auto"/>
                <w:sz w:val="18"/>
                <w:szCs w:val="18"/>
              </w:rPr>
              <w:t>Katanning</w:t>
            </w:r>
            <w:proofErr w:type="spellEnd"/>
            <w:r>
              <w:rPr>
                <w:rFonts w:ascii="Arial" w:hAnsi="Arial" w:cs="Arial"/>
                <w:color w:val="auto"/>
                <w:sz w:val="18"/>
                <w:szCs w:val="18"/>
              </w:rPr>
              <w:t>.</w:t>
            </w:r>
          </w:p>
        </w:tc>
      </w:tr>
      <w:tr w:rsidR="0035719D" w14:paraId="1328C715" w14:textId="77777777" w:rsidTr="0035719D">
        <w:tc>
          <w:tcPr>
            <w:cnfStyle w:val="001000000000" w:firstRow="0" w:lastRow="0" w:firstColumn="1" w:lastColumn="0" w:oddVBand="0" w:evenVBand="0" w:oddHBand="0" w:evenHBand="0" w:firstRowFirstColumn="0" w:firstRowLastColumn="0" w:lastRowFirstColumn="0" w:lastRowLastColumn="0"/>
            <w:tcW w:w="1833" w:type="dxa"/>
          </w:tcPr>
          <w:p w14:paraId="4E708570"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A600BA">
              <w:rPr>
                <w:rFonts w:ascii="Arial" w:hAnsi="Arial" w:cs="Arial"/>
                <w:color w:val="auto"/>
                <w:sz w:val="18"/>
                <w:szCs w:val="18"/>
              </w:rPr>
              <w:t>Shire of Plantagenet</w:t>
            </w:r>
            <w:r>
              <w:rPr>
                <w:rFonts w:ascii="Arial" w:hAnsi="Arial" w:cs="Arial"/>
                <w:color w:val="auto"/>
                <w:sz w:val="18"/>
                <w:szCs w:val="18"/>
              </w:rPr>
              <w:t>:</w:t>
            </w:r>
          </w:p>
          <w:p w14:paraId="373B4F99"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175EE20D" w14:textId="77777777" w:rsidR="007D7077" w:rsidRDefault="007D7077" w:rsidP="0047134A">
            <w:pPr>
              <w:pStyle w:val="TableTex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C38A7">
              <w:rPr>
                <w:rFonts w:ascii="Arial" w:hAnsi="Arial" w:cs="Arial"/>
                <w:szCs w:val="18"/>
              </w:rPr>
              <w:t>Key Strategies to be developed include:</w:t>
            </w:r>
          </w:p>
          <w:p w14:paraId="2E12DA5A" w14:textId="1C79F42F" w:rsidR="007D7077" w:rsidRDefault="008415F2"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 xml:space="preserve">Development of a </w:t>
            </w:r>
            <w:r w:rsidR="00305065">
              <w:rPr>
                <w:rFonts w:ascii="Arial" w:hAnsi="Arial" w:cs="Arial"/>
                <w:szCs w:val="18"/>
              </w:rPr>
              <w:t>c</w:t>
            </w:r>
            <w:r>
              <w:rPr>
                <w:rFonts w:ascii="Arial" w:hAnsi="Arial" w:cs="Arial"/>
                <w:szCs w:val="18"/>
              </w:rPr>
              <w:t xml:space="preserve">ycle </w:t>
            </w:r>
            <w:r w:rsidR="00305065">
              <w:rPr>
                <w:rFonts w:ascii="Arial" w:hAnsi="Arial" w:cs="Arial"/>
                <w:szCs w:val="18"/>
              </w:rPr>
              <w:t>p</w:t>
            </w:r>
            <w:r>
              <w:rPr>
                <w:rFonts w:ascii="Arial" w:hAnsi="Arial" w:cs="Arial"/>
                <w:szCs w:val="18"/>
              </w:rPr>
              <w:t>lan.</w:t>
            </w:r>
          </w:p>
          <w:p w14:paraId="244F6911" w14:textId="4FCE0E36" w:rsidR="007D7077" w:rsidRPr="00CF1237" w:rsidRDefault="007D7077" w:rsidP="00175833">
            <w:pPr>
              <w:pStyle w:val="TableText"/>
              <w:numPr>
                <w:ilvl w:val="0"/>
                <w:numId w:val="48"/>
              </w:numPr>
              <w:spacing w:before="120" w:after="120"/>
              <w:ind w:left="461"/>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Integration of regional trails plan</w:t>
            </w:r>
            <w:r w:rsidR="008415F2">
              <w:rPr>
                <w:rFonts w:ascii="Arial" w:hAnsi="Arial" w:cs="Arial"/>
                <w:szCs w:val="18"/>
              </w:rPr>
              <w:t>.</w:t>
            </w:r>
          </w:p>
          <w:p w14:paraId="0FF668FD" w14:textId="77777777" w:rsidR="009368BE" w:rsidRPr="009368BE" w:rsidRDefault="009368BE" w:rsidP="0047134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368BE">
              <w:rPr>
                <w:rFonts w:ascii="Arial" w:hAnsi="Arial" w:cs="Arial"/>
                <w:szCs w:val="18"/>
              </w:rPr>
              <w:t>Key partnerships aimed at delivering specific plans include:</w:t>
            </w:r>
          </w:p>
          <w:p w14:paraId="2D3611C7" w14:textId="2E1F11D3" w:rsidR="0035719D" w:rsidRDefault="009368BE" w:rsidP="00175833">
            <w:pPr>
              <w:pStyle w:val="ListNumber"/>
              <w:numPr>
                <w:ilvl w:val="0"/>
                <w:numId w:val="52"/>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368BE">
              <w:rPr>
                <w:rFonts w:ascii="Arial" w:hAnsi="Arial" w:cs="Arial"/>
                <w:color w:val="auto"/>
                <w:sz w:val="18"/>
                <w:szCs w:val="18"/>
              </w:rPr>
              <w:t xml:space="preserve">Lower Great Southern Alliance </w:t>
            </w:r>
            <w:r w:rsidR="00305065">
              <w:rPr>
                <w:rFonts w:ascii="Arial" w:hAnsi="Arial" w:cs="Arial"/>
                <w:color w:val="auto"/>
                <w:sz w:val="18"/>
                <w:szCs w:val="18"/>
              </w:rPr>
              <w:t>-</w:t>
            </w:r>
            <w:r w:rsidRPr="009368BE">
              <w:rPr>
                <w:rFonts w:ascii="Arial" w:hAnsi="Arial" w:cs="Arial"/>
                <w:color w:val="auto"/>
                <w:sz w:val="18"/>
                <w:szCs w:val="18"/>
              </w:rPr>
              <w:t xml:space="preserve"> Economic Development and Tourism</w:t>
            </w:r>
            <w:r w:rsidR="00305065">
              <w:rPr>
                <w:rFonts w:ascii="Arial" w:hAnsi="Arial" w:cs="Arial"/>
                <w:color w:val="auto"/>
                <w:sz w:val="18"/>
                <w:szCs w:val="18"/>
              </w:rPr>
              <w:t>.</w:t>
            </w:r>
          </w:p>
          <w:p w14:paraId="79697D91" w14:textId="2E72A124" w:rsidR="00EA3B33" w:rsidRDefault="008415F2" w:rsidP="00175833">
            <w:pPr>
              <w:pStyle w:val="ListNumber"/>
              <w:numPr>
                <w:ilvl w:val="0"/>
                <w:numId w:val="52"/>
              </w:numPr>
              <w:spacing w:after="120" w:line="230" w:lineRule="atLeast"/>
              <w:ind w:left="461"/>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VROC.</w:t>
            </w:r>
          </w:p>
        </w:tc>
        <w:tc>
          <w:tcPr>
            <w:tcW w:w="2875" w:type="dxa"/>
          </w:tcPr>
          <w:p w14:paraId="5F030D79" w14:textId="27FDF05B" w:rsidR="0035719D" w:rsidRDefault="00EA3B33" w:rsidP="0047134A">
            <w:pPr>
              <w:pStyle w:val="ListNumber"/>
              <w:numPr>
                <w:ilvl w:val="0"/>
                <w:numId w:val="0"/>
              </w:numPr>
              <w:spacing w:after="120" w:line="230"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The gradual implementation and development of strategic planning processes to support the strategic partnerships with the Lower Great Southern and VROC local priorities.</w:t>
            </w:r>
          </w:p>
        </w:tc>
      </w:tr>
      <w:tr w:rsidR="0035719D" w14:paraId="161B4348" w14:textId="77777777" w:rsidTr="00357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DBC05E2"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r w:rsidRPr="00A600BA">
              <w:rPr>
                <w:rFonts w:ascii="Arial" w:hAnsi="Arial" w:cs="Arial"/>
                <w:color w:val="auto"/>
                <w:sz w:val="18"/>
                <w:szCs w:val="18"/>
              </w:rPr>
              <w:t xml:space="preserve">Shire of </w:t>
            </w:r>
            <w:proofErr w:type="spellStart"/>
            <w:r w:rsidRPr="00A600BA">
              <w:rPr>
                <w:rFonts w:ascii="Arial" w:hAnsi="Arial" w:cs="Arial"/>
                <w:color w:val="auto"/>
                <w:sz w:val="18"/>
                <w:szCs w:val="18"/>
              </w:rPr>
              <w:t>Woodanilling</w:t>
            </w:r>
            <w:proofErr w:type="spellEnd"/>
            <w:r>
              <w:rPr>
                <w:rFonts w:ascii="Arial" w:hAnsi="Arial" w:cs="Arial"/>
                <w:color w:val="auto"/>
                <w:sz w:val="18"/>
                <w:szCs w:val="18"/>
              </w:rPr>
              <w:t>:</w:t>
            </w:r>
          </w:p>
          <w:p w14:paraId="1E6A283A" w14:textId="77777777" w:rsidR="0035719D" w:rsidRDefault="0035719D" w:rsidP="0047134A">
            <w:pPr>
              <w:pStyle w:val="ListNumber"/>
              <w:numPr>
                <w:ilvl w:val="0"/>
                <w:numId w:val="0"/>
              </w:numPr>
              <w:spacing w:after="120" w:line="230" w:lineRule="atLeast"/>
              <w:contextualSpacing w:val="0"/>
              <w:rPr>
                <w:rFonts w:ascii="Arial" w:hAnsi="Arial" w:cs="Arial"/>
                <w:color w:val="auto"/>
                <w:sz w:val="18"/>
                <w:szCs w:val="18"/>
              </w:rPr>
            </w:pPr>
          </w:p>
        </w:tc>
        <w:tc>
          <w:tcPr>
            <w:tcW w:w="3917" w:type="dxa"/>
          </w:tcPr>
          <w:p w14:paraId="090597C6" w14:textId="1E76CE98" w:rsidR="00EA3B33" w:rsidRDefault="00EA3B33" w:rsidP="0047134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Pr>
                <w:rFonts w:ascii="Arial" w:hAnsi="Arial" w:cs="Arial"/>
                <w:szCs w:val="18"/>
              </w:rPr>
              <w:t xml:space="preserve">The shire is currently not aligned to any strategic partnership within the region and identifies with </w:t>
            </w:r>
            <w:r w:rsidR="00486A5E">
              <w:rPr>
                <w:rFonts w:ascii="Arial" w:hAnsi="Arial" w:cs="Arial"/>
                <w:szCs w:val="18"/>
              </w:rPr>
              <w:t xml:space="preserve">LG’s </w:t>
            </w:r>
            <w:r>
              <w:rPr>
                <w:rFonts w:ascii="Arial" w:hAnsi="Arial" w:cs="Arial"/>
                <w:szCs w:val="18"/>
              </w:rPr>
              <w:t>to the north of the GSR.</w:t>
            </w:r>
          </w:p>
          <w:p w14:paraId="69960A5E" w14:textId="5952D74F" w:rsidR="0035719D" w:rsidRDefault="0035719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2875" w:type="dxa"/>
          </w:tcPr>
          <w:p w14:paraId="3C18950F" w14:textId="77777777" w:rsidR="0035719D" w:rsidRDefault="0035719D" w:rsidP="0047134A">
            <w:pPr>
              <w:pStyle w:val="ListNumber"/>
              <w:numPr>
                <w:ilvl w:val="0"/>
                <w:numId w:val="0"/>
              </w:numPr>
              <w:spacing w:after="120" w:line="230" w:lineRule="atLeast"/>
              <w:contextualSpacing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bl>
    <w:p w14:paraId="2B9021F3" w14:textId="36B6DD0E" w:rsidR="00E67B81" w:rsidRDefault="00E67B81" w:rsidP="0047134A">
      <w:pPr>
        <w:spacing w:after="120" w:line="230" w:lineRule="atLeast"/>
        <w:rPr>
          <w:rStyle w:val="Heading1Char"/>
        </w:rPr>
      </w:pPr>
    </w:p>
    <w:p w14:paraId="43A2E017" w14:textId="77777777" w:rsidR="00912B47" w:rsidRDefault="00912B47" w:rsidP="0047134A">
      <w:pPr>
        <w:pStyle w:val="ListNumber"/>
        <w:numPr>
          <w:ilvl w:val="0"/>
          <w:numId w:val="0"/>
        </w:numPr>
        <w:spacing w:before="240" w:after="120" w:line="230" w:lineRule="atLeast"/>
        <w:contextualSpacing w:val="0"/>
        <w:rPr>
          <w:rFonts w:ascii="Arial" w:hAnsi="Arial" w:cs="Arial"/>
          <w:color w:val="auto"/>
          <w:sz w:val="18"/>
          <w:szCs w:val="18"/>
        </w:rPr>
      </w:pPr>
    </w:p>
    <w:p w14:paraId="55479915" w14:textId="77777777" w:rsidR="00912B47" w:rsidRDefault="00912B47" w:rsidP="0047134A">
      <w:pPr>
        <w:pStyle w:val="ListNumber"/>
        <w:numPr>
          <w:ilvl w:val="0"/>
          <w:numId w:val="0"/>
        </w:numPr>
        <w:spacing w:before="240" w:after="120" w:line="230" w:lineRule="atLeast"/>
        <w:contextualSpacing w:val="0"/>
        <w:rPr>
          <w:rFonts w:ascii="Arial" w:hAnsi="Arial" w:cs="Arial"/>
          <w:color w:val="auto"/>
          <w:sz w:val="18"/>
          <w:szCs w:val="18"/>
        </w:rPr>
      </w:pPr>
    </w:p>
    <w:p w14:paraId="2BC39C62" w14:textId="0A074DFD" w:rsidR="00FC6F6E" w:rsidRPr="00912B47" w:rsidRDefault="00DA54BA" w:rsidP="0047134A">
      <w:pPr>
        <w:pStyle w:val="ListNumber"/>
        <w:numPr>
          <w:ilvl w:val="0"/>
          <w:numId w:val="0"/>
        </w:numPr>
        <w:spacing w:before="240" w:after="120" w:line="230" w:lineRule="atLeast"/>
        <w:contextualSpacing w:val="0"/>
        <w:rPr>
          <w:rFonts w:ascii="Arial" w:eastAsiaTheme="majorEastAsia" w:hAnsi="Arial" w:cs="Arial"/>
          <w:color w:val="FFC000"/>
          <w:sz w:val="30"/>
          <w:szCs w:val="30"/>
        </w:rPr>
        <w:sectPr w:rsidR="00FC6F6E" w:rsidRPr="00912B47" w:rsidSect="00572A14">
          <w:footerReference w:type="default" r:id="rId15"/>
          <w:footerReference w:type="first" r:id="rId16"/>
          <w:pgSz w:w="12240" w:h="15840"/>
          <w:pgMar w:top="1728" w:right="1800" w:bottom="1440" w:left="1800" w:header="720" w:footer="720" w:gutter="0"/>
          <w:cols w:space="720"/>
          <w:titlePg/>
          <w:docGrid w:linePitch="360"/>
        </w:sectPr>
      </w:pPr>
      <w:r>
        <w:rPr>
          <w:rFonts w:ascii="Arial" w:eastAsia="Times New Roman" w:hAnsi="Arial" w:cs="Arial"/>
          <w:color w:val="auto"/>
          <w:sz w:val="18"/>
          <w:szCs w:val="18"/>
        </w:rPr>
        <w:t>.</w:t>
      </w:r>
    </w:p>
    <w:p w14:paraId="0E7185BD" w14:textId="01268B38" w:rsidR="001F0DD2" w:rsidRPr="001F0DD2" w:rsidRDefault="00175833" w:rsidP="00175833">
      <w:pPr>
        <w:pStyle w:val="Heading2"/>
        <w:rPr>
          <w:rStyle w:val="Heading1Char"/>
        </w:rPr>
      </w:pPr>
      <w:bookmarkStart w:id="431" w:name="_Toc511827184"/>
      <w:bookmarkStart w:id="432" w:name="_Hlk495889226"/>
      <w:r>
        <w:rPr>
          <w:rStyle w:val="Heading1Char"/>
        </w:rPr>
        <w:lastRenderedPageBreak/>
        <w:t xml:space="preserve">7. </w:t>
      </w:r>
      <w:r w:rsidR="00042253">
        <w:rPr>
          <w:rStyle w:val="Heading1Char"/>
        </w:rPr>
        <w:t xml:space="preserve">Strategic Themes and </w:t>
      </w:r>
      <w:r w:rsidR="00450C10">
        <w:rPr>
          <w:rStyle w:val="Heading1Char"/>
        </w:rPr>
        <w:t>A</w:t>
      </w:r>
      <w:r w:rsidR="00042253">
        <w:rPr>
          <w:rStyle w:val="Heading1Char"/>
        </w:rPr>
        <w:t>ction Plan</w:t>
      </w:r>
      <w:bookmarkEnd w:id="431"/>
    </w:p>
    <w:p w14:paraId="20FAF5F2" w14:textId="370510C2" w:rsidR="00F16D53" w:rsidRDefault="008D2C55" w:rsidP="0047134A">
      <w:pPr>
        <w:pStyle w:val="ListNumber"/>
        <w:numPr>
          <w:ilvl w:val="0"/>
          <w:numId w:val="0"/>
        </w:numPr>
        <w:spacing w:after="120" w:line="230" w:lineRule="atLeast"/>
        <w:contextualSpacing w:val="0"/>
        <w:rPr>
          <w:rFonts w:ascii="Arial" w:hAnsi="Arial" w:cs="Arial"/>
          <w:color w:val="auto"/>
          <w:sz w:val="18"/>
          <w:szCs w:val="18"/>
        </w:rPr>
      </w:pPr>
      <w:r>
        <w:rPr>
          <w:rFonts w:ascii="Arial" w:hAnsi="Arial" w:cs="Arial"/>
          <w:color w:val="auto"/>
          <w:sz w:val="18"/>
          <w:szCs w:val="18"/>
        </w:rPr>
        <w:t xml:space="preserve">The table below identifies the key strategic intervention areas and associated issues.  </w:t>
      </w:r>
      <w:r w:rsidR="00F16D53">
        <w:rPr>
          <w:rFonts w:ascii="Arial" w:hAnsi="Arial" w:cs="Arial"/>
          <w:color w:val="auto"/>
          <w:sz w:val="18"/>
          <w:szCs w:val="18"/>
        </w:rPr>
        <w:t xml:space="preserve">These are split into 4 key strategic themes underneath which there are </w:t>
      </w:r>
      <w:proofErr w:type="gramStart"/>
      <w:r w:rsidR="00F16D53">
        <w:rPr>
          <w:rFonts w:ascii="Arial" w:hAnsi="Arial" w:cs="Arial"/>
          <w:color w:val="auto"/>
          <w:sz w:val="18"/>
          <w:szCs w:val="18"/>
        </w:rPr>
        <w:t>a number of</w:t>
      </w:r>
      <w:proofErr w:type="gramEnd"/>
      <w:r w:rsidR="00F16D53">
        <w:rPr>
          <w:rFonts w:ascii="Arial" w:hAnsi="Arial" w:cs="Arial"/>
          <w:color w:val="auto"/>
          <w:sz w:val="18"/>
          <w:szCs w:val="18"/>
        </w:rPr>
        <w:t xml:space="preserve"> key actions and responsibilities</w:t>
      </w:r>
      <w:r w:rsidR="00042253">
        <w:rPr>
          <w:rFonts w:ascii="Arial" w:hAnsi="Arial" w:cs="Arial"/>
          <w:color w:val="auto"/>
          <w:sz w:val="18"/>
          <w:szCs w:val="18"/>
        </w:rPr>
        <w:t xml:space="preserve"> which seeks to address the identified challenges</w:t>
      </w:r>
      <w:r w:rsidR="00F16D53" w:rsidRPr="002F7EB0">
        <w:rPr>
          <w:rFonts w:ascii="Arial" w:hAnsi="Arial" w:cs="Arial"/>
          <w:color w:val="auto"/>
          <w:sz w:val="18"/>
          <w:szCs w:val="18"/>
        </w:rPr>
        <w:t>.</w:t>
      </w:r>
      <w:r w:rsidR="00AD52E4">
        <w:rPr>
          <w:rFonts w:ascii="Arial" w:hAnsi="Arial" w:cs="Arial"/>
          <w:color w:val="auto"/>
          <w:sz w:val="18"/>
          <w:szCs w:val="18"/>
        </w:rPr>
        <w:t xml:space="preserve">  The key themes are:</w:t>
      </w:r>
    </w:p>
    <w:p w14:paraId="24A4FA75" w14:textId="66EDCF5C" w:rsidR="00AD52E4" w:rsidRPr="00AD52E4" w:rsidRDefault="00AD52E4" w:rsidP="00175833">
      <w:pPr>
        <w:pStyle w:val="ListNumber"/>
        <w:numPr>
          <w:ilvl w:val="0"/>
          <w:numId w:val="57"/>
        </w:numPr>
        <w:spacing w:after="120" w:line="230" w:lineRule="atLeast"/>
        <w:ind w:left="714" w:hanging="357"/>
        <w:contextualSpacing w:val="0"/>
        <w:rPr>
          <w:rFonts w:ascii="Arial" w:hAnsi="Arial" w:cs="Arial"/>
          <w:color w:val="auto"/>
          <w:sz w:val="18"/>
          <w:szCs w:val="18"/>
        </w:rPr>
      </w:pPr>
      <w:r w:rsidRPr="00AD52E4">
        <w:rPr>
          <w:rFonts w:ascii="Arial" w:hAnsi="Arial" w:cs="Arial"/>
          <w:color w:val="auto"/>
          <w:sz w:val="18"/>
          <w:szCs w:val="18"/>
        </w:rPr>
        <w:t>Structural Review</w:t>
      </w:r>
    </w:p>
    <w:p w14:paraId="4C38D882" w14:textId="2E7A928F" w:rsidR="00AD52E4" w:rsidRPr="00AD52E4" w:rsidRDefault="00AD52E4" w:rsidP="00175833">
      <w:pPr>
        <w:pStyle w:val="ListNumber"/>
        <w:numPr>
          <w:ilvl w:val="0"/>
          <w:numId w:val="57"/>
        </w:numPr>
        <w:spacing w:after="120" w:line="230" w:lineRule="atLeast"/>
        <w:ind w:left="714" w:hanging="357"/>
        <w:contextualSpacing w:val="0"/>
        <w:rPr>
          <w:rFonts w:ascii="Arial" w:hAnsi="Arial" w:cs="Arial"/>
          <w:color w:val="auto"/>
          <w:sz w:val="18"/>
          <w:szCs w:val="18"/>
        </w:rPr>
      </w:pPr>
      <w:r w:rsidRPr="00AD52E4">
        <w:rPr>
          <w:rFonts w:ascii="Arial" w:hAnsi="Arial" w:cs="Arial"/>
          <w:color w:val="auto"/>
          <w:sz w:val="18"/>
          <w:szCs w:val="18"/>
        </w:rPr>
        <w:t>Club and Volunteer Development: Alliances, Partnerships, Training and Development</w:t>
      </w:r>
    </w:p>
    <w:p w14:paraId="1A669DED" w14:textId="5DA2A694" w:rsidR="00AD52E4" w:rsidRPr="00AD52E4" w:rsidRDefault="00AD52E4" w:rsidP="00175833">
      <w:pPr>
        <w:pStyle w:val="ListNumber"/>
        <w:numPr>
          <w:ilvl w:val="0"/>
          <w:numId w:val="57"/>
        </w:numPr>
        <w:spacing w:after="120" w:line="230" w:lineRule="atLeast"/>
        <w:ind w:left="714" w:hanging="357"/>
        <w:contextualSpacing w:val="0"/>
        <w:rPr>
          <w:rFonts w:ascii="Arial" w:hAnsi="Arial" w:cs="Arial"/>
          <w:color w:val="auto"/>
          <w:sz w:val="18"/>
          <w:szCs w:val="18"/>
        </w:rPr>
      </w:pPr>
      <w:r w:rsidRPr="00AD52E4">
        <w:rPr>
          <w:rFonts w:ascii="Arial" w:hAnsi="Arial" w:cs="Arial"/>
          <w:color w:val="auto"/>
          <w:sz w:val="18"/>
          <w:szCs w:val="18"/>
        </w:rPr>
        <w:t>Trails, Events, Economy and Tourism</w:t>
      </w:r>
    </w:p>
    <w:p w14:paraId="43DD5CF3" w14:textId="35AEFA12" w:rsidR="00AD52E4" w:rsidRPr="00AD52E4" w:rsidRDefault="00AD52E4" w:rsidP="00175833">
      <w:pPr>
        <w:pStyle w:val="ListNumber"/>
        <w:numPr>
          <w:ilvl w:val="0"/>
          <w:numId w:val="57"/>
        </w:numPr>
        <w:spacing w:after="120" w:line="230" w:lineRule="atLeast"/>
        <w:ind w:left="714" w:hanging="357"/>
        <w:contextualSpacing w:val="0"/>
        <w:rPr>
          <w:rFonts w:ascii="Arial" w:hAnsi="Arial" w:cs="Arial"/>
          <w:color w:val="auto"/>
          <w:sz w:val="18"/>
          <w:szCs w:val="18"/>
        </w:rPr>
      </w:pPr>
      <w:r w:rsidRPr="00AD52E4">
        <w:rPr>
          <w:rFonts w:ascii="Arial" w:hAnsi="Arial" w:cs="Arial"/>
          <w:color w:val="auto"/>
          <w:sz w:val="18"/>
          <w:szCs w:val="18"/>
        </w:rPr>
        <w:t>Facility Development – Sustainable and Strategic Facility Development</w:t>
      </w:r>
    </w:p>
    <w:p w14:paraId="7C082271" w14:textId="7C788CB9" w:rsidR="00FC6F6E" w:rsidRDefault="00681530" w:rsidP="0047134A">
      <w:pPr>
        <w:pStyle w:val="ListNumber"/>
        <w:numPr>
          <w:ilvl w:val="0"/>
          <w:numId w:val="0"/>
        </w:numPr>
        <w:spacing w:line="230" w:lineRule="atLeast"/>
        <w:contextualSpacing w:val="0"/>
        <w:rPr>
          <w:rFonts w:ascii="Arial" w:hAnsi="Arial" w:cs="Arial"/>
          <w:color w:val="auto"/>
          <w:sz w:val="18"/>
          <w:szCs w:val="18"/>
        </w:rPr>
      </w:pPr>
      <w:r>
        <w:rPr>
          <w:rFonts w:ascii="Arial" w:hAnsi="Arial" w:cs="Arial"/>
          <w:color w:val="auto"/>
          <w:sz w:val="18"/>
          <w:szCs w:val="18"/>
        </w:rPr>
        <w:t xml:space="preserve">Under each strategic </w:t>
      </w:r>
      <w:r w:rsidR="00F16D53">
        <w:rPr>
          <w:rFonts w:ascii="Arial" w:hAnsi="Arial" w:cs="Arial"/>
          <w:color w:val="auto"/>
          <w:sz w:val="18"/>
          <w:szCs w:val="18"/>
        </w:rPr>
        <w:t>theme, there</w:t>
      </w:r>
      <w:r>
        <w:rPr>
          <w:rFonts w:ascii="Arial" w:hAnsi="Arial" w:cs="Arial"/>
          <w:color w:val="auto"/>
          <w:sz w:val="18"/>
          <w:szCs w:val="18"/>
        </w:rPr>
        <w:t xml:space="preserve"> are a series of recommendations which </w:t>
      </w:r>
      <w:r w:rsidR="00F16D53">
        <w:rPr>
          <w:rFonts w:ascii="Arial" w:hAnsi="Arial" w:cs="Arial"/>
          <w:color w:val="auto"/>
          <w:sz w:val="18"/>
          <w:szCs w:val="18"/>
        </w:rPr>
        <w:t xml:space="preserve">are to be planned </w:t>
      </w:r>
      <w:r w:rsidR="000C0D28">
        <w:rPr>
          <w:rFonts w:ascii="Arial" w:hAnsi="Arial" w:cs="Arial"/>
          <w:color w:val="auto"/>
          <w:sz w:val="18"/>
          <w:szCs w:val="18"/>
        </w:rPr>
        <w:t xml:space="preserve">for a short (S) </w:t>
      </w:r>
      <w:proofErr w:type="gramStart"/>
      <w:r w:rsidR="000C0D28">
        <w:rPr>
          <w:rFonts w:ascii="Arial" w:hAnsi="Arial" w:cs="Arial"/>
          <w:color w:val="auto"/>
          <w:sz w:val="18"/>
          <w:szCs w:val="18"/>
        </w:rPr>
        <w:t>1-5 year</w:t>
      </w:r>
      <w:proofErr w:type="gramEnd"/>
      <w:r w:rsidR="000C0D28">
        <w:rPr>
          <w:rFonts w:ascii="Arial" w:hAnsi="Arial" w:cs="Arial"/>
          <w:color w:val="auto"/>
          <w:sz w:val="18"/>
          <w:szCs w:val="18"/>
        </w:rPr>
        <w:t xml:space="preserve"> period; Medium (M) 5-10 year period and Long (10-years+)</w:t>
      </w:r>
      <w:r>
        <w:rPr>
          <w:rFonts w:ascii="Arial" w:hAnsi="Arial" w:cs="Arial"/>
          <w:color w:val="auto"/>
          <w:sz w:val="18"/>
          <w:szCs w:val="18"/>
        </w:rPr>
        <w:t xml:space="preserve">.  It is not </w:t>
      </w:r>
      <w:r w:rsidR="000C0D28">
        <w:rPr>
          <w:rFonts w:ascii="Arial" w:hAnsi="Arial" w:cs="Arial"/>
          <w:color w:val="auto"/>
          <w:sz w:val="18"/>
          <w:szCs w:val="18"/>
        </w:rPr>
        <w:t xml:space="preserve">practical, due to resourcing constraints </w:t>
      </w:r>
      <w:r>
        <w:rPr>
          <w:rFonts w:ascii="Arial" w:hAnsi="Arial" w:cs="Arial"/>
          <w:color w:val="auto"/>
          <w:sz w:val="18"/>
          <w:szCs w:val="18"/>
        </w:rPr>
        <w:t xml:space="preserve">that all recommendations will be undertaken </w:t>
      </w:r>
      <w:proofErr w:type="gramStart"/>
      <w:r>
        <w:rPr>
          <w:rFonts w:ascii="Arial" w:hAnsi="Arial" w:cs="Arial"/>
          <w:color w:val="auto"/>
          <w:sz w:val="18"/>
          <w:szCs w:val="18"/>
        </w:rPr>
        <w:t>immediately</w:t>
      </w:r>
      <w:proofErr w:type="gramEnd"/>
      <w:r>
        <w:rPr>
          <w:rFonts w:ascii="Arial" w:hAnsi="Arial" w:cs="Arial"/>
          <w:color w:val="auto"/>
          <w:sz w:val="18"/>
          <w:szCs w:val="18"/>
        </w:rPr>
        <w:t xml:space="preserve"> and many will be ongoing, requiring the steerage of a representative body of the Great Southern</w:t>
      </w:r>
      <w:r w:rsidR="00E80E23">
        <w:rPr>
          <w:rFonts w:ascii="Arial" w:hAnsi="Arial" w:cs="Arial"/>
          <w:color w:val="auto"/>
          <w:sz w:val="18"/>
          <w:szCs w:val="18"/>
        </w:rPr>
        <w:t xml:space="preserve"> (potentially through an existing alliance or dedicated sport and recreation GSR Group)</w:t>
      </w:r>
      <w:r>
        <w:rPr>
          <w:rFonts w:ascii="Arial" w:hAnsi="Arial" w:cs="Arial"/>
          <w:color w:val="auto"/>
          <w:sz w:val="18"/>
          <w:szCs w:val="18"/>
        </w:rPr>
        <w:t>.</w:t>
      </w:r>
      <w:r w:rsidR="00AE54AB">
        <w:rPr>
          <w:rFonts w:ascii="Arial" w:hAnsi="Arial" w:cs="Arial"/>
          <w:color w:val="auto"/>
          <w:sz w:val="18"/>
          <w:szCs w:val="18"/>
        </w:rPr>
        <w:t xml:space="preserve"> Each recommendation and action</w:t>
      </w:r>
      <w:r w:rsidR="00BA3839">
        <w:rPr>
          <w:rFonts w:ascii="Arial" w:hAnsi="Arial" w:cs="Arial"/>
          <w:color w:val="auto"/>
          <w:sz w:val="18"/>
          <w:szCs w:val="18"/>
        </w:rPr>
        <w:t>s are</w:t>
      </w:r>
      <w:r w:rsidR="00AE54AB">
        <w:rPr>
          <w:rFonts w:ascii="Arial" w:hAnsi="Arial" w:cs="Arial"/>
          <w:color w:val="auto"/>
          <w:sz w:val="18"/>
          <w:szCs w:val="18"/>
        </w:rPr>
        <w:t xml:space="preserve"> assessed against its link to ‘Strategic Directions 6’</w:t>
      </w:r>
      <w:r w:rsidR="004447B0" w:rsidRPr="004447B0">
        <w:t xml:space="preserve"> </w:t>
      </w:r>
      <w:r w:rsidR="004447B0">
        <w:t xml:space="preserve">- </w:t>
      </w:r>
      <w:r w:rsidR="004447B0" w:rsidRPr="004447B0">
        <w:rPr>
          <w:rFonts w:ascii="Arial" w:hAnsi="Arial" w:cs="Arial"/>
          <w:color w:val="auto"/>
          <w:sz w:val="18"/>
          <w:szCs w:val="18"/>
        </w:rPr>
        <w:t>Strategic Directions for the Western Australian Sport and Recreation Industry 2016-2020</w:t>
      </w:r>
      <w:r w:rsidR="004447B0">
        <w:rPr>
          <w:rFonts w:ascii="Arial" w:hAnsi="Arial" w:cs="Arial"/>
          <w:color w:val="auto"/>
          <w:sz w:val="18"/>
          <w:szCs w:val="18"/>
        </w:rPr>
        <w:t>:</w:t>
      </w:r>
    </w:p>
    <w:p w14:paraId="6B891C4D" w14:textId="0AAFAC8D"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Governance - Developing governance models that are collaborative and provide strategically aligned partnerships.</w:t>
      </w:r>
    </w:p>
    <w:p w14:paraId="060FB248" w14:textId="3E310043"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Integrity and Values - Proactively develop responses to safeguard the integrity and wholesome values which </w:t>
      </w:r>
      <w:proofErr w:type="gramStart"/>
      <w:r w:rsidRPr="00BC46A0">
        <w:rPr>
          <w:rFonts w:ascii="Arial" w:hAnsi="Arial" w:cs="Arial"/>
          <w:color w:val="auto"/>
          <w:sz w:val="18"/>
          <w:szCs w:val="18"/>
        </w:rPr>
        <w:t>make sport</w:t>
      </w:r>
      <w:proofErr w:type="gramEnd"/>
      <w:r w:rsidRPr="00BC46A0">
        <w:rPr>
          <w:rFonts w:ascii="Arial" w:hAnsi="Arial" w:cs="Arial"/>
          <w:color w:val="auto"/>
          <w:sz w:val="18"/>
          <w:szCs w:val="18"/>
        </w:rPr>
        <w:t xml:space="preserve"> and recreation a fundamental part of Australian culture.</w:t>
      </w:r>
    </w:p>
    <w:p w14:paraId="233734D2" w14:textId="65A83DB0"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Public Open Space &amp; Urban Form - Be efficient with resources, focus on the function of sites, provide equitable access to facilities and secure strategically important regional scale spaces.</w:t>
      </w:r>
    </w:p>
    <w:p w14:paraId="17F22CC4" w14:textId="0BE91DE4"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Adventure and Outdoor Recreation - A destination point for numerous adventure and outdoor recreation pursuits.</w:t>
      </w:r>
    </w:p>
    <w:p w14:paraId="40AC11D3" w14:textId="5FCBF4D5"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proofErr w:type="spellStart"/>
      <w:r w:rsidRPr="00BC46A0">
        <w:rPr>
          <w:rFonts w:ascii="Arial" w:hAnsi="Arial" w:cs="Arial"/>
          <w:color w:val="auto"/>
          <w:sz w:val="18"/>
          <w:szCs w:val="18"/>
        </w:rPr>
        <w:t>Commercialisation</w:t>
      </w:r>
      <w:proofErr w:type="spellEnd"/>
      <w:r w:rsidRPr="00BC46A0">
        <w:rPr>
          <w:rFonts w:ascii="Arial" w:hAnsi="Arial" w:cs="Arial"/>
          <w:color w:val="auto"/>
          <w:sz w:val="18"/>
          <w:szCs w:val="18"/>
        </w:rPr>
        <w:t xml:space="preserve"> - Sport and recreation is supported by robust commercially-oriented business models. </w:t>
      </w:r>
    </w:p>
    <w:p w14:paraId="2434B574" w14:textId="4CCFB34B"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Diversity in Leadership and Management - </w:t>
      </w:r>
      <w:r w:rsidR="00BC46A0" w:rsidRPr="00BC46A0">
        <w:rPr>
          <w:rFonts w:ascii="Arial" w:hAnsi="Arial" w:cs="Arial"/>
          <w:color w:val="auto"/>
          <w:sz w:val="18"/>
          <w:szCs w:val="18"/>
        </w:rPr>
        <w:t>B</w:t>
      </w:r>
      <w:r w:rsidRPr="00BC46A0">
        <w:rPr>
          <w:rFonts w:ascii="Arial" w:hAnsi="Arial" w:cs="Arial"/>
          <w:color w:val="auto"/>
          <w:sz w:val="18"/>
          <w:szCs w:val="18"/>
        </w:rPr>
        <w:t xml:space="preserve">e proactive to increase the contribution that currently underrepresented groups within the community, particularly women, </w:t>
      </w:r>
      <w:proofErr w:type="gramStart"/>
      <w:r w:rsidRPr="00BC46A0">
        <w:rPr>
          <w:rFonts w:ascii="Arial" w:hAnsi="Arial" w:cs="Arial"/>
          <w:color w:val="auto"/>
          <w:sz w:val="18"/>
          <w:szCs w:val="18"/>
        </w:rPr>
        <w:t>are able to</w:t>
      </w:r>
      <w:proofErr w:type="gramEnd"/>
      <w:r w:rsidRPr="00BC46A0">
        <w:rPr>
          <w:rFonts w:ascii="Arial" w:hAnsi="Arial" w:cs="Arial"/>
          <w:color w:val="auto"/>
          <w:sz w:val="18"/>
          <w:szCs w:val="18"/>
        </w:rPr>
        <w:t xml:space="preserve"> make to the industry.</w:t>
      </w:r>
    </w:p>
    <w:p w14:paraId="1521E8E7" w14:textId="4EFCDE4C"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Financial [Un]Certainty - </w:t>
      </w:r>
      <w:proofErr w:type="spellStart"/>
      <w:r w:rsidR="00BC46A0" w:rsidRPr="00BC46A0">
        <w:rPr>
          <w:rFonts w:ascii="Arial" w:hAnsi="Arial" w:cs="Arial"/>
          <w:color w:val="auto"/>
          <w:sz w:val="18"/>
          <w:szCs w:val="18"/>
        </w:rPr>
        <w:t>O</w:t>
      </w:r>
      <w:r w:rsidRPr="00BC46A0">
        <w:rPr>
          <w:rFonts w:ascii="Arial" w:hAnsi="Arial" w:cs="Arial"/>
          <w:color w:val="auto"/>
          <w:sz w:val="18"/>
          <w:szCs w:val="18"/>
        </w:rPr>
        <w:t>ptimise</w:t>
      </w:r>
      <w:proofErr w:type="spellEnd"/>
      <w:r w:rsidRPr="00BC46A0">
        <w:rPr>
          <w:rFonts w:ascii="Arial" w:hAnsi="Arial" w:cs="Arial"/>
          <w:color w:val="auto"/>
          <w:sz w:val="18"/>
          <w:szCs w:val="18"/>
        </w:rPr>
        <w:t xml:space="preserve"> the value derived from public and private funding in tight fiscal circumstances.</w:t>
      </w:r>
    </w:p>
    <w:p w14:paraId="3915821C" w14:textId="097A71BE"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Leveraging Facilities Investment - Securing high profile events and increasing visitor and local participation.</w:t>
      </w:r>
    </w:p>
    <w:p w14:paraId="50F09D84" w14:textId="21B33C48"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Life Course and Life Stage Participation - </w:t>
      </w:r>
      <w:r w:rsidR="00BC46A0" w:rsidRPr="00BC46A0">
        <w:rPr>
          <w:rFonts w:ascii="Arial" w:hAnsi="Arial" w:cs="Arial"/>
          <w:color w:val="auto"/>
          <w:sz w:val="18"/>
          <w:szCs w:val="18"/>
        </w:rPr>
        <w:t>I</w:t>
      </w:r>
      <w:r w:rsidRPr="00BC46A0">
        <w:rPr>
          <w:rFonts w:ascii="Arial" w:hAnsi="Arial" w:cs="Arial"/>
          <w:color w:val="auto"/>
          <w:sz w:val="18"/>
          <w:szCs w:val="18"/>
        </w:rPr>
        <w:t>mproved participation rates in sport and recreation and more broadly active lifestyles.</w:t>
      </w:r>
    </w:p>
    <w:p w14:paraId="39D7A240" w14:textId="36F8B088"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Monitoring, Evidence and Research - Research and evidence-based decision making. </w:t>
      </w:r>
    </w:p>
    <w:p w14:paraId="20784E2A" w14:textId="3BC4AF96"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lastRenderedPageBreak/>
        <w:t>Participation, Culture and Affordability - Opportunities should be affordable and provide equitable access to encourage participation of people from diverse social, cultural and economic backgrounds.</w:t>
      </w:r>
    </w:p>
    <w:p w14:paraId="2F01E0B8" w14:textId="22FD4E95" w:rsidR="004009C8"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Technology - </w:t>
      </w:r>
      <w:r w:rsidR="00BC46A0" w:rsidRPr="00BC46A0">
        <w:rPr>
          <w:rFonts w:ascii="Arial" w:hAnsi="Arial" w:cs="Arial"/>
          <w:color w:val="auto"/>
          <w:sz w:val="18"/>
          <w:szCs w:val="18"/>
        </w:rPr>
        <w:t>P</w:t>
      </w:r>
      <w:r w:rsidRPr="00BC46A0">
        <w:rPr>
          <w:rFonts w:ascii="Arial" w:hAnsi="Arial" w:cs="Arial"/>
          <w:color w:val="auto"/>
          <w:sz w:val="18"/>
          <w:szCs w:val="18"/>
        </w:rPr>
        <w:t>rogress the industry through new and emerging technologies.</w:t>
      </w:r>
    </w:p>
    <w:p w14:paraId="28EF7B6C" w14:textId="2F9AE307" w:rsidR="004447B0" w:rsidRPr="00BC46A0" w:rsidRDefault="004009C8" w:rsidP="00175833">
      <w:pPr>
        <w:pStyle w:val="ListNumber"/>
        <w:numPr>
          <w:ilvl w:val="0"/>
          <w:numId w:val="66"/>
        </w:numPr>
        <w:spacing w:line="360" w:lineRule="auto"/>
        <w:ind w:left="851" w:hanging="425"/>
        <w:rPr>
          <w:rFonts w:ascii="Arial" w:hAnsi="Arial" w:cs="Arial"/>
          <w:color w:val="auto"/>
          <w:sz w:val="18"/>
          <w:szCs w:val="18"/>
        </w:rPr>
      </w:pPr>
      <w:r w:rsidRPr="00BC46A0">
        <w:rPr>
          <w:rFonts w:ascii="Arial" w:hAnsi="Arial" w:cs="Arial"/>
          <w:color w:val="auto"/>
          <w:sz w:val="18"/>
          <w:szCs w:val="18"/>
        </w:rPr>
        <w:t xml:space="preserve">Vital Volunteers - </w:t>
      </w:r>
      <w:r w:rsidR="00BC46A0" w:rsidRPr="00BC46A0">
        <w:rPr>
          <w:rFonts w:ascii="Arial" w:hAnsi="Arial" w:cs="Arial"/>
          <w:color w:val="auto"/>
          <w:sz w:val="18"/>
          <w:szCs w:val="18"/>
        </w:rPr>
        <w:t>R</w:t>
      </w:r>
      <w:r w:rsidRPr="00BC46A0">
        <w:rPr>
          <w:rFonts w:ascii="Arial" w:hAnsi="Arial" w:cs="Arial"/>
          <w:color w:val="auto"/>
          <w:sz w:val="18"/>
          <w:szCs w:val="18"/>
        </w:rPr>
        <w:t>ecruit, support and retain the vital volunteer base which facilitates the delivery of sport and recreation activities.</w:t>
      </w:r>
    </w:p>
    <w:tbl>
      <w:tblPr>
        <w:tblStyle w:val="GridTable5Dark-Accent41"/>
        <w:tblW w:w="0" w:type="auto"/>
        <w:tblLook w:val="04A0" w:firstRow="1" w:lastRow="0" w:firstColumn="1" w:lastColumn="0" w:noHBand="0" w:noVBand="1"/>
        <w:tblDescription w:val="A list of strategies and outcomes"/>
      </w:tblPr>
      <w:tblGrid>
        <w:gridCol w:w="567"/>
        <w:gridCol w:w="4248"/>
        <w:gridCol w:w="3802"/>
        <w:gridCol w:w="1447"/>
        <w:gridCol w:w="1490"/>
        <w:gridCol w:w="1010"/>
        <w:gridCol w:w="1096"/>
      </w:tblGrid>
      <w:tr w:rsidR="00360774" w14:paraId="7EB333D9" w14:textId="35C23629" w:rsidTr="00826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bookmarkEnd w:id="432"/>
          <w:p w14:paraId="0F8F747A" w14:textId="1B1F8CF4" w:rsidR="0063165D" w:rsidRDefault="0063165D"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No.</w:t>
            </w:r>
          </w:p>
        </w:tc>
        <w:tc>
          <w:tcPr>
            <w:tcW w:w="4248" w:type="dxa"/>
          </w:tcPr>
          <w:p w14:paraId="0D74232C" w14:textId="37587607" w:rsidR="0063165D" w:rsidRDefault="00360774" w:rsidP="0047134A">
            <w:pPr>
              <w:pStyle w:val="ListNumber"/>
              <w:numPr>
                <w:ilvl w:val="0"/>
                <w:numId w:val="0"/>
              </w:numPr>
              <w:spacing w:before="120"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Strategy</w:t>
            </w:r>
          </w:p>
        </w:tc>
        <w:tc>
          <w:tcPr>
            <w:tcW w:w="3802" w:type="dxa"/>
          </w:tcPr>
          <w:p w14:paraId="3B7600F6" w14:textId="1C150FAE" w:rsidR="0063165D" w:rsidRDefault="00FF73CA" w:rsidP="0047134A">
            <w:pPr>
              <w:pStyle w:val="ListNumber"/>
              <w:numPr>
                <w:ilvl w:val="0"/>
                <w:numId w:val="0"/>
              </w:numPr>
              <w:spacing w:before="120"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Target/</w:t>
            </w:r>
            <w:r w:rsidR="0063165D">
              <w:rPr>
                <w:rFonts w:ascii="Arial" w:hAnsi="Arial" w:cs="Arial"/>
                <w:color w:val="auto"/>
                <w:sz w:val="18"/>
                <w:szCs w:val="18"/>
              </w:rPr>
              <w:t>Outcome</w:t>
            </w:r>
          </w:p>
        </w:tc>
        <w:tc>
          <w:tcPr>
            <w:tcW w:w="1447" w:type="dxa"/>
          </w:tcPr>
          <w:p w14:paraId="390FBD20" w14:textId="605138F1" w:rsidR="0063165D" w:rsidRDefault="00360774" w:rsidP="0047134A">
            <w:pPr>
              <w:pStyle w:val="ListNumber"/>
              <w:numPr>
                <w:ilvl w:val="0"/>
                <w:numId w:val="0"/>
              </w:numPr>
              <w:spacing w:before="120"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Responsibility (Lead)</w:t>
            </w:r>
          </w:p>
        </w:tc>
        <w:tc>
          <w:tcPr>
            <w:tcW w:w="1490" w:type="dxa"/>
          </w:tcPr>
          <w:p w14:paraId="2BD753B6" w14:textId="58662AC0" w:rsidR="0063165D" w:rsidRDefault="00360774" w:rsidP="0047134A">
            <w:pPr>
              <w:pStyle w:val="ListNumber"/>
              <w:numPr>
                <w:ilvl w:val="0"/>
                <w:numId w:val="0"/>
              </w:numPr>
              <w:spacing w:before="120"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Partners</w:t>
            </w:r>
          </w:p>
        </w:tc>
        <w:tc>
          <w:tcPr>
            <w:tcW w:w="1010" w:type="dxa"/>
          </w:tcPr>
          <w:p w14:paraId="6C9AC560" w14:textId="3EEAD8B1" w:rsidR="0063165D" w:rsidRDefault="00360774" w:rsidP="0047134A">
            <w:pPr>
              <w:pStyle w:val="ListNumber"/>
              <w:numPr>
                <w:ilvl w:val="0"/>
                <w:numId w:val="0"/>
              </w:numPr>
              <w:spacing w:before="120"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Timeline</w:t>
            </w:r>
          </w:p>
        </w:tc>
        <w:tc>
          <w:tcPr>
            <w:tcW w:w="1096" w:type="dxa"/>
          </w:tcPr>
          <w:p w14:paraId="76A48A26" w14:textId="598B4167" w:rsidR="0063165D" w:rsidRDefault="00360774" w:rsidP="0047134A">
            <w:pPr>
              <w:pStyle w:val="ListNumber"/>
              <w:numPr>
                <w:ilvl w:val="0"/>
                <w:numId w:val="0"/>
              </w:numPr>
              <w:spacing w:before="120" w:after="120" w:line="230"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SD6 Alignment</w:t>
            </w:r>
          </w:p>
        </w:tc>
      </w:tr>
      <w:tr w:rsidR="0063165D" w14:paraId="4B1248C8" w14:textId="2154CA0B"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0" w:type="dxa"/>
            <w:gridSpan w:val="7"/>
          </w:tcPr>
          <w:p w14:paraId="4CD7D3C0" w14:textId="5791AE03" w:rsidR="0063165D" w:rsidRPr="0063165D" w:rsidRDefault="0063165D" w:rsidP="00175833">
            <w:pPr>
              <w:pStyle w:val="ListNumber"/>
              <w:numPr>
                <w:ilvl w:val="0"/>
                <w:numId w:val="59"/>
              </w:numPr>
              <w:spacing w:before="120" w:after="120" w:line="230" w:lineRule="atLeast"/>
              <w:ind w:left="447"/>
              <w:rPr>
                <w:rFonts w:ascii="Arial" w:hAnsi="Arial" w:cs="Arial"/>
                <w:color w:val="auto"/>
                <w:sz w:val="18"/>
                <w:szCs w:val="18"/>
              </w:rPr>
            </w:pPr>
            <w:r w:rsidRPr="0063165D">
              <w:rPr>
                <w:rFonts w:ascii="Arial" w:hAnsi="Arial" w:cs="Arial"/>
                <w:color w:val="auto"/>
                <w:sz w:val="18"/>
                <w:szCs w:val="18"/>
              </w:rPr>
              <w:t>Structural Review</w:t>
            </w:r>
          </w:p>
        </w:tc>
      </w:tr>
      <w:tr w:rsidR="00360774" w14:paraId="4CD39E05" w14:textId="0EE338BB" w:rsidTr="00826B19">
        <w:tc>
          <w:tcPr>
            <w:cnfStyle w:val="001000000000" w:firstRow="0" w:lastRow="0" w:firstColumn="1" w:lastColumn="0" w:oddVBand="0" w:evenVBand="0" w:oddHBand="0" w:evenHBand="0" w:firstRowFirstColumn="0" w:firstRowLastColumn="0" w:lastRowFirstColumn="0" w:lastRowLastColumn="0"/>
            <w:tcW w:w="567" w:type="dxa"/>
          </w:tcPr>
          <w:p w14:paraId="0DA1AA32" w14:textId="74B425BC" w:rsidR="00360774" w:rsidRPr="00FF73CA" w:rsidRDefault="00360774"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1.1</w:t>
            </w:r>
          </w:p>
        </w:tc>
        <w:tc>
          <w:tcPr>
            <w:tcW w:w="4248" w:type="dxa"/>
          </w:tcPr>
          <w:p w14:paraId="0E0B028E" w14:textId="7B2B18A6"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521C">
              <w:rPr>
                <w:rFonts w:ascii="Arial" w:hAnsi="Arial" w:cs="Arial"/>
                <w:sz w:val="18"/>
                <w:szCs w:val="18"/>
              </w:rPr>
              <w:t>Establish a coordinating group (task and finish)</w:t>
            </w:r>
            <w:r>
              <w:rPr>
                <w:rFonts w:ascii="Arial" w:hAnsi="Arial" w:cs="Arial"/>
                <w:sz w:val="18"/>
                <w:szCs w:val="18"/>
              </w:rPr>
              <w:t xml:space="preserve"> to undertake an independent review of all sport specific structures </w:t>
            </w:r>
            <w:r w:rsidR="009432AE">
              <w:rPr>
                <w:rFonts w:ascii="Arial" w:hAnsi="Arial" w:cs="Arial"/>
                <w:sz w:val="18"/>
                <w:szCs w:val="18"/>
              </w:rPr>
              <w:t xml:space="preserve">(including league/competitions) </w:t>
            </w:r>
            <w:r>
              <w:rPr>
                <w:rFonts w:ascii="Arial" w:hAnsi="Arial" w:cs="Arial"/>
                <w:sz w:val="18"/>
                <w:szCs w:val="18"/>
              </w:rPr>
              <w:t>within the GSR</w:t>
            </w:r>
            <w:r w:rsidR="00BC46A0">
              <w:rPr>
                <w:rFonts w:ascii="Arial" w:hAnsi="Arial" w:cs="Arial"/>
                <w:sz w:val="18"/>
                <w:szCs w:val="18"/>
              </w:rPr>
              <w:t>.</w:t>
            </w:r>
          </w:p>
        </w:tc>
        <w:tc>
          <w:tcPr>
            <w:tcW w:w="3802" w:type="dxa"/>
          </w:tcPr>
          <w:p w14:paraId="576DB283" w14:textId="7B3998BF"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w:t>
            </w:r>
            <w:r w:rsidRPr="0076521C">
              <w:rPr>
                <w:rFonts w:ascii="Arial" w:hAnsi="Arial" w:cs="Arial"/>
                <w:sz w:val="18"/>
                <w:szCs w:val="18"/>
              </w:rPr>
              <w:t>ationalise the current alignment of the competitive structure of each sport and put in a uniform process which coordinates sports development activity across the Region.</w:t>
            </w:r>
          </w:p>
        </w:tc>
        <w:tc>
          <w:tcPr>
            <w:tcW w:w="1447" w:type="dxa"/>
          </w:tcPr>
          <w:p w14:paraId="066ACB9A" w14:textId="77777777" w:rsidR="00360774" w:rsidRDefault="00360774" w:rsidP="0047134A">
            <w:pPr>
              <w:pStyle w:val="ListNumber"/>
              <w:numPr>
                <w:ilvl w:val="0"/>
                <w:numId w:val="0"/>
              </w:numPr>
              <w:tabs>
                <w:tab w:val="left" w:pos="720"/>
              </w:tabs>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p w14:paraId="26663CE2" w14:textId="77777777"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90" w:type="dxa"/>
          </w:tcPr>
          <w:p w14:paraId="3B3A7628" w14:textId="303E0148"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r w:rsidR="00BC46A0">
              <w:rPr>
                <w:rFonts w:ascii="Arial" w:hAnsi="Arial" w:cs="Arial"/>
                <w:sz w:val="18"/>
                <w:szCs w:val="18"/>
              </w:rPr>
              <w:t>,</w:t>
            </w:r>
            <w:r>
              <w:rPr>
                <w:rFonts w:ascii="Arial" w:hAnsi="Arial" w:cs="Arial"/>
                <w:sz w:val="18"/>
                <w:szCs w:val="18"/>
              </w:rPr>
              <w:t xml:space="preserve"> SSA’s</w:t>
            </w:r>
          </w:p>
        </w:tc>
        <w:tc>
          <w:tcPr>
            <w:tcW w:w="1010" w:type="dxa"/>
          </w:tcPr>
          <w:p w14:paraId="35ECD112" w14:textId="1063E89F" w:rsidR="00360774" w:rsidRDefault="000C0D2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E041874" w14:textId="7BC78449"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360774" w14:paraId="2DB934C9" w14:textId="356C0DB6"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34B20B5" w14:textId="6EF119FB" w:rsidR="00360774" w:rsidRPr="00FF73CA" w:rsidRDefault="00360774"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1.2</w:t>
            </w:r>
          </w:p>
        </w:tc>
        <w:tc>
          <w:tcPr>
            <w:tcW w:w="4248" w:type="dxa"/>
          </w:tcPr>
          <w:p w14:paraId="343291E0" w14:textId="2E7C23F8" w:rsidR="00360774" w:rsidRDefault="00360774"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Establish a hierarchy of facility provision for competition and developmental opportunity for the sporting community of the </w:t>
            </w:r>
            <w:r w:rsidR="00BC46A0">
              <w:rPr>
                <w:rFonts w:ascii="Arial" w:hAnsi="Arial" w:cs="Arial"/>
                <w:sz w:val="18"/>
                <w:szCs w:val="18"/>
              </w:rPr>
              <w:t>GS</w:t>
            </w:r>
            <w:r>
              <w:rPr>
                <w:rFonts w:ascii="Arial" w:hAnsi="Arial" w:cs="Arial"/>
                <w:sz w:val="18"/>
                <w:szCs w:val="18"/>
              </w:rPr>
              <w:t>.</w:t>
            </w:r>
          </w:p>
        </w:tc>
        <w:tc>
          <w:tcPr>
            <w:tcW w:w="3802" w:type="dxa"/>
          </w:tcPr>
          <w:p w14:paraId="13131B37" w14:textId="3FD9535D" w:rsidR="00360774" w:rsidRDefault="00360774"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Facility hierarchy established.  M</w:t>
            </w:r>
            <w:r w:rsidRPr="0076521C">
              <w:rPr>
                <w:rFonts w:ascii="Arial" w:hAnsi="Arial" w:cs="Arial"/>
                <w:sz w:val="18"/>
                <w:szCs w:val="18"/>
              </w:rPr>
              <w:t xml:space="preserve">inimum standard of provision </w:t>
            </w:r>
            <w:r>
              <w:rPr>
                <w:rFonts w:ascii="Arial" w:hAnsi="Arial" w:cs="Arial"/>
                <w:sz w:val="18"/>
                <w:szCs w:val="18"/>
              </w:rPr>
              <w:t>and</w:t>
            </w:r>
            <w:r w:rsidRPr="0076521C">
              <w:rPr>
                <w:rFonts w:ascii="Arial" w:hAnsi="Arial" w:cs="Arial"/>
                <w:sz w:val="18"/>
                <w:szCs w:val="18"/>
              </w:rPr>
              <w:t xml:space="preserve"> an agreed set of design and development principles to underpin the future investment in facility development.</w:t>
            </w:r>
          </w:p>
        </w:tc>
        <w:tc>
          <w:tcPr>
            <w:tcW w:w="1447" w:type="dxa"/>
          </w:tcPr>
          <w:p w14:paraId="1CC09606" w14:textId="77777777" w:rsidR="00360774" w:rsidRDefault="00360774" w:rsidP="0047134A">
            <w:pPr>
              <w:pStyle w:val="ListNumber"/>
              <w:numPr>
                <w:ilvl w:val="0"/>
                <w:numId w:val="0"/>
              </w:numPr>
              <w:tabs>
                <w:tab w:val="left" w:pos="720"/>
              </w:tabs>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p w14:paraId="5F07C27A" w14:textId="77777777" w:rsidR="00360774" w:rsidRDefault="00360774"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90" w:type="dxa"/>
          </w:tcPr>
          <w:p w14:paraId="47BCB6AF" w14:textId="400E6A65" w:rsidR="00360774" w:rsidRDefault="00360774"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010" w:type="dxa"/>
          </w:tcPr>
          <w:p w14:paraId="339342E2" w14:textId="108F49B8" w:rsidR="00360774"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0D56D91C" w14:textId="302AD73C" w:rsidR="00360774" w:rsidRDefault="00360774"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360774" w14:paraId="430F631B" w14:textId="46E680CA" w:rsidTr="00826B19">
        <w:tc>
          <w:tcPr>
            <w:cnfStyle w:val="001000000000" w:firstRow="0" w:lastRow="0" w:firstColumn="1" w:lastColumn="0" w:oddVBand="0" w:evenVBand="0" w:oddHBand="0" w:evenHBand="0" w:firstRowFirstColumn="0" w:firstRowLastColumn="0" w:lastRowFirstColumn="0" w:lastRowLastColumn="0"/>
            <w:tcW w:w="567" w:type="dxa"/>
          </w:tcPr>
          <w:p w14:paraId="2168CD51" w14:textId="1F30EB9F" w:rsidR="00360774" w:rsidRPr="00FF73CA" w:rsidRDefault="00360774"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1.3</w:t>
            </w:r>
          </w:p>
        </w:tc>
        <w:tc>
          <w:tcPr>
            <w:tcW w:w="4248" w:type="dxa"/>
          </w:tcPr>
          <w:p w14:paraId="4C9953B9" w14:textId="03C6F56F"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Undertake a review of the services provided by SSA’s and identify those which provide a valuable return and those which do not.  </w:t>
            </w:r>
          </w:p>
        </w:tc>
        <w:tc>
          <w:tcPr>
            <w:tcW w:w="3802" w:type="dxa"/>
          </w:tcPr>
          <w:p w14:paraId="312DBBFF" w14:textId="38A86E3C"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521C">
              <w:rPr>
                <w:rFonts w:ascii="Arial" w:hAnsi="Arial" w:cs="Arial"/>
                <w:sz w:val="18"/>
                <w:szCs w:val="18"/>
              </w:rPr>
              <w:t>Re-prioritise based on an agreed and sustainable developmental program in partnership with GSRLG’S and SSA’s.</w:t>
            </w:r>
          </w:p>
        </w:tc>
        <w:tc>
          <w:tcPr>
            <w:tcW w:w="1447" w:type="dxa"/>
          </w:tcPr>
          <w:p w14:paraId="4FFE1A4D" w14:textId="77777777" w:rsidR="00360774" w:rsidRDefault="00360774" w:rsidP="0047134A">
            <w:pPr>
              <w:pStyle w:val="ListNumber"/>
              <w:numPr>
                <w:ilvl w:val="0"/>
                <w:numId w:val="0"/>
              </w:numPr>
              <w:tabs>
                <w:tab w:val="left" w:pos="720"/>
              </w:tabs>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p w14:paraId="4291ECAB" w14:textId="77777777"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90" w:type="dxa"/>
          </w:tcPr>
          <w:p w14:paraId="73313D73" w14:textId="2C775000"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r w:rsidR="00BC46A0">
              <w:rPr>
                <w:rFonts w:ascii="Arial" w:hAnsi="Arial" w:cs="Arial"/>
                <w:sz w:val="18"/>
                <w:szCs w:val="18"/>
              </w:rPr>
              <w:t>,</w:t>
            </w:r>
            <w:r>
              <w:rPr>
                <w:rFonts w:ascii="Arial" w:hAnsi="Arial" w:cs="Arial"/>
                <w:sz w:val="18"/>
                <w:szCs w:val="18"/>
              </w:rPr>
              <w:t xml:space="preserve"> SSA’s</w:t>
            </w:r>
          </w:p>
        </w:tc>
        <w:tc>
          <w:tcPr>
            <w:tcW w:w="1010" w:type="dxa"/>
          </w:tcPr>
          <w:p w14:paraId="67990E48" w14:textId="6A5A19D4" w:rsidR="00360774" w:rsidRDefault="000C0D2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13E7B09C" w14:textId="631A53F1" w:rsidR="00360774" w:rsidRDefault="00360774"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FF73CA" w14:paraId="6C7E883A" w14:textId="3A6F0160"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3E28D6C" w14:textId="72AB8D58"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1.4</w:t>
            </w:r>
          </w:p>
        </w:tc>
        <w:tc>
          <w:tcPr>
            <w:tcW w:w="4248" w:type="dxa"/>
          </w:tcPr>
          <w:p w14:paraId="35584B37" w14:textId="1114E618"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Develop a program of intervention measures in conjunction with SSA’s aimed at building capacity and capability within current club structures</w:t>
            </w:r>
            <w:r w:rsidR="00BC46A0">
              <w:rPr>
                <w:rFonts w:ascii="Arial" w:hAnsi="Arial" w:cs="Arial"/>
                <w:sz w:val="18"/>
                <w:szCs w:val="18"/>
              </w:rPr>
              <w:t>.</w:t>
            </w:r>
            <w:r>
              <w:rPr>
                <w:rFonts w:ascii="Arial" w:hAnsi="Arial" w:cs="Arial"/>
                <w:sz w:val="18"/>
                <w:szCs w:val="18"/>
              </w:rPr>
              <w:t xml:space="preserve"> </w:t>
            </w:r>
          </w:p>
        </w:tc>
        <w:tc>
          <w:tcPr>
            <w:tcW w:w="3802" w:type="dxa"/>
          </w:tcPr>
          <w:p w14:paraId="174A54CD" w14:textId="203DDB55"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Establish</w:t>
            </w:r>
            <w:r w:rsidRPr="003A6702">
              <w:rPr>
                <w:rFonts w:ascii="Arial" w:hAnsi="Arial" w:cs="Arial"/>
                <w:sz w:val="18"/>
                <w:szCs w:val="18"/>
              </w:rPr>
              <w:t xml:space="preserve"> governance, financial compliance, asset management and volunteer development as a minimum.</w:t>
            </w:r>
          </w:p>
        </w:tc>
        <w:tc>
          <w:tcPr>
            <w:tcW w:w="1447" w:type="dxa"/>
          </w:tcPr>
          <w:p w14:paraId="08D1ED78" w14:textId="77777777" w:rsidR="00FF73CA" w:rsidRDefault="00FF73CA" w:rsidP="0047134A">
            <w:pPr>
              <w:pStyle w:val="ListNumber"/>
              <w:numPr>
                <w:ilvl w:val="0"/>
                <w:numId w:val="0"/>
              </w:numPr>
              <w:tabs>
                <w:tab w:val="left" w:pos="720"/>
              </w:tabs>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p w14:paraId="19A3EB75" w14:textId="77777777"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90" w:type="dxa"/>
          </w:tcPr>
          <w:p w14:paraId="408C96B6" w14:textId="6CDD25A1"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 Lower Great Southern Economic Alliance, VROC, SSA’s</w:t>
            </w:r>
          </w:p>
        </w:tc>
        <w:tc>
          <w:tcPr>
            <w:tcW w:w="1010" w:type="dxa"/>
          </w:tcPr>
          <w:p w14:paraId="4162B06F" w14:textId="1BC8A57E" w:rsidR="00FF73CA"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4F949C43" w14:textId="41AA2D4D"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w:t>
            </w:r>
          </w:p>
        </w:tc>
      </w:tr>
      <w:tr w:rsidR="00FF73CA" w14:paraId="02CFD9CF" w14:textId="133B8EC2" w:rsidTr="00826B19">
        <w:tc>
          <w:tcPr>
            <w:cnfStyle w:val="001000000000" w:firstRow="0" w:lastRow="0" w:firstColumn="1" w:lastColumn="0" w:oddVBand="0" w:evenVBand="0" w:oddHBand="0" w:evenHBand="0" w:firstRowFirstColumn="0" w:firstRowLastColumn="0" w:lastRowFirstColumn="0" w:lastRowLastColumn="0"/>
            <w:tcW w:w="567" w:type="dxa"/>
          </w:tcPr>
          <w:p w14:paraId="36E37EF2" w14:textId="406CA0AE"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1.5</w:t>
            </w:r>
          </w:p>
        </w:tc>
        <w:tc>
          <w:tcPr>
            <w:tcW w:w="4248" w:type="dxa"/>
          </w:tcPr>
          <w:p w14:paraId="5089DE95" w14:textId="213EE81A"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Prioritise future resourcing of clubs/organisations based on a commitment to support the strategic intervention measures by SSA’s.</w:t>
            </w:r>
          </w:p>
        </w:tc>
        <w:tc>
          <w:tcPr>
            <w:tcW w:w="3802" w:type="dxa"/>
          </w:tcPr>
          <w:p w14:paraId="542CDDB5" w14:textId="38CD325D" w:rsidR="00FF73CA" w:rsidRDefault="000C0D2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Resources aligned to agreed coordinated sports development activity across the </w:t>
            </w:r>
            <w:r>
              <w:rPr>
                <w:rFonts w:ascii="Arial" w:hAnsi="Arial" w:cs="Arial"/>
                <w:sz w:val="18"/>
                <w:szCs w:val="18"/>
              </w:rPr>
              <w:lastRenderedPageBreak/>
              <w:t>regio</w:t>
            </w:r>
            <w:r w:rsidRPr="00EF0A96">
              <w:rPr>
                <w:rFonts w:ascii="Arial" w:hAnsi="Arial" w:cs="Arial"/>
                <w:sz w:val="18"/>
                <w:szCs w:val="18"/>
              </w:rPr>
              <w:t>n.</w:t>
            </w:r>
            <w:r w:rsidR="00EF0A96" w:rsidRPr="00EF0A96">
              <w:rPr>
                <w:rFonts w:ascii="Arial" w:hAnsi="Arial" w:cs="Arial"/>
                <w:sz w:val="18"/>
                <w:szCs w:val="18"/>
              </w:rPr>
              <w:t xml:space="preserve"> Prioritise ongoing investment based on agreed priorities and delivery targets</w:t>
            </w:r>
            <w:r w:rsidR="00BC46A0">
              <w:rPr>
                <w:rFonts w:ascii="Arial" w:hAnsi="Arial" w:cs="Arial"/>
                <w:sz w:val="18"/>
                <w:szCs w:val="18"/>
              </w:rPr>
              <w:t>.</w:t>
            </w:r>
          </w:p>
        </w:tc>
        <w:tc>
          <w:tcPr>
            <w:tcW w:w="1447" w:type="dxa"/>
          </w:tcPr>
          <w:p w14:paraId="584251F4" w14:textId="3898C8F3"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GSRLG’s </w:t>
            </w:r>
          </w:p>
        </w:tc>
        <w:tc>
          <w:tcPr>
            <w:tcW w:w="1490" w:type="dxa"/>
          </w:tcPr>
          <w:p w14:paraId="034ED862" w14:textId="5861F448"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55F9ABCF" w14:textId="2CB64B08" w:rsidR="00FF73CA" w:rsidRDefault="000C0D2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6EE068D6" w14:textId="40E55E79"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6F0C5D6F" w14:textId="3222DB12"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5046270" w14:textId="4D8EF49C"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1.6</w:t>
            </w:r>
          </w:p>
        </w:tc>
        <w:tc>
          <w:tcPr>
            <w:tcW w:w="4248" w:type="dxa"/>
          </w:tcPr>
          <w:p w14:paraId="144119EA" w14:textId="75B6A61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Assess and analyse the potential to encourage new club development to be established on school facilities where dual use agreements may be negotiated and provide long-term security of access.  </w:t>
            </w:r>
          </w:p>
        </w:tc>
        <w:tc>
          <w:tcPr>
            <w:tcW w:w="3802" w:type="dxa"/>
          </w:tcPr>
          <w:p w14:paraId="208BD477" w14:textId="0FC3D2A1" w:rsidR="00FF73CA"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0D28">
              <w:rPr>
                <w:rFonts w:ascii="Arial" w:hAnsi="Arial" w:cs="Arial"/>
                <w:sz w:val="18"/>
                <w:szCs w:val="18"/>
              </w:rPr>
              <w:t>Agree a set of principles across the GSRLG’s for dual/shared use provision.</w:t>
            </w:r>
          </w:p>
        </w:tc>
        <w:tc>
          <w:tcPr>
            <w:tcW w:w="1447" w:type="dxa"/>
          </w:tcPr>
          <w:p w14:paraId="2F62A463" w14:textId="3A662C83"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7649248E" w14:textId="7CC66E49"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6A3B81D1" w14:textId="3E1F2BAA" w:rsidR="00FF73CA"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7E3B08CB" w14:textId="6381D869"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28C95957" w14:textId="77777777" w:rsidTr="00826B19">
        <w:tc>
          <w:tcPr>
            <w:cnfStyle w:val="001000000000" w:firstRow="0" w:lastRow="0" w:firstColumn="1" w:lastColumn="0" w:oddVBand="0" w:evenVBand="0" w:oddHBand="0" w:evenHBand="0" w:firstRowFirstColumn="0" w:firstRowLastColumn="0" w:lastRowFirstColumn="0" w:lastRowLastColumn="0"/>
            <w:tcW w:w="13660" w:type="dxa"/>
            <w:gridSpan w:val="7"/>
          </w:tcPr>
          <w:p w14:paraId="3AFD76F5" w14:textId="074D6FBF" w:rsidR="00FF73CA" w:rsidRDefault="00FF73CA" w:rsidP="00175833">
            <w:pPr>
              <w:pStyle w:val="ListNumber"/>
              <w:numPr>
                <w:ilvl w:val="0"/>
                <w:numId w:val="58"/>
              </w:numPr>
              <w:spacing w:before="120" w:after="120" w:line="230" w:lineRule="atLeast"/>
              <w:ind w:left="447"/>
              <w:rPr>
                <w:rFonts w:ascii="Arial" w:hAnsi="Arial" w:cs="Arial"/>
                <w:sz w:val="18"/>
                <w:szCs w:val="18"/>
              </w:rPr>
            </w:pPr>
            <w:r w:rsidRPr="00FF73CA">
              <w:rPr>
                <w:rFonts w:ascii="Arial" w:hAnsi="Arial" w:cs="Arial"/>
                <w:color w:val="auto"/>
                <w:sz w:val="18"/>
                <w:szCs w:val="18"/>
              </w:rPr>
              <w:t>Club and Volunteer Development: Alliances, Partnerships, Training and Development</w:t>
            </w:r>
          </w:p>
        </w:tc>
      </w:tr>
      <w:tr w:rsidR="00FF73CA" w14:paraId="1B8A2E85" w14:textId="39CD49FC"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051FA99" w14:textId="52566E9B"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2.1</w:t>
            </w:r>
          </w:p>
        </w:tc>
        <w:tc>
          <w:tcPr>
            <w:tcW w:w="4248" w:type="dxa"/>
          </w:tcPr>
          <w:p w14:paraId="34077229" w14:textId="58DE18D5"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Explore the potential to expand existing partnerships/alliances to facilitate support for the delivery of sport and recreation infrastructure, programs and services across the GSR.</w:t>
            </w:r>
          </w:p>
        </w:tc>
        <w:tc>
          <w:tcPr>
            <w:tcW w:w="3802" w:type="dxa"/>
          </w:tcPr>
          <w:p w14:paraId="1CB359AD" w14:textId="5AF33B7A" w:rsidR="00FF73CA"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Existing partnership(s) expanded to incorporate strategic sport and recreation planning as a component of broader delivery objectives.</w:t>
            </w:r>
          </w:p>
        </w:tc>
        <w:tc>
          <w:tcPr>
            <w:tcW w:w="1447" w:type="dxa"/>
          </w:tcPr>
          <w:p w14:paraId="2783FFF7" w14:textId="5CE9F5AE"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490" w:type="dxa"/>
          </w:tcPr>
          <w:p w14:paraId="0DFF7077" w14:textId="4E580F39"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010" w:type="dxa"/>
          </w:tcPr>
          <w:p w14:paraId="2324C3FC" w14:textId="08A96786" w:rsidR="00FF73CA"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139C144D" w14:textId="3CE6E15D"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01</w:t>
            </w:r>
          </w:p>
        </w:tc>
      </w:tr>
      <w:tr w:rsidR="00FF73CA" w14:paraId="0BAA6997" w14:textId="65C399F3" w:rsidTr="00826B19">
        <w:tc>
          <w:tcPr>
            <w:cnfStyle w:val="001000000000" w:firstRow="0" w:lastRow="0" w:firstColumn="1" w:lastColumn="0" w:oddVBand="0" w:evenVBand="0" w:oddHBand="0" w:evenHBand="0" w:firstRowFirstColumn="0" w:firstRowLastColumn="0" w:lastRowFirstColumn="0" w:lastRowLastColumn="0"/>
            <w:tcW w:w="567" w:type="dxa"/>
          </w:tcPr>
          <w:p w14:paraId="2282C7CD" w14:textId="5B6B8C21"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2.2</w:t>
            </w:r>
          </w:p>
        </w:tc>
        <w:tc>
          <w:tcPr>
            <w:tcW w:w="4248" w:type="dxa"/>
          </w:tcPr>
          <w:p w14:paraId="0E37D61F" w14:textId="4DA5EB4A"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Establish a Regional Sports and Recreation Officers network/partnership</w:t>
            </w:r>
            <w:r w:rsidR="00500FDA">
              <w:rPr>
                <w:rFonts w:ascii="Arial" w:hAnsi="Arial" w:cs="Arial"/>
                <w:sz w:val="18"/>
                <w:szCs w:val="18"/>
              </w:rPr>
              <w:t xml:space="preserve"> (RSROP)</w:t>
            </w:r>
            <w:r>
              <w:rPr>
                <w:rFonts w:ascii="Arial" w:hAnsi="Arial" w:cs="Arial"/>
                <w:sz w:val="18"/>
                <w:szCs w:val="18"/>
              </w:rPr>
              <w:t xml:space="preserve"> for GSRLG’s to share knowledge, disseminate information and coordinate development programs more effectively.</w:t>
            </w:r>
          </w:p>
        </w:tc>
        <w:tc>
          <w:tcPr>
            <w:tcW w:w="3802" w:type="dxa"/>
          </w:tcPr>
          <w:p w14:paraId="0F1E2427" w14:textId="3437125F" w:rsidR="00FF73C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00FDA">
              <w:rPr>
                <w:rFonts w:ascii="Arial" w:hAnsi="Arial" w:cs="Arial"/>
                <w:sz w:val="18"/>
                <w:szCs w:val="18"/>
              </w:rPr>
              <w:t>RSROP</w:t>
            </w:r>
            <w:r w:rsidR="000C0D28">
              <w:rPr>
                <w:rFonts w:ascii="Arial" w:hAnsi="Arial" w:cs="Arial"/>
                <w:sz w:val="18"/>
                <w:szCs w:val="18"/>
              </w:rPr>
              <w:t xml:space="preserve"> established with agreed terms of reference. </w:t>
            </w:r>
          </w:p>
        </w:tc>
        <w:tc>
          <w:tcPr>
            <w:tcW w:w="1447" w:type="dxa"/>
          </w:tcPr>
          <w:p w14:paraId="125DAB30" w14:textId="006077DE"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490" w:type="dxa"/>
          </w:tcPr>
          <w:p w14:paraId="2E7CFAB3" w14:textId="711BB23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010" w:type="dxa"/>
          </w:tcPr>
          <w:p w14:paraId="332EAA5C" w14:textId="2BAEF3B7" w:rsidR="00FF73CA" w:rsidRDefault="000C0D2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1BF5E02A" w14:textId="1A32E40B"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23B50133" w14:textId="42A5596A"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5E0963C" w14:textId="36308616"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sidRPr="00FF73CA">
              <w:rPr>
                <w:rFonts w:ascii="Arial" w:hAnsi="Arial" w:cs="Arial"/>
                <w:color w:val="auto"/>
                <w:sz w:val="18"/>
                <w:szCs w:val="18"/>
              </w:rPr>
              <w:t>2.3</w:t>
            </w:r>
          </w:p>
        </w:tc>
        <w:tc>
          <w:tcPr>
            <w:tcW w:w="4248" w:type="dxa"/>
          </w:tcPr>
          <w:p w14:paraId="13F02C5A" w14:textId="092802F6" w:rsidR="00FF73CA" w:rsidRDefault="000C0D2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w:t>
            </w:r>
            <w:r w:rsidR="00FF73CA">
              <w:rPr>
                <w:rFonts w:ascii="Arial" w:hAnsi="Arial" w:cs="Arial"/>
                <w:sz w:val="18"/>
                <w:szCs w:val="18"/>
              </w:rPr>
              <w:t xml:space="preserve">evelop an ongoing funding program to secure additional long-term sponsorship and investment to underpin community sport and recreational activity across GSRLG’s. </w:t>
            </w:r>
          </w:p>
        </w:tc>
        <w:tc>
          <w:tcPr>
            <w:tcW w:w="3802" w:type="dxa"/>
          </w:tcPr>
          <w:p w14:paraId="7FE24724" w14:textId="4D0E2794" w:rsidR="00FF73CA" w:rsidRDefault="009432AE"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32AE">
              <w:rPr>
                <w:rFonts w:ascii="Arial" w:hAnsi="Arial" w:cs="Arial"/>
                <w:sz w:val="18"/>
                <w:szCs w:val="18"/>
              </w:rPr>
              <w:t>Existing partnership(s)</w:t>
            </w:r>
            <w:r>
              <w:rPr>
                <w:rFonts w:ascii="Arial" w:hAnsi="Arial" w:cs="Arial"/>
                <w:sz w:val="18"/>
                <w:szCs w:val="18"/>
              </w:rPr>
              <w:t xml:space="preserve"> provide direction for the </w:t>
            </w:r>
            <w:r w:rsidR="00500FDA" w:rsidRPr="00500FDA">
              <w:rPr>
                <w:rFonts w:ascii="Arial" w:hAnsi="Arial" w:cs="Arial"/>
                <w:sz w:val="18"/>
                <w:szCs w:val="18"/>
              </w:rPr>
              <w:t>RSROP</w:t>
            </w:r>
            <w:r w:rsidR="000C0D28">
              <w:rPr>
                <w:rFonts w:ascii="Arial" w:hAnsi="Arial" w:cs="Arial"/>
                <w:sz w:val="18"/>
                <w:szCs w:val="18"/>
              </w:rPr>
              <w:t xml:space="preserve"> </w:t>
            </w:r>
            <w:r>
              <w:rPr>
                <w:rFonts w:ascii="Arial" w:hAnsi="Arial" w:cs="Arial"/>
                <w:sz w:val="18"/>
                <w:szCs w:val="18"/>
              </w:rPr>
              <w:t xml:space="preserve">to </w:t>
            </w:r>
            <w:r w:rsidR="000C0D28">
              <w:rPr>
                <w:rFonts w:ascii="Arial" w:hAnsi="Arial" w:cs="Arial"/>
                <w:sz w:val="18"/>
                <w:szCs w:val="18"/>
              </w:rPr>
              <w:t xml:space="preserve">manage the funding program on behalf of </w:t>
            </w:r>
            <w:r w:rsidR="000C0D28" w:rsidRPr="000C0D28">
              <w:rPr>
                <w:rFonts w:ascii="Arial" w:hAnsi="Arial" w:cs="Arial"/>
                <w:sz w:val="18"/>
                <w:szCs w:val="18"/>
              </w:rPr>
              <w:t>GSRLG’s</w:t>
            </w:r>
            <w:r w:rsidR="00BC46A0">
              <w:rPr>
                <w:rFonts w:ascii="Arial" w:hAnsi="Arial" w:cs="Arial"/>
                <w:sz w:val="18"/>
                <w:szCs w:val="18"/>
              </w:rPr>
              <w:t>.</w:t>
            </w:r>
          </w:p>
        </w:tc>
        <w:tc>
          <w:tcPr>
            <w:tcW w:w="1447" w:type="dxa"/>
          </w:tcPr>
          <w:p w14:paraId="26D0371A" w14:textId="2D63332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1CDEA036" w14:textId="7F7F037D"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Lower Great Southern Economic Alliance, VROC, DLGSC</w:t>
            </w:r>
          </w:p>
        </w:tc>
        <w:tc>
          <w:tcPr>
            <w:tcW w:w="1010" w:type="dxa"/>
          </w:tcPr>
          <w:p w14:paraId="619CE731" w14:textId="52AD90A8" w:rsidR="00FF73CA" w:rsidRDefault="009432AE"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5C640D26" w14:textId="1CE26B1E"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05</w:t>
            </w:r>
          </w:p>
        </w:tc>
      </w:tr>
      <w:tr w:rsidR="00FF73CA" w14:paraId="7F6422B0" w14:textId="05595C40" w:rsidTr="00826B19">
        <w:tc>
          <w:tcPr>
            <w:cnfStyle w:val="001000000000" w:firstRow="0" w:lastRow="0" w:firstColumn="1" w:lastColumn="0" w:oddVBand="0" w:evenVBand="0" w:oddHBand="0" w:evenHBand="0" w:firstRowFirstColumn="0" w:firstRowLastColumn="0" w:lastRowFirstColumn="0" w:lastRowLastColumn="0"/>
            <w:tcW w:w="567" w:type="dxa"/>
          </w:tcPr>
          <w:p w14:paraId="627DE076" w14:textId="306586DC"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2.4</w:t>
            </w:r>
          </w:p>
        </w:tc>
        <w:tc>
          <w:tcPr>
            <w:tcW w:w="4248" w:type="dxa"/>
          </w:tcPr>
          <w:p w14:paraId="1218FEE3" w14:textId="7A301C8C"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In conjunction with the Regional Sports and Recreation Officers network/partnership, </w:t>
            </w:r>
            <w:r w:rsidR="00BC46A0">
              <w:rPr>
                <w:rFonts w:ascii="Arial" w:hAnsi="Arial" w:cs="Arial"/>
                <w:sz w:val="18"/>
                <w:szCs w:val="18"/>
              </w:rPr>
              <w:t>e</w:t>
            </w:r>
            <w:r>
              <w:rPr>
                <w:rFonts w:ascii="Arial" w:hAnsi="Arial" w:cs="Arial"/>
                <w:sz w:val="18"/>
                <w:szCs w:val="18"/>
              </w:rPr>
              <w:t>stablish a facilitation process for developing a critical mass of coaches, volunteers, officials and players within the GSR</w:t>
            </w:r>
            <w:r w:rsidR="009432AE">
              <w:rPr>
                <w:rFonts w:ascii="Arial" w:hAnsi="Arial" w:cs="Arial"/>
                <w:sz w:val="18"/>
                <w:szCs w:val="18"/>
              </w:rPr>
              <w:t>.</w:t>
            </w:r>
          </w:p>
        </w:tc>
        <w:tc>
          <w:tcPr>
            <w:tcW w:w="3802" w:type="dxa"/>
          </w:tcPr>
          <w:p w14:paraId="63F71325" w14:textId="708CAF18" w:rsidR="00FF73C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00FDA">
              <w:rPr>
                <w:rFonts w:ascii="Arial" w:hAnsi="Arial" w:cs="Arial"/>
                <w:sz w:val="18"/>
                <w:szCs w:val="18"/>
              </w:rPr>
              <w:t>RSROP</w:t>
            </w:r>
            <w:r w:rsidR="009432AE" w:rsidRPr="009432AE">
              <w:rPr>
                <w:rFonts w:ascii="Arial" w:hAnsi="Arial" w:cs="Arial"/>
                <w:sz w:val="18"/>
                <w:szCs w:val="18"/>
              </w:rPr>
              <w:t xml:space="preserve"> establish </w:t>
            </w:r>
            <w:r w:rsidR="009432AE">
              <w:rPr>
                <w:rFonts w:ascii="Arial" w:hAnsi="Arial" w:cs="Arial"/>
                <w:sz w:val="18"/>
                <w:szCs w:val="18"/>
              </w:rPr>
              <w:t xml:space="preserve">a coordinated facilitation process </w:t>
            </w:r>
            <w:r w:rsidR="009432AE" w:rsidRPr="009432AE">
              <w:rPr>
                <w:rFonts w:ascii="Arial" w:hAnsi="Arial" w:cs="Arial"/>
                <w:sz w:val="18"/>
                <w:szCs w:val="18"/>
              </w:rPr>
              <w:t>across all priority sports</w:t>
            </w:r>
            <w:r w:rsidR="009432AE">
              <w:rPr>
                <w:rFonts w:ascii="Arial" w:hAnsi="Arial" w:cs="Arial"/>
                <w:sz w:val="18"/>
                <w:szCs w:val="18"/>
              </w:rPr>
              <w:t xml:space="preserve"> aligned to the funding program</w:t>
            </w:r>
            <w:r w:rsidR="009432AE" w:rsidRPr="009432AE">
              <w:rPr>
                <w:rFonts w:ascii="Arial" w:hAnsi="Arial" w:cs="Arial"/>
                <w:sz w:val="18"/>
                <w:szCs w:val="18"/>
              </w:rPr>
              <w:t>.</w:t>
            </w:r>
          </w:p>
        </w:tc>
        <w:tc>
          <w:tcPr>
            <w:tcW w:w="1447" w:type="dxa"/>
          </w:tcPr>
          <w:p w14:paraId="18A653A0" w14:textId="4CC90C44"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3FE2EB28" w14:textId="2DED5F23"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 SSA’s</w:t>
            </w:r>
          </w:p>
        </w:tc>
        <w:tc>
          <w:tcPr>
            <w:tcW w:w="1010" w:type="dxa"/>
          </w:tcPr>
          <w:p w14:paraId="4560A709" w14:textId="0CD4BEE1" w:rsidR="00FF73CA" w:rsidRDefault="009432AE"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5034B6E0" w14:textId="0B3C8274"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13</w:t>
            </w:r>
          </w:p>
        </w:tc>
      </w:tr>
      <w:tr w:rsidR="00FF73CA" w14:paraId="44A5203C" w14:textId="11588EFD"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F5BFFCB" w14:textId="7AE5BB73"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2.5</w:t>
            </w:r>
          </w:p>
        </w:tc>
        <w:tc>
          <w:tcPr>
            <w:tcW w:w="4248" w:type="dxa"/>
          </w:tcPr>
          <w:p w14:paraId="2770D03C" w14:textId="53DA5928" w:rsidR="00FF73CA" w:rsidRDefault="009432AE"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w:t>
            </w:r>
            <w:r w:rsidR="00FF73CA">
              <w:rPr>
                <w:rFonts w:ascii="Arial" w:hAnsi="Arial" w:cs="Arial"/>
                <w:sz w:val="18"/>
                <w:szCs w:val="18"/>
              </w:rPr>
              <w:t>iais</w:t>
            </w:r>
            <w:r>
              <w:rPr>
                <w:rFonts w:ascii="Arial" w:hAnsi="Arial" w:cs="Arial"/>
                <w:sz w:val="18"/>
                <w:szCs w:val="18"/>
              </w:rPr>
              <w:t>e with</w:t>
            </w:r>
            <w:r w:rsidR="00FF73CA">
              <w:rPr>
                <w:rFonts w:ascii="Arial" w:hAnsi="Arial" w:cs="Arial"/>
                <w:sz w:val="18"/>
                <w:szCs w:val="18"/>
              </w:rPr>
              <w:t xml:space="preserve"> the SSA’s to establish region wide benchmarking for clubs (funded through a targeted shared funding program).</w:t>
            </w:r>
          </w:p>
        </w:tc>
        <w:tc>
          <w:tcPr>
            <w:tcW w:w="3802" w:type="dxa"/>
          </w:tcPr>
          <w:p w14:paraId="2DF15E32" w14:textId="62DE780F" w:rsidR="00FF73CA" w:rsidRDefault="00500FD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0FDA">
              <w:rPr>
                <w:rFonts w:ascii="Arial" w:hAnsi="Arial" w:cs="Arial"/>
                <w:sz w:val="18"/>
                <w:szCs w:val="18"/>
              </w:rPr>
              <w:t>RSROP</w:t>
            </w:r>
            <w:r w:rsidR="009432AE" w:rsidRPr="009432AE">
              <w:rPr>
                <w:rFonts w:ascii="Arial" w:hAnsi="Arial" w:cs="Arial"/>
                <w:sz w:val="18"/>
                <w:szCs w:val="18"/>
              </w:rPr>
              <w:t xml:space="preserve"> </w:t>
            </w:r>
            <w:r w:rsidR="009432AE">
              <w:rPr>
                <w:rFonts w:ascii="Arial" w:hAnsi="Arial" w:cs="Arial"/>
                <w:sz w:val="18"/>
                <w:szCs w:val="18"/>
              </w:rPr>
              <w:t>c</w:t>
            </w:r>
            <w:r w:rsidR="009432AE" w:rsidRPr="009432AE">
              <w:rPr>
                <w:rFonts w:ascii="Arial" w:hAnsi="Arial" w:cs="Arial"/>
                <w:sz w:val="18"/>
                <w:szCs w:val="18"/>
              </w:rPr>
              <w:t xml:space="preserve">o-ordinate </w:t>
            </w:r>
            <w:r w:rsidR="009432AE">
              <w:rPr>
                <w:rFonts w:ascii="Arial" w:hAnsi="Arial" w:cs="Arial"/>
                <w:sz w:val="18"/>
                <w:szCs w:val="18"/>
              </w:rPr>
              <w:t xml:space="preserve">the benchmarking program and </w:t>
            </w:r>
            <w:r w:rsidR="009432AE" w:rsidRPr="009432AE">
              <w:rPr>
                <w:rFonts w:ascii="Arial" w:hAnsi="Arial" w:cs="Arial"/>
                <w:sz w:val="18"/>
                <w:szCs w:val="18"/>
              </w:rPr>
              <w:t>resources</w:t>
            </w:r>
            <w:r w:rsidR="009432AE">
              <w:rPr>
                <w:rFonts w:ascii="Arial" w:hAnsi="Arial" w:cs="Arial"/>
                <w:sz w:val="18"/>
                <w:szCs w:val="18"/>
              </w:rPr>
              <w:t>.</w:t>
            </w:r>
          </w:p>
        </w:tc>
        <w:tc>
          <w:tcPr>
            <w:tcW w:w="1447" w:type="dxa"/>
          </w:tcPr>
          <w:p w14:paraId="1FB77A2F" w14:textId="2B655A08"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5CD724A1" w14:textId="6A3BC017"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SSA’s</w:t>
            </w:r>
          </w:p>
        </w:tc>
        <w:tc>
          <w:tcPr>
            <w:tcW w:w="1010" w:type="dxa"/>
          </w:tcPr>
          <w:p w14:paraId="751CAAD2" w14:textId="19FE373A" w:rsidR="00FF73CA" w:rsidRDefault="009432AE"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0D722AB3" w14:textId="114534BC"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38846106" w14:textId="51923D16" w:rsidTr="00826B19">
        <w:tc>
          <w:tcPr>
            <w:cnfStyle w:val="001000000000" w:firstRow="0" w:lastRow="0" w:firstColumn="1" w:lastColumn="0" w:oddVBand="0" w:evenVBand="0" w:oddHBand="0" w:evenHBand="0" w:firstRowFirstColumn="0" w:firstRowLastColumn="0" w:lastRowFirstColumn="0" w:lastRowLastColumn="0"/>
            <w:tcW w:w="567" w:type="dxa"/>
          </w:tcPr>
          <w:p w14:paraId="4B49C80D" w14:textId="79AAF80B"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w:t>
            </w:r>
            <w:r w:rsidR="00EF0A96">
              <w:rPr>
                <w:rFonts w:ascii="Arial" w:hAnsi="Arial" w:cs="Arial"/>
                <w:color w:val="auto"/>
                <w:sz w:val="18"/>
                <w:szCs w:val="18"/>
              </w:rPr>
              <w:t>6</w:t>
            </w:r>
          </w:p>
        </w:tc>
        <w:tc>
          <w:tcPr>
            <w:tcW w:w="4248" w:type="dxa"/>
          </w:tcPr>
          <w:p w14:paraId="688C8591" w14:textId="4B400D2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Work towards a consistent club development program of support for integration of juniors, seniors and genders. </w:t>
            </w:r>
          </w:p>
        </w:tc>
        <w:tc>
          <w:tcPr>
            <w:tcW w:w="3802" w:type="dxa"/>
          </w:tcPr>
          <w:p w14:paraId="71ED0CA0" w14:textId="190211BB" w:rsidR="00FF73CA" w:rsidRPr="009432AE"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00FDA">
              <w:rPr>
                <w:rFonts w:ascii="Arial" w:hAnsi="Arial" w:cs="Arial"/>
                <w:sz w:val="18"/>
                <w:szCs w:val="18"/>
              </w:rPr>
              <w:t>RSROP</w:t>
            </w:r>
            <w:r w:rsidR="009432AE" w:rsidRPr="009432AE">
              <w:rPr>
                <w:rFonts w:ascii="Arial" w:hAnsi="Arial" w:cs="Arial"/>
                <w:sz w:val="18"/>
                <w:szCs w:val="18"/>
              </w:rPr>
              <w:t xml:space="preserve"> establish minimum equality and diversity standards and prioritise support to </w:t>
            </w:r>
            <w:r w:rsidR="00B84DA8" w:rsidRPr="009432AE">
              <w:rPr>
                <w:rFonts w:ascii="Arial" w:hAnsi="Arial" w:cs="Arial"/>
                <w:sz w:val="18"/>
                <w:szCs w:val="18"/>
              </w:rPr>
              <w:lastRenderedPageBreak/>
              <w:t>those clubs/organisations</w:t>
            </w:r>
            <w:r w:rsidR="009432AE" w:rsidRPr="009432AE">
              <w:rPr>
                <w:rFonts w:ascii="Arial" w:hAnsi="Arial" w:cs="Arial"/>
                <w:sz w:val="18"/>
                <w:szCs w:val="18"/>
              </w:rPr>
              <w:t xml:space="preserve"> which embrace the integrated club development approach.</w:t>
            </w:r>
          </w:p>
        </w:tc>
        <w:tc>
          <w:tcPr>
            <w:tcW w:w="1447" w:type="dxa"/>
          </w:tcPr>
          <w:p w14:paraId="2E0A471E" w14:textId="52C28438"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GSRLG’s </w:t>
            </w:r>
          </w:p>
        </w:tc>
        <w:tc>
          <w:tcPr>
            <w:tcW w:w="1490" w:type="dxa"/>
          </w:tcPr>
          <w:p w14:paraId="5B572070" w14:textId="0B573BA1"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SSA’s</w:t>
            </w:r>
          </w:p>
        </w:tc>
        <w:tc>
          <w:tcPr>
            <w:tcW w:w="1010" w:type="dxa"/>
          </w:tcPr>
          <w:p w14:paraId="7FE25390" w14:textId="77777777"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096" w:type="dxa"/>
          </w:tcPr>
          <w:p w14:paraId="723E6097" w14:textId="2C973674"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FF73CA" w14:paraId="09098764" w14:textId="5E0C6B67"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275CD5E" w14:textId="2B79DFB1"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w:t>
            </w:r>
            <w:r w:rsidR="00EF0A96">
              <w:rPr>
                <w:rFonts w:ascii="Arial" w:hAnsi="Arial" w:cs="Arial"/>
                <w:color w:val="auto"/>
                <w:sz w:val="18"/>
                <w:szCs w:val="18"/>
              </w:rPr>
              <w:t>7</w:t>
            </w:r>
          </w:p>
        </w:tc>
        <w:tc>
          <w:tcPr>
            <w:tcW w:w="4248" w:type="dxa"/>
          </w:tcPr>
          <w:p w14:paraId="2C5482C4" w14:textId="0C5C530D" w:rsidR="00FF73CA" w:rsidRDefault="00EF0A96"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w:t>
            </w:r>
            <w:r w:rsidR="00FF73CA">
              <w:rPr>
                <w:rFonts w:ascii="Arial" w:hAnsi="Arial" w:cs="Arial"/>
                <w:sz w:val="18"/>
                <w:szCs w:val="18"/>
              </w:rPr>
              <w:t xml:space="preserve">scertain the relative sustainability and value </w:t>
            </w:r>
            <w:proofErr w:type="gramStart"/>
            <w:r w:rsidR="00BC46A0">
              <w:rPr>
                <w:rFonts w:ascii="Arial" w:hAnsi="Arial" w:cs="Arial"/>
                <w:sz w:val="18"/>
                <w:szCs w:val="18"/>
              </w:rPr>
              <w:t>with</w:t>
            </w:r>
            <w:r w:rsidR="00FF73CA">
              <w:rPr>
                <w:rFonts w:ascii="Arial" w:hAnsi="Arial" w:cs="Arial"/>
                <w:sz w:val="18"/>
                <w:szCs w:val="18"/>
              </w:rPr>
              <w:t xml:space="preserve"> regard to</w:t>
            </w:r>
            <w:proofErr w:type="gramEnd"/>
            <w:r w:rsidR="00FF73CA">
              <w:rPr>
                <w:rFonts w:ascii="Arial" w:hAnsi="Arial" w:cs="Arial"/>
                <w:sz w:val="18"/>
                <w:szCs w:val="18"/>
              </w:rPr>
              <w:t xml:space="preserve"> key performance measures (i.e. volunteering, retention, effective governance and financial management).</w:t>
            </w:r>
          </w:p>
        </w:tc>
        <w:tc>
          <w:tcPr>
            <w:tcW w:w="3802" w:type="dxa"/>
          </w:tcPr>
          <w:p w14:paraId="4129572B" w14:textId="50ADFD62" w:rsidR="00FF73CA" w:rsidRDefault="00500FD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0FDA">
              <w:rPr>
                <w:rFonts w:ascii="Arial" w:hAnsi="Arial" w:cs="Arial"/>
                <w:sz w:val="18"/>
                <w:szCs w:val="18"/>
              </w:rPr>
              <w:t>RSROP</w:t>
            </w:r>
            <w:r w:rsidR="00EF0A96" w:rsidRPr="00EF0A96">
              <w:rPr>
                <w:rFonts w:ascii="Arial" w:hAnsi="Arial" w:cs="Arial"/>
                <w:sz w:val="18"/>
                <w:szCs w:val="18"/>
              </w:rPr>
              <w:t xml:space="preserve"> establish</w:t>
            </w:r>
            <w:r w:rsidR="00EF0A96">
              <w:rPr>
                <w:rFonts w:ascii="Arial" w:hAnsi="Arial" w:cs="Arial"/>
                <w:sz w:val="18"/>
                <w:szCs w:val="18"/>
              </w:rPr>
              <w:t xml:space="preserve"> sustainability performance measures against which sporting clubs can be managed</w:t>
            </w:r>
            <w:r w:rsidR="00BC46A0">
              <w:rPr>
                <w:rFonts w:ascii="Arial" w:hAnsi="Arial" w:cs="Arial"/>
                <w:sz w:val="18"/>
                <w:szCs w:val="18"/>
              </w:rPr>
              <w:t>.</w:t>
            </w:r>
          </w:p>
        </w:tc>
        <w:tc>
          <w:tcPr>
            <w:tcW w:w="1447" w:type="dxa"/>
          </w:tcPr>
          <w:p w14:paraId="56EBE76D" w14:textId="77777777" w:rsidR="00FF73CA" w:rsidRDefault="00FF73CA" w:rsidP="0047134A">
            <w:pPr>
              <w:pStyle w:val="ListNumber"/>
              <w:numPr>
                <w:ilvl w:val="0"/>
                <w:numId w:val="0"/>
              </w:numPr>
              <w:tabs>
                <w:tab w:val="left" w:pos="720"/>
              </w:tabs>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p w14:paraId="6A01EEC6" w14:textId="77777777"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90" w:type="dxa"/>
          </w:tcPr>
          <w:p w14:paraId="6732202F" w14:textId="331A151E"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 SSA’s</w:t>
            </w:r>
          </w:p>
        </w:tc>
        <w:tc>
          <w:tcPr>
            <w:tcW w:w="1010" w:type="dxa"/>
          </w:tcPr>
          <w:p w14:paraId="0435790E" w14:textId="622C0828" w:rsidR="00FF73CA" w:rsidRDefault="00EF0A96"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1D8133A6" w14:textId="0AA8F58C"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FF73CA" w14:paraId="39288BCB" w14:textId="0CDC33B7" w:rsidTr="00826B19">
        <w:tc>
          <w:tcPr>
            <w:cnfStyle w:val="001000000000" w:firstRow="0" w:lastRow="0" w:firstColumn="1" w:lastColumn="0" w:oddVBand="0" w:evenVBand="0" w:oddHBand="0" w:evenHBand="0" w:firstRowFirstColumn="0" w:firstRowLastColumn="0" w:lastRowFirstColumn="0" w:lastRowLastColumn="0"/>
            <w:tcW w:w="567" w:type="dxa"/>
          </w:tcPr>
          <w:p w14:paraId="56FADAF6" w14:textId="2D222A77"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w:t>
            </w:r>
            <w:r w:rsidR="00EF0A96">
              <w:rPr>
                <w:rFonts w:ascii="Arial" w:hAnsi="Arial" w:cs="Arial"/>
                <w:color w:val="auto"/>
                <w:sz w:val="18"/>
                <w:szCs w:val="18"/>
              </w:rPr>
              <w:t>8</w:t>
            </w:r>
          </w:p>
        </w:tc>
        <w:tc>
          <w:tcPr>
            <w:tcW w:w="4248" w:type="dxa"/>
          </w:tcPr>
          <w:p w14:paraId="70AEF531" w14:textId="61B8A825"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Annually review the performance of SSA’s and identification of key priorities across the GSR for the subsequent year. </w:t>
            </w:r>
          </w:p>
        </w:tc>
        <w:tc>
          <w:tcPr>
            <w:tcW w:w="3802" w:type="dxa"/>
          </w:tcPr>
          <w:p w14:paraId="0301533D" w14:textId="3F698154" w:rsidR="00FF73C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00FDA">
              <w:rPr>
                <w:rFonts w:ascii="Arial" w:hAnsi="Arial" w:cs="Arial"/>
                <w:sz w:val="18"/>
                <w:szCs w:val="18"/>
              </w:rPr>
              <w:t>RSROP</w:t>
            </w:r>
            <w:r w:rsidR="00EF0A96">
              <w:rPr>
                <w:rFonts w:ascii="Arial" w:hAnsi="Arial" w:cs="Arial"/>
                <w:sz w:val="18"/>
                <w:szCs w:val="18"/>
              </w:rPr>
              <w:t xml:space="preserve"> annually review performance of SSA’s and prioritise future funding based on performance.</w:t>
            </w:r>
          </w:p>
        </w:tc>
        <w:tc>
          <w:tcPr>
            <w:tcW w:w="1447" w:type="dxa"/>
          </w:tcPr>
          <w:p w14:paraId="64E2F724" w14:textId="2BB4205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723011D2" w14:textId="38495238"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SSA’s</w:t>
            </w:r>
          </w:p>
        </w:tc>
        <w:tc>
          <w:tcPr>
            <w:tcW w:w="1010" w:type="dxa"/>
          </w:tcPr>
          <w:p w14:paraId="75DB459A" w14:textId="77777777" w:rsidR="00FF73CA" w:rsidRDefault="00EF0A9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Ongoing</w:t>
            </w:r>
          </w:p>
          <w:p w14:paraId="6BF74D16" w14:textId="4C384A31" w:rsidR="00500FD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Annually</w:t>
            </w:r>
          </w:p>
        </w:tc>
        <w:tc>
          <w:tcPr>
            <w:tcW w:w="1096" w:type="dxa"/>
          </w:tcPr>
          <w:p w14:paraId="76B8A62B" w14:textId="6FE3F30D"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FF73CA" w14:paraId="7057091E" w14:textId="24CBA809"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796A24E" w14:textId="442ED523"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w:t>
            </w:r>
            <w:r w:rsidR="00EF0A96">
              <w:rPr>
                <w:rFonts w:ascii="Arial" w:hAnsi="Arial" w:cs="Arial"/>
                <w:color w:val="auto"/>
                <w:sz w:val="18"/>
                <w:szCs w:val="18"/>
              </w:rPr>
              <w:t>9</w:t>
            </w:r>
          </w:p>
        </w:tc>
        <w:tc>
          <w:tcPr>
            <w:tcW w:w="4248" w:type="dxa"/>
          </w:tcPr>
          <w:p w14:paraId="18DD7184" w14:textId="15E165A1"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Ensure DLGSC grant funding programs for SSA’s are aligned to GSR strategic priorities. </w:t>
            </w:r>
          </w:p>
        </w:tc>
        <w:tc>
          <w:tcPr>
            <w:tcW w:w="3802" w:type="dxa"/>
          </w:tcPr>
          <w:p w14:paraId="02588D01" w14:textId="5BB1753D" w:rsidR="00FF73CA" w:rsidRDefault="00EF0A96"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0B99">
              <w:rPr>
                <w:rFonts w:ascii="Arial" w:hAnsi="Arial" w:cs="Arial"/>
                <w:sz w:val="18"/>
                <w:szCs w:val="18"/>
              </w:rPr>
              <w:t>DLGSC to review funding program</w:t>
            </w:r>
            <w:r w:rsidR="002F7EB0" w:rsidRPr="00560B99">
              <w:rPr>
                <w:rFonts w:ascii="Arial" w:hAnsi="Arial" w:cs="Arial"/>
                <w:sz w:val="18"/>
                <w:szCs w:val="18"/>
              </w:rPr>
              <w:t>s</w:t>
            </w:r>
            <w:r w:rsidRPr="00560B99">
              <w:rPr>
                <w:rFonts w:ascii="Arial" w:hAnsi="Arial" w:cs="Arial"/>
                <w:sz w:val="18"/>
                <w:szCs w:val="18"/>
              </w:rPr>
              <w:t xml:space="preserve"> </w:t>
            </w:r>
            <w:r w:rsidR="002F7EB0" w:rsidRPr="00560B99">
              <w:rPr>
                <w:rFonts w:ascii="Arial" w:hAnsi="Arial" w:cs="Arial"/>
                <w:sz w:val="18"/>
                <w:szCs w:val="18"/>
              </w:rPr>
              <w:t>that</w:t>
            </w:r>
            <w:r w:rsidRPr="00560B99">
              <w:rPr>
                <w:rFonts w:ascii="Arial" w:hAnsi="Arial" w:cs="Arial"/>
                <w:sz w:val="18"/>
                <w:szCs w:val="18"/>
              </w:rPr>
              <w:t xml:space="preserve"> align to Regional Sports and Recreation Officers network/partnership </w:t>
            </w:r>
            <w:r w:rsidR="00560B99" w:rsidRPr="00560B99">
              <w:rPr>
                <w:rFonts w:ascii="Arial" w:hAnsi="Arial" w:cs="Arial"/>
                <w:sz w:val="18"/>
                <w:szCs w:val="18"/>
              </w:rPr>
              <w:t xml:space="preserve">to </w:t>
            </w:r>
            <w:r w:rsidR="002F7EB0" w:rsidRPr="00560B99">
              <w:rPr>
                <w:rFonts w:ascii="Arial" w:hAnsi="Arial" w:cs="Arial"/>
                <w:sz w:val="18"/>
                <w:szCs w:val="18"/>
              </w:rPr>
              <w:t xml:space="preserve">foster </w:t>
            </w:r>
            <w:r w:rsidRPr="00560B99">
              <w:rPr>
                <w:rFonts w:ascii="Arial" w:hAnsi="Arial" w:cs="Arial"/>
                <w:sz w:val="18"/>
                <w:szCs w:val="18"/>
              </w:rPr>
              <w:t>regional priorities for investment.</w:t>
            </w:r>
          </w:p>
        </w:tc>
        <w:tc>
          <w:tcPr>
            <w:tcW w:w="1447" w:type="dxa"/>
          </w:tcPr>
          <w:p w14:paraId="1A260DBF" w14:textId="16F02938"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490" w:type="dxa"/>
          </w:tcPr>
          <w:p w14:paraId="40EA1C93" w14:textId="166A079D"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010" w:type="dxa"/>
          </w:tcPr>
          <w:p w14:paraId="27328227" w14:textId="371FF4FB" w:rsidR="00FF73CA" w:rsidRDefault="00500FD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3FA2C6C" w14:textId="7CB2C35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233281B4" w14:textId="1F870C32" w:rsidTr="00826B19">
        <w:tc>
          <w:tcPr>
            <w:cnfStyle w:val="001000000000" w:firstRow="0" w:lastRow="0" w:firstColumn="1" w:lastColumn="0" w:oddVBand="0" w:evenVBand="0" w:oddHBand="0" w:evenHBand="0" w:firstRowFirstColumn="0" w:firstRowLastColumn="0" w:lastRowFirstColumn="0" w:lastRowLastColumn="0"/>
            <w:tcW w:w="567" w:type="dxa"/>
          </w:tcPr>
          <w:p w14:paraId="3515F8A5" w14:textId="32B18BD6"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500FDA">
              <w:rPr>
                <w:rFonts w:ascii="Arial" w:hAnsi="Arial" w:cs="Arial"/>
                <w:color w:val="auto"/>
                <w:sz w:val="18"/>
                <w:szCs w:val="18"/>
              </w:rPr>
              <w:t>0</w:t>
            </w:r>
          </w:p>
        </w:tc>
        <w:tc>
          <w:tcPr>
            <w:tcW w:w="4248" w:type="dxa"/>
          </w:tcPr>
          <w:p w14:paraId="26F09288" w14:textId="175B87B5"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are to establish basic principles for the design and development of sport and recreation infrastructure</w:t>
            </w:r>
            <w:r w:rsidR="00EF0A96">
              <w:rPr>
                <w:rFonts w:ascii="Arial" w:hAnsi="Arial" w:cs="Arial"/>
                <w:sz w:val="18"/>
                <w:szCs w:val="18"/>
              </w:rPr>
              <w:t>.</w:t>
            </w:r>
            <w:r>
              <w:rPr>
                <w:rFonts w:ascii="Arial" w:hAnsi="Arial" w:cs="Arial"/>
                <w:sz w:val="18"/>
                <w:szCs w:val="18"/>
              </w:rPr>
              <w:t xml:space="preserve"> </w:t>
            </w:r>
          </w:p>
        </w:tc>
        <w:tc>
          <w:tcPr>
            <w:tcW w:w="3802" w:type="dxa"/>
          </w:tcPr>
          <w:p w14:paraId="419E550D" w14:textId="323D6896" w:rsidR="00500FD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00FDA">
              <w:rPr>
                <w:rFonts w:ascii="Arial" w:hAnsi="Arial" w:cs="Arial"/>
                <w:sz w:val="18"/>
                <w:szCs w:val="18"/>
              </w:rPr>
              <w:t>RSROP establish minimum design criteria.</w:t>
            </w:r>
          </w:p>
          <w:p w14:paraId="763234E8" w14:textId="41C1C48E" w:rsidR="00FF73CA" w:rsidRDefault="00EF0A9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Integration and c</w:t>
            </w:r>
            <w:r w:rsidRPr="00EF0A96">
              <w:rPr>
                <w:rFonts w:ascii="Arial" w:hAnsi="Arial" w:cs="Arial"/>
                <w:sz w:val="18"/>
                <w:szCs w:val="18"/>
              </w:rPr>
              <w:t>o-locati</w:t>
            </w:r>
            <w:r>
              <w:rPr>
                <w:rFonts w:ascii="Arial" w:hAnsi="Arial" w:cs="Arial"/>
                <w:sz w:val="18"/>
                <w:szCs w:val="18"/>
              </w:rPr>
              <w:t>on of</w:t>
            </w:r>
            <w:r w:rsidRPr="00EF0A96">
              <w:rPr>
                <w:rFonts w:ascii="Arial" w:hAnsi="Arial" w:cs="Arial"/>
                <w:sz w:val="18"/>
                <w:szCs w:val="18"/>
              </w:rPr>
              <w:t xml:space="preserve"> a range of community services and social engagement opportunities on </w:t>
            </w:r>
            <w:r>
              <w:rPr>
                <w:rFonts w:ascii="Arial" w:hAnsi="Arial" w:cs="Arial"/>
                <w:sz w:val="18"/>
                <w:szCs w:val="18"/>
              </w:rPr>
              <w:t>new/redeveloped sites</w:t>
            </w:r>
            <w:r w:rsidRPr="00EF0A96">
              <w:rPr>
                <w:rFonts w:ascii="Arial" w:hAnsi="Arial" w:cs="Arial"/>
                <w:sz w:val="18"/>
                <w:szCs w:val="18"/>
              </w:rPr>
              <w:t>.</w:t>
            </w:r>
          </w:p>
        </w:tc>
        <w:tc>
          <w:tcPr>
            <w:tcW w:w="1447" w:type="dxa"/>
          </w:tcPr>
          <w:p w14:paraId="7F24AFC0" w14:textId="13BE8E7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3D77422D" w14:textId="106C10FF"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41FAA789" w14:textId="13DCA8BB" w:rsidR="00FF73C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1AEB8F4A" w14:textId="1CD4CF18"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FF73CA" w14:paraId="3FE17792" w14:textId="1A2A0444"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2F628AD" w14:textId="55924A18"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500FDA">
              <w:rPr>
                <w:rFonts w:ascii="Arial" w:hAnsi="Arial" w:cs="Arial"/>
                <w:color w:val="auto"/>
                <w:sz w:val="18"/>
                <w:szCs w:val="18"/>
              </w:rPr>
              <w:t>1</w:t>
            </w:r>
          </w:p>
        </w:tc>
        <w:tc>
          <w:tcPr>
            <w:tcW w:w="4248" w:type="dxa"/>
          </w:tcPr>
          <w:p w14:paraId="08833690" w14:textId="597DD5B5"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The GSRLG’s in conjunction with state/regional health partners and SSA’s to establish a consistent education, training, supporting and mentoring program aimed at sporting clubs and organisations.  </w:t>
            </w:r>
          </w:p>
        </w:tc>
        <w:tc>
          <w:tcPr>
            <w:tcW w:w="3802" w:type="dxa"/>
          </w:tcPr>
          <w:p w14:paraId="2CD0F141" w14:textId="15C77D92" w:rsidR="00FF73CA" w:rsidRDefault="00500FD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00FDA">
              <w:rPr>
                <w:rFonts w:ascii="Arial" w:hAnsi="Arial" w:cs="Arial"/>
                <w:sz w:val="18"/>
                <w:szCs w:val="18"/>
              </w:rPr>
              <w:t xml:space="preserve">RSROP </w:t>
            </w:r>
            <w:r>
              <w:rPr>
                <w:rFonts w:ascii="Arial" w:hAnsi="Arial" w:cs="Arial"/>
                <w:sz w:val="18"/>
                <w:szCs w:val="18"/>
              </w:rPr>
              <w:t>advocate SSA’s to undertake education and mentoring programs to address d</w:t>
            </w:r>
            <w:r w:rsidRPr="00500FDA">
              <w:rPr>
                <w:rFonts w:ascii="Arial" w:hAnsi="Arial" w:cs="Arial"/>
                <w:sz w:val="18"/>
                <w:szCs w:val="18"/>
              </w:rPr>
              <w:t xml:space="preserve">rugs, alcohol and mental health issues </w:t>
            </w:r>
            <w:r>
              <w:rPr>
                <w:rFonts w:ascii="Arial" w:hAnsi="Arial" w:cs="Arial"/>
                <w:sz w:val="18"/>
                <w:szCs w:val="18"/>
              </w:rPr>
              <w:t xml:space="preserve">at sports clubs </w:t>
            </w:r>
            <w:r w:rsidRPr="00500FDA">
              <w:rPr>
                <w:rFonts w:ascii="Arial" w:hAnsi="Arial" w:cs="Arial"/>
                <w:sz w:val="18"/>
                <w:szCs w:val="18"/>
              </w:rPr>
              <w:t>in remote rural communities</w:t>
            </w:r>
            <w:r>
              <w:rPr>
                <w:rFonts w:ascii="Arial" w:hAnsi="Arial" w:cs="Arial"/>
                <w:sz w:val="18"/>
                <w:szCs w:val="18"/>
              </w:rPr>
              <w:t>.</w:t>
            </w:r>
          </w:p>
        </w:tc>
        <w:tc>
          <w:tcPr>
            <w:tcW w:w="1447" w:type="dxa"/>
          </w:tcPr>
          <w:p w14:paraId="66C41444" w14:textId="0AED7AB2"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B4A63C0" w14:textId="5388BBBB"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5BE5B482" w14:textId="7A6AFCA6" w:rsidR="00FF73CA" w:rsidRDefault="000626ED"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58F26FB5" w14:textId="3F96D032"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02</w:t>
            </w:r>
          </w:p>
        </w:tc>
      </w:tr>
      <w:tr w:rsidR="00FF73CA" w14:paraId="0A817711" w14:textId="67B445C6" w:rsidTr="00826B19">
        <w:tc>
          <w:tcPr>
            <w:cnfStyle w:val="001000000000" w:firstRow="0" w:lastRow="0" w:firstColumn="1" w:lastColumn="0" w:oddVBand="0" w:evenVBand="0" w:oddHBand="0" w:evenHBand="0" w:firstRowFirstColumn="0" w:firstRowLastColumn="0" w:lastRowFirstColumn="0" w:lastRowLastColumn="0"/>
            <w:tcW w:w="567" w:type="dxa"/>
          </w:tcPr>
          <w:p w14:paraId="01EB05B4" w14:textId="5A20C5FE"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500FDA">
              <w:rPr>
                <w:rFonts w:ascii="Arial" w:hAnsi="Arial" w:cs="Arial"/>
                <w:color w:val="auto"/>
                <w:sz w:val="18"/>
                <w:szCs w:val="18"/>
              </w:rPr>
              <w:t>2</w:t>
            </w:r>
          </w:p>
        </w:tc>
        <w:tc>
          <w:tcPr>
            <w:tcW w:w="4248" w:type="dxa"/>
          </w:tcPr>
          <w:p w14:paraId="3046709B" w14:textId="203D6141"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The GSRLG’S are to jointly develop an approach to ensure the future co-location opportunities of community, family health and social services are delivered from sporting club infrastructure.</w:t>
            </w:r>
          </w:p>
        </w:tc>
        <w:tc>
          <w:tcPr>
            <w:tcW w:w="3802" w:type="dxa"/>
          </w:tcPr>
          <w:p w14:paraId="195AB637" w14:textId="49BEF64A" w:rsidR="00FF73C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00FDA">
              <w:rPr>
                <w:rFonts w:ascii="Arial" w:hAnsi="Arial" w:cs="Arial"/>
                <w:sz w:val="18"/>
                <w:szCs w:val="18"/>
              </w:rPr>
              <w:t xml:space="preserve">RSROP </w:t>
            </w:r>
            <w:r>
              <w:rPr>
                <w:rFonts w:ascii="Arial" w:hAnsi="Arial" w:cs="Arial"/>
                <w:sz w:val="18"/>
                <w:szCs w:val="18"/>
              </w:rPr>
              <w:t>to incorporate within the facility design guidelines</w:t>
            </w:r>
            <w:r w:rsidR="009F2248">
              <w:rPr>
                <w:rFonts w:ascii="Arial" w:hAnsi="Arial" w:cs="Arial"/>
                <w:sz w:val="18"/>
                <w:szCs w:val="18"/>
              </w:rPr>
              <w:t>,</w:t>
            </w:r>
            <w:r>
              <w:rPr>
                <w:rFonts w:ascii="Arial" w:hAnsi="Arial" w:cs="Arial"/>
                <w:sz w:val="18"/>
                <w:szCs w:val="18"/>
              </w:rPr>
              <w:t xml:space="preserve"> the desire to incorporate </w:t>
            </w:r>
            <w:r w:rsidRPr="00500FDA">
              <w:rPr>
                <w:rFonts w:ascii="Arial" w:hAnsi="Arial" w:cs="Arial"/>
                <w:sz w:val="18"/>
                <w:szCs w:val="18"/>
              </w:rPr>
              <w:t>various outreach opportunities such as health services, children's and family support, aged care respite services, disability services and employment and training services.</w:t>
            </w:r>
          </w:p>
        </w:tc>
        <w:tc>
          <w:tcPr>
            <w:tcW w:w="1447" w:type="dxa"/>
          </w:tcPr>
          <w:p w14:paraId="480D2689" w14:textId="17BDF12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3B8C2558" w14:textId="6CD8F041"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4C7C6968" w14:textId="54019BCC" w:rsidR="00FF73CA" w:rsidRDefault="00500FD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09E5A0AA" w14:textId="5985E952"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3AF2D1B6" w14:textId="4951442B"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3DB72DB" w14:textId="162CC5E7"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0626ED">
              <w:rPr>
                <w:rFonts w:ascii="Arial" w:hAnsi="Arial" w:cs="Arial"/>
                <w:color w:val="auto"/>
                <w:sz w:val="18"/>
                <w:szCs w:val="18"/>
              </w:rPr>
              <w:t>3</w:t>
            </w:r>
          </w:p>
        </w:tc>
        <w:tc>
          <w:tcPr>
            <w:tcW w:w="4248" w:type="dxa"/>
          </w:tcPr>
          <w:p w14:paraId="54D2238F" w14:textId="7C835D3F"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are to advocate for the retention and extension of </w:t>
            </w:r>
            <w:proofErr w:type="spellStart"/>
            <w:r w:rsidRPr="0063165D">
              <w:rPr>
                <w:rFonts w:ascii="Arial" w:hAnsi="Arial" w:cs="Arial"/>
                <w:sz w:val="18"/>
                <w:szCs w:val="18"/>
              </w:rPr>
              <w:t>Kidsports</w:t>
            </w:r>
            <w:proofErr w:type="spellEnd"/>
            <w:r>
              <w:rPr>
                <w:rFonts w:ascii="Arial" w:hAnsi="Arial" w:cs="Arial"/>
                <w:sz w:val="18"/>
                <w:szCs w:val="18"/>
              </w:rPr>
              <w:t xml:space="preserve"> as being a vital resource addressing issues associated with socio-economic </w:t>
            </w:r>
            <w:r>
              <w:rPr>
                <w:rFonts w:ascii="Arial" w:hAnsi="Arial" w:cs="Arial"/>
                <w:sz w:val="18"/>
                <w:szCs w:val="18"/>
              </w:rPr>
              <w:lastRenderedPageBreak/>
              <w:t>disadvantage and the future viability of sporting clubs and infrastructure within the Great Southern.</w:t>
            </w:r>
          </w:p>
        </w:tc>
        <w:tc>
          <w:tcPr>
            <w:tcW w:w="3802" w:type="dxa"/>
          </w:tcPr>
          <w:p w14:paraId="1CAB0349" w14:textId="1DA554B6" w:rsidR="00FF73CA" w:rsidRDefault="000626ED"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Kidsport or similar program retained.</w:t>
            </w:r>
          </w:p>
        </w:tc>
        <w:tc>
          <w:tcPr>
            <w:tcW w:w="1447" w:type="dxa"/>
          </w:tcPr>
          <w:p w14:paraId="67A9D54B" w14:textId="605BE0C7"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79688CE9" w14:textId="3FCB2E13"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6BFDFFBB" w14:textId="3EB799A5" w:rsidR="00FF73CA" w:rsidRDefault="00E20D2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4DB0F81E" w14:textId="70B36B70"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FF73CA" w14:paraId="719112F4" w14:textId="192B7037" w:rsidTr="00826B19">
        <w:tc>
          <w:tcPr>
            <w:cnfStyle w:val="001000000000" w:firstRow="0" w:lastRow="0" w:firstColumn="1" w:lastColumn="0" w:oddVBand="0" w:evenVBand="0" w:oddHBand="0" w:evenHBand="0" w:firstRowFirstColumn="0" w:firstRowLastColumn="0" w:lastRowFirstColumn="0" w:lastRowLastColumn="0"/>
            <w:tcW w:w="567" w:type="dxa"/>
          </w:tcPr>
          <w:p w14:paraId="0F4CA8BB" w14:textId="5E031927"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0626ED">
              <w:rPr>
                <w:rFonts w:ascii="Arial" w:hAnsi="Arial" w:cs="Arial"/>
                <w:color w:val="auto"/>
                <w:sz w:val="18"/>
                <w:szCs w:val="18"/>
              </w:rPr>
              <w:t>4</w:t>
            </w:r>
          </w:p>
        </w:tc>
        <w:tc>
          <w:tcPr>
            <w:tcW w:w="4248" w:type="dxa"/>
          </w:tcPr>
          <w:p w14:paraId="0AF1C289" w14:textId="6791044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in conjunction with SSA’s and sports clubs/organisations and recreational groups are to facilitate the Introduction of programs and initiatives aimed at integrating </w:t>
            </w:r>
            <w:proofErr w:type="spellStart"/>
            <w:r>
              <w:rPr>
                <w:rFonts w:ascii="Arial" w:hAnsi="Arial" w:cs="Arial"/>
                <w:sz w:val="18"/>
                <w:szCs w:val="18"/>
              </w:rPr>
              <w:t>CaLD</w:t>
            </w:r>
            <w:proofErr w:type="spellEnd"/>
            <w:r>
              <w:rPr>
                <w:rFonts w:ascii="Arial" w:hAnsi="Arial" w:cs="Arial"/>
                <w:sz w:val="18"/>
                <w:szCs w:val="18"/>
              </w:rPr>
              <w:t xml:space="preserve"> and the indigenous community within the core fabric of the sport and recreation infrastructure.</w:t>
            </w:r>
          </w:p>
        </w:tc>
        <w:tc>
          <w:tcPr>
            <w:tcW w:w="3802" w:type="dxa"/>
          </w:tcPr>
          <w:p w14:paraId="77C0C8E0" w14:textId="770447E3" w:rsidR="00FF73CA" w:rsidRDefault="000626ED"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Greater integration of </w:t>
            </w:r>
            <w:proofErr w:type="spellStart"/>
            <w:r>
              <w:rPr>
                <w:rFonts w:ascii="Arial" w:hAnsi="Arial" w:cs="Arial"/>
                <w:sz w:val="18"/>
                <w:szCs w:val="18"/>
              </w:rPr>
              <w:t>CaLD</w:t>
            </w:r>
            <w:proofErr w:type="spellEnd"/>
            <w:r>
              <w:rPr>
                <w:rFonts w:ascii="Arial" w:hAnsi="Arial" w:cs="Arial"/>
                <w:sz w:val="18"/>
                <w:szCs w:val="18"/>
              </w:rPr>
              <w:t xml:space="preserve"> and indigenous participants within sports clubs across the region (baseline measures to be determined by</w:t>
            </w:r>
            <w:r>
              <w:t xml:space="preserve"> </w:t>
            </w:r>
            <w:r w:rsidRPr="000626ED">
              <w:rPr>
                <w:rFonts w:ascii="Arial" w:hAnsi="Arial" w:cs="Arial"/>
                <w:sz w:val="18"/>
                <w:szCs w:val="18"/>
              </w:rPr>
              <w:t>RSROP</w:t>
            </w:r>
            <w:r>
              <w:rPr>
                <w:rFonts w:ascii="Arial" w:hAnsi="Arial" w:cs="Arial"/>
                <w:sz w:val="18"/>
                <w:szCs w:val="18"/>
              </w:rPr>
              <w:t>)</w:t>
            </w:r>
            <w:r w:rsidR="009F2248">
              <w:rPr>
                <w:rFonts w:ascii="Arial" w:hAnsi="Arial" w:cs="Arial"/>
                <w:sz w:val="18"/>
                <w:szCs w:val="18"/>
              </w:rPr>
              <w:t>.</w:t>
            </w:r>
            <w:r>
              <w:rPr>
                <w:rFonts w:ascii="Arial" w:hAnsi="Arial" w:cs="Arial"/>
                <w:sz w:val="18"/>
                <w:szCs w:val="18"/>
              </w:rPr>
              <w:t xml:space="preserve"> </w:t>
            </w:r>
          </w:p>
        </w:tc>
        <w:tc>
          <w:tcPr>
            <w:tcW w:w="1447" w:type="dxa"/>
          </w:tcPr>
          <w:p w14:paraId="39E721AD" w14:textId="2E2D8E0A"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7303BDB1" w14:textId="24AEF445"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 SSA’s, Noongar Support Groups</w:t>
            </w:r>
          </w:p>
        </w:tc>
        <w:tc>
          <w:tcPr>
            <w:tcW w:w="1010" w:type="dxa"/>
          </w:tcPr>
          <w:p w14:paraId="2028D9EA" w14:textId="532EC412" w:rsidR="00FF73CA" w:rsidRDefault="00E20D2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27CB53D" w14:textId="66DDBE5A"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FF73CA" w14:paraId="6A3D4993" w14:textId="7541B508"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85E3DA3" w14:textId="1AF63E86"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0626ED">
              <w:rPr>
                <w:rFonts w:ascii="Arial" w:hAnsi="Arial" w:cs="Arial"/>
                <w:color w:val="auto"/>
                <w:sz w:val="18"/>
                <w:szCs w:val="18"/>
              </w:rPr>
              <w:t>5</w:t>
            </w:r>
          </w:p>
        </w:tc>
        <w:tc>
          <w:tcPr>
            <w:tcW w:w="4248" w:type="dxa"/>
          </w:tcPr>
          <w:p w14:paraId="226F4785" w14:textId="46A503BB"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Establish a mechanism for the consistent review and implementation of gradual upgrading/modernisation of sport and recreation facilities which are not DDA compliant.  This should comply with the outcomes desired across all LG DAIP’s.  </w:t>
            </w:r>
          </w:p>
        </w:tc>
        <w:tc>
          <w:tcPr>
            <w:tcW w:w="3802" w:type="dxa"/>
          </w:tcPr>
          <w:p w14:paraId="221780BA" w14:textId="642F3F03" w:rsidR="00FF73CA" w:rsidRDefault="000626ED"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Increased % of DDA compliant sport and recreation facilities across the GSR</w:t>
            </w:r>
            <w:r w:rsidR="009F2248">
              <w:rPr>
                <w:rFonts w:ascii="Arial" w:hAnsi="Arial" w:cs="Arial"/>
                <w:sz w:val="18"/>
                <w:szCs w:val="18"/>
              </w:rPr>
              <w:t>.</w:t>
            </w:r>
          </w:p>
        </w:tc>
        <w:tc>
          <w:tcPr>
            <w:tcW w:w="1447" w:type="dxa"/>
          </w:tcPr>
          <w:p w14:paraId="7AB21704" w14:textId="63DC60E1"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1D29DE2E" w14:textId="187D7DF1"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 SSA’s, Disability Access Groups</w:t>
            </w:r>
          </w:p>
        </w:tc>
        <w:tc>
          <w:tcPr>
            <w:tcW w:w="1010" w:type="dxa"/>
          </w:tcPr>
          <w:p w14:paraId="6625EA2F" w14:textId="3B8FD352" w:rsidR="00FF73CA" w:rsidRDefault="00E20D2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74CAE5DF" w14:textId="2155571A"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FF73CA" w14:paraId="5075C3A8" w14:textId="26E1807E" w:rsidTr="00826B19">
        <w:tc>
          <w:tcPr>
            <w:cnfStyle w:val="001000000000" w:firstRow="0" w:lastRow="0" w:firstColumn="1" w:lastColumn="0" w:oddVBand="0" w:evenVBand="0" w:oddHBand="0" w:evenHBand="0" w:firstRowFirstColumn="0" w:firstRowLastColumn="0" w:lastRowFirstColumn="0" w:lastRowLastColumn="0"/>
            <w:tcW w:w="567" w:type="dxa"/>
          </w:tcPr>
          <w:p w14:paraId="4672AFF1" w14:textId="6CEE4021"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2.1</w:t>
            </w:r>
            <w:r w:rsidR="000626ED">
              <w:rPr>
                <w:rFonts w:ascii="Arial" w:hAnsi="Arial" w:cs="Arial"/>
                <w:color w:val="auto"/>
                <w:sz w:val="18"/>
                <w:szCs w:val="18"/>
              </w:rPr>
              <w:t>6</w:t>
            </w:r>
          </w:p>
        </w:tc>
        <w:tc>
          <w:tcPr>
            <w:tcW w:w="4248" w:type="dxa"/>
          </w:tcPr>
          <w:p w14:paraId="38D4915C" w14:textId="774BC083" w:rsidR="00FF73CA" w:rsidRDefault="000626ED"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w:t>
            </w:r>
            <w:r w:rsidR="00FF73CA">
              <w:rPr>
                <w:rFonts w:ascii="Arial" w:hAnsi="Arial" w:cs="Arial"/>
                <w:sz w:val="18"/>
                <w:szCs w:val="18"/>
              </w:rPr>
              <w:t xml:space="preserve">stablish a strategic support infrastructure to provide a </w:t>
            </w:r>
            <w:r w:rsidR="00FF73CA" w:rsidRPr="0063165D">
              <w:rPr>
                <w:rFonts w:ascii="Arial" w:hAnsi="Arial" w:cs="Arial"/>
                <w:sz w:val="18"/>
                <w:szCs w:val="18"/>
              </w:rPr>
              <w:t>suite</w:t>
            </w:r>
            <w:r w:rsidR="00FF73CA">
              <w:rPr>
                <w:rFonts w:ascii="Arial" w:hAnsi="Arial" w:cs="Arial"/>
                <w:sz w:val="18"/>
                <w:szCs w:val="18"/>
              </w:rPr>
              <w:t xml:space="preserve"> of resources for volunteers, coaches and officials to deliver effective club development and competition opportunities.  </w:t>
            </w:r>
            <w:r w:rsidR="009F2248">
              <w:rPr>
                <w:rFonts w:ascii="Arial" w:hAnsi="Arial" w:cs="Arial"/>
                <w:sz w:val="18"/>
                <w:szCs w:val="18"/>
              </w:rPr>
              <w:t>E</w:t>
            </w:r>
            <w:r w:rsidR="00FF73CA">
              <w:rPr>
                <w:rFonts w:ascii="Arial" w:hAnsi="Arial" w:cs="Arial"/>
                <w:sz w:val="18"/>
                <w:szCs w:val="18"/>
              </w:rPr>
              <w:t xml:space="preserve">ffective and efficient resource to support all LG’s. </w:t>
            </w:r>
          </w:p>
        </w:tc>
        <w:tc>
          <w:tcPr>
            <w:tcW w:w="3802" w:type="dxa"/>
          </w:tcPr>
          <w:p w14:paraId="4DD943F9" w14:textId="3337AE21" w:rsidR="00FF73CA" w:rsidRDefault="000626ED"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626ED">
              <w:rPr>
                <w:rFonts w:ascii="Arial" w:hAnsi="Arial" w:cs="Arial"/>
                <w:sz w:val="18"/>
                <w:szCs w:val="18"/>
              </w:rPr>
              <w:t xml:space="preserve">Investment in the CDO resources across LG’s reviewed and </w:t>
            </w:r>
            <w:r>
              <w:rPr>
                <w:rFonts w:ascii="Arial" w:hAnsi="Arial" w:cs="Arial"/>
                <w:sz w:val="18"/>
                <w:szCs w:val="18"/>
              </w:rPr>
              <w:t xml:space="preserve">re-aligned to support the RSROP program which facilitates support for SSA’s and </w:t>
            </w:r>
            <w:r w:rsidRPr="000626ED">
              <w:rPr>
                <w:rFonts w:ascii="Arial" w:hAnsi="Arial" w:cs="Arial"/>
                <w:sz w:val="18"/>
                <w:szCs w:val="18"/>
              </w:rPr>
              <w:t>clubs across LG areas.</w:t>
            </w:r>
          </w:p>
        </w:tc>
        <w:tc>
          <w:tcPr>
            <w:tcW w:w="1447" w:type="dxa"/>
          </w:tcPr>
          <w:p w14:paraId="23118139" w14:textId="3DC356FA"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71973268" w14:textId="09EC82F9"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31A518AF" w14:textId="53585954" w:rsidR="00FF73CA" w:rsidRDefault="00E20D2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340B2B94" w14:textId="51694F3E"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13</w:t>
            </w:r>
          </w:p>
        </w:tc>
      </w:tr>
      <w:tr w:rsidR="00FF73CA" w14:paraId="01D7CA50" w14:textId="2B93A362"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839A60" w14:textId="71BC452F"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2.</w:t>
            </w:r>
            <w:r w:rsidR="000626ED">
              <w:rPr>
                <w:rFonts w:ascii="Arial" w:hAnsi="Arial" w:cs="Arial"/>
                <w:color w:val="auto"/>
                <w:sz w:val="18"/>
                <w:szCs w:val="18"/>
              </w:rPr>
              <w:t>17</w:t>
            </w:r>
          </w:p>
        </w:tc>
        <w:tc>
          <w:tcPr>
            <w:tcW w:w="4248" w:type="dxa"/>
          </w:tcPr>
          <w:p w14:paraId="14C63576" w14:textId="68288C8C" w:rsidR="00FF73CA" w:rsidRDefault="000626ED"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w:t>
            </w:r>
            <w:r w:rsidR="00FF73CA">
              <w:rPr>
                <w:rFonts w:ascii="Arial" w:hAnsi="Arial" w:cs="Arial"/>
                <w:sz w:val="18"/>
                <w:szCs w:val="18"/>
              </w:rPr>
              <w:t xml:space="preserve">ommunicate basic operational and design principles to all sports clubs and recreational groups within the GSR.  </w:t>
            </w:r>
          </w:p>
        </w:tc>
        <w:tc>
          <w:tcPr>
            <w:tcW w:w="3802" w:type="dxa"/>
          </w:tcPr>
          <w:p w14:paraId="12FDA884" w14:textId="5AB33248" w:rsidR="00FF73CA" w:rsidRDefault="000626ED"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26ED">
              <w:rPr>
                <w:rFonts w:ascii="Arial" w:hAnsi="Arial" w:cs="Arial"/>
                <w:sz w:val="18"/>
                <w:szCs w:val="18"/>
              </w:rPr>
              <w:t xml:space="preserve">RSROP </w:t>
            </w:r>
            <w:r>
              <w:rPr>
                <w:rFonts w:ascii="Arial" w:hAnsi="Arial" w:cs="Arial"/>
                <w:sz w:val="18"/>
                <w:szCs w:val="18"/>
              </w:rPr>
              <w:t>facilitate the development of a</w:t>
            </w:r>
            <w:r w:rsidRPr="000626ED">
              <w:rPr>
                <w:rFonts w:ascii="Arial" w:hAnsi="Arial" w:cs="Arial"/>
                <w:sz w:val="18"/>
                <w:szCs w:val="18"/>
              </w:rPr>
              <w:t xml:space="preserve"> training program and community information session</w:t>
            </w:r>
            <w:r>
              <w:rPr>
                <w:rFonts w:ascii="Arial" w:hAnsi="Arial" w:cs="Arial"/>
                <w:sz w:val="18"/>
                <w:szCs w:val="18"/>
              </w:rPr>
              <w:t>s</w:t>
            </w:r>
            <w:r w:rsidRPr="000626ED">
              <w:rPr>
                <w:rFonts w:ascii="Arial" w:hAnsi="Arial" w:cs="Arial"/>
                <w:sz w:val="18"/>
                <w:szCs w:val="18"/>
              </w:rPr>
              <w:t xml:space="preserve"> annually to ensure sport and recreation facility users have a full understanding of their obligations and those of LG in the management and delivery of sport and recreation infrastructure.</w:t>
            </w:r>
          </w:p>
        </w:tc>
        <w:tc>
          <w:tcPr>
            <w:tcW w:w="1447" w:type="dxa"/>
          </w:tcPr>
          <w:p w14:paraId="28368FB8" w14:textId="7A892F79"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50344F6C" w14:textId="7BEF1F34"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077335F9" w14:textId="4D0F855C" w:rsidR="00FF73CA" w:rsidRDefault="00E20D2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59EFBF8A" w14:textId="1F8CFD9C"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6BE5E8DF" w14:textId="77777777" w:rsidTr="00826B19">
        <w:tc>
          <w:tcPr>
            <w:cnfStyle w:val="001000000000" w:firstRow="0" w:lastRow="0" w:firstColumn="1" w:lastColumn="0" w:oddVBand="0" w:evenVBand="0" w:oddHBand="0" w:evenHBand="0" w:firstRowFirstColumn="0" w:firstRowLastColumn="0" w:lastRowFirstColumn="0" w:lastRowLastColumn="0"/>
            <w:tcW w:w="567" w:type="dxa"/>
          </w:tcPr>
          <w:p w14:paraId="4CDC0E40" w14:textId="17F03AF3" w:rsidR="00FF73CA" w:rsidRPr="00FF73CA" w:rsidRDefault="00FF73CA" w:rsidP="0047134A">
            <w:pPr>
              <w:pStyle w:val="ListNumber"/>
              <w:numPr>
                <w:ilvl w:val="0"/>
                <w:numId w:val="0"/>
              </w:numPr>
              <w:spacing w:after="120" w:line="230" w:lineRule="atLeast"/>
              <w:rPr>
                <w:rFonts w:ascii="Arial" w:hAnsi="Arial" w:cs="Arial"/>
                <w:color w:val="auto"/>
                <w:sz w:val="18"/>
                <w:szCs w:val="18"/>
              </w:rPr>
            </w:pPr>
            <w:r>
              <w:rPr>
                <w:rFonts w:ascii="Arial" w:hAnsi="Arial" w:cs="Arial"/>
                <w:color w:val="auto"/>
                <w:sz w:val="18"/>
                <w:szCs w:val="18"/>
              </w:rPr>
              <w:t>2.</w:t>
            </w:r>
            <w:r w:rsidR="000626ED">
              <w:rPr>
                <w:rFonts w:ascii="Arial" w:hAnsi="Arial" w:cs="Arial"/>
                <w:color w:val="auto"/>
                <w:sz w:val="18"/>
                <w:szCs w:val="18"/>
              </w:rPr>
              <w:t>18</w:t>
            </w:r>
          </w:p>
        </w:tc>
        <w:tc>
          <w:tcPr>
            <w:tcW w:w="4248" w:type="dxa"/>
          </w:tcPr>
          <w:p w14:paraId="311B86CA" w14:textId="2147C52D" w:rsidR="00FF73CA" w:rsidRDefault="00FF73CA"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Establish an agreed regional policy statement </w:t>
            </w:r>
            <w:r w:rsidR="009F2248">
              <w:rPr>
                <w:rFonts w:ascii="Arial" w:hAnsi="Arial" w:cs="Arial"/>
                <w:sz w:val="18"/>
                <w:szCs w:val="18"/>
              </w:rPr>
              <w:t>with</w:t>
            </w:r>
            <w:r>
              <w:rPr>
                <w:rFonts w:ascii="Arial" w:hAnsi="Arial" w:cs="Arial"/>
                <w:sz w:val="18"/>
                <w:szCs w:val="18"/>
              </w:rPr>
              <w:t xml:space="preserve"> respect to facility development, co-location and shared use as being a key objective of future investment in sport and recreation infrastructure.</w:t>
            </w:r>
          </w:p>
        </w:tc>
        <w:tc>
          <w:tcPr>
            <w:tcW w:w="3802" w:type="dxa"/>
          </w:tcPr>
          <w:p w14:paraId="080ECF8C" w14:textId="29C4E431" w:rsidR="00FF73CA" w:rsidRDefault="000626ED"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626ED">
              <w:rPr>
                <w:rFonts w:ascii="Arial" w:hAnsi="Arial" w:cs="Arial"/>
                <w:sz w:val="18"/>
                <w:szCs w:val="18"/>
              </w:rPr>
              <w:t>RSROP</w:t>
            </w:r>
            <w:r>
              <w:rPr>
                <w:rFonts w:ascii="Arial" w:hAnsi="Arial" w:cs="Arial"/>
                <w:sz w:val="18"/>
                <w:szCs w:val="18"/>
              </w:rPr>
              <w:t xml:space="preserve"> develop a policy statement for endorsement across all </w:t>
            </w:r>
            <w:r w:rsidR="00E20D2F">
              <w:rPr>
                <w:rFonts w:ascii="Arial" w:hAnsi="Arial" w:cs="Arial"/>
                <w:sz w:val="18"/>
                <w:szCs w:val="18"/>
              </w:rPr>
              <w:t>GSRLG’s</w:t>
            </w:r>
            <w:r w:rsidR="009F2248">
              <w:rPr>
                <w:rFonts w:ascii="Arial" w:hAnsi="Arial" w:cs="Arial"/>
                <w:sz w:val="18"/>
                <w:szCs w:val="18"/>
              </w:rPr>
              <w:t>.</w:t>
            </w:r>
          </w:p>
        </w:tc>
        <w:tc>
          <w:tcPr>
            <w:tcW w:w="1447" w:type="dxa"/>
          </w:tcPr>
          <w:p w14:paraId="3B3CF15F" w14:textId="5D9BCD0F" w:rsidR="00FF73CA" w:rsidRDefault="00FF73CA"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2C04963D" w14:textId="3D16A3F9" w:rsidR="00FF73CA" w:rsidRDefault="00FF73CA"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47047C00" w14:textId="5C875557" w:rsidR="00FF73CA" w:rsidRDefault="00E20D2F"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1215DDAD" w14:textId="289D5409" w:rsidR="00FF73CA" w:rsidRDefault="00FF73CA" w:rsidP="0047134A">
            <w:pPr>
              <w:pStyle w:val="ListNumber"/>
              <w:numPr>
                <w:ilvl w:val="0"/>
                <w:numId w:val="0"/>
              </w:numPr>
              <w:spacing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01</w:t>
            </w:r>
          </w:p>
        </w:tc>
      </w:tr>
      <w:tr w:rsidR="00FF73CA" w14:paraId="7017F84A" w14:textId="77777777"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0" w:type="dxa"/>
            <w:gridSpan w:val="7"/>
          </w:tcPr>
          <w:p w14:paraId="02C2392C" w14:textId="663AF235" w:rsidR="00FF73CA" w:rsidRPr="0076521C" w:rsidRDefault="00FF73CA" w:rsidP="0047134A">
            <w:pPr>
              <w:pStyle w:val="ListNumber"/>
              <w:numPr>
                <w:ilvl w:val="0"/>
                <w:numId w:val="0"/>
              </w:numPr>
              <w:spacing w:before="120" w:after="120" w:line="230" w:lineRule="atLeast"/>
              <w:rPr>
                <w:rFonts w:ascii="Arial" w:hAnsi="Arial" w:cs="Arial"/>
                <w:color w:val="auto"/>
                <w:sz w:val="18"/>
                <w:szCs w:val="18"/>
              </w:rPr>
            </w:pPr>
            <w:r w:rsidRPr="0076521C">
              <w:rPr>
                <w:rFonts w:ascii="Arial" w:hAnsi="Arial" w:cs="Arial"/>
                <w:color w:val="auto"/>
                <w:sz w:val="18"/>
                <w:szCs w:val="18"/>
              </w:rPr>
              <w:t>3.</w:t>
            </w:r>
            <w:r w:rsidRPr="0076521C">
              <w:rPr>
                <w:rFonts w:ascii="Arial" w:hAnsi="Arial" w:cs="Arial"/>
                <w:color w:val="auto"/>
                <w:sz w:val="18"/>
                <w:szCs w:val="18"/>
              </w:rPr>
              <w:tab/>
              <w:t>Trails, Events, Economy and Tourism</w:t>
            </w:r>
          </w:p>
        </w:tc>
      </w:tr>
      <w:tr w:rsidR="00FF73CA" w14:paraId="70A7382D" w14:textId="27C38360" w:rsidTr="00826B19">
        <w:tc>
          <w:tcPr>
            <w:cnfStyle w:val="001000000000" w:firstRow="0" w:lastRow="0" w:firstColumn="1" w:lastColumn="0" w:oddVBand="0" w:evenVBand="0" w:oddHBand="0" w:evenHBand="0" w:firstRowFirstColumn="0" w:firstRowLastColumn="0" w:lastRowFirstColumn="0" w:lastRowLastColumn="0"/>
            <w:tcW w:w="567" w:type="dxa"/>
          </w:tcPr>
          <w:p w14:paraId="14B3EDCB" w14:textId="4FCFF450"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.1</w:t>
            </w:r>
          </w:p>
        </w:tc>
        <w:tc>
          <w:tcPr>
            <w:tcW w:w="4248" w:type="dxa"/>
          </w:tcPr>
          <w:p w14:paraId="55B6311A" w14:textId="55E479A3"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Facilitate the coordinated development of long distance and historic tracks and trails across the </w:t>
            </w:r>
            <w:r w:rsidR="009F2248">
              <w:rPr>
                <w:rFonts w:ascii="Arial" w:hAnsi="Arial" w:cs="Arial"/>
                <w:sz w:val="18"/>
                <w:szCs w:val="18"/>
              </w:rPr>
              <w:lastRenderedPageBreak/>
              <w:t>GS</w:t>
            </w:r>
            <w:r>
              <w:rPr>
                <w:rFonts w:ascii="Arial" w:hAnsi="Arial" w:cs="Arial"/>
                <w:sz w:val="18"/>
                <w:szCs w:val="18"/>
              </w:rPr>
              <w:t xml:space="preserve"> as a mechanism to get people physically active and support growth in the tourism sector. </w:t>
            </w:r>
          </w:p>
        </w:tc>
        <w:tc>
          <w:tcPr>
            <w:tcW w:w="3802" w:type="dxa"/>
          </w:tcPr>
          <w:p w14:paraId="4899E85B" w14:textId="66B62B9A" w:rsidR="00500FE8" w:rsidRDefault="00042253"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Review and upgrade existing trails in accordance with </w:t>
            </w:r>
            <w:r w:rsidR="00674BA6">
              <w:rPr>
                <w:rFonts w:ascii="Arial" w:hAnsi="Arial" w:cs="Arial"/>
                <w:sz w:val="18"/>
                <w:szCs w:val="18"/>
              </w:rPr>
              <w:t>a planned</w:t>
            </w:r>
            <w:r w:rsidR="009F2248">
              <w:rPr>
                <w:rFonts w:ascii="Arial" w:hAnsi="Arial" w:cs="Arial"/>
                <w:sz w:val="18"/>
                <w:szCs w:val="18"/>
              </w:rPr>
              <w:t>.</w:t>
            </w:r>
            <w:r w:rsidR="00674BA6">
              <w:rPr>
                <w:rFonts w:ascii="Arial" w:hAnsi="Arial" w:cs="Arial"/>
                <w:sz w:val="18"/>
                <w:szCs w:val="18"/>
              </w:rPr>
              <w:t xml:space="preserve"> </w:t>
            </w:r>
            <w:r w:rsidR="009F2248">
              <w:rPr>
                <w:rFonts w:ascii="Arial" w:hAnsi="Arial" w:cs="Arial"/>
                <w:sz w:val="18"/>
                <w:szCs w:val="18"/>
              </w:rPr>
              <w:t>I</w:t>
            </w:r>
            <w:r w:rsidR="00674BA6">
              <w:rPr>
                <w:rFonts w:ascii="Arial" w:hAnsi="Arial" w:cs="Arial"/>
                <w:sz w:val="18"/>
                <w:szCs w:val="18"/>
              </w:rPr>
              <w:t>mplementation</w:t>
            </w:r>
            <w:r w:rsidR="009F2248">
              <w:rPr>
                <w:rFonts w:ascii="Arial" w:hAnsi="Arial" w:cs="Arial"/>
                <w:sz w:val="18"/>
                <w:szCs w:val="18"/>
              </w:rPr>
              <w:t xml:space="preserve"> </w:t>
            </w:r>
            <w:r w:rsidR="00674BA6">
              <w:rPr>
                <w:rFonts w:ascii="Arial" w:hAnsi="Arial" w:cs="Arial"/>
                <w:sz w:val="18"/>
                <w:szCs w:val="18"/>
              </w:rPr>
              <w:lastRenderedPageBreak/>
              <w:t>process aligned to existing and developing trails planning proposals</w:t>
            </w:r>
            <w:r w:rsidR="00500FE8">
              <w:rPr>
                <w:rFonts w:ascii="Arial" w:hAnsi="Arial" w:cs="Arial"/>
                <w:sz w:val="18"/>
                <w:szCs w:val="18"/>
              </w:rPr>
              <w:t>.</w:t>
            </w:r>
          </w:p>
          <w:p w14:paraId="4986A0AA" w14:textId="7E5C8796" w:rsidR="00FF73CA" w:rsidRDefault="00500FE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w:t>
            </w:r>
            <w:r w:rsidRPr="00500FE8">
              <w:rPr>
                <w:rFonts w:ascii="Arial" w:hAnsi="Arial" w:cs="Arial"/>
                <w:sz w:val="18"/>
                <w:szCs w:val="18"/>
              </w:rPr>
              <w:t>ntegration of footpaths, cycleways and horse riding trails to provide effective links between activity centres, sport and recreation infrastructure and other community services</w:t>
            </w:r>
            <w:r>
              <w:rPr>
                <w:rFonts w:ascii="Arial" w:hAnsi="Arial" w:cs="Arial"/>
                <w:sz w:val="18"/>
                <w:szCs w:val="18"/>
              </w:rPr>
              <w:t>.</w:t>
            </w:r>
          </w:p>
        </w:tc>
        <w:tc>
          <w:tcPr>
            <w:tcW w:w="1447" w:type="dxa"/>
          </w:tcPr>
          <w:p w14:paraId="4CCE7B04" w14:textId="4B4BC570"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0D2F">
              <w:rPr>
                <w:rFonts w:ascii="Arial" w:hAnsi="Arial" w:cs="Arial"/>
                <w:sz w:val="18"/>
                <w:szCs w:val="18"/>
              </w:rPr>
              <w:lastRenderedPageBreak/>
              <w:t>GSCORE</w:t>
            </w:r>
            <w:r>
              <w:rPr>
                <w:rFonts w:ascii="Arial" w:hAnsi="Arial" w:cs="Arial"/>
                <w:sz w:val="18"/>
                <w:szCs w:val="18"/>
              </w:rPr>
              <w:t xml:space="preserve"> GSRLG’s, Lower Great </w:t>
            </w:r>
            <w:r>
              <w:rPr>
                <w:rFonts w:ascii="Arial" w:hAnsi="Arial" w:cs="Arial"/>
                <w:sz w:val="18"/>
                <w:szCs w:val="18"/>
              </w:rPr>
              <w:lastRenderedPageBreak/>
              <w:t>Southern Economic Alliance, VROC</w:t>
            </w:r>
          </w:p>
        </w:tc>
        <w:tc>
          <w:tcPr>
            <w:tcW w:w="1490" w:type="dxa"/>
          </w:tcPr>
          <w:p w14:paraId="28521974" w14:textId="34E22CDC"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DLGSC, DoT, GSDC</w:t>
            </w:r>
          </w:p>
        </w:tc>
        <w:tc>
          <w:tcPr>
            <w:tcW w:w="1010" w:type="dxa"/>
          </w:tcPr>
          <w:p w14:paraId="3001D04E" w14:textId="490EBE39" w:rsidR="00FF73CA"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S-L</w:t>
            </w:r>
          </w:p>
        </w:tc>
        <w:tc>
          <w:tcPr>
            <w:tcW w:w="1096" w:type="dxa"/>
          </w:tcPr>
          <w:p w14:paraId="1293C987" w14:textId="63DFBF39"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w:t>
            </w:r>
          </w:p>
        </w:tc>
      </w:tr>
      <w:tr w:rsidR="00FF73CA" w14:paraId="26D425C5" w14:textId="4AA6F6BE"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5CE9657" w14:textId="3C253E76"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.2</w:t>
            </w:r>
          </w:p>
        </w:tc>
        <w:tc>
          <w:tcPr>
            <w:tcW w:w="4248" w:type="dxa"/>
          </w:tcPr>
          <w:p w14:paraId="116A79CD" w14:textId="68C8310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Utilise existing alliances to review and re-evaluate the business cases for trail infrastructure development which meet the needs of the current population, its tourism potential and likely future anticipated growth.</w:t>
            </w:r>
            <w:r w:rsidR="00674BA6">
              <w:t xml:space="preserve"> </w:t>
            </w:r>
          </w:p>
        </w:tc>
        <w:tc>
          <w:tcPr>
            <w:tcW w:w="3802" w:type="dxa"/>
          </w:tcPr>
          <w:p w14:paraId="3CCF5A0E" w14:textId="5610DAB1" w:rsidR="00FF73CA" w:rsidRDefault="00674BA6"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4BA6">
              <w:rPr>
                <w:rFonts w:ascii="Arial" w:hAnsi="Arial" w:cs="Arial"/>
                <w:sz w:val="18"/>
                <w:szCs w:val="18"/>
              </w:rPr>
              <w:t xml:space="preserve">Current </w:t>
            </w:r>
            <w:r>
              <w:rPr>
                <w:rFonts w:ascii="Arial" w:hAnsi="Arial" w:cs="Arial"/>
                <w:sz w:val="18"/>
                <w:szCs w:val="18"/>
              </w:rPr>
              <w:t xml:space="preserve">trails </w:t>
            </w:r>
            <w:r w:rsidRPr="00674BA6">
              <w:rPr>
                <w:rFonts w:ascii="Arial" w:hAnsi="Arial" w:cs="Arial"/>
                <w:sz w:val="18"/>
                <w:szCs w:val="18"/>
              </w:rPr>
              <w:t xml:space="preserve">master plans </w:t>
            </w:r>
            <w:r>
              <w:rPr>
                <w:rFonts w:ascii="Arial" w:hAnsi="Arial" w:cs="Arial"/>
                <w:sz w:val="18"/>
                <w:szCs w:val="18"/>
              </w:rPr>
              <w:t>and business cases</w:t>
            </w:r>
            <w:r w:rsidR="00500FE8">
              <w:rPr>
                <w:rFonts w:ascii="Arial" w:hAnsi="Arial" w:cs="Arial"/>
                <w:sz w:val="18"/>
                <w:szCs w:val="18"/>
              </w:rPr>
              <w:t xml:space="preserve"> to be reviewed on an ongoing basis with a view to developing an </w:t>
            </w:r>
            <w:r w:rsidRPr="00674BA6">
              <w:rPr>
                <w:rFonts w:ascii="Arial" w:hAnsi="Arial" w:cs="Arial"/>
                <w:sz w:val="18"/>
                <w:szCs w:val="18"/>
              </w:rPr>
              <w:t xml:space="preserve">integrated </w:t>
            </w:r>
            <w:r w:rsidR="00500FE8">
              <w:rPr>
                <w:rFonts w:ascii="Arial" w:hAnsi="Arial" w:cs="Arial"/>
                <w:sz w:val="18"/>
                <w:szCs w:val="18"/>
              </w:rPr>
              <w:t>r</w:t>
            </w:r>
            <w:r w:rsidRPr="00674BA6">
              <w:rPr>
                <w:rFonts w:ascii="Arial" w:hAnsi="Arial" w:cs="Arial"/>
                <w:sz w:val="18"/>
                <w:szCs w:val="18"/>
              </w:rPr>
              <w:t>egional plan with the endorsement of the GSDC.</w:t>
            </w:r>
          </w:p>
        </w:tc>
        <w:tc>
          <w:tcPr>
            <w:tcW w:w="1447" w:type="dxa"/>
          </w:tcPr>
          <w:p w14:paraId="79BEA7D8" w14:textId="19B7DC9B"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490" w:type="dxa"/>
          </w:tcPr>
          <w:p w14:paraId="223A04BA" w14:textId="4231D1D1"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 DoT, GSDC</w:t>
            </w:r>
            <w:r w:rsidR="00500FE8">
              <w:rPr>
                <w:rFonts w:ascii="Arial" w:hAnsi="Arial" w:cs="Arial"/>
                <w:sz w:val="18"/>
                <w:szCs w:val="18"/>
              </w:rPr>
              <w:t>,</w:t>
            </w:r>
            <w:r w:rsidR="00500FE8">
              <w:t xml:space="preserve"> </w:t>
            </w:r>
            <w:r w:rsidR="00500FE8" w:rsidRPr="00500FE8">
              <w:rPr>
                <w:rFonts w:ascii="Arial" w:hAnsi="Arial" w:cs="Arial"/>
                <w:sz w:val="18"/>
                <w:szCs w:val="18"/>
              </w:rPr>
              <w:t>GSCORE</w:t>
            </w:r>
          </w:p>
        </w:tc>
        <w:tc>
          <w:tcPr>
            <w:tcW w:w="1010" w:type="dxa"/>
          </w:tcPr>
          <w:p w14:paraId="4FBDDEC9" w14:textId="2FBA1C76" w:rsidR="00FF73CA"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r w:rsidR="00500FE8">
              <w:rPr>
                <w:rFonts w:ascii="Arial" w:hAnsi="Arial" w:cs="Arial"/>
                <w:sz w:val="18"/>
                <w:szCs w:val="18"/>
              </w:rPr>
              <w:t>-M</w:t>
            </w:r>
          </w:p>
        </w:tc>
        <w:tc>
          <w:tcPr>
            <w:tcW w:w="1096" w:type="dxa"/>
          </w:tcPr>
          <w:p w14:paraId="0254A16E" w14:textId="5E30D112"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FF73CA" w14:paraId="27350845" w14:textId="03C1BA9A" w:rsidTr="00826B19">
        <w:tc>
          <w:tcPr>
            <w:cnfStyle w:val="001000000000" w:firstRow="0" w:lastRow="0" w:firstColumn="1" w:lastColumn="0" w:oddVBand="0" w:evenVBand="0" w:oddHBand="0" w:evenHBand="0" w:firstRowFirstColumn="0" w:firstRowLastColumn="0" w:lastRowFirstColumn="0" w:lastRowLastColumn="0"/>
            <w:tcW w:w="567" w:type="dxa"/>
          </w:tcPr>
          <w:p w14:paraId="763B8877" w14:textId="3F718067"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.3</w:t>
            </w:r>
          </w:p>
        </w:tc>
        <w:tc>
          <w:tcPr>
            <w:tcW w:w="4248" w:type="dxa"/>
          </w:tcPr>
          <w:p w14:paraId="64EF31F8" w14:textId="36C4A200"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Establish joint funding agreements with partner LG’s to progress the phased development of tracks and trails which cross GSRLG jurisdictions.</w:t>
            </w:r>
          </w:p>
        </w:tc>
        <w:tc>
          <w:tcPr>
            <w:tcW w:w="3802" w:type="dxa"/>
          </w:tcPr>
          <w:p w14:paraId="475CD0EF" w14:textId="3E69FB49" w:rsidR="00FF73CA" w:rsidRDefault="00674BA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Joint funding agreements </w:t>
            </w:r>
            <w:proofErr w:type="gramStart"/>
            <w:r>
              <w:rPr>
                <w:rFonts w:ascii="Arial" w:hAnsi="Arial" w:cs="Arial"/>
                <w:sz w:val="18"/>
                <w:szCs w:val="18"/>
              </w:rPr>
              <w:t>established</w:t>
            </w:r>
            <w:proofErr w:type="gramEnd"/>
            <w:r>
              <w:rPr>
                <w:rFonts w:ascii="Arial" w:hAnsi="Arial" w:cs="Arial"/>
                <w:sz w:val="18"/>
                <w:szCs w:val="18"/>
              </w:rPr>
              <w:t xml:space="preserve"> and </w:t>
            </w:r>
            <w:r w:rsidR="00500FE8">
              <w:rPr>
                <w:rFonts w:ascii="Arial" w:hAnsi="Arial" w:cs="Arial"/>
                <w:sz w:val="18"/>
                <w:szCs w:val="18"/>
              </w:rPr>
              <w:t xml:space="preserve">funding allocated within each GSRLG’s long term financial plan where appropriate. </w:t>
            </w:r>
            <w:r>
              <w:rPr>
                <w:rFonts w:ascii="Arial" w:hAnsi="Arial" w:cs="Arial"/>
                <w:sz w:val="18"/>
                <w:szCs w:val="18"/>
              </w:rPr>
              <w:t xml:space="preserve"> </w:t>
            </w:r>
          </w:p>
        </w:tc>
        <w:tc>
          <w:tcPr>
            <w:tcW w:w="1447" w:type="dxa"/>
          </w:tcPr>
          <w:p w14:paraId="4EC8327F" w14:textId="11D18A51"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490" w:type="dxa"/>
          </w:tcPr>
          <w:p w14:paraId="71460B86" w14:textId="2EB3F2AF"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 DoT, GSDC</w:t>
            </w:r>
          </w:p>
        </w:tc>
        <w:tc>
          <w:tcPr>
            <w:tcW w:w="1010" w:type="dxa"/>
          </w:tcPr>
          <w:p w14:paraId="4750BB8C" w14:textId="54CE3F40" w:rsidR="00FF73CA"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A205DEB" w14:textId="4871F253"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FF73CA" w14:paraId="22EFD9DE" w14:textId="06BFE525"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92AE644" w14:textId="092B90D1"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.4</w:t>
            </w:r>
          </w:p>
        </w:tc>
        <w:tc>
          <w:tcPr>
            <w:tcW w:w="4248" w:type="dxa"/>
          </w:tcPr>
          <w:p w14:paraId="0DD09F97" w14:textId="5F534490"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Undertake a coordinated marketing and promotional program highlighting the value of the regions natural resources which is managed and delivered by GSR strategic alliances and/or the GSDC.</w:t>
            </w:r>
          </w:p>
        </w:tc>
        <w:tc>
          <w:tcPr>
            <w:tcW w:w="3802" w:type="dxa"/>
          </w:tcPr>
          <w:p w14:paraId="17871204" w14:textId="4D67B042" w:rsidR="00FF73CA" w:rsidRPr="00560B99" w:rsidRDefault="00B96EE3"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0B99">
              <w:rPr>
                <w:rFonts w:ascii="Arial" w:hAnsi="Arial" w:cs="Arial"/>
                <w:sz w:val="18"/>
                <w:szCs w:val="18"/>
              </w:rPr>
              <w:t>Need to consider LGSEA for the “Amazing South Coast” with LGSEA as lead agency for 2017-2018</w:t>
            </w:r>
            <w:r w:rsidR="00A545FD">
              <w:rPr>
                <w:rFonts w:ascii="Arial" w:hAnsi="Arial" w:cs="Arial"/>
                <w:sz w:val="18"/>
                <w:szCs w:val="18"/>
              </w:rPr>
              <w:t>.</w:t>
            </w:r>
          </w:p>
        </w:tc>
        <w:tc>
          <w:tcPr>
            <w:tcW w:w="1447" w:type="dxa"/>
          </w:tcPr>
          <w:p w14:paraId="33CAD2BC" w14:textId="566A3052"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490" w:type="dxa"/>
          </w:tcPr>
          <w:p w14:paraId="07034161" w14:textId="42CC8F48"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GSDC</w:t>
            </w:r>
          </w:p>
        </w:tc>
        <w:tc>
          <w:tcPr>
            <w:tcW w:w="1010" w:type="dxa"/>
          </w:tcPr>
          <w:p w14:paraId="1B4CC554" w14:textId="2C9796D0" w:rsidR="00FF73CA"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0AC66C66" w14:textId="3CA1A0A9"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08</w:t>
            </w:r>
          </w:p>
        </w:tc>
      </w:tr>
      <w:tr w:rsidR="00FF73CA" w14:paraId="6AB52606" w14:textId="7939421E" w:rsidTr="00826B19">
        <w:tc>
          <w:tcPr>
            <w:cnfStyle w:val="001000000000" w:firstRow="0" w:lastRow="0" w:firstColumn="1" w:lastColumn="0" w:oddVBand="0" w:evenVBand="0" w:oddHBand="0" w:evenHBand="0" w:firstRowFirstColumn="0" w:firstRowLastColumn="0" w:lastRowFirstColumn="0" w:lastRowLastColumn="0"/>
            <w:tcW w:w="567" w:type="dxa"/>
          </w:tcPr>
          <w:p w14:paraId="36F86C57" w14:textId="323EAD38"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.5</w:t>
            </w:r>
          </w:p>
        </w:tc>
        <w:tc>
          <w:tcPr>
            <w:tcW w:w="4248" w:type="dxa"/>
          </w:tcPr>
          <w:p w14:paraId="73611494" w14:textId="22ECC7C7"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Ensure that the principles of connectivity are pursued by integrating tracks and trails with footpaths and cycleways (and in rural areas horse riding trails) to provide effective links between activity centres, sport and recreation infrastructure, other community services and natural outdoor activity resources.</w:t>
            </w:r>
          </w:p>
        </w:tc>
        <w:tc>
          <w:tcPr>
            <w:tcW w:w="3802" w:type="dxa"/>
          </w:tcPr>
          <w:p w14:paraId="695FC167" w14:textId="7D6BB030" w:rsidR="00674BA6" w:rsidRDefault="00674BA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Adopt a series of guiding principles to support the </w:t>
            </w:r>
            <w:r w:rsidRPr="00674BA6">
              <w:rPr>
                <w:rFonts w:ascii="Arial" w:hAnsi="Arial" w:cs="Arial"/>
                <w:sz w:val="18"/>
                <w:szCs w:val="18"/>
              </w:rPr>
              <w:t>implementation and delivery of the regional trails plans</w:t>
            </w:r>
            <w:r>
              <w:rPr>
                <w:rFonts w:ascii="Arial" w:hAnsi="Arial" w:cs="Arial"/>
                <w:sz w:val="18"/>
                <w:szCs w:val="18"/>
              </w:rPr>
              <w:t xml:space="preserve">. This should include </w:t>
            </w:r>
          </w:p>
          <w:p w14:paraId="6E5F5CD6" w14:textId="796F8BF8" w:rsidR="00FF73CA" w:rsidRDefault="00674BA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4BA6">
              <w:rPr>
                <w:rFonts w:ascii="Arial" w:hAnsi="Arial" w:cs="Arial"/>
                <w:sz w:val="18"/>
                <w:szCs w:val="18"/>
              </w:rPr>
              <w:t xml:space="preserve"> </w:t>
            </w:r>
            <w:proofErr w:type="spellStart"/>
            <w:r w:rsidRPr="00674BA6">
              <w:rPr>
                <w:rFonts w:ascii="Arial" w:hAnsi="Arial" w:cs="Arial"/>
                <w:sz w:val="18"/>
                <w:szCs w:val="18"/>
              </w:rPr>
              <w:t>a cross</w:t>
            </w:r>
            <w:proofErr w:type="spellEnd"/>
            <w:r w:rsidRPr="00674BA6">
              <w:rPr>
                <w:rFonts w:ascii="Arial" w:hAnsi="Arial" w:cs="Arial"/>
                <w:sz w:val="18"/>
                <w:szCs w:val="18"/>
              </w:rPr>
              <w:t xml:space="preserve"> boundary commitment from all GSRLG’s and agreement on the principles of connectivity which are to be pursued.</w:t>
            </w:r>
          </w:p>
        </w:tc>
        <w:tc>
          <w:tcPr>
            <w:tcW w:w="1447" w:type="dxa"/>
          </w:tcPr>
          <w:p w14:paraId="5B796D4F" w14:textId="1F9D55A1"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Lower Great Southern Economic Alliance, VROC</w:t>
            </w:r>
          </w:p>
        </w:tc>
        <w:tc>
          <w:tcPr>
            <w:tcW w:w="1490" w:type="dxa"/>
          </w:tcPr>
          <w:p w14:paraId="5C635B5F" w14:textId="18A43DA3" w:rsidR="00FF73CA" w:rsidRDefault="00674BA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3CA">
              <w:rPr>
                <w:rFonts w:ascii="Arial" w:hAnsi="Arial" w:cs="Arial"/>
                <w:sz w:val="18"/>
                <w:szCs w:val="18"/>
              </w:rPr>
              <w:t>DLGSC,</w:t>
            </w:r>
            <w:r w:rsidRPr="00FF73CA">
              <w:t xml:space="preserve"> </w:t>
            </w:r>
            <w:r w:rsidRPr="00FF73CA">
              <w:rPr>
                <w:rFonts w:ascii="Arial" w:hAnsi="Arial" w:cs="Arial"/>
                <w:sz w:val="18"/>
                <w:szCs w:val="18"/>
              </w:rPr>
              <w:t>GSDC, GSCORE</w:t>
            </w:r>
          </w:p>
        </w:tc>
        <w:tc>
          <w:tcPr>
            <w:tcW w:w="1010" w:type="dxa"/>
          </w:tcPr>
          <w:p w14:paraId="4E45F90C" w14:textId="2C07855E" w:rsidR="00FF73CA"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24AA7A87" w14:textId="54EDD0BD"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w:t>
            </w:r>
          </w:p>
        </w:tc>
      </w:tr>
      <w:tr w:rsidR="00FF73CA" w14:paraId="3BE0183F" w14:textId="3B2B49CF"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B420B8D" w14:textId="1A01E22E"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.6</w:t>
            </w:r>
          </w:p>
        </w:tc>
        <w:tc>
          <w:tcPr>
            <w:tcW w:w="4248" w:type="dxa"/>
          </w:tcPr>
          <w:p w14:paraId="01135A5E" w14:textId="77777777" w:rsidR="00FF73CA" w:rsidRDefault="00FF73CA" w:rsidP="0047134A">
            <w:pPr>
              <w:pStyle w:val="ListNumber"/>
              <w:numPr>
                <w:ilvl w:val="0"/>
                <w:numId w:val="0"/>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Based on best practice develop a regional model to demonstrate the economic value of sport and recreation by capturing baseline information on:  </w:t>
            </w:r>
          </w:p>
          <w:p w14:paraId="5E7E70AF"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Sporting activity (participation rates across prioritised sports).</w:t>
            </w:r>
          </w:p>
          <w:p w14:paraId="33B5CDAE"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Volunteer numbers across prioritised sports.</w:t>
            </w:r>
          </w:p>
          <w:p w14:paraId="60A064ED"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Employment positions within the regional sport and recreation industry.</w:t>
            </w:r>
          </w:p>
          <w:p w14:paraId="044CB457"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Retail expenditure on sport and recreational pursuits.</w:t>
            </w:r>
          </w:p>
          <w:p w14:paraId="0DAF11B9"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An assessment of the reduced healthcare costs from improved health (both physical and mental).</w:t>
            </w:r>
          </w:p>
          <w:p w14:paraId="1047AED1"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Improved educational attainment of those that participate in sport.</w:t>
            </w:r>
          </w:p>
          <w:p w14:paraId="290A3BC7"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The contribution sport and recreation can make in reducing crime.</w:t>
            </w:r>
          </w:p>
          <w:p w14:paraId="08A40F72" w14:textId="77777777" w:rsidR="00FF73CA" w:rsidRDefault="00FF73CA" w:rsidP="00175833">
            <w:pPr>
              <w:pStyle w:val="ListNumber"/>
              <w:numPr>
                <w:ilvl w:val="0"/>
                <w:numId w:val="53"/>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The net impact on the environment by encouraging more walking and cycling (i.e. linked to GSCORE Outdoor Adventure and Active Albany).</w:t>
            </w:r>
          </w:p>
          <w:p w14:paraId="0FC21830" w14:textId="18F14D33"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It is recognised that this will be an iterative process over </w:t>
            </w:r>
            <w:proofErr w:type="gramStart"/>
            <w:r>
              <w:rPr>
                <w:rFonts w:ascii="Arial" w:hAnsi="Arial" w:cs="Arial"/>
                <w:sz w:val="18"/>
                <w:szCs w:val="18"/>
              </w:rPr>
              <w:t>a number of</w:t>
            </w:r>
            <w:proofErr w:type="gramEnd"/>
            <w:r>
              <w:rPr>
                <w:rFonts w:ascii="Arial" w:hAnsi="Arial" w:cs="Arial"/>
                <w:sz w:val="18"/>
                <w:szCs w:val="18"/>
              </w:rPr>
              <w:t xml:space="preserve"> years to develop a consistent data capture and assessment process.</w:t>
            </w:r>
          </w:p>
        </w:tc>
        <w:tc>
          <w:tcPr>
            <w:tcW w:w="3802" w:type="dxa"/>
          </w:tcPr>
          <w:p w14:paraId="2426957F" w14:textId="47D72A7F" w:rsidR="00FF73CA" w:rsidRDefault="00674BA6"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Develop an economic value of sport and recreation model which can be adapted to support local clubs, organisations and </w:t>
            </w:r>
            <w:r>
              <w:rPr>
                <w:rFonts w:ascii="Arial" w:hAnsi="Arial" w:cs="Arial"/>
                <w:sz w:val="18"/>
                <w:szCs w:val="18"/>
              </w:rPr>
              <w:lastRenderedPageBreak/>
              <w:t xml:space="preserve">associations in attracting external funding and investment for events.  </w:t>
            </w:r>
          </w:p>
        </w:tc>
        <w:tc>
          <w:tcPr>
            <w:tcW w:w="1447" w:type="dxa"/>
          </w:tcPr>
          <w:p w14:paraId="426DB48F" w14:textId="77777777" w:rsidR="00FF73CA" w:rsidRDefault="00FF73CA" w:rsidP="0047134A">
            <w:pPr>
              <w:pStyle w:val="ListNumber"/>
              <w:numPr>
                <w:ilvl w:val="0"/>
                <w:numId w:val="0"/>
              </w:numPr>
              <w:tabs>
                <w:tab w:val="left" w:pos="720"/>
              </w:tabs>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GSRLG’s</w:t>
            </w:r>
          </w:p>
          <w:p w14:paraId="7741FB7B" w14:textId="3EF8EAD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7159">
              <w:rPr>
                <w:rFonts w:ascii="Arial" w:hAnsi="Arial" w:cs="Arial"/>
                <w:sz w:val="18"/>
                <w:szCs w:val="18"/>
              </w:rPr>
              <w:lastRenderedPageBreak/>
              <w:t xml:space="preserve">GSCORE (outdoor </w:t>
            </w:r>
            <w:r w:rsidR="009F2248">
              <w:rPr>
                <w:rFonts w:ascii="Arial" w:hAnsi="Arial" w:cs="Arial"/>
                <w:sz w:val="18"/>
                <w:szCs w:val="18"/>
              </w:rPr>
              <w:t>r</w:t>
            </w:r>
            <w:r w:rsidRPr="00C87159">
              <w:rPr>
                <w:rFonts w:ascii="Arial" w:hAnsi="Arial" w:cs="Arial"/>
                <w:sz w:val="18"/>
                <w:szCs w:val="18"/>
              </w:rPr>
              <w:t>ecreation)</w:t>
            </w:r>
          </w:p>
        </w:tc>
        <w:tc>
          <w:tcPr>
            <w:tcW w:w="1490" w:type="dxa"/>
          </w:tcPr>
          <w:p w14:paraId="39598F6D" w14:textId="7C8034F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GSDC</w:t>
            </w:r>
          </w:p>
        </w:tc>
        <w:tc>
          <w:tcPr>
            <w:tcW w:w="1010" w:type="dxa"/>
          </w:tcPr>
          <w:p w14:paraId="7ECADC79" w14:textId="3E51F5FF" w:rsidR="00FF73CA" w:rsidRDefault="00674BA6"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M-L</w:t>
            </w:r>
          </w:p>
        </w:tc>
        <w:tc>
          <w:tcPr>
            <w:tcW w:w="1096" w:type="dxa"/>
          </w:tcPr>
          <w:p w14:paraId="06BB6FF5" w14:textId="5D7CB49B"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FF73CA" w14:paraId="23E61CF2" w14:textId="5FC2B0BD" w:rsidTr="00826B19">
        <w:tc>
          <w:tcPr>
            <w:cnfStyle w:val="001000000000" w:firstRow="0" w:lastRow="0" w:firstColumn="1" w:lastColumn="0" w:oddVBand="0" w:evenVBand="0" w:oddHBand="0" w:evenHBand="0" w:firstRowFirstColumn="0" w:firstRowLastColumn="0" w:lastRowFirstColumn="0" w:lastRowLastColumn="0"/>
            <w:tcW w:w="567" w:type="dxa"/>
          </w:tcPr>
          <w:p w14:paraId="1E6405AF" w14:textId="6FC4AF8B"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Pr="00FF73CA">
              <w:rPr>
                <w:rFonts w:ascii="Arial" w:hAnsi="Arial" w:cs="Arial"/>
                <w:color w:val="auto"/>
                <w:sz w:val="18"/>
                <w:szCs w:val="18"/>
              </w:rPr>
              <w:t>.7</w:t>
            </w:r>
          </w:p>
        </w:tc>
        <w:tc>
          <w:tcPr>
            <w:tcW w:w="4248" w:type="dxa"/>
          </w:tcPr>
          <w:p w14:paraId="7E3ACC35" w14:textId="73A32952"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Annually publish an economic report based on the value return on the investment in sport and recreation infrastructure.  </w:t>
            </w:r>
          </w:p>
        </w:tc>
        <w:tc>
          <w:tcPr>
            <w:tcW w:w="3802" w:type="dxa"/>
          </w:tcPr>
          <w:p w14:paraId="30B911F4" w14:textId="6E8F252B" w:rsidR="00FF73CA" w:rsidRDefault="00674BA6"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Annual report published and used for benchmarking events and promoting future investment.</w:t>
            </w:r>
          </w:p>
        </w:tc>
        <w:tc>
          <w:tcPr>
            <w:tcW w:w="1447" w:type="dxa"/>
          </w:tcPr>
          <w:p w14:paraId="46F28B7E" w14:textId="1429863D"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w:t>
            </w:r>
          </w:p>
        </w:tc>
        <w:tc>
          <w:tcPr>
            <w:tcW w:w="1490" w:type="dxa"/>
          </w:tcPr>
          <w:p w14:paraId="61DE300C" w14:textId="180F832B"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GSDC</w:t>
            </w:r>
          </w:p>
        </w:tc>
        <w:tc>
          <w:tcPr>
            <w:tcW w:w="1010" w:type="dxa"/>
          </w:tcPr>
          <w:p w14:paraId="0C03F6EB" w14:textId="7A768256" w:rsidR="00FF73CA"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4B033F57" w14:textId="2627B428"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FF73CA" w14:paraId="7A473513" w14:textId="78EADEFF"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BFC69B" w14:textId="40EBEF9C"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00500FE8">
              <w:rPr>
                <w:rFonts w:ascii="Arial" w:hAnsi="Arial" w:cs="Arial"/>
                <w:color w:val="auto"/>
                <w:sz w:val="18"/>
                <w:szCs w:val="18"/>
              </w:rPr>
              <w:t>8</w:t>
            </w:r>
          </w:p>
        </w:tc>
        <w:tc>
          <w:tcPr>
            <w:tcW w:w="4248" w:type="dxa"/>
          </w:tcPr>
          <w:p w14:paraId="1A3300CD" w14:textId="22FA1762"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The GSR alliances in partnership are to agree on a coordinated events strategy.  This should integrate regional, state, national and international sport and recreation events with broader regional cultural events.  </w:t>
            </w:r>
          </w:p>
        </w:tc>
        <w:tc>
          <w:tcPr>
            <w:tcW w:w="3802" w:type="dxa"/>
          </w:tcPr>
          <w:p w14:paraId="31B27FCE" w14:textId="3086C603" w:rsidR="00FF73CA" w:rsidRPr="00A545FD" w:rsidRDefault="00B96EE3"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545FD">
              <w:rPr>
                <w:rFonts w:ascii="Arial" w:hAnsi="Arial" w:cs="Arial"/>
                <w:sz w:val="18"/>
                <w:szCs w:val="18"/>
              </w:rPr>
              <w:t>Need to consider LGSEA for the “Amazing South Coast” with LGSEA as lead agency for 2017-2018</w:t>
            </w:r>
            <w:r w:rsidR="00E038AA" w:rsidRPr="00A545FD">
              <w:rPr>
                <w:rFonts w:ascii="Arial" w:hAnsi="Arial" w:cs="Arial"/>
                <w:sz w:val="18"/>
                <w:szCs w:val="18"/>
              </w:rPr>
              <w:t>.</w:t>
            </w:r>
          </w:p>
        </w:tc>
        <w:tc>
          <w:tcPr>
            <w:tcW w:w="1447" w:type="dxa"/>
          </w:tcPr>
          <w:p w14:paraId="27DDD8AE" w14:textId="34A5613A"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w:t>
            </w:r>
          </w:p>
        </w:tc>
        <w:tc>
          <w:tcPr>
            <w:tcW w:w="1490" w:type="dxa"/>
          </w:tcPr>
          <w:p w14:paraId="04CE52B2" w14:textId="478FAB49"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GSDC, TWA</w:t>
            </w:r>
          </w:p>
        </w:tc>
        <w:tc>
          <w:tcPr>
            <w:tcW w:w="1010" w:type="dxa"/>
          </w:tcPr>
          <w:p w14:paraId="751B3901" w14:textId="6B883117" w:rsidR="00FF73CA"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6579D8A4" w14:textId="6DAAF8B7"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08</w:t>
            </w:r>
          </w:p>
        </w:tc>
      </w:tr>
      <w:tr w:rsidR="00FF73CA" w14:paraId="0350FD8B" w14:textId="0E78FD19" w:rsidTr="00826B19">
        <w:tc>
          <w:tcPr>
            <w:cnfStyle w:val="001000000000" w:firstRow="0" w:lastRow="0" w:firstColumn="1" w:lastColumn="0" w:oddVBand="0" w:evenVBand="0" w:oddHBand="0" w:evenHBand="0" w:firstRowFirstColumn="0" w:firstRowLastColumn="0" w:lastRowFirstColumn="0" w:lastRowLastColumn="0"/>
            <w:tcW w:w="567" w:type="dxa"/>
          </w:tcPr>
          <w:p w14:paraId="6AD59B2D" w14:textId="25669CB1"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00500FE8">
              <w:rPr>
                <w:rFonts w:ascii="Arial" w:hAnsi="Arial" w:cs="Arial"/>
                <w:color w:val="auto"/>
                <w:sz w:val="18"/>
                <w:szCs w:val="18"/>
              </w:rPr>
              <w:t>9</w:t>
            </w:r>
          </w:p>
        </w:tc>
        <w:tc>
          <w:tcPr>
            <w:tcW w:w="4248" w:type="dxa"/>
          </w:tcPr>
          <w:p w14:paraId="1FAEEBE9" w14:textId="059862D9"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The GSR alliances should undertake the development of and adopt a consistent economic assessment model to ascertain the value of all events to the region.  This should </w:t>
            </w:r>
            <w:proofErr w:type="gramStart"/>
            <w:r>
              <w:rPr>
                <w:rFonts w:ascii="Arial" w:hAnsi="Arial" w:cs="Arial"/>
                <w:sz w:val="18"/>
                <w:szCs w:val="18"/>
              </w:rPr>
              <w:t>take into account</w:t>
            </w:r>
            <w:proofErr w:type="gramEnd"/>
            <w:r>
              <w:rPr>
                <w:rFonts w:ascii="Arial" w:hAnsi="Arial" w:cs="Arial"/>
                <w:sz w:val="18"/>
                <w:szCs w:val="18"/>
              </w:rPr>
              <w:t xml:space="preserve"> the contribution to overnight visitor stays; </w:t>
            </w:r>
            <w:r>
              <w:rPr>
                <w:rFonts w:ascii="Arial" w:hAnsi="Arial" w:cs="Arial"/>
                <w:sz w:val="18"/>
                <w:szCs w:val="18"/>
              </w:rPr>
              <w:lastRenderedPageBreak/>
              <w:t>additional economic investment in the local market and the social value to the local community in respect of volunteering, community engagement and capacity building.</w:t>
            </w:r>
          </w:p>
        </w:tc>
        <w:tc>
          <w:tcPr>
            <w:tcW w:w="3802" w:type="dxa"/>
          </w:tcPr>
          <w:p w14:paraId="149D061D" w14:textId="2AE85E5D" w:rsidR="00FF73CA" w:rsidRPr="00293FD1" w:rsidRDefault="00A545FD"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Pr>
                <w:rFonts w:ascii="Arial" w:hAnsi="Arial" w:cs="Arial"/>
                <w:i/>
                <w:sz w:val="18"/>
                <w:szCs w:val="18"/>
                <w:highlight w:val="yellow"/>
              </w:rPr>
              <w:lastRenderedPageBreak/>
              <w:t>Note, this</w:t>
            </w:r>
            <w:r w:rsidR="00293FD1" w:rsidRPr="00293FD1">
              <w:rPr>
                <w:rFonts w:ascii="Arial" w:hAnsi="Arial" w:cs="Arial"/>
                <w:i/>
                <w:sz w:val="18"/>
                <w:szCs w:val="18"/>
                <w:highlight w:val="yellow"/>
              </w:rPr>
              <w:t xml:space="preserve"> overlaps with 3.6 above</w:t>
            </w:r>
            <w:r w:rsidR="00E038AA">
              <w:rPr>
                <w:rFonts w:ascii="Arial" w:hAnsi="Arial" w:cs="Arial"/>
                <w:i/>
                <w:sz w:val="18"/>
                <w:szCs w:val="18"/>
                <w:highlight w:val="yellow"/>
              </w:rPr>
              <w:t>.</w:t>
            </w:r>
          </w:p>
        </w:tc>
        <w:tc>
          <w:tcPr>
            <w:tcW w:w="1447" w:type="dxa"/>
          </w:tcPr>
          <w:p w14:paraId="6700506A" w14:textId="53148595"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w:t>
            </w:r>
          </w:p>
        </w:tc>
        <w:tc>
          <w:tcPr>
            <w:tcW w:w="1490" w:type="dxa"/>
          </w:tcPr>
          <w:p w14:paraId="1219D019" w14:textId="55557DC5"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GSDC, TWA</w:t>
            </w:r>
          </w:p>
        </w:tc>
        <w:tc>
          <w:tcPr>
            <w:tcW w:w="1010" w:type="dxa"/>
          </w:tcPr>
          <w:p w14:paraId="7279E88C" w14:textId="20F70D95" w:rsidR="00FF73CA"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529262AD" w14:textId="4BC6C3D6"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08</w:t>
            </w:r>
          </w:p>
        </w:tc>
      </w:tr>
      <w:tr w:rsidR="00FF73CA" w14:paraId="1BA78893" w14:textId="54E06256"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6966B7B" w14:textId="4120AB08"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3.1</w:t>
            </w:r>
            <w:r w:rsidR="00500FE8">
              <w:rPr>
                <w:rFonts w:ascii="Arial" w:hAnsi="Arial" w:cs="Arial"/>
                <w:color w:val="auto"/>
                <w:sz w:val="18"/>
                <w:szCs w:val="18"/>
              </w:rPr>
              <w:t>0</w:t>
            </w:r>
          </w:p>
        </w:tc>
        <w:tc>
          <w:tcPr>
            <w:tcW w:w="4248" w:type="dxa"/>
          </w:tcPr>
          <w:p w14:paraId="23A619D0" w14:textId="41BE650D"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The GSRLG’s are to embrace and integrate the emerging outdoor recreation strategy with the broader development work with SSA’s in supporting the sustainable development of sports clubs, recreation groups and associated infrastructure.  </w:t>
            </w:r>
          </w:p>
        </w:tc>
        <w:tc>
          <w:tcPr>
            <w:tcW w:w="3802" w:type="dxa"/>
          </w:tcPr>
          <w:p w14:paraId="36390905" w14:textId="21C34E01" w:rsidR="00FF73CA" w:rsidRDefault="00500FE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Outdoor Recreation Strategy </w:t>
            </w:r>
            <w:proofErr w:type="gramStart"/>
            <w:r>
              <w:rPr>
                <w:rFonts w:ascii="Arial" w:hAnsi="Arial" w:cs="Arial"/>
                <w:sz w:val="18"/>
                <w:szCs w:val="18"/>
              </w:rPr>
              <w:t>agreed</w:t>
            </w:r>
            <w:proofErr w:type="gramEnd"/>
            <w:r>
              <w:rPr>
                <w:rFonts w:ascii="Arial" w:hAnsi="Arial" w:cs="Arial"/>
                <w:sz w:val="18"/>
                <w:szCs w:val="18"/>
              </w:rPr>
              <w:t xml:space="preserve"> and key principles adopted to underpin future work with SSA’s</w:t>
            </w:r>
            <w:r w:rsidR="00E038AA">
              <w:rPr>
                <w:rFonts w:ascii="Arial" w:hAnsi="Arial" w:cs="Arial"/>
                <w:sz w:val="18"/>
                <w:szCs w:val="18"/>
              </w:rPr>
              <w:t>.</w:t>
            </w:r>
          </w:p>
        </w:tc>
        <w:tc>
          <w:tcPr>
            <w:tcW w:w="1447" w:type="dxa"/>
          </w:tcPr>
          <w:p w14:paraId="451BD118" w14:textId="78828F54"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57315C1C" w14:textId="43C18692"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GSCORE</w:t>
            </w:r>
          </w:p>
        </w:tc>
        <w:tc>
          <w:tcPr>
            <w:tcW w:w="1010" w:type="dxa"/>
          </w:tcPr>
          <w:p w14:paraId="77A65CCD" w14:textId="56064245" w:rsidR="00FF73CA"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F294EC4" w14:textId="72546F05"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04</w:t>
            </w:r>
          </w:p>
        </w:tc>
      </w:tr>
      <w:tr w:rsidR="00FF73CA" w14:paraId="190A8ADD" w14:textId="2EBF80A8" w:rsidTr="00826B19">
        <w:tc>
          <w:tcPr>
            <w:cnfStyle w:val="001000000000" w:firstRow="0" w:lastRow="0" w:firstColumn="1" w:lastColumn="0" w:oddVBand="0" w:evenVBand="0" w:oddHBand="0" w:evenHBand="0" w:firstRowFirstColumn="0" w:firstRowLastColumn="0" w:lastRowFirstColumn="0" w:lastRowLastColumn="0"/>
            <w:tcW w:w="567" w:type="dxa"/>
          </w:tcPr>
          <w:p w14:paraId="7BF26810" w14:textId="218C527B" w:rsidR="00FF73CA" w:rsidRDefault="00FF73CA" w:rsidP="0047134A">
            <w:pPr>
              <w:pStyle w:val="ListNumber"/>
              <w:numPr>
                <w:ilvl w:val="0"/>
                <w:numId w:val="0"/>
              </w:numPr>
              <w:spacing w:before="120" w:after="120" w:line="230" w:lineRule="atLeast"/>
              <w:rPr>
                <w:rFonts w:ascii="Arial" w:hAnsi="Arial" w:cs="Arial"/>
                <w:sz w:val="18"/>
                <w:szCs w:val="18"/>
              </w:rPr>
            </w:pPr>
            <w:r w:rsidRPr="00FF73CA">
              <w:rPr>
                <w:rFonts w:ascii="Arial" w:hAnsi="Arial" w:cs="Arial"/>
                <w:color w:val="auto"/>
                <w:sz w:val="18"/>
                <w:szCs w:val="18"/>
              </w:rPr>
              <w:t>3.</w:t>
            </w:r>
            <w:r w:rsidR="00500FE8">
              <w:rPr>
                <w:rFonts w:ascii="Arial" w:hAnsi="Arial" w:cs="Arial"/>
                <w:color w:val="auto"/>
                <w:sz w:val="18"/>
                <w:szCs w:val="18"/>
              </w:rPr>
              <w:t>1</w:t>
            </w:r>
            <w:r w:rsidR="00B96EE3">
              <w:rPr>
                <w:rFonts w:ascii="Arial" w:hAnsi="Arial" w:cs="Arial"/>
                <w:color w:val="auto"/>
                <w:sz w:val="18"/>
                <w:szCs w:val="18"/>
              </w:rPr>
              <w:t>1</w:t>
            </w:r>
          </w:p>
        </w:tc>
        <w:tc>
          <w:tcPr>
            <w:tcW w:w="4248" w:type="dxa"/>
          </w:tcPr>
          <w:p w14:paraId="1D8F2879" w14:textId="2B20D743"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The GSRLG’s in partnership with the GSDC should work towards developing a sport and recreation workforce development plan to integrate the commercial sport and recreation offering with the not-for-profit sports sector and training providers.</w:t>
            </w:r>
          </w:p>
        </w:tc>
        <w:tc>
          <w:tcPr>
            <w:tcW w:w="3802" w:type="dxa"/>
          </w:tcPr>
          <w:p w14:paraId="18106AC6" w14:textId="2A3E73CE" w:rsidR="00FF73CA" w:rsidRDefault="00500FE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Establishment of a workforce development plan for the GSR.</w:t>
            </w:r>
          </w:p>
        </w:tc>
        <w:tc>
          <w:tcPr>
            <w:tcW w:w="1447" w:type="dxa"/>
          </w:tcPr>
          <w:p w14:paraId="48DCE5FA" w14:textId="2C3406CF"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5D6F7C90" w14:textId="62F5ED91"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3CA">
              <w:rPr>
                <w:rFonts w:ascii="Arial" w:hAnsi="Arial" w:cs="Arial"/>
                <w:sz w:val="18"/>
                <w:szCs w:val="18"/>
              </w:rPr>
              <w:t>GSDC, GSCORE</w:t>
            </w:r>
          </w:p>
        </w:tc>
        <w:tc>
          <w:tcPr>
            <w:tcW w:w="1010" w:type="dxa"/>
          </w:tcPr>
          <w:p w14:paraId="5D2B0674" w14:textId="169B1126" w:rsidR="00FF73CA" w:rsidRDefault="00500FE8"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w:t>
            </w:r>
          </w:p>
        </w:tc>
        <w:tc>
          <w:tcPr>
            <w:tcW w:w="1096" w:type="dxa"/>
          </w:tcPr>
          <w:p w14:paraId="03B78381" w14:textId="0FA7C0A0"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06</w:t>
            </w:r>
          </w:p>
        </w:tc>
      </w:tr>
      <w:tr w:rsidR="00FF73CA" w14:paraId="58A5DD75" w14:textId="323C9081"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AC7E1D" w14:textId="78B0299B"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3.1</w:t>
            </w:r>
            <w:r w:rsidR="00500FE8">
              <w:rPr>
                <w:rFonts w:ascii="Arial" w:hAnsi="Arial" w:cs="Arial"/>
                <w:color w:val="auto"/>
                <w:sz w:val="18"/>
                <w:szCs w:val="18"/>
              </w:rPr>
              <w:t>2</w:t>
            </w:r>
          </w:p>
        </w:tc>
        <w:tc>
          <w:tcPr>
            <w:tcW w:w="4248" w:type="dxa"/>
          </w:tcPr>
          <w:p w14:paraId="646EF394" w14:textId="5BF7226F"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The Active Albany brand should be reviewed on an ongoing basis with a view to expanding the opportunities and objectives across the GSR.  This initially should be promoted through the Lower Great Southern Economic Alliance and subsequently integrated across the GSR.</w:t>
            </w:r>
          </w:p>
        </w:tc>
        <w:tc>
          <w:tcPr>
            <w:tcW w:w="3802" w:type="dxa"/>
          </w:tcPr>
          <w:p w14:paraId="0F8354D4" w14:textId="2C202883" w:rsidR="00FF73CA" w:rsidRDefault="00500FE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Review of the success of Active Albany and identification of its gradual expansion into neighbouring GSRLG areas.</w:t>
            </w:r>
          </w:p>
        </w:tc>
        <w:tc>
          <w:tcPr>
            <w:tcW w:w="1447" w:type="dxa"/>
          </w:tcPr>
          <w:p w14:paraId="3C59F73F" w14:textId="319571A6"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626F087F" w14:textId="158F220B"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GSCORE, Lower Great Southern Economic Alliance</w:t>
            </w:r>
          </w:p>
        </w:tc>
        <w:tc>
          <w:tcPr>
            <w:tcW w:w="1010" w:type="dxa"/>
          </w:tcPr>
          <w:p w14:paraId="5AABFFBC" w14:textId="39B3BFE3" w:rsidR="00FF73CA"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588077E2" w14:textId="20D2A2E3"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w:t>
            </w:r>
          </w:p>
        </w:tc>
      </w:tr>
      <w:tr w:rsidR="00FF73CA" w14:paraId="126A5C4B" w14:textId="5383FCD5" w:rsidTr="00826B19">
        <w:tc>
          <w:tcPr>
            <w:cnfStyle w:val="001000000000" w:firstRow="0" w:lastRow="0" w:firstColumn="1" w:lastColumn="0" w:oddVBand="0" w:evenVBand="0" w:oddHBand="0" w:evenHBand="0" w:firstRowFirstColumn="0" w:firstRowLastColumn="0" w:lastRowFirstColumn="0" w:lastRowLastColumn="0"/>
            <w:tcW w:w="567" w:type="dxa"/>
          </w:tcPr>
          <w:p w14:paraId="69273FBC" w14:textId="6FAEE125"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w:t>
            </w:r>
            <w:r w:rsidR="00500FE8">
              <w:rPr>
                <w:rFonts w:ascii="Arial" w:hAnsi="Arial" w:cs="Arial"/>
                <w:color w:val="auto"/>
                <w:sz w:val="18"/>
                <w:szCs w:val="18"/>
              </w:rPr>
              <w:t>13</w:t>
            </w:r>
          </w:p>
        </w:tc>
        <w:tc>
          <w:tcPr>
            <w:tcW w:w="4248" w:type="dxa"/>
          </w:tcPr>
          <w:p w14:paraId="57AB4E85" w14:textId="4AAB4D6E" w:rsidR="00FF73CA" w:rsidRDefault="00FF73CA" w:rsidP="00175833">
            <w:pPr>
              <w:pStyle w:val="ListNumber"/>
              <w:numPr>
                <w:ilvl w:val="0"/>
                <w:numId w:val="55"/>
              </w:numPr>
              <w:tabs>
                <w:tab w:val="left" w:pos="448"/>
              </w:tabs>
              <w:spacing w:before="120" w:after="120" w:line="230" w:lineRule="atLeast"/>
              <w:ind w:left="448" w:hanging="3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The GSR alliances in partnership are to agree </w:t>
            </w:r>
            <w:r w:rsidR="005175DB">
              <w:rPr>
                <w:rFonts w:ascii="Arial" w:hAnsi="Arial" w:cs="Arial"/>
                <w:sz w:val="18"/>
                <w:szCs w:val="18"/>
              </w:rPr>
              <w:t xml:space="preserve">on </w:t>
            </w:r>
            <w:r>
              <w:rPr>
                <w:rFonts w:ascii="Arial" w:hAnsi="Arial" w:cs="Arial"/>
                <w:sz w:val="18"/>
                <w:szCs w:val="18"/>
              </w:rPr>
              <w:t xml:space="preserve">a uniform marketing strategy for the GSR which builds upon the Hidden Treasures brand but with a greater focus on regional outdoor adventure activities and sport and </w:t>
            </w:r>
            <w:proofErr w:type="gramStart"/>
            <w:r>
              <w:rPr>
                <w:rFonts w:ascii="Arial" w:hAnsi="Arial" w:cs="Arial"/>
                <w:sz w:val="18"/>
                <w:szCs w:val="18"/>
              </w:rPr>
              <w:t>recreation based</w:t>
            </w:r>
            <w:proofErr w:type="gramEnd"/>
            <w:r>
              <w:rPr>
                <w:rFonts w:ascii="Arial" w:hAnsi="Arial" w:cs="Arial"/>
                <w:sz w:val="18"/>
                <w:szCs w:val="18"/>
              </w:rPr>
              <w:t xml:space="preserve"> events.</w:t>
            </w:r>
          </w:p>
          <w:p w14:paraId="21C4F248" w14:textId="24F149DC" w:rsidR="00FF73CA" w:rsidRPr="0063165D" w:rsidRDefault="00FF73CA" w:rsidP="00175833">
            <w:pPr>
              <w:pStyle w:val="ListNumber"/>
              <w:numPr>
                <w:ilvl w:val="0"/>
                <w:numId w:val="55"/>
              </w:numPr>
              <w:tabs>
                <w:tab w:val="left" w:pos="448"/>
              </w:tabs>
              <w:spacing w:before="120" w:after="120" w:line="230" w:lineRule="atLeast"/>
              <w:ind w:left="448" w:hanging="3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3165D">
              <w:rPr>
                <w:rFonts w:ascii="Arial" w:hAnsi="Arial" w:cs="Arial"/>
                <w:sz w:val="18"/>
                <w:szCs w:val="18"/>
              </w:rPr>
              <w:t xml:space="preserve">The GSR alliances should work in partnership with TWA to develop a more effective marketing tool aligned to opportunities provided by regional level sport and recreation infrastructure for incorporating within promotional material and </w:t>
            </w:r>
            <w:r w:rsidRPr="0063165D">
              <w:rPr>
                <w:rFonts w:ascii="Arial" w:hAnsi="Arial" w:cs="Arial"/>
                <w:sz w:val="18"/>
                <w:szCs w:val="18"/>
              </w:rPr>
              <w:lastRenderedPageBreak/>
              <w:t>to be used to attract state and international level events in a coordinated approach.</w:t>
            </w:r>
          </w:p>
        </w:tc>
        <w:tc>
          <w:tcPr>
            <w:tcW w:w="3802" w:type="dxa"/>
          </w:tcPr>
          <w:p w14:paraId="1B8F659D" w14:textId="246C99F1" w:rsidR="00FF73CA" w:rsidRPr="00A545FD" w:rsidRDefault="00B96EE3"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545FD">
              <w:rPr>
                <w:rFonts w:ascii="Arial" w:hAnsi="Arial" w:cs="Arial"/>
                <w:sz w:val="18"/>
                <w:szCs w:val="18"/>
              </w:rPr>
              <w:lastRenderedPageBreak/>
              <w:t>Need to consider LGSEA for the “Amazing South Coast” with LGSEA as lead agency for 2017-2018</w:t>
            </w:r>
            <w:r w:rsidR="005175DB" w:rsidRPr="00A545FD">
              <w:rPr>
                <w:rFonts w:ascii="Arial" w:hAnsi="Arial" w:cs="Arial"/>
                <w:sz w:val="18"/>
                <w:szCs w:val="18"/>
              </w:rPr>
              <w:t>.</w:t>
            </w:r>
          </w:p>
        </w:tc>
        <w:tc>
          <w:tcPr>
            <w:tcW w:w="1447" w:type="dxa"/>
          </w:tcPr>
          <w:p w14:paraId="6739E703" w14:textId="4BBF9A8F"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33605A06" w14:textId="10992D5A"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TWA, GSCORE</w:t>
            </w:r>
          </w:p>
        </w:tc>
        <w:tc>
          <w:tcPr>
            <w:tcW w:w="1010" w:type="dxa"/>
          </w:tcPr>
          <w:p w14:paraId="012DA739" w14:textId="54098933" w:rsidR="00FF73CA"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09874828" w14:textId="5F6DA185" w:rsidR="00FF73CA" w:rsidRDefault="00FF73CA"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08</w:t>
            </w:r>
          </w:p>
        </w:tc>
      </w:tr>
      <w:tr w:rsidR="00FF73CA" w14:paraId="0EBA5D4E" w14:textId="25E7D2AA"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CBF7877" w14:textId="098846EC" w:rsidR="00FF73CA" w:rsidRPr="00FF73CA" w:rsidRDefault="00FF73CA" w:rsidP="0047134A">
            <w:pPr>
              <w:pStyle w:val="ListNumber"/>
              <w:numPr>
                <w:ilvl w:val="0"/>
                <w:numId w:val="0"/>
              </w:numPr>
              <w:spacing w:before="120" w:after="120" w:line="230" w:lineRule="atLeast"/>
              <w:rPr>
                <w:rFonts w:ascii="Arial" w:hAnsi="Arial" w:cs="Arial"/>
                <w:color w:val="auto"/>
                <w:sz w:val="18"/>
                <w:szCs w:val="18"/>
              </w:rPr>
            </w:pPr>
            <w:r>
              <w:rPr>
                <w:rFonts w:ascii="Arial" w:hAnsi="Arial" w:cs="Arial"/>
                <w:color w:val="auto"/>
                <w:sz w:val="18"/>
                <w:szCs w:val="18"/>
              </w:rPr>
              <w:t>3.1</w:t>
            </w:r>
            <w:r w:rsidR="00500FE8">
              <w:rPr>
                <w:rFonts w:ascii="Arial" w:hAnsi="Arial" w:cs="Arial"/>
                <w:color w:val="auto"/>
                <w:sz w:val="18"/>
                <w:szCs w:val="18"/>
              </w:rPr>
              <w:t>4</w:t>
            </w:r>
          </w:p>
        </w:tc>
        <w:tc>
          <w:tcPr>
            <w:tcW w:w="4248" w:type="dxa"/>
          </w:tcPr>
          <w:p w14:paraId="487D41F9" w14:textId="22B8C8EE"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The GSR alliances should identify key destination attractor gaps within the Great Southern (i.e. for nature play, regional level family play areas and associated service infrastructure) and develop a prioritised plan for future investment based on potential economic impacts.</w:t>
            </w:r>
          </w:p>
        </w:tc>
        <w:tc>
          <w:tcPr>
            <w:tcW w:w="3802" w:type="dxa"/>
          </w:tcPr>
          <w:p w14:paraId="0858D802" w14:textId="3FD228C8" w:rsidR="00FF73CA" w:rsidRDefault="00500FE8"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Gap analysis undertaken by </w:t>
            </w:r>
            <w:r w:rsidRPr="00500FE8">
              <w:rPr>
                <w:rFonts w:ascii="Arial" w:hAnsi="Arial" w:cs="Arial"/>
                <w:sz w:val="18"/>
                <w:szCs w:val="18"/>
              </w:rPr>
              <w:t>RSROP</w:t>
            </w:r>
            <w:r>
              <w:rPr>
                <w:rFonts w:ascii="Arial" w:hAnsi="Arial" w:cs="Arial"/>
                <w:sz w:val="18"/>
                <w:szCs w:val="18"/>
              </w:rPr>
              <w:t xml:space="preserve"> in partnership with </w:t>
            </w:r>
            <w:r w:rsidRPr="00500FE8">
              <w:rPr>
                <w:rFonts w:ascii="Arial" w:hAnsi="Arial" w:cs="Arial"/>
                <w:sz w:val="18"/>
                <w:szCs w:val="18"/>
              </w:rPr>
              <w:t>GSRFMG</w:t>
            </w:r>
            <w:r>
              <w:rPr>
                <w:rFonts w:ascii="Arial" w:hAnsi="Arial" w:cs="Arial"/>
                <w:sz w:val="18"/>
                <w:szCs w:val="18"/>
              </w:rPr>
              <w:t xml:space="preserve"> (referenced below)</w:t>
            </w:r>
            <w:r w:rsidR="005175DB">
              <w:rPr>
                <w:rFonts w:ascii="Arial" w:hAnsi="Arial" w:cs="Arial"/>
                <w:sz w:val="18"/>
                <w:szCs w:val="18"/>
              </w:rPr>
              <w:t>.</w:t>
            </w:r>
          </w:p>
        </w:tc>
        <w:tc>
          <w:tcPr>
            <w:tcW w:w="1447" w:type="dxa"/>
          </w:tcPr>
          <w:p w14:paraId="53638371" w14:textId="0BDA64A1"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r w:rsidRPr="00826B19">
              <w:rPr>
                <w:rFonts w:ascii="Arial" w:hAnsi="Arial" w:cs="Arial"/>
                <w:sz w:val="18"/>
                <w:szCs w:val="18"/>
              </w:rPr>
              <w:t>GSCORE</w:t>
            </w:r>
          </w:p>
        </w:tc>
        <w:tc>
          <w:tcPr>
            <w:tcW w:w="1490" w:type="dxa"/>
          </w:tcPr>
          <w:p w14:paraId="2BB6612A" w14:textId="54532AE3"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TWA, GSCORE</w:t>
            </w:r>
          </w:p>
        </w:tc>
        <w:tc>
          <w:tcPr>
            <w:tcW w:w="1010" w:type="dxa"/>
          </w:tcPr>
          <w:p w14:paraId="510EB9AC" w14:textId="090C97C2" w:rsidR="00FF73CA"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49899D12" w14:textId="15A11B5D" w:rsidR="00FF73CA" w:rsidRDefault="00FF73CA"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08</w:t>
            </w:r>
          </w:p>
        </w:tc>
      </w:tr>
      <w:tr w:rsidR="00FF73CA" w14:paraId="4DD9FCED" w14:textId="77777777" w:rsidTr="00826B19">
        <w:tc>
          <w:tcPr>
            <w:cnfStyle w:val="001000000000" w:firstRow="0" w:lastRow="0" w:firstColumn="1" w:lastColumn="0" w:oddVBand="0" w:evenVBand="0" w:oddHBand="0" w:evenHBand="0" w:firstRowFirstColumn="0" w:firstRowLastColumn="0" w:lastRowFirstColumn="0" w:lastRowLastColumn="0"/>
            <w:tcW w:w="13660" w:type="dxa"/>
            <w:gridSpan w:val="7"/>
          </w:tcPr>
          <w:p w14:paraId="1FC1189D" w14:textId="671CF834" w:rsidR="00FF73CA" w:rsidRPr="0076521C" w:rsidRDefault="00FF73CA" w:rsidP="0047134A">
            <w:pPr>
              <w:pStyle w:val="ListNumber"/>
              <w:numPr>
                <w:ilvl w:val="0"/>
                <w:numId w:val="0"/>
              </w:numPr>
              <w:spacing w:before="120" w:after="120" w:line="230" w:lineRule="atLeast"/>
              <w:rPr>
                <w:rFonts w:ascii="Arial" w:hAnsi="Arial" w:cs="Arial"/>
                <w:color w:val="auto"/>
                <w:sz w:val="18"/>
                <w:szCs w:val="18"/>
              </w:rPr>
            </w:pPr>
            <w:r w:rsidRPr="0076521C">
              <w:rPr>
                <w:rFonts w:ascii="Arial" w:hAnsi="Arial" w:cs="Arial"/>
                <w:color w:val="auto"/>
                <w:sz w:val="18"/>
                <w:szCs w:val="18"/>
              </w:rPr>
              <w:t>4.</w:t>
            </w:r>
            <w:r w:rsidRPr="0076521C">
              <w:rPr>
                <w:rFonts w:ascii="Arial" w:hAnsi="Arial" w:cs="Arial"/>
                <w:color w:val="auto"/>
                <w:sz w:val="18"/>
                <w:szCs w:val="18"/>
              </w:rPr>
              <w:tab/>
              <w:t>Facility Development – Sustainable and Strategic Facility Development</w:t>
            </w:r>
          </w:p>
        </w:tc>
      </w:tr>
      <w:tr w:rsidR="00C87159" w14:paraId="4E78E61C" w14:textId="77777777"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25A2476" w14:textId="37724FE4" w:rsidR="00C87159" w:rsidRDefault="00C87159" w:rsidP="0047134A">
            <w:pPr>
              <w:pStyle w:val="ListNumber"/>
              <w:numPr>
                <w:ilvl w:val="0"/>
                <w:numId w:val="0"/>
              </w:numPr>
              <w:spacing w:after="120" w:line="230" w:lineRule="atLeast"/>
              <w:rPr>
                <w:rFonts w:ascii="Arial" w:hAnsi="Arial" w:cs="Arial"/>
                <w:color w:val="auto"/>
                <w:sz w:val="18"/>
                <w:szCs w:val="18"/>
              </w:rPr>
            </w:pPr>
            <w:r>
              <w:rPr>
                <w:rFonts w:ascii="Arial" w:hAnsi="Arial" w:cs="Arial"/>
                <w:color w:val="auto"/>
                <w:sz w:val="18"/>
                <w:szCs w:val="18"/>
              </w:rPr>
              <w:t>4.</w:t>
            </w:r>
            <w:r w:rsidR="00A4576B">
              <w:rPr>
                <w:rFonts w:ascii="Arial" w:hAnsi="Arial" w:cs="Arial"/>
                <w:color w:val="auto"/>
                <w:sz w:val="18"/>
                <w:szCs w:val="18"/>
              </w:rPr>
              <w:t>1</w:t>
            </w:r>
          </w:p>
        </w:tc>
        <w:tc>
          <w:tcPr>
            <w:tcW w:w="4248" w:type="dxa"/>
          </w:tcPr>
          <w:p w14:paraId="47359510" w14:textId="1850477E" w:rsidR="00C87159" w:rsidRDefault="00C87159" w:rsidP="0047134A">
            <w:pPr>
              <w:pStyle w:val="ListNumber"/>
              <w:numPr>
                <w:ilvl w:val="0"/>
                <w:numId w:val="0"/>
              </w:num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Establish a GSR Facilities Management Group (GSRFMG) with key responsibilities to disseminate facility information, share best practice and develop more effective processes for maintaining, managing and developing community sport and recreation assets.</w:t>
            </w:r>
          </w:p>
        </w:tc>
        <w:tc>
          <w:tcPr>
            <w:tcW w:w="3802" w:type="dxa"/>
          </w:tcPr>
          <w:p w14:paraId="6DA46A9D" w14:textId="77E4F737" w:rsidR="00C87159" w:rsidRDefault="00C87159" w:rsidP="0047134A">
            <w:pPr>
              <w:pStyle w:val="ListNumber"/>
              <w:numPr>
                <w:ilvl w:val="0"/>
                <w:numId w:val="0"/>
              </w:num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665A">
              <w:rPr>
                <w:rFonts w:ascii="Arial" w:hAnsi="Arial" w:cs="Arial"/>
                <w:sz w:val="18"/>
                <w:szCs w:val="18"/>
              </w:rPr>
              <w:t>GSRFMG</w:t>
            </w:r>
            <w:r>
              <w:rPr>
                <w:rFonts w:ascii="Arial" w:hAnsi="Arial" w:cs="Arial"/>
                <w:sz w:val="18"/>
                <w:szCs w:val="18"/>
              </w:rPr>
              <w:t xml:space="preserve"> established under </w:t>
            </w:r>
            <w:r w:rsidR="00B84DA8">
              <w:rPr>
                <w:rFonts w:ascii="Arial" w:hAnsi="Arial" w:cs="Arial"/>
                <w:sz w:val="18"/>
                <w:szCs w:val="18"/>
              </w:rPr>
              <w:t>agreed terms of reference</w:t>
            </w:r>
            <w:r>
              <w:rPr>
                <w:rFonts w:ascii="Arial" w:hAnsi="Arial" w:cs="Arial"/>
                <w:sz w:val="18"/>
                <w:szCs w:val="18"/>
              </w:rPr>
              <w:t>.</w:t>
            </w:r>
          </w:p>
        </w:tc>
        <w:tc>
          <w:tcPr>
            <w:tcW w:w="1447" w:type="dxa"/>
          </w:tcPr>
          <w:p w14:paraId="579B0723" w14:textId="7CBB2AEA" w:rsidR="00C87159" w:rsidRDefault="00C87159" w:rsidP="0047134A">
            <w:pPr>
              <w:pStyle w:val="ListNumber"/>
              <w:numPr>
                <w:ilvl w:val="0"/>
                <w:numId w:val="0"/>
              </w:num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716DBE86" w14:textId="336A55C2" w:rsidR="00C87159" w:rsidRDefault="00C87159" w:rsidP="0047134A">
            <w:pPr>
              <w:pStyle w:val="ListNumber"/>
              <w:numPr>
                <w:ilvl w:val="0"/>
                <w:numId w:val="0"/>
              </w:num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1A3321B4" w14:textId="7D55850D" w:rsidR="00C87159" w:rsidRDefault="00EC1BCF" w:rsidP="0047134A">
            <w:pPr>
              <w:pStyle w:val="ListNumber"/>
              <w:numPr>
                <w:ilvl w:val="0"/>
                <w:numId w:val="0"/>
              </w:num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6A0B628" w14:textId="1168CBF8" w:rsidR="00C87159" w:rsidRDefault="00C87159" w:rsidP="0047134A">
            <w:pPr>
              <w:pStyle w:val="ListNumber"/>
              <w:numPr>
                <w:ilvl w:val="0"/>
                <w:numId w:val="0"/>
              </w:numPr>
              <w:spacing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C87159" w14:paraId="0C50F594" w14:textId="3F5BA929" w:rsidTr="00826B19">
        <w:tc>
          <w:tcPr>
            <w:cnfStyle w:val="001000000000" w:firstRow="0" w:lastRow="0" w:firstColumn="1" w:lastColumn="0" w:oddVBand="0" w:evenVBand="0" w:oddHBand="0" w:evenHBand="0" w:firstRowFirstColumn="0" w:firstRowLastColumn="0" w:lastRowFirstColumn="0" w:lastRowLastColumn="0"/>
            <w:tcW w:w="567" w:type="dxa"/>
          </w:tcPr>
          <w:p w14:paraId="3E587653" w14:textId="47AC6158"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2</w:t>
            </w:r>
          </w:p>
        </w:tc>
        <w:tc>
          <w:tcPr>
            <w:tcW w:w="4248" w:type="dxa"/>
          </w:tcPr>
          <w:p w14:paraId="62C0115C" w14:textId="0A6351B8"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GSRLG’s are to provide a public open space and recreational precinct network which is environmentally sustainable and conserves and manages water consumption effectively.</w:t>
            </w:r>
          </w:p>
        </w:tc>
        <w:tc>
          <w:tcPr>
            <w:tcW w:w="3802" w:type="dxa"/>
          </w:tcPr>
          <w:p w14:paraId="7D66F400" w14:textId="1503B2FD" w:rsidR="00C87159" w:rsidRDefault="00826B1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26B19">
              <w:rPr>
                <w:rFonts w:ascii="Arial" w:hAnsi="Arial" w:cs="Arial"/>
                <w:sz w:val="18"/>
                <w:szCs w:val="18"/>
              </w:rPr>
              <w:t>GSRFMG</w:t>
            </w:r>
            <w:r>
              <w:rPr>
                <w:rFonts w:ascii="Arial" w:hAnsi="Arial" w:cs="Arial"/>
                <w:sz w:val="18"/>
                <w:szCs w:val="18"/>
              </w:rPr>
              <w:t xml:space="preserve"> to establish a review process to assist partner LG’s</w:t>
            </w:r>
            <w:r w:rsidR="005175DB">
              <w:rPr>
                <w:rFonts w:ascii="Arial" w:hAnsi="Arial" w:cs="Arial"/>
                <w:sz w:val="18"/>
                <w:szCs w:val="18"/>
              </w:rPr>
              <w:t>.</w:t>
            </w:r>
          </w:p>
        </w:tc>
        <w:tc>
          <w:tcPr>
            <w:tcW w:w="1447" w:type="dxa"/>
          </w:tcPr>
          <w:p w14:paraId="71AB8E52" w14:textId="4CF93367"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5D7FD666" w14:textId="0F35DE6C"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 DBCA</w:t>
            </w:r>
          </w:p>
        </w:tc>
        <w:tc>
          <w:tcPr>
            <w:tcW w:w="1010" w:type="dxa"/>
          </w:tcPr>
          <w:p w14:paraId="3EF15838" w14:textId="05446274" w:rsidR="00C87159"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S-L</w:t>
            </w:r>
          </w:p>
        </w:tc>
        <w:tc>
          <w:tcPr>
            <w:tcW w:w="1096" w:type="dxa"/>
          </w:tcPr>
          <w:p w14:paraId="3A7559C5" w14:textId="20A28D35"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w:t>
            </w:r>
          </w:p>
        </w:tc>
      </w:tr>
      <w:tr w:rsidR="00C87159" w14:paraId="5E5FB9F7" w14:textId="4301A62B"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235B7F" w14:textId="638B7648"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3</w:t>
            </w:r>
          </w:p>
        </w:tc>
        <w:tc>
          <w:tcPr>
            <w:tcW w:w="4248" w:type="dxa"/>
          </w:tcPr>
          <w:p w14:paraId="6A7A0009" w14:textId="5DB51926"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GSRLG’s are to establish key ESD principles which are to be used as a consistent reference point for addressing the impact of future sport and recreation facility developments and to establish standards to work towards in their regeneration, upgrade or replacement where cost permits.</w:t>
            </w:r>
          </w:p>
        </w:tc>
        <w:tc>
          <w:tcPr>
            <w:tcW w:w="3802" w:type="dxa"/>
          </w:tcPr>
          <w:p w14:paraId="65603E7F" w14:textId="72262C88" w:rsidR="00C87159" w:rsidRDefault="00826B1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6B19">
              <w:rPr>
                <w:rFonts w:ascii="Arial" w:hAnsi="Arial" w:cs="Arial"/>
                <w:sz w:val="18"/>
                <w:szCs w:val="18"/>
              </w:rPr>
              <w:t>GSRFMG to develop a set of ESD principles as a baseline for all partner local governments.</w:t>
            </w:r>
          </w:p>
        </w:tc>
        <w:tc>
          <w:tcPr>
            <w:tcW w:w="1447" w:type="dxa"/>
          </w:tcPr>
          <w:p w14:paraId="384A7730" w14:textId="170FF808"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1BCB393E" w14:textId="5AAB1336"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5B7DEED9" w14:textId="2F9AD465" w:rsidR="00C87159"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3150A407" w14:textId="700CE351"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03</w:t>
            </w:r>
          </w:p>
        </w:tc>
      </w:tr>
      <w:tr w:rsidR="00C87159" w14:paraId="64BB8E33" w14:textId="7DB1634D" w:rsidTr="00826B19">
        <w:tc>
          <w:tcPr>
            <w:cnfStyle w:val="001000000000" w:firstRow="0" w:lastRow="0" w:firstColumn="1" w:lastColumn="0" w:oddVBand="0" w:evenVBand="0" w:oddHBand="0" w:evenHBand="0" w:firstRowFirstColumn="0" w:firstRowLastColumn="0" w:lastRowFirstColumn="0" w:lastRowLastColumn="0"/>
            <w:tcW w:w="567" w:type="dxa"/>
          </w:tcPr>
          <w:p w14:paraId="32B38FB5" w14:textId="529CBB78"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4</w:t>
            </w:r>
          </w:p>
        </w:tc>
        <w:tc>
          <w:tcPr>
            <w:tcW w:w="4248" w:type="dxa"/>
          </w:tcPr>
          <w:p w14:paraId="209F5ACE" w14:textId="77777777" w:rsidR="00C87159" w:rsidRDefault="00C87159" w:rsidP="0047134A">
            <w:pPr>
              <w:pStyle w:val="ListNumber"/>
              <w:numPr>
                <w:ilvl w:val="0"/>
                <w:numId w:val="0"/>
              </w:numPr>
              <w:tabs>
                <w:tab w:val="left" w:pos="720"/>
              </w:tabs>
              <w:spacing w:before="120" w:after="120" w:line="230" w:lineRule="atLeast"/>
              <w:ind w:left="-6"/>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The ESD principles are to be considered as part of any new development proposal. Such principles should incorporate the following:</w:t>
            </w:r>
          </w:p>
          <w:p w14:paraId="1C6B4537" w14:textId="77777777" w:rsidR="00C87159" w:rsidRDefault="00C87159" w:rsidP="00175833">
            <w:pPr>
              <w:pStyle w:val="ListNumber"/>
              <w:numPr>
                <w:ilvl w:val="0"/>
                <w:numId w:val="54"/>
              </w:numPr>
              <w:tabs>
                <w:tab w:val="left" w:pos="720"/>
              </w:tabs>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Energy conservation.</w:t>
            </w:r>
          </w:p>
          <w:p w14:paraId="5A4B012E" w14:textId="77777777" w:rsidR="00C87159" w:rsidRDefault="00C87159" w:rsidP="00175833">
            <w:pPr>
              <w:pStyle w:val="ListNumber"/>
              <w:numPr>
                <w:ilvl w:val="0"/>
                <w:numId w:val="54"/>
              </w:numPr>
              <w:tabs>
                <w:tab w:val="left" w:pos="720"/>
              </w:tabs>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Water conversation.</w:t>
            </w:r>
          </w:p>
          <w:p w14:paraId="0A793661" w14:textId="77777777" w:rsidR="00C87159" w:rsidRDefault="00C87159" w:rsidP="00175833">
            <w:pPr>
              <w:pStyle w:val="ListNumber"/>
              <w:numPr>
                <w:ilvl w:val="0"/>
                <w:numId w:val="54"/>
              </w:numPr>
              <w:tabs>
                <w:tab w:val="left" w:pos="720"/>
              </w:tabs>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Improve alternative transport opportunities.</w:t>
            </w:r>
          </w:p>
          <w:p w14:paraId="6727D398" w14:textId="77777777" w:rsidR="00C87159" w:rsidRDefault="00C87159" w:rsidP="00175833">
            <w:pPr>
              <w:pStyle w:val="ListNumber"/>
              <w:numPr>
                <w:ilvl w:val="0"/>
                <w:numId w:val="54"/>
              </w:numPr>
              <w:tabs>
                <w:tab w:val="left" w:pos="720"/>
              </w:tabs>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Waste minimisation.</w:t>
            </w:r>
          </w:p>
          <w:p w14:paraId="7DED5C6F" w14:textId="5C49547D" w:rsidR="00C87159" w:rsidRDefault="00C87159" w:rsidP="00175833">
            <w:pPr>
              <w:pStyle w:val="ListNumber"/>
              <w:numPr>
                <w:ilvl w:val="0"/>
                <w:numId w:val="54"/>
              </w:numPr>
              <w:tabs>
                <w:tab w:val="left" w:pos="720"/>
              </w:tabs>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Enhancement of the indoor environmental quality.</w:t>
            </w:r>
          </w:p>
          <w:p w14:paraId="2D9CDD75" w14:textId="413CD97F" w:rsidR="00C87159" w:rsidRPr="005175DB" w:rsidRDefault="005175DB" w:rsidP="00175833">
            <w:pPr>
              <w:pStyle w:val="ListNumber"/>
              <w:numPr>
                <w:ilvl w:val="0"/>
                <w:numId w:val="54"/>
              </w:numPr>
              <w:tabs>
                <w:tab w:val="left" w:pos="720"/>
              </w:tabs>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Building efficiency improvements.</w:t>
            </w:r>
          </w:p>
        </w:tc>
        <w:tc>
          <w:tcPr>
            <w:tcW w:w="3802" w:type="dxa"/>
          </w:tcPr>
          <w:p w14:paraId="75E8AF03" w14:textId="6AAA5357" w:rsidR="00C87159" w:rsidRDefault="00826B1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Implementation </w:t>
            </w:r>
            <w:r w:rsidRPr="00826B19">
              <w:rPr>
                <w:rFonts w:ascii="Arial" w:hAnsi="Arial" w:cs="Arial"/>
                <w:sz w:val="18"/>
                <w:szCs w:val="18"/>
              </w:rPr>
              <w:t xml:space="preserve">of </w:t>
            </w:r>
            <w:r>
              <w:rPr>
                <w:rFonts w:ascii="Arial" w:hAnsi="Arial" w:cs="Arial"/>
                <w:sz w:val="18"/>
                <w:szCs w:val="18"/>
              </w:rPr>
              <w:t xml:space="preserve">ESD </w:t>
            </w:r>
            <w:r w:rsidRPr="00826B19">
              <w:rPr>
                <w:rFonts w:ascii="Arial" w:hAnsi="Arial" w:cs="Arial"/>
                <w:sz w:val="18"/>
                <w:szCs w:val="18"/>
              </w:rPr>
              <w:t>principles.</w:t>
            </w:r>
          </w:p>
        </w:tc>
        <w:tc>
          <w:tcPr>
            <w:tcW w:w="1447" w:type="dxa"/>
          </w:tcPr>
          <w:p w14:paraId="7A8EFA4D" w14:textId="39799F6D"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5A2551AF" w14:textId="09E5DBF6"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 DWER, DBCA</w:t>
            </w:r>
          </w:p>
        </w:tc>
        <w:tc>
          <w:tcPr>
            <w:tcW w:w="1010" w:type="dxa"/>
          </w:tcPr>
          <w:p w14:paraId="17C6D52D" w14:textId="77DEE5A6" w:rsidR="00C87159"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S-L</w:t>
            </w:r>
          </w:p>
        </w:tc>
        <w:tc>
          <w:tcPr>
            <w:tcW w:w="1096" w:type="dxa"/>
          </w:tcPr>
          <w:p w14:paraId="193B7B1C" w14:textId="52342B28"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w:t>
            </w:r>
          </w:p>
        </w:tc>
      </w:tr>
      <w:tr w:rsidR="00C87159" w14:paraId="1273A16F" w14:textId="36C05CD6"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C94D2C7" w14:textId="1DA39F1F"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5</w:t>
            </w:r>
          </w:p>
        </w:tc>
        <w:tc>
          <w:tcPr>
            <w:tcW w:w="4248" w:type="dxa"/>
          </w:tcPr>
          <w:p w14:paraId="24670C9D" w14:textId="6F6465D9"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Each partner GSR should commit to review current master planning projects every five years to ensure the basis for the initial decision making is valid.  Where assumptions and/or circumstances have changed the </w:t>
            </w:r>
            <w:proofErr w:type="gramStart"/>
            <w:r>
              <w:rPr>
                <w:rFonts w:ascii="Arial" w:hAnsi="Arial" w:cs="Arial"/>
                <w:sz w:val="18"/>
                <w:szCs w:val="18"/>
              </w:rPr>
              <w:t>master</w:t>
            </w:r>
            <w:proofErr w:type="gramEnd"/>
            <w:r>
              <w:rPr>
                <w:rFonts w:ascii="Arial" w:hAnsi="Arial" w:cs="Arial"/>
                <w:sz w:val="18"/>
                <w:szCs w:val="18"/>
              </w:rPr>
              <w:t xml:space="preserve"> plans should be modified to reflect current priorities.</w:t>
            </w:r>
          </w:p>
        </w:tc>
        <w:tc>
          <w:tcPr>
            <w:tcW w:w="3802" w:type="dxa"/>
          </w:tcPr>
          <w:p w14:paraId="205BA14E" w14:textId="71698FBE" w:rsidR="00C87159" w:rsidRDefault="00826B1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6B19">
              <w:rPr>
                <w:rFonts w:ascii="Arial" w:hAnsi="Arial" w:cs="Arial"/>
                <w:sz w:val="18"/>
                <w:szCs w:val="18"/>
              </w:rPr>
              <w:t xml:space="preserve">GSRFMG to </w:t>
            </w:r>
            <w:r>
              <w:rPr>
                <w:rFonts w:ascii="Arial" w:hAnsi="Arial" w:cs="Arial"/>
                <w:sz w:val="18"/>
                <w:szCs w:val="18"/>
              </w:rPr>
              <w:t>establish a program of master plan project review to support individual LG’s</w:t>
            </w:r>
            <w:r w:rsidRPr="00826B19">
              <w:rPr>
                <w:rFonts w:ascii="Arial" w:hAnsi="Arial" w:cs="Arial"/>
                <w:sz w:val="18"/>
                <w:szCs w:val="18"/>
              </w:rPr>
              <w:t>.</w:t>
            </w:r>
          </w:p>
        </w:tc>
        <w:tc>
          <w:tcPr>
            <w:tcW w:w="1447" w:type="dxa"/>
          </w:tcPr>
          <w:p w14:paraId="7647DEA3" w14:textId="32B3785F"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3E3500FC" w14:textId="2A1D9267"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09094531" w14:textId="2E434FAD" w:rsidR="00C87159" w:rsidRDefault="00EC1BCF"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S-L</w:t>
            </w:r>
          </w:p>
        </w:tc>
        <w:tc>
          <w:tcPr>
            <w:tcW w:w="1096" w:type="dxa"/>
          </w:tcPr>
          <w:p w14:paraId="0CB65B08" w14:textId="4B86549B"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C87159" w14:paraId="736CF4BE" w14:textId="4ACEFADA" w:rsidTr="00826B19">
        <w:tc>
          <w:tcPr>
            <w:cnfStyle w:val="001000000000" w:firstRow="0" w:lastRow="0" w:firstColumn="1" w:lastColumn="0" w:oddVBand="0" w:evenVBand="0" w:oddHBand="0" w:evenHBand="0" w:firstRowFirstColumn="0" w:firstRowLastColumn="0" w:lastRowFirstColumn="0" w:lastRowLastColumn="0"/>
            <w:tcW w:w="567" w:type="dxa"/>
          </w:tcPr>
          <w:p w14:paraId="4C848CB3" w14:textId="7F3105F3"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6</w:t>
            </w:r>
          </w:p>
        </w:tc>
        <w:tc>
          <w:tcPr>
            <w:tcW w:w="4248" w:type="dxa"/>
          </w:tcPr>
          <w:p w14:paraId="14169190" w14:textId="65648CCF"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DoE to endorse the development of sport and recreation infrastructure on High School sites and adjacent sport and public open space land in accordance with the principles.</w:t>
            </w:r>
          </w:p>
        </w:tc>
        <w:tc>
          <w:tcPr>
            <w:tcW w:w="3802" w:type="dxa"/>
          </w:tcPr>
          <w:p w14:paraId="40DAEF52" w14:textId="214EA937"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87159">
              <w:rPr>
                <w:rFonts w:ascii="Arial" w:hAnsi="Arial" w:cs="Arial"/>
                <w:sz w:val="18"/>
                <w:szCs w:val="18"/>
              </w:rPr>
              <w:t>GSRFMG</w:t>
            </w:r>
            <w:r>
              <w:rPr>
                <w:rFonts w:ascii="Arial" w:hAnsi="Arial" w:cs="Arial"/>
                <w:sz w:val="18"/>
                <w:szCs w:val="18"/>
              </w:rPr>
              <w:t xml:space="preserve"> to develop a set of principles for shared use on educational land.</w:t>
            </w:r>
          </w:p>
        </w:tc>
        <w:tc>
          <w:tcPr>
            <w:tcW w:w="1447" w:type="dxa"/>
          </w:tcPr>
          <w:p w14:paraId="2A1BE47F" w14:textId="7B689A51"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B19AF76" w14:textId="76F517B9"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DoE</w:t>
            </w:r>
          </w:p>
        </w:tc>
        <w:tc>
          <w:tcPr>
            <w:tcW w:w="1010" w:type="dxa"/>
          </w:tcPr>
          <w:p w14:paraId="55312D5D" w14:textId="624DC1DD" w:rsidR="00C87159" w:rsidRDefault="00826B1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w:t>
            </w:r>
          </w:p>
        </w:tc>
        <w:tc>
          <w:tcPr>
            <w:tcW w:w="1096" w:type="dxa"/>
          </w:tcPr>
          <w:p w14:paraId="017A58D6" w14:textId="339C0F9D"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01</w:t>
            </w:r>
          </w:p>
        </w:tc>
      </w:tr>
      <w:tr w:rsidR="00C87159" w14:paraId="0B8A9335" w14:textId="4DAEC2D6"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D384532" w14:textId="216E5207"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7</w:t>
            </w:r>
          </w:p>
        </w:tc>
        <w:tc>
          <w:tcPr>
            <w:tcW w:w="4248" w:type="dxa"/>
          </w:tcPr>
          <w:p w14:paraId="02C37406" w14:textId="269A50EC"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Establish a funding protocol for the development of school sports facilities which recognises a balance between community access and school use.</w:t>
            </w:r>
          </w:p>
        </w:tc>
        <w:tc>
          <w:tcPr>
            <w:tcW w:w="3802" w:type="dxa"/>
          </w:tcPr>
          <w:p w14:paraId="1F46AA07" w14:textId="7EE10219" w:rsidR="00C87159" w:rsidRDefault="00826B1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6B19">
              <w:rPr>
                <w:rFonts w:ascii="Arial" w:hAnsi="Arial" w:cs="Arial"/>
                <w:sz w:val="18"/>
                <w:szCs w:val="18"/>
              </w:rPr>
              <w:t xml:space="preserve">GSRFMG to develop a set of </w:t>
            </w:r>
            <w:r>
              <w:rPr>
                <w:rFonts w:ascii="Arial" w:hAnsi="Arial" w:cs="Arial"/>
                <w:sz w:val="18"/>
                <w:szCs w:val="18"/>
              </w:rPr>
              <w:t xml:space="preserve">funding </w:t>
            </w:r>
            <w:r w:rsidRPr="00826B19">
              <w:rPr>
                <w:rFonts w:ascii="Arial" w:hAnsi="Arial" w:cs="Arial"/>
                <w:sz w:val="18"/>
                <w:szCs w:val="18"/>
              </w:rPr>
              <w:t>principles for shared use on educational land.</w:t>
            </w:r>
          </w:p>
        </w:tc>
        <w:tc>
          <w:tcPr>
            <w:tcW w:w="1447" w:type="dxa"/>
          </w:tcPr>
          <w:p w14:paraId="74F58996" w14:textId="050FDA2C"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AAC356F" w14:textId="4C317F2F"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DoE</w:t>
            </w:r>
          </w:p>
        </w:tc>
        <w:tc>
          <w:tcPr>
            <w:tcW w:w="1010" w:type="dxa"/>
          </w:tcPr>
          <w:p w14:paraId="31CD6E55" w14:textId="52F0C475" w:rsidR="00C87159" w:rsidRDefault="00826B1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w:t>
            </w:r>
          </w:p>
        </w:tc>
        <w:tc>
          <w:tcPr>
            <w:tcW w:w="1096" w:type="dxa"/>
          </w:tcPr>
          <w:p w14:paraId="44757551" w14:textId="21E90691"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C87159" w14:paraId="4D59415F" w14:textId="3652B35D" w:rsidTr="00826B19">
        <w:tc>
          <w:tcPr>
            <w:cnfStyle w:val="001000000000" w:firstRow="0" w:lastRow="0" w:firstColumn="1" w:lastColumn="0" w:oddVBand="0" w:evenVBand="0" w:oddHBand="0" w:evenHBand="0" w:firstRowFirstColumn="0" w:firstRowLastColumn="0" w:lastRowFirstColumn="0" w:lastRowLastColumn="0"/>
            <w:tcW w:w="567" w:type="dxa"/>
          </w:tcPr>
          <w:p w14:paraId="1AAC57F5" w14:textId="05083C44"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8</w:t>
            </w:r>
          </w:p>
        </w:tc>
        <w:tc>
          <w:tcPr>
            <w:tcW w:w="4248" w:type="dxa"/>
          </w:tcPr>
          <w:p w14:paraId="60B70B9F" w14:textId="37DCF2A6"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Establish a consistent baseline for the management of the regions sport and recreation assets across all GSRLG’s and implement a consistent asset management regime. </w:t>
            </w:r>
          </w:p>
        </w:tc>
        <w:tc>
          <w:tcPr>
            <w:tcW w:w="3802" w:type="dxa"/>
          </w:tcPr>
          <w:p w14:paraId="6945C6C0" w14:textId="4BE8F179"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665A">
              <w:rPr>
                <w:rFonts w:ascii="Arial" w:hAnsi="Arial" w:cs="Arial"/>
                <w:sz w:val="18"/>
                <w:szCs w:val="18"/>
              </w:rPr>
              <w:t xml:space="preserve">GSRFMG </w:t>
            </w:r>
            <w:r>
              <w:rPr>
                <w:rFonts w:ascii="Arial" w:hAnsi="Arial" w:cs="Arial"/>
                <w:sz w:val="18"/>
                <w:szCs w:val="18"/>
              </w:rPr>
              <w:t xml:space="preserve">develop and endorse </w:t>
            </w:r>
            <w:r w:rsidRPr="0075665A">
              <w:rPr>
                <w:rFonts w:ascii="Arial" w:hAnsi="Arial" w:cs="Arial"/>
                <w:sz w:val="18"/>
                <w:szCs w:val="18"/>
              </w:rPr>
              <w:t>core principles and expectations of clubs in setting aside annually the true value of managing, maintaining and replacing sport and recreation assets within their direct control.</w:t>
            </w:r>
          </w:p>
        </w:tc>
        <w:tc>
          <w:tcPr>
            <w:tcW w:w="1447" w:type="dxa"/>
          </w:tcPr>
          <w:p w14:paraId="34E6947C" w14:textId="333234D8"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CDB1FA2" w14:textId="282201A3"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48FA434E" w14:textId="2C98804E"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w:t>
            </w:r>
          </w:p>
        </w:tc>
        <w:tc>
          <w:tcPr>
            <w:tcW w:w="1096" w:type="dxa"/>
          </w:tcPr>
          <w:p w14:paraId="1DB7CAEF" w14:textId="3BA58269"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w:t>
            </w:r>
          </w:p>
        </w:tc>
      </w:tr>
      <w:tr w:rsidR="00C87159" w14:paraId="361E7284" w14:textId="2EF0E5A1"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BB30DED" w14:textId="47C0A89B"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9</w:t>
            </w:r>
          </w:p>
        </w:tc>
        <w:tc>
          <w:tcPr>
            <w:tcW w:w="4248" w:type="dxa"/>
          </w:tcPr>
          <w:p w14:paraId="3F29F944" w14:textId="70494C32"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All new facilities are to include the provision of a “sinking fund” to ensure appropriate finance is available to replace plant, machinery and other infrastructure at the end of their natural life cycle.</w:t>
            </w:r>
          </w:p>
        </w:tc>
        <w:tc>
          <w:tcPr>
            <w:tcW w:w="3802" w:type="dxa"/>
          </w:tcPr>
          <w:p w14:paraId="484C7A12" w14:textId="0E953986"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665A">
              <w:rPr>
                <w:rFonts w:ascii="Arial" w:hAnsi="Arial" w:cs="Arial"/>
                <w:sz w:val="18"/>
                <w:szCs w:val="18"/>
              </w:rPr>
              <w:t>GSRFMG</w:t>
            </w:r>
            <w:r>
              <w:rPr>
                <w:rFonts w:ascii="Arial" w:hAnsi="Arial" w:cs="Arial"/>
                <w:sz w:val="18"/>
                <w:szCs w:val="18"/>
              </w:rPr>
              <w:t xml:space="preserve"> establish and endorse policy.</w:t>
            </w:r>
          </w:p>
        </w:tc>
        <w:tc>
          <w:tcPr>
            <w:tcW w:w="1447" w:type="dxa"/>
          </w:tcPr>
          <w:p w14:paraId="38F3F29C" w14:textId="5788D8D3"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1AF1DFF" w14:textId="37F2F8F6"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2435CF9C" w14:textId="4BC77487"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6AA60ACE" w14:textId="7F45B4D4"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C87159" w14:paraId="5D9A66AD" w14:textId="7EF97F50" w:rsidTr="00826B19">
        <w:tc>
          <w:tcPr>
            <w:cnfStyle w:val="001000000000" w:firstRow="0" w:lastRow="0" w:firstColumn="1" w:lastColumn="0" w:oddVBand="0" w:evenVBand="0" w:oddHBand="0" w:evenHBand="0" w:firstRowFirstColumn="0" w:firstRowLastColumn="0" w:lastRowFirstColumn="0" w:lastRowLastColumn="0"/>
            <w:tcW w:w="567" w:type="dxa"/>
          </w:tcPr>
          <w:p w14:paraId="50291F85" w14:textId="582DCF56"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w:t>
            </w:r>
            <w:r w:rsidR="00A4576B">
              <w:rPr>
                <w:rFonts w:ascii="Arial" w:hAnsi="Arial" w:cs="Arial"/>
                <w:color w:val="auto"/>
                <w:sz w:val="18"/>
                <w:szCs w:val="18"/>
              </w:rPr>
              <w:t>10</w:t>
            </w:r>
          </w:p>
        </w:tc>
        <w:tc>
          <w:tcPr>
            <w:tcW w:w="4248" w:type="dxa"/>
          </w:tcPr>
          <w:p w14:paraId="54AB19D7" w14:textId="320DBBA1"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Ensure appropriate asset management systems and processes are adopted across the </w:t>
            </w:r>
            <w:r w:rsidR="005175DB">
              <w:rPr>
                <w:rFonts w:ascii="Arial" w:hAnsi="Arial" w:cs="Arial"/>
                <w:sz w:val="18"/>
                <w:szCs w:val="18"/>
              </w:rPr>
              <w:t>GSR</w:t>
            </w:r>
            <w:r>
              <w:rPr>
                <w:rFonts w:ascii="Arial" w:hAnsi="Arial" w:cs="Arial"/>
                <w:sz w:val="18"/>
                <w:szCs w:val="18"/>
              </w:rPr>
              <w:t xml:space="preserve">LG’s in order that they can report consistently across comparable performance metrics. </w:t>
            </w:r>
          </w:p>
        </w:tc>
        <w:tc>
          <w:tcPr>
            <w:tcW w:w="3802" w:type="dxa"/>
          </w:tcPr>
          <w:p w14:paraId="430B35DB" w14:textId="107E23CD"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743E1">
              <w:rPr>
                <w:rFonts w:ascii="Arial" w:hAnsi="Arial" w:cs="Arial"/>
                <w:sz w:val="18"/>
                <w:szCs w:val="18"/>
              </w:rPr>
              <w:t xml:space="preserve">GSRFMG </w:t>
            </w:r>
            <w:r w:rsidR="00E743E1" w:rsidRPr="00E743E1">
              <w:rPr>
                <w:rFonts w:ascii="Arial" w:hAnsi="Arial" w:cs="Arial"/>
                <w:sz w:val="18"/>
                <w:szCs w:val="18"/>
              </w:rPr>
              <w:t xml:space="preserve">to reach </w:t>
            </w:r>
            <w:proofErr w:type="spellStart"/>
            <w:r w:rsidR="00E743E1" w:rsidRPr="00E743E1">
              <w:rPr>
                <w:rFonts w:ascii="Arial" w:hAnsi="Arial" w:cs="Arial"/>
                <w:sz w:val="18"/>
                <w:szCs w:val="18"/>
              </w:rPr>
              <w:t>concensus</w:t>
            </w:r>
            <w:proofErr w:type="spellEnd"/>
            <w:r w:rsidR="00E743E1" w:rsidRPr="00E743E1">
              <w:rPr>
                <w:rFonts w:ascii="Arial" w:hAnsi="Arial" w:cs="Arial"/>
                <w:sz w:val="18"/>
                <w:szCs w:val="18"/>
              </w:rPr>
              <w:t xml:space="preserve"> on</w:t>
            </w:r>
            <w:r w:rsidRPr="00E743E1">
              <w:rPr>
                <w:rFonts w:ascii="Arial" w:hAnsi="Arial" w:cs="Arial"/>
                <w:sz w:val="18"/>
                <w:szCs w:val="18"/>
              </w:rPr>
              <w:t xml:space="preserve"> consistent data collation and asset assessment audit process</w:t>
            </w:r>
            <w:r w:rsidR="00E743E1" w:rsidRPr="00E743E1">
              <w:rPr>
                <w:rFonts w:ascii="Arial" w:hAnsi="Arial" w:cs="Arial"/>
                <w:sz w:val="18"/>
                <w:szCs w:val="18"/>
              </w:rPr>
              <w:t>es</w:t>
            </w:r>
            <w:r w:rsidRPr="00E743E1">
              <w:rPr>
                <w:rFonts w:ascii="Arial" w:hAnsi="Arial" w:cs="Arial"/>
                <w:sz w:val="18"/>
                <w:szCs w:val="18"/>
              </w:rPr>
              <w:t xml:space="preserve"> to enable effective benchmarking to be undertaken.</w:t>
            </w:r>
          </w:p>
        </w:tc>
        <w:tc>
          <w:tcPr>
            <w:tcW w:w="1447" w:type="dxa"/>
          </w:tcPr>
          <w:p w14:paraId="201DE9DA" w14:textId="30372373"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36A11B20" w14:textId="4E57C51F"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6C01856C" w14:textId="3C809ABE"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44961147" w14:textId="18322801"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C87159" w14:paraId="08C82A52" w14:textId="4C21BC51"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142BD6D" w14:textId="7D95204F"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4.1</w:t>
            </w:r>
            <w:r w:rsidR="00A4576B">
              <w:rPr>
                <w:rFonts w:ascii="Arial" w:hAnsi="Arial" w:cs="Arial"/>
                <w:color w:val="auto"/>
                <w:sz w:val="18"/>
                <w:szCs w:val="18"/>
              </w:rPr>
              <w:t>1</w:t>
            </w:r>
          </w:p>
        </w:tc>
        <w:tc>
          <w:tcPr>
            <w:tcW w:w="4248" w:type="dxa"/>
          </w:tcPr>
          <w:p w14:paraId="391ACB92" w14:textId="77777777" w:rsidR="00C87159" w:rsidRDefault="00C87159" w:rsidP="0047134A">
            <w:pPr>
              <w:pStyle w:val="ListNumber"/>
              <w:numPr>
                <w:ilvl w:val="0"/>
                <w:numId w:val="0"/>
              </w:numPr>
              <w:tabs>
                <w:tab w:val="left" w:pos="720"/>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Consistent policies, procedures and standards will be developed across GSRLG’s.  This will include:</w:t>
            </w:r>
          </w:p>
          <w:p w14:paraId="5400789A" w14:textId="77777777" w:rsidR="00C87159" w:rsidRDefault="00C87159"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Approval processes for confirming regional priorities and GSRLG’s support. </w:t>
            </w:r>
          </w:p>
          <w:p w14:paraId="311FA09C" w14:textId="77777777" w:rsidR="00C87159" w:rsidRDefault="00C87159"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Risk management. </w:t>
            </w:r>
          </w:p>
          <w:p w14:paraId="25615365" w14:textId="77777777" w:rsidR="00C87159" w:rsidRDefault="00C87159"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Building maintenance obligations of LG’s and those of clubs/organisations.</w:t>
            </w:r>
          </w:p>
          <w:p w14:paraId="21C9118D" w14:textId="77777777" w:rsidR="00C87159" w:rsidRDefault="00C87159"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Ongoing auditing processes related to investment in sport and recreation infrastructure and reporting against key outcomes.</w:t>
            </w:r>
          </w:p>
          <w:p w14:paraId="39B3091E" w14:textId="77777777" w:rsidR="00C87159" w:rsidRDefault="00C87159"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Financial and legislative compliance requirements of user groups/sports clubs/organisations.</w:t>
            </w:r>
          </w:p>
          <w:p w14:paraId="247194E6" w14:textId="6950E5E3" w:rsidR="00C87159" w:rsidRPr="00E743E1" w:rsidRDefault="00E743E1"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43E1">
              <w:rPr>
                <w:rFonts w:ascii="Arial" w:hAnsi="Arial" w:cs="Arial"/>
                <w:sz w:val="18"/>
                <w:szCs w:val="18"/>
              </w:rPr>
              <w:t>Fee c</w:t>
            </w:r>
            <w:r w:rsidR="00C87159" w:rsidRPr="00E743E1">
              <w:rPr>
                <w:rFonts w:ascii="Arial" w:hAnsi="Arial" w:cs="Arial"/>
                <w:sz w:val="18"/>
                <w:szCs w:val="18"/>
              </w:rPr>
              <w:t>harging, booking and management agreements and the expectation and obligations of clubs/organisations in reporting against those agreements.</w:t>
            </w:r>
          </w:p>
          <w:p w14:paraId="0869D49E" w14:textId="0430A5E9" w:rsidR="00C87159" w:rsidRPr="0075665A" w:rsidRDefault="00C87159" w:rsidP="00175833">
            <w:pPr>
              <w:pStyle w:val="ListNumber"/>
              <w:numPr>
                <w:ilvl w:val="0"/>
                <w:numId w:val="56"/>
              </w:numPr>
              <w:tabs>
                <w:tab w:val="left" w:pos="808"/>
              </w:tabs>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Standard levels of provision serving remote rural communities and expectations in respect of co-located shared provision.</w:t>
            </w:r>
          </w:p>
        </w:tc>
        <w:tc>
          <w:tcPr>
            <w:tcW w:w="3802" w:type="dxa"/>
          </w:tcPr>
          <w:p w14:paraId="5F0E78F4" w14:textId="32ADFC92"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665A">
              <w:rPr>
                <w:rFonts w:ascii="Arial" w:hAnsi="Arial" w:cs="Arial"/>
                <w:sz w:val="18"/>
                <w:szCs w:val="18"/>
              </w:rPr>
              <w:lastRenderedPageBreak/>
              <w:t xml:space="preserve">GSRFMG </w:t>
            </w:r>
            <w:r>
              <w:rPr>
                <w:rFonts w:ascii="Arial" w:hAnsi="Arial" w:cs="Arial"/>
                <w:sz w:val="18"/>
                <w:szCs w:val="18"/>
              </w:rPr>
              <w:t>review</w:t>
            </w:r>
            <w:r w:rsidRPr="0075665A">
              <w:rPr>
                <w:rFonts w:ascii="Arial" w:hAnsi="Arial" w:cs="Arial"/>
                <w:sz w:val="18"/>
                <w:szCs w:val="18"/>
              </w:rPr>
              <w:t xml:space="preserve"> current practices to ensure policies and procedures are effectively aligned to asset management, maintenance and desired governance structures.</w:t>
            </w:r>
          </w:p>
        </w:tc>
        <w:tc>
          <w:tcPr>
            <w:tcW w:w="1447" w:type="dxa"/>
          </w:tcPr>
          <w:p w14:paraId="49431463" w14:textId="008AC374"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2D71FB73" w14:textId="6678E4D2"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6E063D9C" w14:textId="3A4B5A2B"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S-M</w:t>
            </w:r>
          </w:p>
        </w:tc>
        <w:tc>
          <w:tcPr>
            <w:tcW w:w="1096" w:type="dxa"/>
          </w:tcPr>
          <w:p w14:paraId="45423C01" w14:textId="46EF4885"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07</w:t>
            </w:r>
          </w:p>
        </w:tc>
      </w:tr>
      <w:tr w:rsidR="00C87159" w14:paraId="0696665A" w14:textId="1904BE45" w:rsidTr="00826B19">
        <w:tc>
          <w:tcPr>
            <w:cnfStyle w:val="001000000000" w:firstRow="0" w:lastRow="0" w:firstColumn="1" w:lastColumn="0" w:oddVBand="0" w:evenVBand="0" w:oddHBand="0" w:evenHBand="0" w:firstRowFirstColumn="0" w:firstRowLastColumn="0" w:lastRowFirstColumn="0" w:lastRowLastColumn="0"/>
            <w:tcW w:w="567" w:type="dxa"/>
          </w:tcPr>
          <w:p w14:paraId="2B11E34F" w14:textId="09057109"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4.1</w:t>
            </w:r>
            <w:r w:rsidR="00A4576B">
              <w:rPr>
                <w:rFonts w:ascii="Arial" w:hAnsi="Arial" w:cs="Arial"/>
                <w:color w:val="auto"/>
                <w:sz w:val="18"/>
                <w:szCs w:val="18"/>
              </w:rPr>
              <w:t>2</w:t>
            </w:r>
          </w:p>
        </w:tc>
        <w:tc>
          <w:tcPr>
            <w:tcW w:w="4248" w:type="dxa"/>
          </w:tcPr>
          <w:p w14:paraId="684A0B84" w14:textId="4A1E1A29"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Develop, implement and communicate all essential policies and procedures to sport and recreation clubs/groups/</w:t>
            </w:r>
            <w:r w:rsidRPr="00FF73CA">
              <w:rPr>
                <w:rFonts w:ascii="Arial" w:hAnsi="Arial" w:cs="Arial"/>
                <w:sz w:val="18"/>
                <w:szCs w:val="18"/>
              </w:rPr>
              <w:t>organisations</w:t>
            </w:r>
            <w:r>
              <w:rPr>
                <w:rFonts w:ascii="Arial" w:hAnsi="Arial" w:cs="Arial"/>
                <w:sz w:val="18"/>
                <w:szCs w:val="18"/>
              </w:rPr>
              <w:t xml:space="preserve"> to ensure they have a full understanding of the obligations in respect of club governance, facility management and maintenance.</w:t>
            </w:r>
          </w:p>
        </w:tc>
        <w:tc>
          <w:tcPr>
            <w:tcW w:w="3802" w:type="dxa"/>
          </w:tcPr>
          <w:p w14:paraId="7BA8B22C" w14:textId="12349E31"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87159">
              <w:rPr>
                <w:rFonts w:ascii="Arial" w:hAnsi="Arial" w:cs="Arial"/>
                <w:sz w:val="18"/>
                <w:szCs w:val="18"/>
              </w:rPr>
              <w:t>GSRFMG</w:t>
            </w:r>
            <w:r>
              <w:rPr>
                <w:rFonts w:ascii="Arial" w:hAnsi="Arial" w:cs="Arial"/>
                <w:sz w:val="18"/>
                <w:szCs w:val="18"/>
              </w:rPr>
              <w:t xml:space="preserve"> to establish a program to support clubs and educate key proponents in managing and maintaining club infrastructure.</w:t>
            </w:r>
          </w:p>
        </w:tc>
        <w:tc>
          <w:tcPr>
            <w:tcW w:w="1447" w:type="dxa"/>
          </w:tcPr>
          <w:p w14:paraId="11C83F6B" w14:textId="64BE01C3"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4A35A20B" w14:textId="685681CF"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5B1070AD" w14:textId="3620A4A9" w:rsidR="00C87159" w:rsidRDefault="00EC1BCF"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S-L</w:t>
            </w:r>
          </w:p>
        </w:tc>
        <w:tc>
          <w:tcPr>
            <w:tcW w:w="1096" w:type="dxa"/>
          </w:tcPr>
          <w:p w14:paraId="6604109D" w14:textId="59BED896"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01</w:t>
            </w:r>
          </w:p>
        </w:tc>
      </w:tr>
      <w:tr w:rsidR="00C87159" w14:paraId="606557F0" w14:textId="44FE560A" w:rsidTr="0082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88C1473" w14:textId="01991A4F"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4.1</w:t>
            </w:r>
            <w:r w:rsidR="00A4576B">
              <w:rPr>
                <w:rFonts w:ascii="Arial" w:hAnsi="Arial" w:cs="Arial"/>
                <w:color w:val="auto"/>
                <w:sz w:val="18"/>
                <w:szCs w:val="18"/>
              </w:rPr>
              <w:t>3</w:t>
            </w:r>
          </w:p>
        </w:tc>
        <w:tc>
          <w:tcPr>
            <w:tcW w:w="4248" w:type="dxa"/>
          </w:tcPr>
          <w:p w14:paraId="50F93B59" w14:textId="4782B978"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Ensure that planning control policies across the GSR is supportive of the provision of tracks and trails and actively promotes recreational pursuits aligned to natural resources as being of strategic significance for the Great Southern.</w:t>
            </w:r>
          </w:p>
        </w:tc>
        <w:tc>
          <w:tcPr>
            <w:tcW w:w="3802" w:type="dxa"/>
          </w:tcPr>
          <w:p w14:paraId="04669F53" w14:textId="344A180A"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5665A">
              <w:rPr>
                <w:rFonts w:ascii="Arial" w:hAnsi="Arial" w:cs="Arial"/>
                <w:sz w:val="18"/>
                <w:szCs w:val="18"/>
              </w:rPr>
              <w:t xml:space="preserve">GSRFMG </w:t>
            </w:r>
            <w:r>
              <w:rPr>
                <w:rFonts w:ascii="Arial" w:hAnsi="Arial" w:cs="Arial"/>
                <w:sz w:val="18"/>
                <w:szCs w:val="18"/>
              </w:rPr>
              <w:t>review p</w:t>
            </w:r>
            <w:r w:rsidRPr="00E20D2F">
              <w:rPr>
                <w:rFonts w:ascii="Arial" w:hAnsi="Arial" w:cs="Arial"/>
                <w:sz w:val="18"/>
                <w:szCs w:val="18"/>
              </w:rPr>
              <w:t xml:space="preserve">lanning control policies to ensure support for </w:t>
            </w:r>
            <w:r>
              <w:rPr>
                <w:rFonts w:ascii="Arial" w:hAnsi="Arial" w:cs="Arial"/>
                <w:sz w:val="18"/>
                <w:szCs w:val="18"/>
              </w:rPr>
              <w:t>the integration and connectivity of trails across LG boundaries</w:t>
            </w:r>
            <w:r w:rsidRPr="00E20D2F">
              <w:rPr>
                <w:rFonts w:ascii="Arial" w:hAnsi="Arial" w:cs="Arial"/>
                <w:sz w:val="18"/>
                <w:szCs w:val="18"/>
              </w:rPr>
              <w:t>.</w:t>
            </w:r>
          </w:p>
        </w:tc>
        <w:tc>
          <w:tcPr>
            <w:tcW w:w="1447" w:type="dxa"/>
          </w:tcPr>
          <w:p w14:paraId="6FFAEC65" w14:textId="0987CC09"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84BD635" w14:textId="39AB2B12"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6C13BCC1" w14:textId="12D2BB24"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6C3792E6" w14:textId="76A0150C" w:rsidR="00C87159" w:rsidRDefault="00C87159" w:rsidP="0047134A">
            <w:pPr>
              <w:pStyle w:val="ListNumber"/>
              <w:numPr>
                <w:ilvl w:val="0"/>
                <w:numId w:val="0"/>
              </w:numPr>
              <w:spacing w:before="120" w:after="120" w:line="23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02</w:t>
            </w:r>
          </w:p>
        </w:tc>
      </w:tr>
      <w:tr w:rsidR="00C87159" w14:paraId="2367B6E5" w14:textId="2B0B7685" w:rsidTr="00826B19">
        <w:tc>
          <w:tcPr>
            <w:cnfStyle w:val="001000000000" w:firstRow="0" w:lastRow="0" w:firstColumn="1" w:lastColumn="0" w:oddVBand="0" w:evenVBand="0" w:oddHBand="0" w:evenHBand="0" w:firstRowFirstColumn="0" w:firstRowLastColumn="0" w:lastRowFirstColumn="0" w:lastRowLastColumn="0"/>
            <w:tcW w:w="567" w:type="dxa"/>
          </w:tcPr>
          <w:p w14:paraId="283C9072" w14:textId="745179E9" w:rsidR="00C87159" w:rsidRDefault="00C87159" w:rsidP="0047134A">
            <w:pPr>
              <w:pStyle w:val="ListNumber"/>
              <w:numPr>
                <w:ilvl w:val="0"/>
                <w:numId w:val="0"/>
              </w:numPr>
              <w:spacing w:before="120" w:after="120" w:line="230" w:lineRule="atLeast"/>
              <w:rPr>
                <w:rFonts w:ascii="Arial" w:hAnsi="Arial" w:cs="Arial"/>
                <w:sz w:val="18"/>
                <w:szCs w:val="18"/>
              </w:rPr>
            </w:pPr>
            <w:r>
              <w:rPr>
                <w:rFonts w:ascii="Arial" w:hAnsi="Arial" w:cs="Arial"/>
                <w:color w:val="auto"/>
                <w:sz w:val="18"/>
                <w:szCs w:val="18"/>
              </w:rPr>
              <w:t>4.1</w:t>
            </w:r>
            <w:r w:rsidR="00A4576B">
              <w:rPr>
                <w:rFonts w:ascii="Arial" w:hAnsi="Arial" w:cs="Arial"/>
                <w:color w:val="auto"/>
                <w:sz w:val="18"/>
                <w:szCs w:val="18"/>
              </w:rPr>
              <w:t>4</w:t>
            </w:r>
          </w:p>
        </w:tc>
        <w:tc>
          <w:tcPr>
            <w:tcW w:w="4248" w:type="dxa"/>
          </w:tcPr>
          <w:p w14:paraId="367E240E" w14:textId="35798425"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Ensure that planning control policy is supportive of commercial equine activity in rural areas and actively promote the industry as being of strategic significance for the Great Southern.</w:t>
            </w:r>
          </w:p>
        </w:tc>
        <w:tc>
          <w:tcPr>
            <w:tcW w:w="3802" w:type="dxa"/>
          </w:tcPr>
          <w:p w14:paraId="203A013C" w14:textId="7C73C603"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5665A">
              <w:rPr>
                <w:rFonts w:ascii="Arial" w:hAnsi="Arial" w:cs="Arial"/>
                <w:sz w:val="18"/>
                <w:szCs w:val="18"/>
              </w:rPr>
              <w:t xml:space="preserve">GSRFMG </w:t>
            </w:r>
            <w:r>
              <w:rPr>
                <w:rFonts w:ascii="Arial" w:hAnsi="Arial" w:cs="Arial"/>
                <w:sz w:val="18"/>
                <w:szCs w:val="18"/>
              </w:rPr>
              <w:t>review planning control policies to ensure support for equine development and growth.</w:t>
            </w:r>
          </w:p>
        </w:tc>
        <w:tc>
          <w:tcPr>
            <w:tcW w:w="1447" w:type="dxa"/>
          </w:tcPr>
          <w:p w14:paraId="6C4E0D99" w14:textId="76546072"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GSRLG’s </w:t>
            </w:r>
          </w:p>
        </w:tc>
        <w:tc>
          <w:tcPr>
            <w:tcW w:w="1490" w:type="dxa"/>
          </w:tcPr>
          <w:p w14:paraId="096C8645" w14:textId="1E04F59E"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DLGSC</w:t>
            </w:r>
          </w:p>
        </w:tc>
        <w:tc>
          <w:tcPr>
            <w:tcW w:w="1010" w:type="dxa"/>
          </w:tcPr>
          <w:p w14:paraId="5EE943BF" w14:textId="73507A0A"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p>
        </w:tc>
        <w:tc>
          <w:tcPr>
            <w:tcW w:w="1096" w:type="dxa"/>
          </w:tcPr>
          <w:p w14:paraId="71CE949F" w14:textId="3F4F8025" w:rsidR="00C87159" w:rsidRDefault="00C87159" w:rsidP="0047134A">
            <w:pPr>
              <w:pStyle w:val="ListNumber"/>
              <w:numPr>
                <w:ilvl w:val="0"/>
                <w:numId w:val="0"/>
              </w:numPr>
              <w:spacing w:before="120" w:after="120" w:line="23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02</w:t>
            </w:r>
          </w:p>
        </w:tc>
      </w:tr>
    </w:tbl>
    <w:p w14:paraId="0D269E7F" w14:textId="77777777" w:rsidR="00F16D53" w:rsidRDefault="00F16D53" w:rsidP="0047134A">
      <w:pPr>
        <w:pStyle w:val="ListNumber"/>
        <w:numPr>
          <w:ilvl w:val="0"/>
          <w:numId w:val="0"/>
        </w:numPr>
        <w:rPr>
          <w:rFonts w:ascii="Arial" w:hAnsi="Arial" w:cs="Arial"/>
          <w:color w:val="auto"/>
          <w:sz w:val="18"/>
          <w:szCs w:val="18"/>
          <w:lang w:val="en-AU"/>
        </w:rPr>
        <w:sectPr w:rsidR="00F16D53" w:rsidSect="00CE162F">
          <w:pgSz w:w="16838" w:h="11906" w:orient="landscape" w:code="9"/>
          <w:pgMar w:top="1800" w:right="1728" w:bottom="1800" w:left="1440" w:header="720" w:footer="720" w:gutter="0"/>
          <w:cols w:space="720"/>
          <w:titlePg/>
          <w:docGrid w:linePitch="360"/>
        </w:sectPr>
      </w:pPr>
    </w:p>
    <w:p w14:paraId="7A698FA9" w14:textId="42BBFD52" w:rsidR="00D150B1" w:rsidRPr="007F6C9E" w:rsidRDefault="00D150B1" w:rsidP="0047134A">
      <w:pPr>
        <w:spacing w:after="120" w:line="230" w:lineRule="atLeast"/>
        <w:rPr>
          <w:rFonts w:ascii="Arial" w:hAnsi="Arial" w:cs="Arial"/>
          <w:color w:val="auto"/>
          <w:sz w:val="18"/>
          <w:szCs w:val="18"/>
        </w:rPr>
      </w:pPr>
      <w:r w:rsidRPr="007F6C9E">
        <w:rPr>
          <w:rFonts w:ascii="Arial" w:hAnsi="Arial" w:cs="Arial"/>
          <w:color w:val="auto"/>
          <w:sz w:val="18"/>
          <w:szCs w:val="18"/>
        </w:rPr>
        <w:lastRenderedPageBreak/>
        <w:t xml:space="preserve">Dave </w:t>
      </w:r>
      <w:proofErr w:type="spellStart"/>
      <w:r w:rsidRPr="007F6C9E">
        <w:rPr>
          <w:rFonts w:ascii="Arial" w:hAnsi="Arial" w:cs="Arial"/>
          <w:color w:val="auto"/>
          <w:sz w:val="18"/>
          <w:szCs w:val="18"/>
        </w:rPr>
        <w:t>Lanfear</w:t>
      </w:r>
      <w:proofErr w:type="spellEnd"/>
      <w:r w:rsidRPr="007F6C9E">
        <w:rPr>
          <w:rFonts w:ascii="Arial" w:hAnsi="Arial" w:cs="Arial"/>
          <w:color w:val="auto"/>
          <w:sz w:val="18"/>
          <w:szCs w:val="18"/>
        </w:rPr>
        <w:t xml:space="preserve"> Consulting </w:t>
      </w:r>
      <w:proofErr w:type="gramStart"/>
      <w:r w:rsidRPr="007F6C9E">
        <w:rPr>
          <w:rFonts w:ascii="Arial" w:hAnsi="Arial" w:cs="Arial"/>
          <w:color w:val="auto"/>
          <w:sz w:val="18"/>
          <w:szCs w:val="18"/>
        </w:rPr>
        <w:t>is located in</w:t>
      </w:r>
      <w:proofErr w:type="gramEnd"/>
      <w:r w:rsidRPr="007F6C9E">
        <w:rPr>
          <w:rFonts w:ascii="Arial" w:hAnsi="Arial" w:cs="Arial"/>
          <w:color w:val="auto"/>
          <w:sz w:val="18"/>
          <w:szCs w:val="18"/>
        </w:rPr>
        <w:t xml:space="preserve"> Fremantle:</w:t>
      </w:r>
    </w:p>
    <w:sdt>
      <w:sdtPr>
        <w:rPr>
          <w:rFonts w:ascii="Arial" w:eastAsia="Calibri" w:hAnsi="Arial" w:cs="Arial"/>
          <w:color w:val="auto"/>
          <w:kern w:val="2"/>
          <w:sz w:val="18"/>
          <w:szCs w:val="18"/>
          <w:lang w:eastAsia="ar-SA"/>
        </w:rPr>
        <w:alias w:val="Company Address"/>
        <w:tag w:val=""/>
        <w:id w:val="-1057700626"/>
        <w:placeholder>
          <w:docPart w:val="AA367F8AC526438DB2A9DB7F7C3C02F4"/>
        </w:placeholder>
        <w:dataBinding w:prefixMappings="xmlns:ns0='http://schemas.microsoft.com/office/2006/coverPageProps' " w:xpath="/ns0:CoverPageProperties[1]/ns0:CompanyAddress[1]" w:storeItemID="{55AF091B-3C7A-41E3-B477-F2FDAA23CFDA}"/>
        <w15:appearance w15:val="hidden"/>
        <w:text w:multiLine="1"/>
      </w:sdtPr>
      <w:sdtContent>
        <w:p w14:paraId="3EB937E9" w14:textId="05C3DEC1" w:rsidR="00D150B1" w:rsidRPr="007F6C9E" w:rsidRDefault="00FC03C8" w:rsidP="0047134A">
          <w:pPr>
            <w:spacing w:after="120" w:line="230" w:lineRule="atLeast"/>
            <w:rPr>
              <w:rFonts w:ascii="Arial" w:hAnsi="Arial" w:cs="Arial"/>
              <w:color w:val="auto"/>
              <w:sz w:val="18"/>
              <w:szCs w:val="18"/>
            </w:rPr>
          </w:pPr>
          <w:r w:rsidRPr="007F6C9E">
            <w:rPr>
              <w:rFonts w:ascii="Arial" w:eastAsia="Calibri" w:hAnsi="Arial" w:cs="Arial"/>
              <w:color w:val="auto"/>
              <w:kern w:val="2"/>
              <w:sz w:val="18"/>
              <w:szCs w:val="18"/>
              <w:lang w:eastAsia="ar-SA"/>
            </w:rPr>
            <w:br/>
          </w:r>
          <w:r w:rsidRPr="00591023">
            <w:rPr>
              <w:rFonts w:ascii="Arial" w:eastAsia="Calibri" w:hAnsi="Arial" w:cs="Arial"/>
              <w:color w:val="auto"/>
              <w:kern w:val="2"/>
              <w:sz w:val="18"/>
              <w:szCs w:val="18"/>
              <w:lang w:eastAsia="ar-SA"/>
            </w:rPr>
            <w:t xml:space="preserve">Dave </w:t>
          </w:r>
          <w:proofErr w:type="spellStart"/>
          <w:r w:rsidRPr="00591023">
            <w:rPr>
              <w:rFonts w:ascii="Arial" w:eastAsia="Calibri" w:hAnsi="Arial" w:cs="Arial"/>
              <w:color w:val="auto"/>
              <w:kern w:val="2"/>
              <w:sz w:val="18"/>
              <w:szCs w:val="18"/>
              <w:lang w:eastAsia="ar-SA"/>
            </w:rPr>
            <w:t>Lanfear</w:t>
          </w:r>
          <w:proofErr w:type="spellEnd"/>
          <w:r w:rsidRPr="00591023">
            <w:rPr>
              <w:rFonts w:ascii="Arial" w:eastAsia="Calibri" w:hAnsi="Arial" w:cs="Arial"/>
              <w:color w:val="auto"/>
              <w:kern w:val="2"/>
              <w:sz w:val="18"/>
              <w:szCs w:val="18"/>
              <w:lang w:eastAsia="ar-SA"/>
            </w:rPr>
            <w:t xml:space="preserve"> Consulting Pty Ltd</w:t>
          </w:r>
          <w:r>
            <w:rPr>
              <w:rFonts w:ascii="Arial" w:eastAsia="Calibri" w:hAnsi="Arial" w:cs="Arial"/>
              <w:color w:val="auto"/>
              <w:kern w:val="2"/>
              <w:sz w:val="18"/>
              <w:szCs w:val="18"/>
              <w:lang w:eastAsia="ar-SA"/>
            </w:rPr>
            <w:br/>
          </w:r>
          <w:r w:rsidRPr="00591023">
            <w:rPr>
              <w:rFonts w:ascii="Arial" w:eastAsia="Calibri" w:hAnsi="Arial" w:cs="Arial"/>
              <w:color w:val="auto"/>
              <w:kern w:val="2"/>
              <w:sz w:val="18"/>
              <w:szCs w:val="18"/>
              <w:lang w:eastAsia="ar-SA"/>
            </w:rPr>
            <w:t>Business Foundations Inc</w:t>
          </w:r>
          <w:r>
            <w:rPr>
              <w:rFonts w:ascii="Arial" w:eastAsia="Calibri" w:hAnsi="Arial" w:cs="Arial"/>
              <w:color w:val="auto"/>
              <w:kern w:val="2"/>
              <w:sz w:val="18"/>
              <w:szCs w:val="18"/>
              <w:lang w:eastAsia="ar-SA"/>
            </w:rPr>
            <w:br/>
          </w:r>
          <w:r w:rsidRPr="00591023">
            <w:rPr>
              <w:rFonts w:ascii="Arial" w:eastAsia="Calibri" w:hAnsi="Arial" w:cs="Arial"/>
              <w:color w:val="auto"/>
              <w:kern w:val="2"/>
              <w:sz w:val="18"/>
              <w:szCs w:val="18"/>
              <w:lang w:eastAsia="ar-SA"/>
            </w:rPr>
            <w:t>Unit 14</w:t>
          </w:r>
          <w:r>
            <w:rPr>
              <w:rFonts w:ascii="Arial" w:eastAsia="Calibri" w:hAnsi="Arial" w:cs="Arial"/>
              <w:color w:val="auto"/>
              <w:kern w:val="2"/>
              <w:sz w:val="18"/>
              <w:szCs w:val="18"/>
              <w:lang w:eastAsia="ar-SA"/>
            </w:rPr>
            <w:br/>
          </w:r>
          <w:r w:rsidRPr="00591023">
            <w:rPr>
              <w:rFonts w:ascii="Arial" w:eastAsia="Calibri" w:hAnsi="Arial" w:cs="Arial"/>
              <w:color w:val="auto"/>
              <w:kern w:val="2"/>
              <w:sz w:val="18"/>
              <w:szCs w:val="18"/>
              <w:lang w:eastAsia="ar-SA"/>
            </w:rPr>
            <w:t>Terminus Quarters</w:t>
          </w:r>
          <w:r>
            <w:rPr>
              <w:rFonts w:ascii="Arial" w:eastAsia="Calibri" w:hAnsi="Arial" w:cs="Arial"/>
              <w:color w:val="auto"/>
              <w:kern w:val="2"/>
              <w:sz w:val="18"/>
              <w:szCs w:val="18"/>
              <w:lang w:eastAsia="ar-SA"/>
            </w:rPr>
            <w:br/>
          </w:r>
          <w:r w:rsidRPr="00591023">
            <w:rPr>
              <w:rFonts w:ascii="Arial" w:eastAsia="Calibri" w:hAnsi="Arial" w:cs="Arial"/>
              <w:color w:val="auto"/>
              <w:kern w:val="2"/>
              <w:sz w:val="18"/>
              <w:szCs w:val="18"/>
              <w:lang w:eastAsia="ar-SA"/>
            </w:rPr>
            <w:t xml:space="preserve">Packenham Street </w:t>
          </w:r>
          <w:r>
            <w:rPr>
              <w:rFonts w:ascii="Arial" w:eastAsia="Calibri" w:hAnsi="Arial" w:cs="Arial"/>
              <w:color w:val="auto"/>
              <w:kern w:val="2"/>
              <w:sz w:val="18"/>
              <w:szCs w:val="18"/>
              <w:lang w:eastAsia="ar-SA"/>
            </w:rPr>
            <w:br/>
          </w:r>
          <w:r w:rsidRPr="00591023">
            <w:rPr>
              <w:rFonts w:ascii="Arial" w:eastAsia="Calibri" w:hAnsi="Arial" w:cs="Arial"/>
              <w:color w:val="auto"/>
              <w:kern w:val="2"/>
              <w:sz w:val="18"/>
              <w:szCs w:val="18"/>
              <w:lang w:eastAsia="ar-SA"/>
            </w:rPr>
            <w:t>Fremantle WA 6160</w:t>
          </w:r>
          <w:r w:rsidRPr="007F6C9E">
            <w:rPr>
              <w:rFonts w:ascii="Arial" w:eastAsia="Calibri" w:hAnsi="Arial" w:cs="Arial"/>
              <w:color w:val="auto"/>
              <w:kern w:val="2"/>
              <w:sz w:val="18"/>
              <w:szCs w:val="18"/>
              <w:lang w:eastAsia="ar-SA"/>
            </w:rPr>
            <w:br/>
          </w:r>
        </w:p>
      </w:sdtContent>
    </w:sdt>
    <w:p w14:paraId="62A2C6AD" w14:textId="77777777" w:rsidR="00D150B1" w:rsidRPr="007F6C9E" w:rsidRDefault="00D150B1" w:rsidP="0047134A">
      <w:pPr>
        <w:pStyle w:val="ContactInfo"/>
        <w:spacing w:before="120" w:after="120" w:line="230" w:lineRule="atLeast"/>
        <w:jc w:val="left"/>
        <w:rPr>
          <w:rFonts w:ascii="Arial" w:hAnsi="Arial" w:cs="Arial"/>
          <w:color w:val="auto"/>
          <w:sz w:val="18"/>
          <w:szCs w:val="18"/>
        </w:rPr>
      </w:pPr>
      <w:r w:rsidRPr="007F6C9E">
        <w:rPr>
          <w:rFonts w:ascii="Arial" w:hAnsi="Arial" w:cs="Arial"/>
          <w:color w:val="auto"/>
          <w:sz w:val="18"/>
          <w:szCs w:val="18"/>
        </w:rPr>
        <w:t>Phone: 0477708891</w:t>
      </w:r>
    </w:p>
    <w:p w14:paraId="19ACBD4E" w14:textId="376673EB" w:rsidR="00D150B1" w:rsidRPr="007F6C9E" w:rsidRDefault="00D150B1" w:rsidP="0047134A">
      <w:pPr>
        <w:pStyle w:val="ContactInfo"/>
        <w:spacing w:before="120" w:after="120" w:line="230" w:lineRule="atLeast"/>
        <w:jc w:val="left"/>
        <w:rPr>
          <w:rFonts w:ascii="Arial" w:hAnsi="Arial" w:cs="Arial"/>
          <w:color w:val="auto"/>
          <w:sz w:val="18"/>
          <w:szCs w:val="18"/>
        </w:rPr>
      </w:pPr>
      <w:r w:rsidRPr="007F6C9E">
        <w:rPr>
          <w:rFonts w:ascii="Arial" w:hAnsi="Arial" w:cs="Arial"/>
          <w:color w:val="auto"/>
          <w:sz w:val="18"/>
          <w:szCs w:val="18"/>
        </w:rPr>
        <w:t xml:space="preserve">Email: </w:t>
      </w:r>
      <w:hyperlink r:id="rId17" w:history="1">
        <w:r w:rsidR="007F6C9E" w:rsidRPr="007F6C9E">
          <w:rPr>
            <w:rStyle w:val="Hyperlink"/>
            <w:rFonts w:ascii="Arial" w:hAnsi="Arial" w:cs="Arial"/>
            <w:color w:val="auto"/>
            <w:sz w:val="18"/>
            <w:szCs w:val="18"/>
          </w:rPr>
          <w:t>dlanfear@davelanfearconsulting.com.au</w:t>
        </w:r>
      </w:hyperlink>
      <w:r w:rsidR="007F6C9E" w:rsidRPr="007F6C9E">
        <w:rPr>
          <w:rFonts w:ascii="Arial" w:hAnsi="Arial" w:cs="Arial"/>
          <w:color w:val="auto"/>
          <w:sz w:val="18"/>
          <w:szCs w:val="18"/>
        </w:rPr>
        <w:t xml:space="preserve"> </w:t>
      </w:r>
    </w:p>
    <w:p w14:paraId="12E726BD" w14:textId="77777777" w:rsidR="00D150B1" w:rsidRPr="007F6C9E" w:rsidRDefault="00D150B1" w:rsidP="0047134A">
      <w:pPr>
        <w:spacing w:after="120" w:line="230" w:lineRule="atLeast"/>
        <w:rPr>
          <w:rFonts w:ascii="Arial" w:hAnsi="Arial" w:cs="Arial"/>
          <w:color w:val="auto"/>
          <w:sz w:val="18"/>
          <w:szCs w:val="18"/>
        </w:rPr>
      </w:pPr>
      <w:r w:rsidRPr="007F6C9E">
        <w:rPr>
          <w:rFonts w:ascii="Arial" w:hAnsi="Arial" w:cs="Arial"/>
          <w:noProof/>
          <w:color w:val="auto"/>
          <w:sz w:val="18"/>
          <w:szCs w:val="18"/>
          <w:lang w:val="en-AU" w:eastAsia="en-AU"/>
        </w:rPr>
        <w:drawing>
          <wp:inline distT="0" distB="0" distL="0" distR="0" wp14:anchorId="3E8E55E8" wp14:editId="6D72BD82">
            <wp:extent cx="2137699" cy="609600"/>
            <wp:effectExtent l="0" t="0" r="0" b="0"/>
            <wp:docPr id="7" name="Picture 7" descr="Dave Lanfear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el\AppData\Local\Microsoft\Windows\INetCacheContent.Word\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946" cy="612807"/>
                    </a:xfrm>
                    <a:prstGeom prst="rect">
                      <a:avLst/>
                    </a:prstGeom>
                    <a:noFill/>
                    <a:ln>
                      <a:noFill/>
                    </a:ln>
                  </pic:spPr>
                </pic:pic>
              </a:graphicData>
            </a:graphic>
          </wp:inline>
        </w:drawing>
      </w:r>
    </w:p>
    <w:p w14:paraId="48C5EC7D" w14:textId="47C36916" w:rsidR="00D150B1" w:rsidRPr="007F6C9E" w:rsidRDefault="00D150B1" w:rsidP="0047134A">
      <w:pPr>
        <w:spacing w:after="120" w:line="230" w:lineRule="atLeast"/>
        <w:rPr>
          <w:rStyle w:val="Hyperlink"/>
          <w:rFonts w:ascii="Arial" w:hAnsi="Arial" w:cs="Arial"/>
          <w:color w:val="auto"/>
          <w:sz w:val="18"/>
          <w:szCs w:val="18"/>
        </w:rPr>
      </w:pPr>
      <w:r w:rsidRPr="007F6C9E">
        <w:rPr>
          <w:rFonts w:ascii="Arial" w:hAnsi="Arial" w:cs="Arial"/>
          <w:color w:val="auto"/>
          <w:sz w:val="18"/>
          <w:szCs w:val="18"/>
        </w:rPr>
        <w:t xml:space="preserve">Web: </w:t>
      </w:r>
      <w:hyperlink r:id="rId19" w:history="1">
        <w:r w:rsidR="007F6C9E" w:rsidRPr="007F6C9E">
          <w:rPr>
            <w:rStyle w:val="Hyperlink"/>
            <w:rFonts w:ascii="Arial" w:hAnsi="Arial" w:cs="Arial"/>
            <w:color w:val="auto"/>
            <w:sz w:val="18"/>
            <w:szCs w:val="18"/>
          </w:rPr>
          <w:t>www.davelanfearconsulting.com.au</w:t>
        </w:r>
      </w:hyperlink>
      <w:r w:rsidR="007F6C9E" w:rsidRPr="007F6C9E">
        <w:rPr>
          <w:rFonts w:ascii="Arial" w:hAnsi="Arial" w:cs="Arial"/>
          <w:color w:val="auto"/>
          <w:sz w:val="18"/>
          <w:szCs w:val="18"/>
        </w:rPr>
        <w:t xml:space="preserve"> </w:t>
      </w:r>
    </w:p>
    <w:p w14:paraId="6C0E4A5A" w14:textId="77777777" w:rsidR="00D150B1" w:rsidRPr="007F6C9E" w:rsidRDefault="00D150B1" w:rsidP="0047134A">
      <w:pPr>
        <w:spacing w:after="120" w:line="230" w:lineRule="atLeast"/>
        <w:rPr>
          <w:rStyle w:val="Hyperlink"/>
          <w:rFonts w:ascii="Arial" w:hAnsi="Arial" w:cs="Arial"/>
          <w:color w:val="auto"/>
          <w:sz w:val="18"/>
          <w:szCs w:val="18"/>
        </w:rPr>
      </w:pPr>
      <w:r w:rsidRPr="007F6C9E">
        <w:rPr>
          <w:rStyle w:val="Hyperlink"/>
          <w:rFonts w:ascii="Arial" w:hAnsi="Arial" w:cs="Arial"/>
          <w:color w:val="auto"/>
          <w:sz w:val="18"/>
          <w:szCs w:val="18"/>
        </w:rPr>
        <w:t>ABN: 90849638924</w:t>
      </w:r>
    </w:p>
    <w:p w14:paraId="5D77B1BA" w14:textId="0AE42B90" w:rsidR="00D150B1" w:rsidRPr="00CB742E" w:rsidRDefault="00D150B1" w:rsidP="00CB742E">
      <w:pPr>
        <w:spacing w:after="120" w:line="230" w:lineRule="atLeast"/>
        <w:rPr>
          <w:b/>
          <w:color w:val="FFC000"/>
          <w:sz w:val="24"/>
          <w:szCs w:val="24"/>
        </w:rPr>
      </w:pPr>
      <w:r w:rsidRPr="007F6C9E">
        <w:rPr>
          <w:rStyle w:val="Hyperlink"/>
          <w:rFonts w:ascii="Arial" w:hAnsi="Arial" w:cs="Arial"/>
          <w:color w:val="auto"/>
          <w:sz w:val="18"/>
          <w:szCs w:val="18"/>
        </w:rPr>
        <w:t>ACN: 614 290 934</w:t>
      </w:r>
    </w:p>
    <w:sectPr w:rsidR="00D150B1" w:rsidRPr="00CB742E" w:rsidSect="00572A14">
      <w:pgSz w:w="12240" w:h="15840"/>
      <w:pgMar w:top="1728"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51272" w14:textId="77777777" w:rsidR="003470CF" w:rsidRDefault="003470CF">
      <w:pPr>
        <w:spacing w:before="0" w:after="0" w:line="240" w:lineRule="auto"/>
      </w:pPr>
      <w:r>
        <w:separator/>
      </w:r>
    </w:p>
  </w:endnote>
  <w:endnote w:type="continuationSeparator" w:id="0">
    <w:p w14:paraId="3226BF42" w14:textId="77777777" w:rsidR="003470CF" w:rsidRDefault="003470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163606"/>
      <w:docPartObj>
        <w:docPartGallery w:val="Page Numbers (Bottom of Page)"/>
        <w:docPartUnique/>
      </w:docPartObj>
    </w:sdtPr>
    <w:sdtEndPr>
      <w:rPr>
        <w:noProof/>
      </w:rPr>
    </w:sdtEndPr>
    <w:sdtContent>
      <w:p w14:paraId="54DC521E" w14:textId="1C159BE7" w:rsidR="003470CF" w:rsidRDefault="003470CF">
        <w:pPr>
          <w:pStyle w:val="Footer"/>
        </w:pPr>
        <w:r>
          <w:fldChar w:fldCharType="begin"/>
        </w:r>
        <w:r>
          <w:instrText xml:space="preserve"> PAGE   \* MERGEFORMAT </w:instrText>
        </w:r>
        <w:r>
          <w:fldChar w:fldCharType="separate"/>
        </w:r>
        <w:r>
          <w:rPr>
            <w:noProof/>
          </w:rPr>
          <w:t>2</w:t>
        </w:r>
        <w:r>
          <w:rPr>
            <w:noProof/>
          </w:rPr>
          <w:fldChar w:fldCharType="end"/>
        </w:r>
      </w:p>
    </w:sdtContent>
  </w:sdt>
  <w:p w14:paraId="2347201E" w14:textId="77777777" w:rsidR="003470CF" w:rsidRDefault="003470CF">
    <w:pPr>
      <w:pStyle w:val="Footer"/>
    </w:pPr>
  </w:p>
  <w:p w14:paraId="7AA7E2DB" w14:textId="77777777" w:rsidR="003470CF" w:rsidRDefault="003470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89295"/>
      <w:docPartObj>
        <w:docPartGallery w:val="Page Numbers (Bottom of Page)"/>
        <w:docPartUnique/>
      </w:docPartObj>
    </w:sdtPr>
    <w:sdtEndPr>
      <w:rPr>
        <w:rFonts w:ascii="Arial" w:hAnsi="Arial" w:cs="Arial"/>
        <w:noProof/>
      </w:rPr>
    </w:sdtEndPr>
    <w:sdtContent>
      <w:p w14:paraId="6E4312F2" w14:textId="0521961D" w:rsidR="003470CF" w:rsidRPr="00695868" w:rsidRDefault="003470CF">
        <w:pPr>
          <w:pStyle w:val="Footer"/>
          <w:rPr>
            <w:rFonts w:ascii="Arial" w:hAnsi="Arial" w:cs="Arial"/>
          </w:rPr>
        </w:pPr>
        <w:r w:rsidRPr="00695868">
          <w:rPr>
            <w:rFonts w:ascii="Arial" w:hAnsi="Arial" w:cs="Arial"/>
          </w:rPr>
          <w:t>Version 3</w:t>
        </w:r>
      </w:p>
    </w:sdtContent>
  </w:sdt>
  <w:p w14:paraId="33173CD3" w14:textId="77777777" w:rsidR="003470CF" w:rsidRDefault="00347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8A515" w14:textId="77777777" w:rsidR="003470CF" w:rsidRDefault="003470CF">
      <w:pPr>
        <w:spacing w:before="0" w:after="0" w:line="240" w:lineRule="auto"/>
      </w:pPr>
      <w:r>
        <w:separator/>
      </w:r>
    </w:p>
  </w:footnote>
  <w:footnote w:type="continuationSeparator" w:id="0">
    <w:p w14:paraId="596865FC" w14:textId="77777777" w:rsidR="003470CF" w:rsidRDefault="003470C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924A859C"/>
    <w:styleLink w:val="AECOMListRoman3"/>
    <w:lvl w:ilvl="0">
      <w:start w:val="1"/>
      <w:numFmt w:val="decimal"/>
      <w:pStyle w:val="ListNumber"/>
      <w:lvlText w:val="%1."/>
      <w:lvlJc w:val="left"/>
      <w:pPr>
        <w:tabs>
          <w:tab w:val="num" w:pos="928"/>
        </w:tabs>
        <w:ind w:left="928" w:hanging="360"/>
      </w:pPr>
      <w:rPr>
        <w:rFonts w:asciiTheme="majorHAnsi" w:hAnsiTheme="majorHAnsi"/>
        <w:b w:val="0"/>
        <w:i w:val="0"/>
        <w:sz w:val="22"/>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29D0030"/>
    <w:multiLevelType w:val="hybridMultilevel"/>
    <w:tmpl w:val="DB667EE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D425C"/>
    <w:multiLevelType w:val="hybridMultilevel"/>
    <w:tmpl w:val="21F069B6"/>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03AC03A3"/>
    <w:multiLevelType w:val="hybridMultilevel"/>
    <w:tmpl w:val="5FE2E7A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4184195"/>
    <w:multiLevelType w:val="hybridMultilevel"/>
    <w:tmpl w:val="68527AD4"/>
    <w:styleLink w:val="AECOMListBullet13"/>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AB0897"/>
    <w:multiLevelType w:val="hybridMultilevel"/>
    <w:tmpl w:val="718681F6"/>
    <w:lvl w:ilvl="0" w:tplc="80B0530A">
      <w:numFmt w:val="bullet"/>
      <w:lvlText w:val="-"/>
      <w:lvlJc w:val="left"/>
      <w:pPr>
        <w:ind w:left="720" w:hanging="360"/>
      </w:pPr>
      <w:rPr>
        <w:rFonts w:ascii="Calibri" w:eastAsia="Calibri" w:hAnsi="Calibri" w:cs="Calibri"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5C3CF9"/>
    <w:multiLevelType w:val="hybridMultilevel"/>
    <w:tmpl w:val="C400B602"/>
    <w:styleLink w:val="AECOMListAlpha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AB05DA"/>
    <w:multiLevelType w:val="hybridMultilevel"/>
    <w:tmpl w:val="326CA52E"/>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CD0AD3"/>
    <w:multiLevelType w:val="hybridMultilevel"/>
    <w:tmpl w:val="518E42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FB2053"/>
    <w:multiLevelType w:val="hybridMultilevel"/>
    <w:tmpl w:val="89BEC7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7A2F3F"/>
    <w:multiLevelType w:val="hybridMultilevel"/>
    <w:tmpl w:val="C0AC10A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0B7BBD"/>
    <w:multiLevelType w:val="singleLevel"/>
    <w:tmpl w:val="15BE61DC"/>
    <w:styleLink w:val="AECOMListBullet2"/>
    <w:lvl w:ilvl="0">
      <w:start w:val="1"/>
      <w:numFmt w:val="bullet"/>
      <w:lvlRestart w:val="0"/>
      <w:lvlText w:val=""/>
      <w:lvlJc w:val="left"/>
      <w:pPr>
        <w:tabs>
          <w:tab w:val="num" w:pos="850"/>
        </w:tabs>
        <w:ind w:left="850" w:hanging="425"/>
      </w:pPr>
      <w:rPr>
        <w:rFonts w:ascii="Symbol" w:hAnsi="Symbol" w:cs="Arial" w:hint="default"/>
        <w:color w:val="auto"/>
        <w:sz w:val="18"/>
      </w:rPr>
    </w:lvl>
  </w:abstractNum>
  <w:abstractNum w:abstractNumId="13" w15:restartNumberingAfterBreak="0">
    <w:nsid w:val="0E866809"/>
    <w:multiLevelType w:val="hybridMultilevel"/>
    <w:tmpl w:val="D660BBB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BF5ADE"/>
    <w:multiLevelType w:val="hybridMultilevel"/>
    <w:tmpl w:val="5EA0AC6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2D2A5E"/>
    <w:multiLevelType w:val="hybridMultilevel"/>
    <w:tmpl w:val="486E2BF8"/>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BD76EF"/>
    <w:multiLevelType w:val="singleLevel"/>
    <w:tmpl w:val="72B62CB6"/>
    <w:styleLink w:val="AECOMListBullet3"/>
    <w:lvl w:ilvl="0">
      <w:start w:val="1"/>
      <w:numFmt w:val="bullet"/>
      <w:lvlRestart w:val="0"/>
      <w:lvlText w:val=""/>
      <w:lvlJc w:val="left"/>
      <w:pPr>
        <w:tabs>
          <w:tab w:val="num" w:pos="1276"/>
        </w:tabs>
        <w:ind w:left="1276" w:hanging="426"/>
      </w:pPr>
      <w:rPr>
        <w:rFonts w:ascii="Wingdings" w:hAnsi="Wingdings" w:hint="default"/>
        <w:color w:val="auto"/>
        <w:sz w:val="18"/>
      </w:rPr>
    </w:lvl>
  </w:abstractNum>
  <w:abstractNum w:abstractNumId="17" w15:restartNumberingAfterBreak="0">
    <w:nsid w:val="167005F3"/>
    <w:multiLevelType w:val="multilevel"/>
    <w:tmpl w:val="9B36ECA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8" w15:restartNumberingAfterBreak="0">
    <w:nsid w:val="173A36E3"/>
    <w:multiLevelType w:val="hybridMultilevel"/>
    <w:tmpl w:val="D1400B60"/>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BC4204"/>
    <w:multiLevelType w:val="multilevel"/>
    <w:tmpl w:val="DF1E3E9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383" w:hanging="720"/>
      </w:pPr>
      <w:rPr>
        <w:rFonts w:ascii="Arial" w:hAnsi="Arial" w:cs="Arial" w:hint="default"/>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1E3C2E44"/>
    <w:multiLevelType w:val="hybridMultilevel"/>
    <w:tmpl w:val="64B85BC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6C2FBA"/>
    <w:multiLevelType w:val="hybridMultilevel"/>
    <w:tmpl w:val="774050A4"/>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AD5D38"/>
    <w:multiLevelType w:val="hybridMultilevel"/>
    <w:tmpl w:val="114297F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1C4870"/>
    <w:multiLevelType w:val="hybridMultilevel"/>
    <w:tmpl w:val="78A25A7E"/>
    <w:lvl w:ilvl="0" w:tplc="80B0530A">
      <w:numFmt w:val="bullet"/>
      <w:lvlText w:val="-"/>
      <w:lvlJc w:val="left"/>
      <w:pPr>
        <w:ind w:left="720" w:hanging="360"/>
      </w:pPr>
      <w:rPr>
        <w:rFonts w:ascii="Calibri" w:eastAsia="Calibri" w:hAnsi="Calibri" w:cs="Calibri"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594BE4"/>
    <w:multiLevelType w:val="multilevel"/>
    <w:tmpl w:val="5EBCC38E"/>
    <w:lvl w:ilvl="0">
      <w:start w:val="3"/>
      <w:numFmt w:val="decimal"/>
      <w:lvlText w:val="%1"/>
      <w:lvlJc w:val="left"/>
      <w:pPr>
        <w:ind w:left="360" w:hanging="360"/>
      </w:pPr>
      <w:rPr>
        <w:rFonts w:eastAsiaTheme="minorHAnsi" w:hint="default"/>
      </w:rPr>
    </w:lvl>
    <w:lvl w:ilvl="1">
      <w:start w:val="3"/>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25" w15:restartNumberingAfterBreak="0">
    <w:nsid w:val="2A733206"/>
    <w:multiLevelType w:val="hybridMultilevel"/>
    <w:tmpl w:val="B906B8E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FE029B"/>
    <w:multiLevelType w:val="hybridMultilevel"/>
    <w:tmpl w:val="5D8C31B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EB5E14"/>
    <w:multiLevelType w:val="hybridMultilevel"/>
    <w:tmpl w:val="BAAC0D1A"/>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821A19"/>
    <w:multiLevelType w:val="hybridMultilevel"/>
    <w:tmpl w:val="B0B4855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4462B3"/>
    <w:multiLevelType w:val="hybridMultilevel"/>
    <w:tmpl w:val="8A0C89E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E91087"/>
    <w:multiLevelType w:val="multilevel"/>
    <w:tmpl w:val="924A859C"/>
    <w:numStyleLink w:val="AECOMListRoman3"/>
  </w:abstractNum>
  <w:abstractNum w:abstractNumId="31" w15:restartNumberingAfterBreak="0">
    <w:nsid w:val="32BF0A76"/>
    <w:multiLevelType w:val="hybridMultilevel"/>
    <w:tmpl w:val="1B1C681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AD75CF"/>
    <w:multiLevelType w:val="hybridMultilevel"/>
    <w:tmpl w:val="9B7EDA2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B5465D"/>
    <w:multiLevelType w:val="hybridMultilevel"/>
    <w:tmpl w:val="37123B0E"/>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CF96268"/>
    <w:multiLevelType w:val="hybridMultilevel"/>
    <w:tmpl w:val="FC00562C"/>
    <w:lvl w:ilvl="0" w:tplc="84343D96">
      <w:start w:val="5"/>
      <w:numFmt w:val="bullet"/>
      <w:lvlText w:val="-"/>
      <w:lvlJc w:val="left"/>
      <w:pPr>
        <w:ind w:left="720" w:hanging="360"/>
      </w:pPr>
      <w:rPr>
        <w:rFonts w:ascii="Calibri" w:eastAsiaTheme="minorHAnsi" w:hAnsi="Calibri" w:cstheme="minorBidi" w:hint="default"/>
        <w:spacing w:val="-2"/>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10084B"/>
    <w:multiLevelType w:val="hybridMultilevel"/>
    <w:tmpl w:val="D1C89AA6"/>
    <w:lvl w:ilvl="0" w:tplc="84343D96">
      <w:start w:val="5"/>
      <w:numFmt w:val="bullet"/>
      <w:lvlText w:val="-"/>
      <w:lvlJc w:val="left"/>
      <w:pPr>
        <w:tabs>
          <w:tab w:val="num" w:pos="720"/>
        </w:tabs>
        <w:ind w:left="720" w:hanging="360"/>
      </w:pPr>
      <w:rPr>
        <w:rFonts w:ascii="Calibri" w:eastAsiaTheme="minorHAnsi" w:hAnsi="Calibri" w:cstheme="minorBidi" w:hint="default"/>
      </w:rPr>
    </w:lvl>
    <w:lvl w:ilvl="1" w:tplc="26201C6A">
      <w:start w:val="1"/>
      <w:numFmt w:val="bullet"/>
      <w:lvlText w:val="•"/>
      <w:lvlJc w:val="left"/>
      <w:pPr>
        <w:tabs>
          <w:tab w:val="num" w:pos="1440"/>
        </w:tabs>
        <w:ind w:left="1440" w:hanging="360"/>
      </w:pPr>
      <w:rPr>
        <w:rFonts w:ascii="Arial" w:hAnsi="Arial" w:hint="default"/>
      </w:rPr>
    </w:lvl>
    <w:lvl w:ilvl="2" w:tplc="927AC146" w:tentative="1">
      <w:start w:val="1"/>
      <w:numFmt w:val="bullet"/>
      <w:lvlText w:val="•"/>
      <w:lvlJc w:val="left"/>
      <w:pPr>
        <w:tabs>
          <w:tab w:val="num" w:pos="2160"/>
        </w:tabs>
        <w:ind w:left="2160" w:hanging="360"/>
      </w:pPr>
      <w:rPr>
        <w:rFonts w:ascii="Arial" w:hAnsi="Arial" w:hint="default"/>
      </w:rPr>
    </w:lvl>
    <w:lvl w:ilvl="3" w:tplc="2DA2F882" w:tentative="1">
      <w:start w:val="1"/>
      <w:numFmt w:val="bullet"/>
      <w:lvlText w:val="•"/>
      <w:lvlJc w:val="left"/>
      <w:pPr>
        <w:tabs>
          <w:tab w:val="num" w:pos="2880"/>
        </w:tabs>
        <w:ind w:left="2880" w:hanging="360"/>
      </w:pPr>
      <w:rPr>
        <w:rFonts w:ascii="Arial" w:hAnsi="Arial" w:hint="default"/>
      </w:rPr>
    </w:lvl>
    <w:lvl w:ilvl="4" w:tplc="5170C9A8" w:tentative="1">
      <w:start w:val="1"/>
      <w:numFmt w:val="bullet"/>
      <w:lvlText w:val="•"/>
      <w:lvlJc w:val="left"/>
      <w:pPr>
        <w:tabs>
          <w:tab w:val="num" w:pos="3600"/>
        </w:tabs>
        <w:ind w:left="3600" w:hanging="360"/>
      </w:pPr>
      <w:rPr>
        <w:rFonts w:ascii="Arial" w:hAnsi="Arial" w:hint="default"/>
      </w:rPr>
    </w:lvl>
    <w:lvl w:ilvl="5" w:tplc="E1C86218" w:tentative="1">
      <w:start w:val="1"/>
      <w:numFmt w:val="bullet"/>
      <w:lvlText w:val="•"/>
      <w:lvlJc w:val="left"/>
      <w:pPr>
        <w:tabs>
          <w:tab w:val="num" w:pos="4320"/>
        </w:tabs>
        <w:ind w:left="4320" w:hanging="360"/>
      </w:pPr>
      <w:rPr>
        <w:rFonts w:ascii="Arial" w:hAnsi="Arial" w:hint="default"/>
      </w:rPr>
    </w:lvl>
    <w:lvl w:ilvl="6" w:tplc="970E8418" w:tentative="1">
      <w:start w:val="1"/>
      <w:numFmt w:val="bullet"/>
      <w:lvlText w:val="•"/>
      <w:lvlJc w:val="left"/>
      <w:pPr>
        <w:tabs>
          <w:tab w:val="num" w:pos="5040"/>
        </w:tabs>
        <w:ind w:left="5040" w:hanging="360"/>
      </w:pPr>
      <w:rPr>
        <w:rFonts w:ascii="Arial" w:hAnsi="Arial" w:hint="default"/>
      </w:rPr>
    </w:lvl>
    <w:lvl w:ilvl="7" w:tplc="07DE39F4" w:tentative="1">
      <w:start w:val="1"/>
      <w:numFmt w:val="bullet"/>
      <w:lvlText w:val="•"/>
      <w:lvlJc w:val="left"/>
      <w:pPr>
        <w:tabs>
          <w:tab w:val="num" w:pos="5760"/>
        </w:tabs>
        <w:ind w:left="5760" w:hanging="360"/>
      </w:pPr>
      <w:rPr>
        <w:rFonts w:ascii="Arial" w:hAnsi="Arial" w:hint="default"/>
      </w:rPr>
    </w:lvl>
    <w:lvl w:ilvl="8" w:tplc="A9247C2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F1B1F22"/>
    <w:multiLevelType w:val="hybridMultilevel"/>
    <w:tmpl w:val="689A5B8A"/>
    <w:lvl w:ilvl="0" w:tplc="1C66D16C">
      <w:start w:val="1"/>
      <w:numFmt w:val="decimal"/>
      <w:lvlText w:val="%1."/>
      <w:lvlJc w:val="left"/>
      <w:pPr>
        <w:ind w:left="1288" w:hanging="360"/>
      </w:pPr>
      <w:rPr>
        <w:sz w:val="18"/>
      </w:r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37" w15:restartNumberingAfterBreak="0">
    <w:nsid w:val="4003773D"/>
    <w:multiLevelType w:val="hybridMultilevel"/>
    <w:tmpl w:val="83BEA19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FC1239"/>
    <w:multiLevelType w:val="hybridMultilevel"/>
    <w:tmpl w:val="056C66D4"/>
    <w:lvl w:ilvl="0" w:tplc="34B0972C">
      <w:start w:val="2"/>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3414F5D"/>
    <w:multiLevelType w:val="hybridMultilevel"/>
    <w:tmpl w:val="B45227E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8F14A1"/>
    <w:multiLevelType w:val="hybridMultilevel"/>
    <w:tmpl w:val="2F7872B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42" w15:restartNumberingAfterBreak="0">
    <w:nsid w:val="47781777"/>
    <w:multiLevelType w:val="hybridMultilevel"/>
    <w:tmpl w:val="D52CBA9E"/>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BD64D4"/>
    <w:multiLevelType w:val="hybridMultilevel"/>
    <w:tmpl w:val="4CA2617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062143"/>
    <w:multiLevelType w:val="hybridMultilevel"/>
    <w:tmpl w:val="8D6E21FC"/>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EB652E"/>
    <w:multiLevelType w:val="hybridMultilevel"/>
    <w:tmpl w:val="F8DEF2BE"/>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4E4CE5"/>
    <w:multiLevelType w:val="multilevel"/>
    <w:tmpl w:val="293EB922"/>
    <w:styleLink w:val="AECOMListBullets"/>
    <w:lvl w:ilvl="0">
      <w:start w:val="1"/>
      <w:numFmt w:val="bullet"/>
      <w:lvlText w:val="-"/>
      <w:lvlJc w:val="left"/>
      <w:pPr>
        <w:ind w:left="425" w:hanging="425"/>
      </w:pPr>
      <w:rPr>
        <w:rFonts w:ascii="Arial" w:hAnsi="Arial"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Arial" w:hAnsi="Arial" w:cs="Times New Roman" w:hint="default"/>
        <w:color w:val="auto"/>
      </w:rPr>
    </w:lvl>
    <w:lvl w:ilvl="4">
      <w:start w:val="1"/>
      <w:numFmt w:val="none"/>
      <w:lvlText w:val="%5"/>
      <w:lvlJc w:val="left"/>
      <w:pPr>
        <w:ind w:left="2125" w:hanging="425"/>
      </w:pPr>
      <w:rPr>
        <w:rFonts w:ascii="Arial" w:hAnsi="Arial" w:cs="Times New Roman" w:hint="default"/>
        <w:color w:val="auto"/>
      </w:rPr>
    </w:lvl>
    <w:lvl w:ilvl="5">
      <w:start w:val="1"/>
      <w:numFmt w:val="none"/>
      <w:lvlText w:val="%6"/>
      <w:lvlJc w:val="left"/>
      <w:pPr>
        <w:ind w:left="2550" w:hanging="425"/>
      </w:pPr>
      <w:rPr>
        <w:rFonts w:ascii="Arial" w:hAnsi="Arial" w:cs="Times New Roman" w:hint="default"/>
        <w:color w:val="auto"/>
      </w:rPr>
    </w:lvl>
    <w:lvl w:ilvl="6">
      <w:start w:val="1"/>
      <w:numFmt w:val="none"/>
      <w:lvlText w:val="%7"/>
      <w:lvlJc w:val="left"/>
      <w:pPr>
        <w:ind w:left="2975" w:hanging="425"/>
      </w:pPr>
      <w:rPr>
        <w:rFonts w:ascii="Arial" w:hAnsi="Arial" w:cs="Times New Roman" w:hint="default"/>
        <w:color w:val="auto"/>
      </w:rPr>
    </w:lvl>
    <w:lvl w:ilvl="7">
      <w:start w:val="1"/>
      <w:numFmt w:val="none"/>
      <w:lvlText w:val="%8"/>
      <w:lvlJc w:val="left"/>
      <w:pPr>
        <w:ind w:left="3400" w:hanging="425"/>
      </w:pPr>
      <w:rPr>
        <w:rFonts w:ascii="Arial" w:hAnsi="Arial" w:cs="Times New Roman" w:hint="default"/>
        <w:color w:val="auto"/>
      </w:rPr>
    </w:lvl>
    <w:lvl w:ilvl="8">
      <w:start w:val="1"/>
      <w:numFmt w:val="none"/>
      <w:lvlText w:val="%9"/>
      <w:lvlJc w:val="left"/>
      <w:pPr>
        <w:ind w:left="3825" w:hanging="425"/>
      </w:pPr>
      <w:rPr>
        <w:rFonts w:ascii="Arial" w:hAnsi="Arial" w:cs="Times New Roman" w:hint="default"/>
        <w:color w:val="auto"/>
      </w:rPr>
    </w:lvl>
  </w:abstractNum>
  <w:abstractNum w:abstractNumId="47" w15:restartNumberingAfterBreak="0">
    <w:nsid w:val="4E891D2D"/>
    <w:multiLevelType w:val="hybridMultilevel"/>
    <w:tmpl w:val="1A684F08"/>
    <w:styleLink w:val="AECOMListBullet33"/>
    <w:lvl w:ilvl="0" w:tplc="B95801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CC01B7"/>
    <w:multiLevelType w:val="hybridMultilevel"/>
    <w:tmpl w:val="88489D26"/>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50" w15:restartNumberingAfterBreak="0">
    <w:nsid w:val="598A4BFC"/>
    <w:multiLevelType w:val="hybridMultilevel"/>
    <w:tmpl w:val="A4BAE6E2"/>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0F4B48"/>
    <w:multiLevelType w:val="hybridMultilevel"/>
    <w:tmpl w:val="8968D54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AE7716"/>
    <w:multiLevelType w:val="hybridMultilevel"/>
    <w:tmpl w:val="9682A07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FE6520"/>
    <w:multiLevelType w:val="hybridMultilevel"/>
    <w:tmpl w:val="9C46BA3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C167773"/>
    <w:multiLevelType w:val="hybridMultilevel"/>
    <w:tmpl w:val="2C401FD8"/>
    <w:lvl w:ilvl="0" w:tplc="80B0530A">
      <w:numFmt w:val="bullet"/>
      <w:lvlText w:val="-"/>
      <w:lvlJc w:val="left"/>
      <w:pPr>
        <w:ind w:left="720" w:hanging="360"/>
      </w:pPr>
      <w:rPr>
        <w:rFonts w:ascii="Calibri" w:eastAsia="Calibri" w:hAnsi="Calibri" w:cs="Calibri"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463B4B"/>
    <w:multiLevelType w:val="hybridMultilevel"/>
    <w:tmpl w:val="8892B130"/>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87490D"/>
    <w:multiLevelType w:val="singleLevel"/>
    <w:tmpl w:val="CB064744"/>
    <w:styleLink w:val="AECOMListBullet1"/>
    <w:lvl w:ilvl="0">
      <w:start w:val="1"/>
      <w:numFmt w:val="bullet"/>
      <w:lvlRestart w:val="0"/>
      <w:lvlText w:val="-"/>
      <w:lvlJc w:val="left"/>
      <w:pPr>
        <w:tabs>
          <w:tab w:val="num" w:pos="425"/>
        </w:tabs>
        <w:ind w:left="425" w:hanging="425"/>
      </w:pPr>
      <w:rPr>
        <w:rFonts w:asciiTheme="minorHAnsi" w:hAnsiTheme="minorHAnsi" w:cs="Times New Roman" w:hint="default"/>
        <w:sz w:val="18"/>
      </w:rPr>
    </w:lvl>
  </w:abstractNum>
  <w:abstractNum w:abstractNumId="57" w15:restartNumberingAfterBreak="0">
    <w:nsid w:val="67020EA4"/>
    <w:multiLevelType w:val="hybridMultilevel"/>
    <w:tmpl w:val="9746C1E0"/>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67E45202"/>
    <w:multiLevelType w:val="hybridMultilevel"/>
    <w:tmpl w:val="C36A6932"/>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8D636A3"/>
    <w:multiLevelType w:val="hybridMultilevel"/>
    <w:tmpl w:val="B100D788"/>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537371"/>
    <w:multiLevelType w:val="hybridMultilevel"/>
    <w:tmpl w:val="32DC8EA6"/>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D0F184E"/>
    <w:multiLevelType w:val="hybridMultilevel"/>
    <w:tmpl w:val="2F8EC014"/>
    <w:lvl w:ilvl="0" w:tplc="84343D96">
      <w:start w:val="5"/>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190BAC"/>
    <w:multiLevelType w:val="hybridMultilevel"/>
    <w:tmpl w:val="D740374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30C57E0"/>
    <w:multiLevelType w:val="hybridMultilevel"/>
    <w:tmpl w:val="D8FE31D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6E6CDE"/>
    <w:multiLevelType w:val="hybridMultilevel"/>
    <w:tmpl w:val="7928639A"/>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8A77D80"/>
    <w:multiLevelType w:val="hybridMultilevel"/>
    <w:tmpl w:val="F2A40E0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A7D7168"/>
    <w:multiLevelType w:val="hybridMultilevel"/>
    <w:tmpl w:val="0FEE65A2"/>
    <w:lvl w:ilvl="0" w:tplc="84343D96">
      <w:start w:val="5"/>
      <w:numFmt w:val="bullet"/>
      <w:lvlText w:val="-"/>
      <w:lvlJc w:val="left"/>
      <w:pPr>
        <w:ind w:left="765" w:hanging="360"/>
      </w:pPr>
      <w:rPr>
        <w:rFonts w:ascii="Calibri" w:eastAsiaTheme="minorHAnsi" w:hAnsi="Calibri" w:cstheme="minorBidi"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67" w15:restartNumberingAfterBreak="0">
    <w:nsid w:val="7AF855E8"/>
    <w:multiLevelType w:val="hybridMultilevel"/>
    <w:tmpl w:val="BE60F444"/>
    <w:lvl w:ilvl="0" w:tplc="84343D96">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AE1AE9"/>
    <w:multiLevelType w:val="hybridMultilevel"/>
    <w:tmpl w:val="3F423892"/>
    <w:styleLink w:val="AECOMListBullet23"/>
    <w:lvl w:ilvl="0" w:tplc="B95801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46"/>
  </w:num>
  <w:num w:numId="4">
    <w:abstractNumId w:val="7"/>
  </w:num>
  <w:num w:numId="5">
    <w:abstractNumId w:val="5"/>
  </w:num>
  <w:num w:numId="6">
    <w:abstractNumId w:val="68"/>
  </w:num>
  <w:num w:numId="7">
    <w:abstractNumId w:val="47"/>
  </w:num>
  <w:num w:numId="8">
    <w:abstractNumId w:val="0"/>
  </w:num>
  <w:num w:numId="9">
    <w:abstractNumId w:val="49"/>
  </w:num>
  <w:num w:numId="10">
    <w:abstractNumId w:val="41"/>
  </w:num>
  <w:num w:numId="11">
    <w:abstractNumId w:val="17"/>
  </w:num>
  <w:num w:numId="12">
    <w:abstractNumId w:val="56"/>
  </w:num>
  <w:num w:numId="13">
    <w:abstractNumId w:val="12"/>
  </w:num>
  <w:num w:numId="14">
    <w:abstractNumId w:val="16"/>
  </w:num>
  <w:num w:numId="15">
    <w:abstractNumId w:val="58"/>
  </w:num>
  <w:num w:numId="16">
    <w:abstractNumId w:val="13"/>
  </w:num>
  <w:num w:numId="17">
    <w:abstractNumId w:val="63"/>
  </w:num>
  <w:num w:numId="18">
    <w:abstractNumId w:val="2"/>
  </w:num>
  <w:num w:numId="19">
    <w:abstractNumId w:val="35"/>
  </w:num>
  <w:num w:numId="20">
    <w:abstractNumId w:val="34"/>
  </w:num>
  <w:num w:numId="21">
    <w:abstractNumId w:val="27"/>
  </w:num>
  <w:num w:numId="22">
    <w:abstractNumId w:val="62"/>
  </w:num>
  <w:num w:numId="23">
    <w:abstractNumId w:val="67"/>
  </w:num>
  <w:num w:numId="24">
    <w:abstractNumId w:val="60"/>
  </w:num>
  <w:num w:numId="25">
    <w:abstractNumId w:val="28"/>
  </w:num>
  <w:num w:numId="26">
    <w:abstractNumId w:val="45"/>
  </w:num>
  <w:num w:numId="27">
    <w:abstractNumId w:val="8"/>
  </w:num>
  <w:num w:numId="28">
    <w:abstractNumId w:val="52"/>
  </w:num>
  <w:num w:numId="29">
    <w:abstractNumId w:val="44"/>
  </w:num>
  <w:num w:numId="30">
    <w:abstractNumId w:val="32"/>
  </w:num>
  <w:num w:numId="31">
    <w:abstractNumId w:val="39"/>
  </w:num>
  <w:num w:numId="32">
    <w:abstractNumId w:val="54"/>
  </w:num>
  <w:num w:numId="33">
    <w:abstractNumId w:val="23"/>
  </w:num>
  <w:num w:numId="34">
    <w:abstractNumId w:val="25"/>
  </w:num>
  <w:num w:numId="35">
    <w:abstractNumId w:val="22"/>
  </w:num>
  <w:num w:numId="36">
    <w:abstractNumId w:val="55"/>
  </w:num>
  <w:num w:numId="37">
    <w:abstractNumId w:val="3"/>
  </w:num>
  <w:num w:numId="38">
    <w:abstractNumId w:val="61"/>
  </w:num>
  <w:num w:numId="39">
    <w:abstractNumId w:val="50"/>
  </w:num>
  <w:num w:numId="40">
    <w:abstractNumId w:val="64"/>
  </w:num>
  <w:num w:numId="41">
    <w:abstractNumId w:val="14"/>
  </w:num>
  <w:num w:numId="42">
    <w:abstractNumId w:val="37"/>
  </w:num>
  <w:num w:numId="43">
    <w:abstractNumId w:val="43"/>
  </w:num>
  <w:num w:numId="44">
    <w:abstractNumId w:val="26"/>
  </w:num>
  <w:num w:numId="45">
    <w:abstractNumId w:val="15"/>
  </w:num>
  <w:num w:numId="46">
    <w:abstractNumId w:val="51"/>
  </w:num>
  <w:num w:numId="47">
    <w:abstractNumId w:val="40"/>
  </w:num>
  <w:num w:numId="48">
    <w:abstractNumId w:val="11"/>
  </w:num>
  <w:num w:numId="49">
    <w:abstractNumId w:val="42"/>
  </w:num>
  <w:num w:numId="50">
    <w:abstractNumId w:val="65"/>
  </w:num>
  <w:num w:numId="51">
    <w:abstractNumId w:val="6"/>
  </w:num>
  <w:num w:numId="52">
    <w:abstractNumId w:val="21"/>
  </w:num>
  <w:num w:numId="53">
    <w:abstractNumId w:val="33"/>
  </w:num>
  <w:num w:numId="54">
    <w:abstractNumId w:val="57"/>
  </w:num>
  <w:num w:numId="55">
    <w:abstractNumId w:val="4"/>
  </w:num>
  <w:num w:numId="56">
    <w:abstractNumId w:val="66"/>
  </w:num>
  <w:num w:numId="57">
    <w:abstractNumId w:val="10"/>
  </w:num>
  <w:num w:numId="58">
    <w:abstractNumId w:val="38"/>
  </w:num>
  <w:num w:numId="59">
    <w:abstractNumId w:val="9"/>
  </w:num>
  <w:num w:numId="60">
    <w:abstractNumId w:val="48"/>
  </w:num>
  <w:num w:numId="61">
    <w:abstractNumId w:val="18"/>
  </w:num>
  <w:num w:numId="62">
    <w:abstractNumId w:val="31"/>
  </w:num>
  <w:num w:numId="63">
    <w:abstractNumId w:val="29"/>
  </w:num>
  <w:num w:numId="64">
    <w:abstractNumId w:val="59"/>
  </w:num>
  <w:num w:numId="65">
    <w:abstractNumId w:val="30"/>
    <w:lvlOverride w:ilvl="0">
      <w:lvl w:ilvl="0">
        <w:start w:val="1"/>
        <w:numFmt w:val="decimal"/>
        <w:pStyle w:val="ListNumber"/>
        <w:lvlText w:val="%1."/>
        <w:lvlJc w:val="left"/>
        <w:pPr>
          <w:tabs>
            <w:tab w:val="num" w:pos="928"/>
          </w:tabs>
          <w:ind w:left="928" w:hanging="360"/>
        </w:pPr>
        <w:rPr>
          <w:rFonts w:ascii="Arial" w:hAnsi="Arial" w:cs="Arial" w:hint="default"/>
          <w:b w:val="0"/>
          <w:i w:val="0"/>
          <w:sz w:val="30"/>
          <w:szCs w:val="30"/>
        </w:rPr>
      </w:lvl>
    </w:lvlOverride>
  </w:num>
  <w:num w:numId="66">
    <w:abstractNumId w:val="36"/>
  </w:num>
  <w:num w:numId="67">
    <w:abstractNumId w:val="20"/>
  </w:num>
  <w:num w:numId="68">
    <w:abstractNumId w:val="53"/>
  </w:num>
  <w:num w:numId="69">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100"/>
    <w:rsid w:val="0000206E"/>
    <w:rsid w:val="00014F0B"/>
    <w:rsid w:val="00014F19"/>
    <w:rsid w:val="000176C3"/>
    <w:rsid w:val="0002389B"/>
    <w:rsid w:val="000253CE"/>
    <w:rsid w:val="00026249"/>
    <w:rsid w:val="00027DD0"/>
    <w:rsid w:val="000350B8"/>
    <w:rsid w:val="00042253"/>
    <w:rsid w:val="00043DEC"/>
    <w:rsid w:val="0004531E"/>
    <w:rsid w:val="00045A6F"/>
    <w:rsid w:val="00045F0C"/>
    <w:rsid w:val="00053B80"/>
    <w:rsid w:val="00054EBE"/>
    <w:rsid w:val="000626ED"/>
    <w:rsid w:val="00063AC8"/>
    <w:rsid w:val="00063E51"/>
    <w:rsid w:val="00064F18"/>
    <w:rsid w:val="00067A1A"/>
    <w:rsid w:val="00074674"/>
    <w:rsid w:val="00074C5E"/>
    <w:rsid w:val="00076729"/>
    <w:rsid w:val="00082F68"/>
    <w:rsid w:val="00083AB0"/>
    <w:rsid w:val="000869C4"/>
    <w:rsid w:val="000927E0"/>
    <w:rsid w:val="0009375B"/>
    <w:rsid w:val="00094872"/>
    <w:rsid w:val="00096685"/>
    <w:rsid w:val="000A2170"/>
    <w:rsid w:val="000A2DDE"/>
    <w:rsid w:val="000A452B"/>
    <w:rsid w:val="000A6CD7"/>
    <w:rsid w:val="000B1EBD"/>
    <w:rsid w:val="000B3F1B"/>
    <w:rsid w:val="000B5B80"/>
    <w:rsid w:val="000B664D"/>
    <w:rsid w:val="000B6AAD"/>
    <w:rsid w:val="000B7ECA"/>
    <w:rsid w:val="000C0D28"/>
    <w:rsid w:val="000C17EA"/>
    <w:rsid w:val="000C1DF6"/>
    <w:rsid w:val="000C3944"/>
    <w:rsid w:val="000C46FC"/>
    <w:rsid w:val="000C5861"/>
    <w:rsid w:val="000C720C"/>
    <w:rsid w:val="000C778F"/>
    <w:rsid w:val="000D596F"/>
    <w:rsid w:val="000D7766"/>
    <w:rsid w:val="000E3014"/>
    <w:rsid w:val="000E3D14"/>
    <w:rsid w:val="000E67DC"/>
    <w:rsid w:val="000E6F94"/>
    <w:rsid w:val="000F01AE"/>
    <w:rsid w:val="000F0EB9"/>
    <w:rsid w:val="000F0F67"/>
    <w:rsid w:val="000F506F"/>
    <w:rsid w:val="000F5AE8"/>
    <w:rsid w:val="000F5BB8"/>
    <w:rsid w:val="001027BD"/>
    <w:rsid w:val="00107043"/>
    <w:rsid w:val="001107B4"/>
    <w:rsid w:val="00114565"/>
    <w:rsid w:val="001208AD"/>
    <w:rsid w:val="00123AAF"/>
    <w:rsid w:val="00125381"/>
    <w:rsid w:val="001264C3"/>
    <w:rsid w:val="001302A7"/>
    <w:rsid w:val="00132D5C"/>
    <w:rsid w:val="00133275"/>
    <w:rsid w:val="001412FD"/>
    <w:rsid w:val="00141385"/>
    <w:rsid w:val="00141FE4"/>
    <w:rsid w:val="001467F2"/>
    <w:rsid w:val="001501F9"/>
    <w:rsid w:val="00152A09"/>
    <w:rsid w:val="001543BA"/>
    <w:rsid w:val="00154939"/>
    <w:rsid w:val="00156A1D"/>
    <w:rsid w:val="0015770D"/>
    <w:rsid w:val="001618BD"/>
    <w:rsid w:val="0016274D"/>
    <w:rsid w:val="0016412F"/>
    <w:rsid w:val="00164D13"/>
    <w:rsid w:val="0017016B"/>
    <w:rsid w:val="00171474"/>
    <w:rsid w:val="00173531"/>
    <w:rsid w:val="00174EDD"/>
    <w:rsid w:val="00175833"/>
    <w:rsid w:val="001842F9"/>
    <w:rsid w:val="00187AA4"/>
    <w:rsid w:val="0019517B"/>
    <w:rsid w:val="001A4407"/>
    <w:rsid w:val="001A64DF"/>
    <w:rsid w:val="001B0939"/>
    <w:rsid w:val="001B10D7"/>
    <w:rsid w:val="001B3CA2"/>
    <w:rsid w:val="001B42F6"/>
    <w:rsid w:val="001B4A40"/>
    <w:rsid w:val="001B5605"/>
    <w:rsid w:val="001B57F7"/>
    <w:rsid w:val="001B70CA"/>
    <w:rsid w:val="001C03A1"/>
    <w:rsid w:val="001C224C"/>
    <w:rsid w:val="001D2B7E"/>
    <w:rsid w:val="001D7A96"/>
    <w:rsid w:val="001D7DD7"/>
    <w:rsid w:val="001F0506"/>
    <w:rsid w:val="001F0D54"/>
    <w:rsid w:val="001F0DD2"/>
    <w:rsid w:val="001F217F"/>
    <w:rsid w:val="001F5C07"/>
    <w:rsid w:val="00202906"/>
    <w:rsid w:val="00202D0E"/>
    <w:rsid w:val="00204763"/>
    <w:rsid w:val="00207A10"/>
    <w:rsid w:val="002106C9"/>
    <w:rsid w:val="00212C59"/>
    <w:rsid w:val="00213112"/>
    <w:rsid w:val="00215F7C"/>
    <w:rsid w:val="002163EE"/>
    <w:rsid w:val="00216F1B"/>
    <w:rsid w:val="0022342D"/>
    <w:rsid w:val="00225BB4"/>
    <w:rsid w:val="0022704B"/>
    <w:rsid w:val="00234360"/>
    <w:rsid w:val="00235009"/>
    <w:rsid w:val="00235B1D"/>
    <w:rsid w:val="00237970"/>
    <w:rsid w:val="00240BF4"/>
    <w:rsid w:val="0024219D"/>
    <w:rsid w:val="00244702"/>
    <w:rsid w:val="00244FDB"/>
    <w:rsid w:val="00246602"/>
    <w:rsid w:val="00247364"/>
    <w:rsid w:val="00247D4E"/>
    <w:rsid w:val="00247FF1"/>
    <w:rsid w:val="00254CEA"/>
    <w:rsid w:val="002630C9"/>
    <w:rsid w:val="0026484F"/>
    <w:rsid w:val="00271722"/>
    <w:rsid w:val="00272CA1"/>
    <w:rsid w:val="002760F0"/>
    <w:rsid w:val="002800AE"/>
    <w:rsid w:val="00280CDC"/>
    <w:rsid w:val="00281AE5"/>
    <w:rsid w:val="002835CE"/>
    <w:rsid w:val="00284A18"/>
    <w:rsid w:val="002850A0"/>
    <w:rsid w:val="002868C9"/>
    <w:rsid w:val="00287C37"/>
    <w:rsid w:val="0029097E"/>
    <w:rsid w:val="00291242"/>
    <w:rsid w:val="002936BF"/>
    <w:rsid w:val="00293FD1"/>
    <w:rsid w:val="002A0805"/>
    <w:rsid w:val="002A1370"/>
    <w:rsid w:val="002A16A2"/>
    <w:rsid w:val="002A46DE"/>
    <w:rsid w:val="002B11E5"/>
    <w:rsid w:val="002B1FB4"/>
    <w:rsid w:val="002C29A8"/>
    <w:rsid w:val="002C3C1A"/>
    <w:rsid w:val="002C499D"/>
    <w:rsid w:val="002C4EEB"/>
    <w:rsid w:val="002C726F"/>
    <w:rsid w:val="002C78E2"/>
    <w:rsid w:val="002C7F35"/>
    <w:rsid w:val="002D1BD5"/>
    <w:rsid w:val="002D68CC"/>
    <w:rsid w:val="002E0D4D"/>
    <w:rsid w:val="002E6F9E"/>
    <w:rsid w:val="002F0755"/>
    <w:rsid w:val="002F1DF1"/>
    <w:rsid w:val="002F2590"/>
    <w:rsid w:val="002F739D"/>
    <w:rsid w:val="002F7593"/>
    <w:rsid w:val="002F7EB0"/>
    <w:rsid w:val="00300101"/>
    <w:rsid w:val="00300AA1"/>
    <w:rsid w:val="00304E42"/>
    <w:rsid w:val="00305065"/>
    <w:rsid w:val="00305503"/>
    <w:rsid w:val="0030615B"/>
    <w:rsid w:val="00312D10"/>
    <w:rsid w:val="0031728C"/>
    <w:rsid w:val="003172BA"/>
    <w:rsid w:val="003203CE"/>
    <w:rsid w:val="00320F1E"/>
    <w:rsid w:val="003222C0"/>
    <w:rsid w:val="00322C0C"/>
    <w:rsid w:val="00322E40"/>
    <w:rsid w:val="003235F0"/>
    <w:rsid w:val="003244DB"/>
    <w:rsid w:val="00330980"/>
    <w:rsid w:val="003351DC"/>
    <w:rsid w:val="0034043A"/>
    <w:rsid w:val="00340D82"/>
    <w:rsid w:val="00342A48"/>
    <w:rsid w:val="0034609A"/>
    <w:rsid w:val="003465D9"/>
    <w:rsid w:val="003470CF"/>
    <w:rsid w:val="00350661"/>
    <w:rsid w:val="00353051"/>
    <w:rsid w:val="00355D0B"/>
    <w:rsid w:val="00356938"/>
    <w:rsid w:val="0035719D"/>
    <w:rsid w:val="003605E9"/>
    <w:rsid w:val="00360774"/>
    <w:rsid w:val="00365029"/>
    <w:rsid w:val="00365450"/>
    <w:rsid w:val="0036633B"/>
    <w:rsid w:val="003806E6"/>
    <w:rsid w:val="003828A1"/>
    <w:rsid w:val="0038415F"/>
    <w:rsid w:val="00385DC7"/>
    <w:rsid w:val="003860E2"/>
    <w:rsid w:val="00390A16"/>
    <w:rsid w:val="0039276F"/>
    <w:rsid w:val="00393848"/>
    <w:rsid w:val="003961E3"/>
    <w:rsid w:val="003A2177"/>
    <w:rsid w:val="003A6702"/>
    <w:rsid w:val="003B27CE"/>
    <w:rsid w:val="003B2B7C"/>
    <w:rsid w:val="003B5151"/>
    <w:rsid w:val="003B657B"/>
    <w:rsid w:val="003C1704"/>
    <w:rsid w:val="003C3138"/>
    <w:rsid w:val="003C441D"/>
    <w:rsid w:val="003C4CC7"/>
    <w:rsid w:val="003C5055"/>
    <w:rsid w:val="003C710D"/>
    <w:rsid w:val="003D048D"/>
    <w:rsid w:val="003D0BB3"/>
    <w:rsid w:val="003E18E5"/>
    <w:rsid w:val="003E1910"/>
    <w:rsid w:val="003F1F75"/>
    <w:rsid w:val="003F2A58"/>
    <w:rsid w:val="003F2D25"/>
    <w:rsid w:val="004009C8"/>
    <w:rsid w:val="00401A19"/>
    <w:rsid w:val="004036A3"/>
    <w:rsid w:val="004039D6"/>
    <w:rsid w:val="00404C44"/>
    <w:rsid w:val="004054F7"/>
    <w:rsid w:val="004069F8"/>
    <w:rsid w:val="00407480"/>
    <w:rsid w:val="00410E28"/>
    <w:rsid w:val="004112DE"/>
    <w:rsid w:val="00413E57"/>
    <w:rsid w:val="00414112"/>
    <w:rsid w:val="00414401"/>
    <w:rsid w:val="00420ACC"/>
    <w:rsid w:val="00420E61"/>
    <w:rsid w:val="004214C5"/>
    <w:rsid w:val="00422193"/>
    <w:rsid w:val="0042328A"/>
    <w:rsid w:val="00423BC6"/>
    <w:rsid w:val="00440B8A"/>
    <w:rsid w:val="004444FA"/>
    <w:rsid w:val="004447B0"/>
    <w:rsid w:val="0044536E"/>
    <w:rsid w:val="00450C10"/>
    <w:rsid w:val="004511C2"/>
    <w:rsid w:val="00453C1E"/>
    <w:rsid w:val="004560A4"/>
    <w:rsid w:val="004571C5"/>
    <w:rsid w:val="004605BA"/>
    <w:rsid w:val="00460834"/>
    <w:rsid w:val="0046280D"/>
    <w:rsid w:val="00463840"/>
    <w:rsid w:val="004638E7"/>
    <w:rsid w:val="00463CDF"/>
    <w:rsid w:val="004672E8"/>
    <w:rsid w:val="0047134A"/>
    <w:rsid w:val="00474058"/>
    <w:rsid w:val="00474DF9"/>
    <w:rsid w:val="00476518"/>
    <w:rsid w:val="00477E24"/>
    <w:rsid w:val="00480BAB"/>
    <w:rsid w:val="00481214"/>
    <w:rsid w:val="004821D7"/>
    <w:rsid w:val="00482290"/>
    <w:rsid w:val="004824C3"/>
    <w:rsid w:val="004846EE"/>
    <w:rsid w:val="00486A5E"/>
    <w:rsid w:val="004935E6"/>
    <w:rsid w:val="004A1779"/>
    <w:rsid w:val="004A3F5E"/>
    <w:rsid w:val="004A58A4"/>
    <w:rsid w:val="004A5FDE"/>
    <w:rsid w:val="004A685C"/>
    <w:rsid w:val="004A713D"/>
    <w:rsid w:val="004B143C"/>
    <w:rsid w:val="004B249E"/>
    <w:rsid w:val="004B2957"/>
    <w:rsid w:val="004B531B"/>
    <w:rsid w:val="004B53AC"/>
    <w:rsid w:val="004B563F"/>
    <w:rsid w:val="004B5A5D"/>
    <w:rsid w:val="004C011F"/>
    <w:rsid w:val="004C0FC2"/>
    <w:rsid w:val="004C2919"/>
    <w:rsid w:val="004C3DAF"/>
    <w:rsid w:val="004C73B2"/>
    <w:rsid w:val="004D26D8"/>
    <w:rsid w:val="004D5A8F"/>
    <w:rsid w:val="004E0AA8"/>
    <w:rsid w:val="004E50DC"/>
    <w:rsid w:val="004E7476"/>
    <w:rsid w:val="00500101"/>
    <w:rsid w:val="00500FDA"/>
    <w:rsid w:val="00500FE8"/>
    <w:rsid w:val="0050328D"/>
    <w:rsid w:val="00504448"/>
    <w:rsid w:val="0051336A"/>
    <w:rsid w:val="00514A36"/>
    <w:rsid w:val="00514E8E"/>
    <w:rsid w:val="00515AE2"/>
    <w:rsid w:val="00515CC9"/>
    <w:rsid w:val="005175DB"/>
    <w:rsid w:val="005202AD"/>
    <w:rsid w:val="005218A8"/>
    <w:rsid w:val="00523D4D"/>
    <w:rsid w:val="005242CD"/>
    <w:rsid w:val="00526577"/>
    <w:rsid w:val="00530BDB"/>
    <w:rsid w:val="00532C8C"/>
    <w:rsid w:val="00533222"/>
    <w:rsid w:val="005338DE"/>
    <w:rsid w:val="00533C31"/>
    <w:rsid w:val="00534B4D"/>
    <w:rsid w:val="00535065"/>
    <w:rsid w:val="00535E5D"/>
    <w:rsid w:val="00536C8A"/>
    <w:rsid w:val="00537F5C"/>
    <w:rsid w:val="00541BE8"/>
    <w:rsid w:val="005423F7"/>
    <w:rsid w:val="005534E5"/>
    <w:rsid w:val="00554607"/>
    <w:rsid w:val="00556E8A"/>
    <w:rsid w:val="00557BD3"/>
    <w:rsid w:val="00560ACE"/>
    <w:rsid w:val="00560B99"/>
    <w:rsid w:val="0056308F"/>
    <w:rsid w:val="00563D3D"/>
    <w:rsid w:val="00567097"/>
    <w:rsid w:val="00572A14"/>
    <w:rsid w:val="00573D9C"/>
    <w:rsid w:val="00580FC9"/>
    <w:rsid w:val="0058241D"/>
    <w:rsid w:val="0058375A"/>
    <w:rsid w:val="005843F2"/>
    <w:rsid w:val="005868B0"/>
    <w:rsid w:val="0058793B"/>
    <w:rsid w:val="005A157D"/>
    <w:rsid w:val="005A23E1"/>
    <w:rsid w:val="005A40A8"/>
    <w:rsid w:val="005B2966"/>
    <w:rsid w:val="005B2F1D"/>
    <w:rsid w:val="005B3049"/>
    <w:rsid w:val="005B3D65"/>
    <w:rsid w:val="005B3DDF"/>
    <w:rsid w:val="005B4FDB"/>
    <w:rsid w:val="005B5136"/>
    <w:rsid w:val="005B5BAF"/>
    <w:rsid w:val="005C38A7"/>
    <w:rsid w:val="005D2584"/>
    <w:rsid w:val="005D32CC"/>
    <w:rsid w:val="005D4F37"/>
    <w:rsid w:val="005D50CF"/>
    <w:rsid w:val="005D63D2"/>
    <w:rsid w:val="005D6C0A"/>
    <w:rsid w:val="005D74EC"/>
    <w:rsid w:val="005E1F1D"/>
    <w:rsid w:val="005E3BFD"/>
    <w:rsid w:val="005F0745"/>
    <w:rsid w:val="005F1E52"/>
    <w:rsid w:val="006002E8"/>
    <w:rsid w:val="00607FF7"/>
    <w:rsid w:val="0061636D"/>
    <w:rsid w:val="0061703F"/>
    <w:rsid w:val="00622A98"/>
    <w:rsid w:val="0062627B"/>
    <w:rsid w:val="006267F0"/>
    <w:rsid w:val="006308EA"/>
    <w:rsid w:val="0063165D"/>
    <w:rsid w:val="006316A6"/>
    <w:rsid w:val="006344B7"/>
    <w:rsid w:val="006348EE"/>
    <w:rsid w:val="00635853"/>
    <w:rsid w:val="006430E1"/>
    <w:rsid w:val="006446AE"/>
    <w:rsid w:val="006446DD"/>
    <w:rsid w:val="00646DD1"/>
    <w:rsid w:val="00647691"/>
    <w:rsid w:val="006514DD"/>
    <w:rsid w:val="006528C6"/>
    <w:rsid w:val="00655F79"/>
    <w:rsid w:val="006560F8"/>
    <w:rsid w:val="006621A6"/>
    <w:rsid w:val="00666D40"/>
    <w:rsid w:val="00667242"/>
    <w:rsid w:val="006676CC"/>
    <w:rsid w:val="00670060"/>
    <w:rsid w:val="006704D8"/>
    <w:rsid w:val="00672C0F"/>
    <w:rsid w:val="00674BA6"/>
    <w:rsid w:val="006762A4"/>
    <w:rsid w:val="00681530"/>
    <w:rsid w:val="00683B69"/>
    <w:rsid w:val="006840D0"/>
    <w:rsid w:val="006927F2"/>
    <w:rsid w:val="006933AD"/>
    <w:rsid w:val="00695868"/>
    <w:rsid w:val="00696922"/>
    <w:rsid w:val="00696F2A"/>
    <w:rsid w:val="006A0713"/>
    <w:rsid w:val="006A1C65"/>
    <w:rsid w:val="006A3BFD"/>
    <w:rsid w:val="006A6750"/>
    <w:rsid w:val="006B2CAE"/>
    <w:rsid w:val="006B323A"/>
    <w:rsid w:val="006B3C1A"/>
    <w:rsid w:val="006B60E3"/>
    <w:rsid w:val="006B6C64"/>
    <w:rsid w:val="006C19A0"/>
    <w:rsid w:val="006C3ADF"/>
    <w:rsid w:val="006C3DDD"/>
    <w:rsid w:val="006C3E13"/>
    <w:rsid w:val="006D34A2"/>
    <w:rsid w:val="006D3EF0"/>
    <w:rsid w:val="006D62C1"/>
    <w:rsid w:val="006D7FD0"/>
    <w:rsid w:val="006E2297"/>
    <w:rsid w:val="006E2BD2"/>
    <w:rsid w:val="006E4EF3"/>
    <w:rsid w:val="006F0EA1"/>
    <w:rsid w:val="006F22BC"/>
    <w:rsid w:val="006F4CD3"/>
    <w:rsid w:val="006F7750"/>
    <w:rsid w:val="00700E0A"/>
    <w:rsid w:val="0070297B"/>
    <w:rsid w:val="00703456"/>
    <w:rsid w:val="007036F1"/>
    <w:rsid w:val="007051DA"/>
    <w:rsid w:val="00705DCF"/>
    <w:rsid w:val="00714752"/>
    <w:rsid w:val="00714BAF"/>
    <w:rsid w:val="007151DD"/>
    <w:rsid w:val="0071644D"/>
    <w:rsid w:val="00716F2F"/>
    <w:rsid w:val="007178EC"/>
    <w:rsid w:val="007221EF"/>
    <w:rsid w:val="00723846"/>
    <w:rsid w:val="007248B0"/>
    <w:rsid w:val="00724DB7"/>
    <w:rsid w:val="007275A0"/>
    <w:rsid w:val="007304C9"/>
    <w:rsid w:val="00732D3C"/>
    <w:rsid w:val="00733DB4"/>
    <w:rsid w:val="007348BB"/>
    <w:rsid w:val="00747DC2"/>
    <w:rsid w:val="00751DBD"/>
    <w:rsid w:val="00751F5C"/>
    <w:rsid w:val="007544A0"/>
    <w:rsid w:val="00754EF4"/>
    <w:rsid w:val="0075665A"/>
    <w:rsid w:val="0075734B"/>
    <w:rsid w:val="007610A8"/>
    <w:rsid w:val="00761E71"/>
    <w:rsid w:val="007632EF"/>
    <w:rsid w:val="0076401C"/>
    <w:rsid w:val="0076459F"/>
    <w:rsid w:val="0076521C"/>
    <w:rsid w:val="007652C1"/>
    <w:rsid w:val="00772705"/>
    <w:rsid w:val="00774EDE"/>
    <w:rsid w:val="00777CD8"/>
    <w:rsid w:val="00777D8E"/>
    <w:rsid w:val="007846E1"/>
    <w:rsid w:val="00784E49"/>
    <w:rsid w:val="00785628"/>
    <w:rsid w:val="00787FB9"/>
    <w:rsid w:val="00791100"/>
    <w:rsid w:val="00795924"/>
    <w:rsid w:val="007A0FFD"/>
    <w:rsid w:val="007A1E35"/>
    <w:rsid w:val="007A3755"/>
    <w:rsid w:val="007A4E50"/>
    <w:rsid w:val="007A547C"/>
    <w:rsid w:val="007A7C70"/>
    <w:rsid w:val="007B0AF3"/>
    <w:rsid w:val="007B14A9"/>
    <w:rsid w:val="007B3C22"/>
    <w:rsid w:val="007B634B"/>
    <w:rsid w:val="007B6A84"/>
    <w:rsid w:val="007C13D2"/>
    <w:rsid w:val="007C2898"/>
    <w:rsid w:val="007D0DB7"/>
    <w:rsid w:val="007D206D"/>
    <w:rsid w:val="007D386E"/>
    <w:rsid w:val="007D7077"/>
    <w:rsid w:val="007E07D0"/>
    <w:rsid w:val="007E0C00"/>
    <w:rsid w:val="007E0F48"/>
    <w:rsid w:val="007E2676"/>
    <w:rsid w:val="007E79BE"/>
    <w:rsid w:val="007F0F72"/>
    <w:rsid w:val="007F173E"/>
    <w:rsid w:val="007F6C9E"/>
    <w:rsid w:val="007F745E"/>
    <w:rsid w:val="00800F9D"/>
    <w:rsid w:val="008015A2"/>
    <w:rsid w:val="008017BD"/>
    <w:rsid w:val="008027D9"/>
    <w:rsid w:val="008043A4"/>
    <w:rsid w:val="0080561D"/>
    <w:rsid w:val="00807FE3"/>
    <w:rsid w:val="00810397"/>
    <w:rsid w:val="00810DD4"/>
    <w:rsid w:val="00814190"/>
    <w:rsid w:val="008173EF"/>
    <w:rsid w:val="00823604"/>
    <w:rsid w:val="00824552"/>
    <w:rsid w:val="00826B19"/>
    <w:rsid w:val="008315D6"/>
    <w:rsid w:val="00833C8E"/>
    <w:rsid w:val="00836DCA"/>
    <w:rsid w:val="008415F2"/>
    <w:rsid w:val="00841B6F"/>
    <w:rsid w:val="008464E8"/>
    <w:rsid w:val="0084705B"/>
    <w:rsid w:val="00851012"/>
    <w:rsid w:val="008518D6"/>
    <w:rsid w:val="00852415"/>
    <w:rsid w:val="00852F76"/>
    <w:rsid w:val="00853557"/>
    <w:rsid w:val="008551C6"/>
    <w:rsid w:val="00855DC2"/>
    <w:rsid w:val="0085613F"/>
    <w:rsid w:val="008564BA"/>
    <w:rsid w:val="00860D1F"/>
    <w:rsid w:val="00861671"/>
    <w:rsid w:val="00864950"/>
    <w:rsid w:val="008652F1"/>
    <w:rsid w:val="008663F7"/>
    <w:rsid w:val="008675AF"/>
    <w:rsid w:val="008706E0"/>
    <w:rsid w:val="008717D1"/>
    <w:rsid w:val="00873502"/>
    <w:rsid w:val="008759EE"/>
    <w:rsid w:val="00876315"/>
    <w:rsid w:val="0088159C"/>
    <w:rsid w:val="008821C8"/>
    <w:rsid w:val="00883C3A"/>
    <w:rsid w:val="00883CBB"/>
    <w:rsid w:val="00884D1A"/>
    <w:rsid w:val="008857CE"/>
    <w:rsid w:val="008908AB"/>
    <w:rsid w:val="008920D3"/>
    <w:rsid w:val="008942F9"/>
    <w:rsid w:val="0089522F"/>
    <w:rsid w:val="008A2670"/>
    <w:rsid w:val="008A587F"/>
    <w:rsid w:val="008B3EBE"/>
    <w:rsid w:val="008B7255"/>
    <w:rsid w:val="008C2C3E"/>
    <w:rsid w:val="008C2D6F"/>
    <w:rsid w:val="008C3C34"/>
    <w:rsid w:val="008C5D28"/>
    <w:rsid w:val="008D1C7A"/>
    <w:rsid w:val="008D2C55"/>
    <w:rsid w:val="008E02E7"/>
    <w:rsid w:val="008F0457"/>
    <w:rsid w:val="008F0BA3"/>
    <w:rsid w:val="008F147E"/>
    <w:rsid w:val="008F5128"/>
    <w:rsid w:val="009006B0"/>
    <w:rsid w:val="009007C7"/>
    <w:rsid w:val="00902948"/>
    <w:rsid w:val="0090301B"/>
    <w:rsid w:val="0090572E"/>
    <w:rsid w:val="0090693C"/>
    <w:rsid w:val="00907791"/>
    <w:rsid w:val="00911A71"/>
    <w:rsid w:val="00912938"/>
    <w:rsid w:val="00912B47"/>
    <w:rsid w:val="00913A27"/>
    <w:rsid w:val="009141F2"/>
    <w:rsid w:val="00916DFD"/>
    <w:rsid w:val="00920312"/>
    <w:rsid w:val="00921ED7"/>
    <w:rsid w:val="00926E42"/>
    <w:rsid w:val="009368BE"/>
    <w:rsid w:val="009404E4"/>
    <w:rsid w:val="009432AE"/>
    <w:rsid w:val="00950E87"/>
    <w:rsid w:val="0095156D"/>
    <w:rsid w:val="00961E4B"/>
    <w:rsid w:val="0096221B"/>
    <w:rsid w:val="0096395C"/>
    <w:rsid w:val="00964520"/>
    <w:rsid w:val="00972544"/>
    <w:rsid w:val="0097568C"/>
    <w:rsid w:val="00976F34"/>
    <w:rsid w:val="00985259"/>
    <w:rsid w:val="00985FC7"/>
    <w:rsid w:val="009906FD"/>
    <w:rsid w:val="00990745"/>
    <w:rsid w:val="009909CE"/>
    <w:rsid w:val="009A286F"/>
    <w:rsid w:val="009A5BCA"/>
    <w:rsid w:val="009B1202"/>
    <w:rsid w:val="009B2AF2"/>
    <w:rsid w:val="009B4511"/>
    <w:rsid w:val="009B71B3"/>
    <w:rsid w:val="009B75D4"/>
    <w:rsid w:val="009C02A3"/>
    <w:rsid w:val="009C1330"/>
    <w:rsid w:val="009C2C60"/>
    <w:rsid w:val="009C41C7"/>
    <w:rsid w:val="009C6518"/>
    <w:rsid w:val="009D1962"/>
    <w:rsid w:val="009D26DC"/>
    <w:rsid w:val="009D33CC"/>
    <w:rsid w:val="009D50BD"/>
    <w:rsid w:val="009E08CF"/>
    <w:rsid w:val="009E42E6"/>
    <w:rsid w:val="009E687B"/>
    <w:rsid w:val="009F0510"/>
    <w:rsid w:val="009F2248"/>
    <w:rsid w:val="009F2F55"/>
    <w:rsid w:val="009F64CF"/>
    <w:rsid w:val="00A01B53"/>
    <w:rsid w:val="00A01E6B"/>
    <w:rsid w:val="00A05E47"/>
    <w:rsid w:val="00A07753"/>
    <w:rsid w:val="00A106A0"/>
    <w:rsid w:val="00A11292"/>
    <w:rsid w:val="00A14148"/>
    <w:rsid w:val="00A15959"/>
    <w:rsid w:val="00A15ED7"/>
    <w:rsid w:val="00A16AE0"/>
    <w:rsid w:val="00A17B01"/>
    <w:rsid w:val="00A17CBB"/>
    <w:rsid w:val="00A2083A"/>
    <w:rsid w:val="00A24FDA"/>
    <w:rsid w:val="00A279C2"/>
    <w:rsid w:val="00A27F48"/>
    <w:rsid w:val="00A30F6E"/>
    <w:rsid w:val="00A341CA"/>
    <w:rsid w:val="00A3724F"/>
    <w:rsid w:val="00A41338"/>
    <w:rsid w:val="00A42AEB"/>
    <w:rsid w:val="00A4576B"/>
    <w:rsid w:val="00A5032F"/>
    <w:rsid w:val="00A51105"/>
    <w:rsid w:val="00A51860"/>
    <w:rsid w:val="00A5235C"/>
    <w:rsid w:val="00A5332E"/>
    <w:rsid w:val="00A545FD"/>
    <w:rsid w:val="00A600BA"/>
    <w:rsid w:val="00A602CB"/>
    <w:rsid w:val="00A60663"/>
    <w:rsid w:val="00A60D42"/>
    <w:rsid w:val="00A65D5B"/>
    <w:rsid w:val="00A67212"/>
    <w:rsid w:val="00A67831"/>
    <w:rsid w:val="00A67C15"/>
    <w:rsid w:val="00A77457"/>
    <w:rsid w:val="00A803EA"/>
    <w:rsid w:val="00A8318D"/>
    <w:rsid w:val="00A833C1"/>
    <w:rsid w:val="00A837DD"/>
    <w:rsid w:val="00A84479"/>
    <w:rsid w:val="00A8588A"/>
    <w:rsid w:val="00A90486"/>
    <w:rsid w:val="00A915C4"/>
    <w:rsid w:val="00A93707"/>
    <w:rsid w:val="00A93EB4"/>
    <w:rsid w:val="00A9739C"/>
    <w:rsid w:val="00AA3F55"/>
    <w:rsid w:val="00AA43DF"/>
    <w:rsid w:val="00AA4514"/>
    <w:rsid w:val="00AA5EB3"/>
    <w:rsid w:val="00AB13E2"/>
    <w:rsid w:val="00AB6A14"/>
    <w:rsid w:val="00AB6B14"/>
    <w:rsid w:val="00AB7728"/>
    <w:rsid w:val="00AC22FC"/>
    <w:rsid w:val="00AC23ED"/>
    <w:rsid w:val="00AC335E"/>
    <w:rsid w:val="00AC3BC1"/>
    <w:rsid w:val="00AC3C87"/>
    <w:rsid w:val="00AC44DF"/>
    <w:rsid w:val="00AC61E6"/>
    <w:rsid w:val="00AC62C9"/>
    <w:rsid w:val="00AC68A6"/>
    <w:rsid w:val="00AC7440"/>
    <w:rsid w:val="00AC7830"/>
    <w:rsid w:val="00AC7C3D"/>
    <w:rsid w:val="00AD19CB"/>
    <w:rsid w:val="00AD2434"/>
    <w:rsid w:val="00AD52E4"/>
    <w:rsid w:val="00AD678A"/>
    <w:rsid w:val="00AE0D94"/>
    <w:rsid w:val="00AE2F2B"/>
    <w:rsid w:val="00AE396E"/>
    <w:rsid w:val="00AE3CB3"/>
    <w:rsid w:val="00AE4489"/>
    <w:rsid w:val="00AE54AB"/>
    <w:rsid w:val="00AE5904"/>
    <w:rsid w:val="00AE6676"/>
    <w:rsid w:val="00AE6CE4"/>
    <w:rsid w:val="00AF16DA"/>
    <w:rsid w:val="00AF577E"/>
    <w:rsid w:val="00AF6805"/>
    <w:rsid w:val="00B06348"/>
    <w:rsid w:val="00B064CF"/>
    <w:rsid w:val="00B10A44"/>
    <w:rsid w:val="00B113D5"/>
    <w:rsid w:val="00B13E34"/>
    <w:rsid w:val="00B16091"/>
    <w:rsid w:val="00B1644E"/>
    <w:rsid w:val="00B20B34"/>
    <w:rsid w:val="00B22DB5"/>
    <w:rsid w:val="00B2755F"/>
    <w:rsid w:val="00B33181"/>
    <w:rsid w:val="00B3417E"/>
    <w:rsid w:val="00B346B7"/>
    <w:rsid w:val="00B35B54"/>
    <w:rsid w:val="00B415CA"/>
    <w:rsid w:val="00B44648"/>
    <w:rsid w:val="00B564FC"/>
    <w:rsid w:val="00B65450"/>
    <w:rsid w:val="00B67E34"/>
    <w:rsid w:val="00B714DD"/>
    <w:rsid w:val="00B72C37"/>
    <w:rsid w:val="00B73595"/>
    <w:rsid w:val="00B74D91"/>
    <w:rsid w:val="00B80E81"/>
    <w:rsid w:val="00B81284"/>
    <w:rsid w:val="00B823A2"/>
    <w:rsid w:val="00B8357A"/>
    <w:rsid w:val="00B84DA8"/>
    <w:rsid w:val="00B91010"/>
    <w:rsid w:val="00B95FE1"/>
    <w:rsid w:val="00B96EE3"/>
    <w:rsid w:val="00B970AC"/>
    <w:rsid w:val="00B972C1"/>
    <w:rsid w:val="00BA205A"/>
    <w:rsid w:val="00BA3839"/>
    <w:rsid w:val="00BA733C"/>
    <w:rsid w:val="00BA7498"/>
    <w:rsid w:val="00BB2BC4"/>
    <w:rsid w:val="00BB5CDA"/>
    <w:rsid w:val="00BB7D15"/>
    <w:rsid w:val="00BC46A0"/>
    <w:rsid w:val="00BC7C84"/>
    <w:rsid w:val="00BD15DB"/>
    <w:rsid w:val="00BD4D37"/>
    <w:rsid w:val="00BD52BD"/>
    <w:rsid w:val="00BD5A14"/>
    <w:rsid w:val="00BE0D72"/>
    <w:rsid w:val="00BE20EA"/>
    <w:rsid w:val="00BE2665"/>
    <w:rsid w:val="00BF46E2"/>
    <w:rsid w:val="00BF4EF5"/>
    <w:rsid w:val="00BF7006"/>
    <w:rsid w:val="00C005D3"/>
    <w:rsid w:val="00C05281"/>
    <w:rsid w:val="00C107F4"/>
    <w:rsid w:val="00C10AFA"/>
    <w:rsid w:val="00C11056"/>
    <w:rsid w:val="00C16AD5"/>
    <w:rsid w:val="00C227D5"/>
    <w:rsid w:val="00C24FAD"/>
    <w:rsid w:val="00C27D7C"/>
    <w:rsid w:val="00C27E27"/>
    <w:rsid w:val="00C32A92"/>
    <w:rsid w:val="00C33CFC"/>
    <w:rsid w:val="00C36713"/>
    <w:rsid w:val="00C37629"/>
    <w:rsid w:val="00C377BC"/>
    <w:rsid w:val="00C42358"/>
    <w:rsid w:val="00C44269"/>
    <w:rsid w:val="00C45995"/>
    <w:rsid w:val="00C467A4"/>
    <w:rsid w:val="00C47F89"/>
    <w:rsid w:val="00C512EB"/>
    <w:rsid w:val="00C515E1"/>
    <w:rsid w:val="00C51F00"/>
    <w:rsid w:val="00C54CA0"/>
    <w:rsid w:val="00C56360"/>
    <w:rsid w:val="00C564D2"/>
    <w:rsid w:val="00C56D95"/>
    <w:rsid w:val="00C57232"/>
    <w:rsid w:val="00C57F4D"/>
    <w:rsid w:val="00C637A9"/>
    <w:rsid w:val="00C65FFC"/>
    <w:rsid w:val="00C67841"/>
    <w:rsid w:val="00C67F82"/>
    <w:rsid w:val="00C75837"/>
    <w:rsid w:val="00C75A11"/>
    <w:rsid w:val="00C76818"/>
    <w:rsid w:val="00C777CF"/>
    <w:rsid w:val="00C81C36"/>
    <w:rsid w:val="00C86A82"/>
    <w:rsid w:val="00C87159"/>
    <w:rsid w:val="00C90857"/>
    <w:rsid w:val="00C93BD7"/>
    <w:rsid w:val="00C94A88"/>
    <w:rsid w:val="00C94D55"/>
    <w:rsid w:val="00C95319"/>
    <w:rsid w:val="00C955F3"/>
    <w:rsid w:val="00C95817"/>
    <w:rsid w:val="00CA1BDB"/>
    <w:rsid w:val="00CA365C"/>
    <w:rsid w:val="00CA3E81"/>
    <w:rsid w:val="00CA4B68"/>
    <w:rsid w:val="00CA6C53"/>
    <w:rsid w:val="00CB015F"/>
    <w:rsid w:val="00CB2FE0"/>
    <w:rsid w:val="00CB3268"/>
    <w:rsid w:val="00CB742E"/>
    <w:rsid w:val="00CB74E8"/>
    <w:rsid w:val="00CB7539"/>
    <w:rsid w:val="00CC04DE"/>
    <w:rsid w:val="00CC10D7"/>
    <w:rsid w:val="00CC17E6"/>
    <w:rsid w:val="00CC2442"/>
    <w:rsid w:val="00CC60AF"/>
    <w:rsid w:val="00CC6214"/>
    <w:rsid w:val="00CC7419"/>
    <w:rsid w:val="00CD31BB"/>
    <w:rsid w:val="00CD387D"/>
    <w:rsid w:val="00CD4FC7"/>
    <w:rsid w:val="00CD5244"/>
    <w:rsid w:val="00CD5C20"/>
    <w:rsid w:val="00CE162F"/>
    <w:rsid w:val="00CE1B61"/>
    <w:rsid w:val="00CE1D8E"/>
    <w:rsid w:val="00CE451B"/>
    <w:rsid w:val="00CF0FC9"/>
    <w:rsid w:val="00CF1237"/>
    <w:rsid w:val="00CF4B9A"/>
    <w:rsid w:val="00CF4DAB"/>
    <w:rsid w:val="00CF5E42"/>
    <w:rsid w:val="00D0251D"/>
    <w:rsid w:val="00D02818"/>
    <w:rsid w:val="00D047A4"/>
    <w:rsid w:val="00D060B5"/>
    <w:rsid w:val="00D1048B"/>
    <w:rsid w:val="00D119B5"/>
    <w:rsid w:val="00D11B28"/>
    <w:rsid w:val="00D12FEC"/>
    <w:rsid w:val="00D14FD6"/>
    <w:rsid w:val="00D150B1"/>
    <w:rsid w:val="00D16865"/>
    <w:rsid w:val="00D20E51"/>
    <w:rsid w:val="00D22274"/>
    <w:rsid w:val="00D222FA"/>
    <w:rsid w:val="00D24DF1"/>
    <w:rsid w:val="00D25242"/>
    <w:rsid w:val="00D277EE"/>
    <w:rsid w:val="00D3005F"/>
    <w:rsid w:val="00D314C8"/>
    <w:rsid w:val="00D34D5F"/>
    <w:rsid w:val="00D41911"/>
    <w:rsid w:val="00D442C1"/>
    <w:rsid w:val="00D45636"/>
    <w:rsid w:val="00D46BA0"/>
    <w:rsid w:val="00D5507B"/>
    <w:rsid w:val="00D5520F"/>
    <w:rsid w:val="00D566C0"/>
    <w:rsid w:val="00D56B59"/>
    <w:rsid w:val="00D600B6"/>
    <w:rsid w:val="00D60B63"/>
    <w:rsid w:val="00D6205E"/>
    <w:rsid w:val="00D64BEA"/>
    <w:rsid w:val="00D64D6A"/>
    <w:rsid w:val="00D67A4E"/>
    <w:rsid w:val="00D700F0"/>
    <w:rsid w:val="00D703C5"/>
    <w:rsid w:val="00D72659"/>
    <w:rsid w:val="00D73398"/>
    <w:rsid w:val="00D7556B"/>
    <w:rsid w:val="00D75CAD"/>
    <w:rsid w:val="00D82370"/>
    <w:rsid w:val="00D8309E"/>
    <w:rsid w:val="00D84101"/>
    <w:rsid w:val="00D8511D"/>
    <w:rsid w:val="00D86D43"/>
    <w:rsid w:val="00D91743"/>
    <w:rsid w:val="00D92F44"/>
    <w:rsid w:val="00D958CB"/>
    <w:rsid w:val="00D96309"/>
    <w:rsid w:val="00D96F79"/>
    <w:rsid w:val="00D97FE0"/>
    <w:rsid w:val="00DA1446"/>
    <w:rsid w:val="00DA54BA"/>
    <w:rsid w:val="00DB10EC"/>
    <w:rsid w:val="00DB368B"/>
    <w:rsid w:val="00DB4EBE"/>
    <w:rsid w:val="00DB5073"/>
    <w:rsid w:val="00DB62B8"/>
    <w:rsid w:val="00DB7FC8"/>
    <w:rsid w:val="00DC13F1"/>
    <w:rsid w:val="00DC21AC"/>
    <w:rsid w:val="00DC5BBE"/>
    <w:rsid w:val="00DC5DB1"/>
    <w:rsid w:val="00DC7EA9"/>
    <w:rsid w:val="00DD12DF"/>
    <w:rsid w:val="00DD3113"/>
    <w:rsid w:val="00DD5F7F"/>
    <w:rsid w:val="00DD7267"/>
    <w:rsid w:val="00DD7390"/>
    <w:rsid w:val="00DE119D"/>
    <w:rsid w:val="00DE1292"/>
    <w:rsid w:val="00DE1482"/>
    <w:rsid w:val="00DE1E33"/>
    <w:rsid w:val="00DE2884"/>
    <w:rsid w:val="00DE28DC"/>
    <w:rsid w:val="00DE3B20"/>
    <w:rsid w:val="00DE3B35"/>
    <w:rsid w:val="00DE5058"/>
    <w:rsid w:val="00DE6FF7"/>
    <w:rsid w:val="00DE77C0"/>
    <w:rsid w:val="00DF41B9"/>
    <w:rsid w:val="00DF6004"/>
    <w:rsid w:val="00E001BB"/>
    <w:rsid w:val="00E00A83"/>
    <w:rsid w:val="00E038AA"/>
    <w:rsid w:val="00E05042"/>
    <w:rsid w:val="00E06CE8"/>
    <w:rsid w:val="00E06D86"/>
    <w:rsid w:val="00E07B6F"/>
    <w:rsid w:val="00E1162D"/>
    <w:rsid w:val="00E125E6"/>
    <w:rsid w:val="00E12F37"/>
    <w:rsid w:val="00E1407D"/>
    <w:rsid w:val="00E20D2F"/>
    <w:rsid w:val="00E20EBA"/>
    <w:rsid w:val="00E21446"/>
    <w:rsid w:val="00E24C9E"/>
    <w:rsid w:val="00E25317"/>
    <w:rsid w:val="00E27141"/>
    <w:rsid w:val="00E315FC"/>
    <w:rsid w:val="00E33F13"/>
    <w:rsid w:val="00E34B5A"/>
    <w:rsid w:val="00E427B5"/>
    <w:rsid w:val="00E4462E"/>
    <w:rsid w:val="00E469BB"/>
    <w:rsid w:val="00E50480"/>
    <w:rsid w:val="00E52827"/>
    <w:rsid w:val="00E52B43"/>
    <w:rsid w:val="00E52FE7"/>
    <w:rsid w:val="00E62415"/>
    <w:rsid w:val="00E67B81"/>
    <w:rsid w:val="00E7102C"/>
    <w:rsid w:val="00E743E1"/>
    <w:rsid w:val="00E76335"/>
    <w:rsid w:val="00E80E23"/>
    <w:rsid w:val="00E8140B"/>
    <w:rsid w:val="00E86D50"/>
    <w:rsid w:val="00E871E9"/>
    <w:rsid w:val="00E917A0"/>
    <w:rsid w:val="00E9261A"/>
    <w:rsid w:val="00E92A20"/>
    <w:rsid w:val="00E97610"/>
    <w:rsid w:val="00EA3B33"/>
    <w:rsid w:val="00EB0904"/>
    <w:rsid w:val="00EC1BCF"/>
    <w:rsid w:val="00EC4D8E"/>
    <w:rsid w:val="00EC654A"/>
    <w:rsid w:val="00ED4862"/>
    <w:rsid w:val="00ED69A2"/>
    <w:rsid w:val="00EE0C06"/>
    <w:rsid w:val="00EE3675"/>
    <w:rsid w:val="00EE69F9"/>
    <w:rsid w:val="00EE76B0"/>
    <w:rsid w:val="00EF0994"/>
    <w:rsid w:val="00EF0A96"/>
    <w:rsid w:val="00EF1DB0"/>
    <w:rsid w:val="00EF36EF"/>
    <w:rsid w:val="00EF4015"/>
    <w:rsid w:val="00EF44F2"/>
    <w:rsid w:val="00EF5F77"/>
    <w:rsid w:val="00EF72C3"/>
    <w:rsid w:val="00F07C1A"/>
    <w:rsid w:val="00F123CB"/>
    <w:rsid w:val="00F13AAE"/>
    <w:rsid w:val="00F13FEE"/>
    <w:rsid w:val="00F15711"/>
    <w:rsid w:val="00F16D53"/>
    <w:rsid w:val="00F20627"/>
    <w:rsid w:val="00F21FB5"/>
    <w:rsid w:val="00F22A60"/>
    <w:rsid w:val="00F23113"/>
    <w:rsid w:val="00F24DF4"/>
    <w:rsid w:val="00F26C54"/>
    <w:rsid w:val="00F276E5"/>
    <w:rsid w:val="00F335C5"/>
    <w:rsid w:val="00F35355"/>
    <w:rsid w:val="00F37113"/>
    <w:rsid w:val="00F41A67"/>
    <w:rsid w:val="00F41FCC"/>
    <w:rsid w:val="00F451C4"/>
    <w:rsid w:val="00F459E9"/>
    <w:rsid w:val="00F501B0"/>
    <w:rsid w:val="00F65177"/>
    <w:rsid w:val="00F654B0"/>
    <w:rsid w:val="00F66AF6"/>
    <w:rsid w:val="00F728F6"/>
    <w:rsid w:val="00F73BBA"/>
    <w:rsid w:val="00F744AE"/>
    <w:rsid w:val="00F745D2"/>
    <w:rsid w:val="00F74C0F"/>
    <w:rsid w:val="00F76AC9"/>
    <w:rsid w:val="00F82994"/>
    <w:rsid w:val="00F839D9"/>
    <w:rsid w:val="00F84093"/>
    <w:rsid w:val="00F868D1"/>
    <w:rsid w:val="00F870BC"/>
    <w:rsid w:val="00F90CA6"/>
    <w:rsid w:val="00F925A2"/>
    <w:rsid w:val="00F92FC4"/>
    <w:rsid w:val="00F9381B"/>
    <w:rsid w:val="00F94D8C"/>
    <w:rsid w:val="00FA06A8"/>
    <w:rsid w:val="00FA12B5"/>
    <w:rsid w:val="00FA1DB6"/>
    <w:rsid w:val="00FA3E48"/>
    <w:rsid w:val="00FA484F"/>
    <w:rsid w:val="00FA4B6C"/>
    <w:rsid w:val="00FA4D1E"/>
    <w:rsid w:val="00FB43C0"/>
    <w:rsid w:val="00FC03C8"/>
    <w:rsid w:val="00FC09A4"/>
    <w:rsid w:val="00FC1B47"/>
    <w:rsid w:val="00FC59A2"/>
    <w:rsid w:val="00FC6F6E"/>
    <w:rsid w:val="00FC6F7F"/>
    <w:rsid w:val="00FC7286"/>
    <w:rsid w:val="00FD1845"/>
    <w:rsid w:val="00FD21B3"/>
    <w:rsid w:val="00FD3278"/>
    <w:rsid w:val="00FD551C"/>
    <w:rsid w:val="00FD71F6"/>
    <w:rsid w:val="00FE00FC"/>
    <w:rsid w:val="00FE40BC"/>
    <w:rsid w:val="00FE4ABB"/>
    <w:rsid w:val="00FE5B6A"/>
    <w:rsid w:val="00FF0DE2"/>
    <w:rsid w:val="00FF51CF"/>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6A0511"/>
  <w15:chartTrackingRefBased/>
  <w15:docId w15:val="{E8A91893-5B6F-4AB5-BC39-04B8FF55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112"/>
  </w:style>
  <w:style w:type="paragraph" w:styleId="Heading1">
    <w:name w:val="heading 1"/>
    <w:basedOn w:val="Default"/>
    <w:next w:val="Normal"/>
    <w:link w:val="Heading1Char"/>
    <w:uiPriority w:val="4"/>
    <w:qFormat/>
    <w:rsid w:val="003470CF"/>
    <w:pPr>
      <w:jc w:val="center"/>
      <w:outlineLvl w:val="0"/>
    </w:pPr>
    <w:rPr>
      <w:color w:val="0070C0"/>
      <w:sz w:val="44"/>
      <w:szCs w:val="44"/>
    </w:rPr>
  </w:style>
  <w:style w:type="paragraph" w:styleId="Heading2">
    <w:name w:val="heading 2"/>
    <w:basedOn w:val="Normal"/>
    <w:next w:val="Normal"/>
    <w:link w:val="Heading2Char"/>
    <w:uiPriority w:val="5"/>
    <w:unhideWhenUsed/>
    <w:qFormat/>
    <w:rsid w:val="0047134A"/>
    <w:pPr>
      <w:keepNext/>
      <w:keepLines/>
      <w:spacing w:before="600" w:after="60"/>
      <w:ind w:left="432" w:hanging="432"/>
      <w:outlineLvl w:val="1"/>
    </w:pPr>
    <w:rPr>
      <w:rFonts w:ascii="Arial" w:eastAsia="Times New Roman" w:hAnsi="Arial" w:cs="Arial"/>
      <w:color w:val="0070C0"/>
      <w:sz w:val="30"/>
      <w:szCs w:val="30"/>
    </w:rPr>
  </w:style>
  <w:style w:type="paragraph" w:styleId="Heading3">
    <w:name w:val="heading 3"/>
    <w:aliases w:val="Subtitle 3"/>
    <w:basedOn w:val="ListParagraph"/>
    <w:next w:val="Normal"/>
    <w:link w:val="Heading3Char"/>
    <w:uiPriority w:val="5"/>
    <w:unhideWhenUsed/>
    <w:qFormat/>
    <w:rsid w:val="00175833"/>
    <w:pPr>
      <w:spacing w:after="120" w:line="230" w:lineRule="atLeast"/>
      <w:ind w:left="0"/>
      <w:outlineLvl w:val="2"/>
    </w:pPr>
    <w:rPr>
      <w:rFonts w:ascii="Arial" w:hAnsi="Arial" w:cs="Arial"/>
      <w:color w:val="0070C0"/>
      <w:sz w:val="22"/>
      <w:szCs w:val="22"/>
    </w:rPr>
  </w:style>
  <w:style w:type="paragraph" w:styleId="Heading4">
    <w:name w:val="heading 4"/>
    <w:aliases w:val="Subtitle 4"/>
    <w:basedOn w:val="Normal"/>
    <w:next w:val="Normal"/>
    <w:link w:val="Heading4Char"/>
    <w:uiPriority w:val="5"/>
    <w:unhideWhenUsed/>
    <w:qFormat/>
    <w:pPr>
      <w:keepNext/>
      <w:keepLines/>
      <w:numPr>
        <w:ilvl w:val="3"/>
        <w:numId w:val="2"/>
      </w:numPr>
      <w:spacing w:before="200" w:after="0"/>
      <w:outlineLvl w:val="3"/>
    </w:pPr>
    <w:rPr>
      <w:rFonts w:asciiTheme="majorHAnsi" w:eastAsiaTheme="majorEastAsia" w:hAnsiTheme="majorHAnsi" w:cstheme="majorBidi"/>
      <w:i/>
      <w:iCs/>
      <w:color w:val="FFCA08" w:themeColor="accent1"/>
    </w:rPr>
  </w:style>
  <w:style w:type="paragraph" w:styleId="Heading5">
    <w:name w:val="heading 5"/>
    <w:aliases w:val="Subtitle 5"/>
    <w:basedOn w:val="Normal"/>
    <w:next w:val="Normal"/>
    <w:link w:val="Heading5Char"/>
    <w:uiPriority w:val="5"/>
    <w:unhideWhenUsed/>
    <w:qFormat/>
    <w:pPr>
      <w:keepNext/>
      <w:keepLines/>
      <w:numPr>
        <w:ilvl w:val="4"/>
        <w:numId w:val="2"/>
      </w:numPr>
      <w:spacing w:before="200" w:after="0"/>
      <w:outlineLvl w:val="4"/>
    </w:pPr>
    <w:rPr>
      <w:rFonts w:asciiTheme="majorHAnsi" w:eastAsiaTheme="majorEastAsia" w:hAnsiTheme="majorHAnsi" w:cstheme="majorBidi"/>
      <w:color w:val="846700" w:themeColor="accent1" w:themeShade="80"/>
    </w:rPr>
  </w:style>
  <w:style w:type="paragraph" w:styleId="Heading6">
    <w:name w:val="heading 6"/>
    <w:aliases w:val="Section Title - no number"/>
    <w:basedOn w:val="Normal"/>
    <w:next w:val="Normal"/>
    <w:link w:val="Heading6Char"/>
    <w:uiPriority w:val="2"/>
    <w:unhideWhenUsed/>
    <w:qFormat/>
    <w:pPr>
      <w:keepNext/>
      <w:keepLines/>
      <w:numPr>
        <w:ilvl w:val="5"/>
        <w:numId w:val="2"/>
      </w:numPr>
      <w:spacing w:before="200" w:after="0"/>
      <w:outlineLvl w:val="5"/>
    </w:pPr>
    <w:rPr>
      <w:rFonts w:asciiTheme="majorHAnsi" w:eastAsiaTheme="majorEastAsia" w:hAnsiTheme="majorHAnsi" w:cstheme="majorBidi"/>
      <w:i/>
      <w:iCs/>
      <w:color w:val="826600" w:themeColor="accent1" w:themeShade="7F"/>
    </w:rPr>
  </w:style>
  <w:style w:type="paragraph" w:styleId="Heading7">
    <w:name w:val="heading 7"/>
    <w:aliases w:val="Subtitle 2 - no number"/>
    <w:basedOn w:val="Normal"/>
    <w:next w:val="Normal"/>
    <w:link w:val="Heading7Char"/>
    <w:uiPriority w:val="2"/>
    <w:unhideWhenUsed/>
    <w:qFormat/>
    <w:rsid w:val="00D25242"/>
    <w:pPr>
      <w:keepNext/>
      <w:keepLines/>
      <w:numPr>
        <w:ilvl w:val="6"/>
        <w:numId w:val="2"/>
      </w:numPr>
      <w:spacing w:before="40" w:after="0"/>
      <w:outlineLvl w:val="6"/>
    </w:pPr>
    <w:rPr>
      <w:rFonts w:asciiTheme="majorHAnsi" w:eastAsiaTheme="majorEastAsia" w:hAnsiTheme="majorHAnsi" w:cstheme="majorBidi"/>
      <w:i/>
      <w:iCs/>
      <w:color w:val="826600" w:themeColor="accent1" w:themeShade="7F"/>
    </w:rPr>
  </w:style>
  <w:style w:type="paragraph" w:styleId="Heading8">
    <w:name w:val="heading 8"/>
    <w:aliases w:val="Subtitle 4 - no number"/>
    <w:basedOn w:val="Normal"/>
    <w:next w:val="Normal"/>
    <w:link w:val="Heading8Char"/>
    <w:uiPriority w:val="2"/>
    <w:unhideWhenUsed/>
    <w:qFormat/>
    <w:rsid w:val="00D2524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D2524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pPr>
      <w:spacing w:before="0" w:after="0"/>
      <w:jc w:val="center"/>
    </w:pPr>
  </w:style>
  <w:style w:type="character" w:customStyle="1" w:styleId="Heading1Char">
    <w:name w:val="Heading 1 Char"/>
    <w:basedOn w:val="DefaultParagraphFont"/>
    <w:link w:val="Heading1"/>
    <w:uiPriority w:val="4"/>
    <w:rsid w:val="003470CF"/>
    <w:rPr>
      <w:rFonts w:ascii="Arial" w:hAnsi="Arial" w:cs="Arial"/>
      <w:color w:val="0070C0"/>
      <w:sz w:val="44"/>
      <w:szCs w:val="44"/>
      <w:lang w:val="en-AU"/>
    </w:rPr>
  </w:style>
  <w:style w:type="character" w:customStyle="1" w:styleId="Heading2Char">
    <w:name w:val="Heading 2 Char"/>
    <w:basedOn w:val="DefaultParagraphFont"/>
    <w:link w:val="Heading2"/>
    <w:uiPriority w:val="5"/>
    <w:rsid w:val="0047134A"/>
    <w:rPr>
      <w:rFonts w:ascii="Arial" w:eastAsia="Times New Roman" w:hAnsi="Arial" w:cs="Arial"/>
      <w:color w:val="0070C0"/>
      <w:sz w:val="30"/>
      <w:szCs w:val="30"/>
    </w:rPr>
  </w:style>
  <w:style w:type="character" w:customStyle="1" w:styleId="Heading3Char">
    <w:name w:val="Heading 3 Char"/>
    <w:aliases w:val="Subtitle 3 Char"/>
    <w:basedOn w:val="DefaultParagraphFont"/>
    <w:link w:val="Heading3"/>
    <w:uiPriority w:val="5"/>
    <w:rsid w:val="00175833"/>
    <w:rPr>
      <w:rFonts w:ascii="Arial" w:hAnsi="Arial" w:cs="Arial"/>
      <w:color w:val="0070C0"/>
      <w:sz w:val="22"/>
      <w:szCs w:val="22"/>
    </w:rPr>
  </w:style>
  <w:style w:type="character" w:customStyle="1" w:styleId="Heading4Char">
    <w:name w:val="Heading 4 Char"/>
    <w:aliases w:val="Subtitle 4 Char"/>
    <w:basedOn w:val="DefaultParagraphFont"/>
    <w:link w:val="Heading4"/>
    <w:uiPriority w:val="5"/>
    <w:rPr>
      <w:rFonts w:asciiTheme="majorHAnsi" w:eastAsiaTheme="majorEastAsia" w:hAnsiTheme="majorHAnsi" w:cstheme="majorBidi"/>
      <w:i/>
      <w:iCs/>
      <w:color w:val="FFCA08" w:themeColor="accent1"/>
    </w:rPr>
  </w:style>
  <w:style w:type="character" w:customStyle="1" w:styleId="Heading5Char">
    <w:name w:val="Heading 5 Char"/>
    <w:aliases w:val="Subtitle 5 Char"/>
    <w:basedOn w:val="DefaultParagraphFont"/>
    <w:link w:val="Heading5"/>
    <w:uiPriority w:val="5"/>
    <w:rPr>
      <w:rFonts w:asciiTheme="majorHAnsi" w:eastAsiaTheme="majorEastAsia" w:hAnsiTheme="majorHAnsi" w:cstheme="majorBidi"/>
      <w:color w:val="846700" w:themeColor="accent1" w:themeShade="80"/>
    </w:rPr>
  </w:style>
  <w:style w:type="character" w:customStyle="1" w:styleId="Heading6Char">
    <w:name w:val="Heading 6 Char"/>
    <w:aliases w:val="Section Title - no number Char"/>
    <w:basedOn w:val="DefaultParagraphFont"/>
    <w:link w:val="Heading6"/>
    <w:uiPriority w:val="2"/>
    <w:rPr>
      <w:rFonts w:asciiTheme="majorHAnsi" w:eastAsiaTheme="majorEastAsia" w:hAnsiTheme="majorHAnsi" w:cstheme="majorBidi"/>
      <w:i/>
      <w:iCs/>
      <w:color w:val="826600"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8"/>
    <w:unhideWhenUsed/>
    <w:qFormat/>
    <w:pPr>
      <w:numPr>
        <w:numId w:val="1"/>
      </w:numPr>
    </w:pPr>
  </w:style>
  <w:style w:type="paragraph" w:styleId="ListNumber">
    <w:name w:val="List Number"/>
    <w:basedOn w:val="Normal"/>
    <w:uiPriority w:val="8"/>
    <w:unhideWhenUsed/>
    <w:qFormat/>
    <w:pPr>
      <w:numPr>
        <w:numId w:val="65"/>
      </w:numPr>
      <w:contextualSpacing/>
    </w:pPr>
  </w:style>
  <w:style w:type="paragraph" w:styleId="Title">
    <w:name w:val="Title"/>
    <w:basedOn w:val="Normal"/>
    <w:next w:val="Normal"/>
    <w:link w:val="TitleChar"/>
    <w:uiPriority w:val="4"/>
    <w:unhideWhenUsed/>
    <w:qFormat/>
    <w:pPr>
      <w:spacing w:before="480" w:after="40" w:line="240" w:lineRule="auto"/>
      <w:contextualSpacing/>
      <w:jc w:val="center"/>
    </w:pPr>
    <w:rPr>
      <w:rFonts w:asciiTheme="majorHAnsi" w:eastAsiaTheme="majorEastAsia" w:hAnsiTheme="majorHAnsi" w:cstheme="majorBidi"/>
      <w:color w:val="C49A00" w:themeColor="accent1" w:themeShade="BF"/>
      <w:kern w:val="28"/>
      <w:sz w:val="60"/>
    </w:rPr>
  </w:style>
  <w:style w:type="character" w:customStyle="1" w:styleId="TitleChar">
    <w:name w:val="Title Char"/>
    <w:basedOn w:val="DefaultParagraphFont"/>
    <w:link w:val="Title"/>
    <w:uiPriority w:val="4"/>
    <w:rPr>
      <w:rFonts w:asciiTheme="majorHAnsi" w:eastAsiaTheme="majorEastAsia" w:hAnsiTheme="majorHAnsi" w:cstheme="majorBidi"/>
      <w:color w:val="C49A00" w:themeColor="accent1" w:themeShade="BF"/>
      <w:kern w:val="28"/>
      <w:sz w:val="60"/>
    </w:rPr>
  </w:style>
  <w:style w:type="paragraph" w:styleId="Subtitle">
    <w:name w:val="Subtitle"/>
    <w:basedOn w:val="Normal"/>
    <w:next w:val="Normal"/>
    <w:link w:val="SubtitleChar"/>
    <w:uiPriority w:val="5"/>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5"/>
    <w:rPr>
      <w:rFonts w:asciiTheme="majorHAnsi" w:eastAsiaTheme="majorEastAsia" w:hAnsiTheme="majorHAnsi" w:cstheme="majorBidi"/>
      <w:caps/>
      <w:sz w:val="26"/>
    </w:rPr>
  </w:style>
  <w:style w:type="character" w:styleId="Emphasis">
    <w:name w:val="Emphasis"/>
    <w:basedOn w:val="DefaultParagraphFont"/>
    <w:uiPriority w:val="10"/>
    <w:unhideWhenUsed/>
    <w:qFormat/>
    <w:rsid w:val="00212C59"/>
    <w:rPr>
      <w:rFonts w:ascii="Arial" w:hAnsi="Arial"/>
      <w:i w:val="0"/>
      <w:iCs w:val="0"/>
      <w:color w:val="0070C0"/>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8"/>
    <w:unhideWhenUsed/>
    <w:qFormat/>
    <w:pPr>
      <w:spacing w:after="480"/>
      <w:jc w:val="center"/>
    </w:pPr>
    <w:rPr>
      <w:i/>
      <w:iCs/>
      <w:color w:val="FFCA0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8"/>
    <w:rPr>
      <w:i/>
      <w:iCs/>
      <w:color w:val="FFCA0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2998E3" w:themeColor="hyperlink"/>
      <w:u w:val="single"/>
    </w:rPr>
  </w:style>
  <w:style w:type="paragraph" w:styleId="TOC1">
    <w:name w:val="toc 1"/>
    <w:basedOn w:val="Normal"/>
    <w:next w:val="Normal"/>
    <w:autoRedefine/>
    <w:uiPriority w:val="39"/>
    <w:unhideWhenUsed/>
    <w:rsid w:val="006F7750"/>
    <w:pPr>
      <w:tabs>
        <w:tab w:val="left" w:pos="567"/>
        <w:tab w:val="right" w:leader="dot" w:pos="8630"/>
      </w:tabs>
      <w:spacing w:after="100"/>
      <w:ind w:left="142"/>
    </w:pPr>
  </w:style>
  <w:style w:type="paragraph" w:styleId="TOC2">
    <w:name w:val="toc 2"/>
    <w:basedOn w:val="Normal"/>
    <w:next w:val="Normal"/>
    <w:autoRedefine/>
    <w:uiPriority w:val="39"/>
    <w:unhideWhenUsed/>
    <w:rsid w:val="006F7750"/>
    <w:pPr>
      <w:tabs>
        <w:tab w:val="left" w:pos="709"/>
        <w:tab w:val="right" w:leader="dot" w:pos="8630"/>
      </w:tabs>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FFCA08" w:themeColor="accent1"/>
        <w:left w:val="single" w:sz="4" w:space="0" w:color="FFCA08" w:themeColor="accent1"/>
        <w:bottom w:val="single" w:sz="4" w:space="0" w:color="FFCA08" w:themeColor="accent1"/>
        <w:right w:val="single" w:sz="4" w:space="0" w:color="FFCA08" w:themeColor="accent1"/>
        <w:insideH w:val="single" w:sz="4" w:space="0" w:color="FFCA08" w:themeColor="accent1"/>
        <w:insideV w:val="single" w:sz="4" w:space="0" w:color="FFCA0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B3EBE"/>
    <w:pPr>
      <w:autoSpaceDE w:val="0"/>
      <w:autoSpaceDN w:val="0"/>
      <w:adjustRightInd w:val="0"/>
      <w:spacing w:before="0" w:after="0" w:line="240" w:lineRule="auto"/>
    </w:pPr>
    <w:rPr>
      <w:rFonts w:ascii="Arial" w:hAnsi="Arial" w:cs="Arial"/>
      <w:color w:val="000000"/>
      <w:sz w:val="24"/>
      <w:szCs w:val="24"/>
      <w:lang w:val="en-AU"/>
    </w:rPr>
  </w:style>
  <w:style w:type="paragraph" w:styleId="ListParagraph">
    <w:name w:val="List Paragraph"/>
    <w:aliases w:val="HFM List Paragraph"/>
    <w:basedOn w:val="Normal"/>
    <w:link w:val="ListParagraphChar"/>
    <w:uiPriority w:val="34"/>
    <w:qFormat/>
    <w:rsid w:val="0029097E"/>
    <w:pPr>
      <w:ind w:left="720"/>
      <w:contextualSpacing/>
    </w:pPr>
  </w:style>
  <w:style w:type="character" w:customStyle="1" w:styleId="Heading7Char">
    <w:name w:val="Heading 7 Char"/>
    <w:aliases w:val="Subtitle 2 - no number Char"/>
    <w:basedOn w:val="DefaultParagraphFont"/>
    <w:link w:val="Heading7"/>
    <w:uiPriority w:val="2"/>
    <w:rsid w:val="00D25242"/>
    <w:rPr>
      <w:rFonts w:asciiTheme="majorHAnsi" w:eastAsiaTheme="majorEastAsia" w:hAnsiTheme="majorHAnsi" w:cstheme="majorBidi"/>
      <w:i/>
      <w:iCs/>
      <w:color w:val="826600" w:themeColor="accent1" w:themeShade="7F"/>
    </w:rPr>
  </w:style>
  <w:style w:type="character" w:customStyle="1" w:styleId="Heading8Char">
    <w:name w:val="Heading 8 Char"/>
    <w:aliases w:val="Subtitle 4 - no number Char"/>
    <w:basedOn w:val="DefaultParagraphFont"/>
    <w:link w:val="Heading8"/>
    <w:uiPriority w:val="2"/>
    <w:rsid w:val="00D252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D25242"/>
    <w:rPr>
      <w:rFonts w:asciiTheme="majorHAnsi" w:eastAsiaTheme="majorEastAsia" w:hAnsiTheme="majorHAnsi" w:cstheme="majorBidi"/>
      <w:i/>
      <w:iCs/>
      <w:color w:val="272727" w:themeColor="text1" w:themeTint="D8"/>
      <w:sz w:val="21"/>
      <w:szCs w:val="21"/>
    </w:rPr>
  </w:style>
  <w:style w:type="numbering" w:customStyle="1" w:styleId="AECOMListBullets">
    <w:name w:val="AECOM List Bullets"/>
    <w:uiPriority w:val="99"/>
    <w:rsid w:val="00A01E6B"/>
    <w:pPr>
      <w:numPr>
        <w:numId w:val="3"/>
      </w:numPr>
    </w:pPr>
  </w:style>
  <w:style w:type="table" w:styleId="GridTable1Light">
    <w:name w:val="Grid Table 1 Light"/>
    <w:basedOn w:val="TableNormal"/>
    <w:uiPriority w:val="46"/>
    <w:rsid w:val="00B13E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C74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31D" w:themeFill="accent2"/>
      </w:tcPr>
    </w:tblStylePr>
    <w:tblStylePr w:type="band1Vert">
      <w:tblPr/>
      <w:tcPr>
        <w:shd w:val="clear" w:color="auto" w:fill="FCD3A4" w:themeFill="accent2" w:themeFillTint="66"/>
      </w:tcPr>
    </w:tblStylePr>
    <w:tblStylePr w:type="band1Horz">
      <w:tblPr/>
      <w:tcPr>
        <w:shd w:val="clear" w:color="auto" w:fill="FCD3A4" w:themeFill="accent2" w:themeFillTint="66"/>
      </w:tcPr>
    </w:tblStylePr>
  </w:style>
  <w:style w:type="table" w:styleId="GridTable6Colorful-Accent1">
    <w:name w:val="Grid Table 6 Colorful Accent 1"/>
    <w:basedOn w:val="TableNormal"/>
    <w:uiPriority w:val="51"/>
    <w:rsid w:val="00CC7419"/>
    <w:pPr>
      <w:spacing w:after="0" w:line="240" w:lineRule="auto"/>
    </w:pPr>
    <w:rPr>
      <w:color w:val="C49A00" w:themeColor="accent1" w:themeShade="BF"/>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rPr>
      <w:tblPr/>
      <w:tcPr>
        <w:tcBorders>
          <w:bottom w:val="single" w:sz="12" w:space="0" w:color="FFDF6A" w:themeColor="accent1" w:themeTint="99"/>
        </w:tcBorders>
      </w:tcPr>
    </w:tblStylePr>
    <w:tblStylePr w:type="lastRow">
      <w:rPr>
        <w:b/>
        <w:bCs/>
      </w:rPr>
      <w:tblPr/>
      <w:tcPr>
        <w:tcBorders>
          <w:top w:val="double" w:sz="4" w:space="0" w:color="FFDF6A" w:themeColor="accent1" w:themeTint="99"/>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GridTable6Colorful-Accent2">
    <w:name w:val="Grid Table 6 Colorful Accent 2"/>
    <w:basedOn w:val="TableNormal"/>
    <w:uiPriority w:val="51"/>
    <w:rsid w:val="00CC7419"/>
    <w:pPr>
      <w:spacing w:after="0" w:line="240" w:lineRule="auto"/>
    </w:pPr>
    <w:rPr>
      <w:color w:val="C96E06" w:themeColor="accent2" w:themeShade="BF"/>
    </w:r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4" w:space="0" w:color="FABD77" w:themeColor="accent2" w:themeTint="99"/>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GridTable6Colorful-Accent3">
    <w:name w:val="Grid Table 6 Colorful Accent 3"/>
    <w:basedOn w:val="TableNormal"/>
    <w:uiPriority w:val="51"/>
    <w:rsid w:val="00CC7419"/>
    <w:pPr>
      <w:spacing w:after="0" w:line="240" w:lineRule="auto"/>
    </w:pPr>
    <w:rPr>
      <w:color w:val="A06928" w:themeColor="accent3" w:themeShade="BF"/>
    </w:r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rPr>
      <w:tblPr/>
      <w:tcPr>
        <w:tcBorders>
          <w:bottom w:val="single" w:sz="12" w:space="0" w:color="E1BA8B" w:themeColor="accent3" w:themeTint="99"/>
        </w:tcBorders>
      </w:tcPr>
    </w:tblStylePr>
    <w:tblStylePr w:type="lastRow">
      <w:rPr>
        <w:b/>
        <w:bCs/>
      </w:rPr>
      <w:tblPr/>
      <w:tcPr>
        <w:tcBorders>
          <w:top w:val="double" w:sz="4" w:space="0" w:color="E1BA8B" w:themeColor="accent3" w:themeTint="99"/>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GridTable6Colorful-Accent4">
    <w:name w:val="Grid Table 6 Colorful Accent 4"/>
    <w:basedOn w:val="TableNormal"/>
    <w:uiPriority w:val="51"/>
    <w:rsid w:val="00CC7419"/>
    <w:pPr>
      <w:spacing w:after="0" w:line="240" w:lineRule="auto"/>
    </w:pPr>
    <w:rPr>
      <w:color w:val="B2530E" w:themeColor="accent4" w:themeShade="BF"/>
    </w:r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rPr>
      <w:tblPr/>
      <w:tcPr>
        <w:tcBorders>
          <w:bottom w:val="single" w:sz="12" w:space="0" w:color="F3A873" w:themeColor="accent4" w:themeTint="99"/>
        </w:tcBorders>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TableParagraph">
    <w:name w:val="Table Paragraph"/>
    <w:basedOn w:val="Normal"/>
    <w:uiPriority w:val="1"/>
    <w:qFormat/>
    <w:rsid w:val="00064F18"/>
    <w:pPr>
      <w:widowControl w:val="0"/>
      <w:autoSpaceDE w:val="0"/>
      <w:autoSpaceDN w:val="0"/>
      <w:spacing w:before="27" w:after="0" w:line="240" w:lineRule="auto"/>
    </w:pPr>
    <w:rPr>
      <w:rFonts w:ascii="Arial" w:eastAsia="Arial" w:hAnsi="Arial" w:cs="Arial"/>
      <w:color w:val="auto"/>
      <w:sz w:val="22"/>
      <w:szCs w:val="22"/>
      <w:lang w:eastAsia="en-US"/>
    </w:rPr>
  </w:style>
  <w:style w:type="paragraph" w:styleId="BodyText">
    <w:name w:val="Body Text"/>
    <w:basedOn w:val="Normal"/>
    <w:link w:val="BodyTextChar"/>
    <w:uiPriority w:val="1"/>
    <w:qFormat/>
    <w:rsid w:val="00094872"/>
    <w:pPr>
      <w:widowControl w:val="0"/>
      <w:autoSpaceDE w:val="0"/>
      <w:autoSpaceDN w:val="0"/>
      <w:spacing w:before="0" w:after="0" w:line="240" w:lineRule="auto"/>
    </w:pPr>
    <w:rPr>
      <w:rFonts w:ascii="Arial" w:eastAsia="Arial" w:hAnsi="Arial" w:cs="Arial"/>
      <w:color w:val="auto"/>
      <w:lang w:eastAsia="en-US"/>
    </w:rPr>
  </w:style>
  <w:style w:type="character" w:customStyle="1" w:styleId="BodyTextChar">
    <w:name w:val="Body Text Char"/>
    <w:basedOn w:val="DefaultParagraphFont"/>
    <w:link w:val="BodyText"/>
    <w:uiPriority w:val="1"/>
    <w:rsid w:val="00094872"/>
    <w:rPr>
      <w:rFonts w:ascii="Arial" w:eastAsia="Arial" w:hAnsi="Arial" w:cs="Arial"/>
      <w:color w:val="auto"/>
      <w:lang w:eastAsia="en-US"/>
    </w:rPr>
  </w:style>
  <w:style w:type="paragraph" w:customStyle="1" w:styleId="NoTOC">
    <w:name w:val="No TOC"/>
    <w:basedOn w:val="Normal"/>
    <w:next w:val="Normal"/>
    <w:uiPriority w:val="99"/>
    <w:rsid w:val="0031728C"/>
    <w:pPr>
      <w:tabs>
        <w:tab w:val="left" w:pos="992"/>
      </w:tabs>
      <w:spacing w:before="320" w:after="120" w:line="360" w:lineRule="atLeast"/>
      <w:outlineLvl w:val="4"/>
    </w:pPr>
    <w:rPr>
      <w:rFonts w:asciiTheme="majorHAnsi" w:eastAsia="Times New Roman" w:hAnsiTheme="majorHAnsi" w:cstheme="majorHAnsi"/>
      <w:color w:val="FFCA08" w:themeColor="accent1"/>
      <w:sz w:val="30"/>
      <w:lang w:val="en-AU" w:eastAsia="en-US"/>
    </w:rPr>
  </w:style>
  <w:style w:type="paragraph" w:customStyle="1" w:styleId="AppendixHeading">
    <w:name w:val="Appendix Heading"/>
    <w:basedOn w:val="NoTOC"/>
    <w:next w:val="Normal"/>
    <w:uiPriority w:val="99"/>
    <w:rsid w:val="0031728C"/>
    <w:pPr>
      <w:tabs>
        <w:tab w:val="clear" w:pos="992"/>
        <w:tab w:val="left" w:pos="1985"/>
      </w:tabs>
      <w:spacing w:before="240"/>
      <w:ind w:left="1985" w:hanging="1985"/>
      <w:outlineLvl w:val="9"/>
    </w:pPr>
    <w:rPr>
      <w:rFonts w:asciiTheme="minorHAnsi" w:hAnsiTheme="minorHAnsi" w:cstheme="minorHAnsi"/>
    </w:rPr>
  </w:style>
  <w:style w:type="paragraph" w:styleId="TOC4">
    <w:name w:val="toc 4"/>
    <w:basedOn w:val="TOC1"/>
    <w:next w:val="Normal"/>
    <w:uiPriority w:val="39"/>
    <w:rsid w:val="0031728C"/>
    <w:pPr>
      <w:tabs>
        <w:tab w:val="clear" w:pos="8630"/>
        <w:tab w:val="right" w:pos="9072"/>
      </w:tabs>
      <w:spacing w:before="0" w:after="0" w:line="230" w:lineRule="atLeast"/>
      <w:ind w:right="284"/>
    </w:pPr>
    <w:rPr>
      <w:rFonts w:eastAsia="Times New Roman" w:cstheme="minorHAnsi"/>
      <w:noProof/>
      <w:color w:val="auto"/>
      <w:sz w:val="18"/>
      <w:lang w:val="en-AU" w:eastAsia="en-US"/>
    </w:rPr>
  </w:style>
  <w:style w:type="paragraph" w:styleId="TOC5">
    <w:name w:val="toc 5"/>
    <w:basedOn w:val="TOC2"/>
    <w:next w:val="Normal"/>
    <w:uiPriority w:val="99"/>
    <w:semiHidden/>
    <w:rsid w:val="0031728C"/>
    <w:pPr>
      <w:tabs>
        <w:tab w:val="left" w:pos="1701"/>
        <w:tab w:val="right" w:pos="9071"/>
      </w:tabs>
      <w:spacing w:before="0" w:after="0" w:line="230" w:lineRule="atLeast"/>
      <w:ind w:left="1701" w:right="284"/>
    </w:pPr>
    <w:rPr>
      <w:rFonts w:eastAsia="Times New Roman" w:cstheme="minorHAnsi"/>
      <w:noProof/>
      <w:color w:val="auto"/>
      <w:sz w:val="18"/>
      <w:lang w:val="en-AU" w:eastAsia="en-US"/>
    </w:rPr>
  </w:style>
  <w:style w:type="paragraph" w:styleId="TOC6">
    <w:name w:val="toc 6"/>
    <w:basedOn w:val="Normal"/>
    <w:next w:val="Normal"/>
    <w:uiPriority w:val="99"/>
    <w:semiHidden/>
    <w:rsid w:val="0031728C"/>
    <w:pPr>
      <w:spacing w:before="0" w:after="120" w:line="230" w:lineRule="atLeast"/>
    </w:pPr>
    <w:rPr>
      <w:rFonts w:eastAsia="Times New Roman" w:cstheme="minorHAnsi"/>
      <w:color w:val="auto"/>
      <w:sz w:val="18"/>
      <w:lang w:val="en-AU" w:eastAsia="en-US"/>
    </w:rPr>
  </w:style>
  <w:style w:type="paragraph" w:styleId="TOC7">
    <w:name w:val="toc 7"/>
    <w:basedOn w:val="TOC1"/>
    <w:next w:val="Normal"/>
    <w:uiPriority w:val="39"/>
    <w:rsid w:val="0031728C"/>
    <w:pPr>
      <w:tabs>
        <w:tab w:val="clear" w:pos="8630"/>
        <w:tab w:val="left" w:pos="850"/>
        <w:tab w:val="right" w:pos="9071"/>
      </w:tabs>
      <w:spacing w:before="0" w:after="0" w:line="230" w:lineRule="atLeast"/>
      <w:ind w:left="850" w:right="284"/>
    </w:pPr>
    <w:rPr>
      <w:rFonts w:eastAsia="Times New Roman" w:cstheme="minorHAnsi"/>
      <w:noProof/>
      <w:color w:val="auto"/>
      <w:sz w:val="18"/>
      <w:lang w:val="en-AU" w:eastAsia="en-US"/>
    </w:rPr>
  </w:style>
  <w:style w:type="paragraph" w:styleId="TOC8">
    <w:name w:val="toc 8"/>
    <w:basedOn w:val="TOC1"/>
    <w:next w:val="Normal"/>
    <w:uiPriority w:val="39"/>
    <w:rsid w:val="0031728C"/>
    <w:pPr>
      <w:keepNext/>
      <w:tabs>
        <w:tab w:val="clear" w:pos="8630"/>
        <w:tab w:val="left" w:pos="851"/>
        <w:tab w:val="right" w:pos="9072"/>
      </w:tabs>
      <w:spacing w:after="0" w:line="230" w:lineRule="atLeast"/>
      <w:ind w:left="-28" w:right="284"/>
    </w:pPr>
    <w:rPr>
      <w:rFonts w:eastAsia="Times New Roman" w:cstheme="minorHAnsi"/>
      <w:noProof/>
      <w:color w:val="auto"/>
      <w:sz w:val="18"/>
      <w:lang w:val="en-AU" w:eastAsia="en-US"/>
    </w:rPr>
  </w:style>
  <w:style w:type="paragraph" w:styleId="TOC9">
    <w:name w:val="toc 9"/>
    <w:basedOn w:val="TOC2"/>
    <w:next w:val="Normal"/>
    <w:uiPriority w:val="99"/>
    <w:semiHidden/>
    <w:rsid w:val="0031728C"/>
    <w:pPr>
      <w:tabs>
        <w:tab w:val="left" w:pos="1701"/>
        <w:tab w:val="right" w:pos="9071"/>
      </w:tabs>
      <w:spacing w:before="0" w:after="0" w:line="230" w:lineRule="atLeast"/>
      <w:ind w:left="1701" w:right="284" w:hanging="850"/>
    </w:pPr>
    <w:rPr>
      <w:rFonts w:eastAsia="Times New Roman" w:cstheme="minorHAnsi"/>
      <w:noProof/>
      <w:color w:val="auto"/>
      <w:sz w:val="18"/>
      <w:lang w:val="en-AU" w:eastAsia="en-US"/>
    </w:rPr>
  </w:style>
  <w:style w:type="paragraph" w:customStyle="1" w:styleId="ExecSummary">
    <w:name w:val="ExecSummary"/>
    <w:basedOn w:val="NoTOC"/>
    <w:next w:val="Normal"/>
    <w:uiPriority w:val="99"/>
    <w:rsid w:val="0031728C"/>
    <w:pPr>
      <w:outlineLvl w:val="0"/>
    </w:pPr>
    <w:rPr>
      <w:rFonts w:cstheme="minorHAnsi"/>
    </w:rPr>
  </w:style>
  <w:style w:type="paragraph" w:customStyle="1" w:styleId="CopyRight">
    <w:name w:val="CopyRight"/>
    <w:basedOn w:val="Normal"/>
    <w:uiPriority w:val="99"/>
    <w:rsid w:val="0031728C"/>
    <w:pPr>
      <w:spacing w:before="0" w:after="120" w:line="170" w:lineRule="atLeast"/>
    </w:pPr>
    <w:rPr>
      <w:rFonts w:eastAsia="Times New Roman" w:cstheme="minorHAnsi"/>
      <w:color w:val="auto"/>
      <w:sz w:val="14"/>
      <w:lang w:val="en-AU" w:eastAsia="en-US"/>
    </w:rPr>
  </w:style>
  <w:style w:type="paragraph" w:customStyle="1" w:styleId="CoverTitle">
    <w:name w:val="Cover Title"/>
    <w:basedOn w:val="Normal"/>
    <w:link w:val="CoverTitleChar"/>
    <w:rsid w:val="0031728C"/>
    <w:pPr>
      <w:spacing w:before="0" w:after="0" w:line="840" w:lineRule="atLeast"/>
    </w:pPr>
    <w:rPr>
      <w:rFonts w:ascii="Arial" w:eastAsia="Times New Roman" w:hAnsi="Arial" w:cs="Arial"/>
      <w:color w:val="FFCA08" w:themeColor="accent1"/>
      <w:sz w:val="78"/>
      <w:lang w:val="en-AU" w:eastAsia="en-US"/>
    </w:rPr>
  </w:style>
  <w:style w:type="paragraph" w:customStyle="1" w:styleId="AppendixSubheading">
    <w:name w:val="Appendix Subheading"/>
    <w:basedOn w:val="Normal"/>
    <w:next w:val="Normal"/>
    <w:uiPriority w:val="14"/>
    <w:qFormat/>
    <w:rsid w:val="0031728C"/>
    <w:pPr>
      <w:spacing w:after="120" w:line="230" w:lineRule="atLeast"/>
    </w:pPr>
    <w:rPr>
      <w:rFonts w:eastAsia="Times New Roman" w:cstheme="minorHAnsi"/>
      <w:b/>
      <w:color w:val="auto"/>
      <w:sz w:val="18"/>
      <w:lang w:val="en-AU" w:eastAsia="en-US"/>
    </w:rPr>
  </w:style>
  <w:style w:type="paragraph" w:customStyle="1" w:styleId="SectionContinue">
    <w:name w:val="SectionContinue"/>
    <w:basedOn w:val="Normal"/>
    <w:uiPriority w:val="99"/>
    <w:rsid w:val="0031728C"/>
    <w:pPr>
      <w:spacing w:before="0" w:after="120" w:line="230" w:lineRule="atLeast"/>
    </w:pPr>
    <w:rPr>
      <w:rFonts w:eastAsia="Times New Roman" w:cstheme="minorHAnsi"/>
      <w:color w:val="auto"/>
      <w:sz w:val="18"/>
      <w:lang w:val="en-AU" w:eastAsia="en-US"/>
    </w:rPr>
  </w:style>
  <w:style w:type="paragraph" w:customStyle="1" w:styleId="CoverSubtitle">
    <w:name w:val="Cover Subtitle"/>
    <w:basedOn w:val="Normal"/>
    <w:uiPriority w:val="99"/>
    <w:rsid w:val="0031728C"/>
    <w:pPr>
      <w:spacing w:before="0" w:after="0" w:line="360" w:lineRule="atLeast"/>
    </w:pPr>
    <w:rPr>
      <w:rFonts w:asciiTheme="majorHAnsi" w:eastAsia="Times New Roman" w:hAnsiTheme="majorHAnsi" w:cstheme="majorHAnsi"/>
      <w:color w:val="auto"/>
      <w:sz w:val="30"/>
      <w:lang w:val="en-AU" w:eastAsia="en-US"/>
    </w:rPr>
  </w:style>
  <w:style w:type="paragraph" w:styleId="TableofFigures">
    <w:name w:val="table of figures"/>
    <w:basedOn w:val="TOC1"/>
    <w:next w:val="Normal"/>
    <w:uiPriority w:val="99"/>
    <w:rsid w:val="0031728C"/>
    <w:pPr>
      <w:tabs>
        <w:tab w:val="clear" w:pos="8630"/>
        <w:tab w:val="left" w:pos="1701"/>
        <w:tab w:val="right" w:pos="9071"/>
      </w:tabs>
      <w:spacing w:before="0" w:after="0" w:line="230" w:lineRule="atLeast"/>
      <w:ind w:left="1701" w:right="284" w:hanging="1701"/>
    </w:pPr>
    <w:rPr>
      <w:rFonts w:eastAsia="Times New Roman" w:cstheme="minorHAnsi"/>
      <w:noProof/>
      <w:color w:val="auto"/>
      <w:sz w:val="18"/>
      <w:lang w:val="en-AU" w:eastAsia="en-US"/>
    </w:rPr>
  </w:style>
  <w:style w:type="paragraph" w:customStyle="1" w:styleId="TableText">
    <w:name w:val="Table Text"/>
    <w:basedOn w:val="Normal"/>
    <w:uiPriority w:val="2"/>
    <w:qFormat/>
    <w:rsid w:val="0031728C"/>
    <w:pPr>
      <w:spacing w:before="0" w:after="0" w:line="230" w:lineRule="atLeast"/>
    </w:pPr>
    <w:rPr>
      <w:rFonts w:eastAsia="Times New Roman" w:cstheme="minorHAnsi"/>
      <w:color w:val="auto"/>
      <w:sz w:val="18"/>
      <w:lang w:val="en-AU" w:eastAsia="en-US"/>
    </w:rPr>
  </w:style>
  <w:style w:type="paragraph" w:customStyle="1" w:styleId="LtrSectionSubtitle">
    <w:name w:val="Ltr Section Subtitle"/>
    <w:basedOn w:val="Normal"/>
    <w:next w:val="Normal"/>
    <w:uiPriority w:val="5"/>
    <w:rsid w:val="0031728C"/>
    <w:pPr>
      <w:keepNext/>
      <w:tabs>
        <w:tab w:val="left" w:pos="567"/>
      </w:tabs>
      <w:spacing w:after="120" w:line="230" w:lineRule="atLeast"/>
      <w:ind w:left="567" w:hanging="567"/>
      <w:outlineLvl w:val="1"/>
    </w:pPr>
    <w:rPr>
      <w:rFonts w:eastAsia="Times New Roman" w:cstheme="minorHAnsi"/>
      <w:b/>
      <w:bCs/>
      <w:color w:val="auto"/>
      <w:sz w:val="18"/>
      <w:lang w:val="en-AU" w:eastAsia="en-US"/>
    </w:rPr>
  </w:style>
  <w:style w:type="paragraph" w:customStyle="1" w:styleId="LtrSectionTitle">
    <w:name w:val="Ltr Section Title"/>
    <w:basedOn w:val="Normal"/>
    <w:next w:val="Normal"/>
    <w:uiPriority w:val="4"/>
    <w:rsid w:val="0031728C"/>
    <w:pPr>
      <w:keepNext/>
      <w:tabs>
        <w:tab w:val="left" w:pos="567"/>
      </w:tabs>
      <w:spacing w:after="120" w:line="230" w:lineRule="atLeast"/>
      <w:ind w:left="567" w:hanging="567"/>
      <w:outlineLvl w:val="0"/>
    </w:pPr>
    <w:rPr>
      <w:rFonts w:eastAsia="Times New Roman" w:cstheme="minorHAnsi"/>
      <w:b/>
      <w:bCs/>
      <w:color w:val="auto"/>
      <w:sz w:val="18"/>
      <w:lang w:val="en-AU" w:eastAsia="en-US"/>
    </w:rPr>
  </w:style>
  <w:style w:type="paragraph" w:customStyle="1" w:styleId="LtrSectionSub-SubTitle">
    <w:name w:val="Ltr Section Sub-SubTitle"/>
    <w:basedOn w:val="LtrSectionSubtitle"/>
    <w:next w:val="Normal"/>
    <w:uiPriority w:val="5"/>
    <w:rsid w:val="0031728C"/>
    <w:pPr>
      <w:numPr>
        <w:ilvl w:val="2"/>
      </w:numPr>
      <w:ind w:left="567" w:hanging="567"/>
    </w:pPr>
  </w:style>
  <w:style w:type="paragraph" w:customStyle="1" w:styleId="HeaderText">
    <w:name w:val="Header Text"/>
    <w:uiPriority w:val="99"/>
    <w:rsid w:val="0031728C"/>
    <w:pPr>
      <w:spacing w:before="0" w:after="0" w:line="170" w:lineRule="atLeast"/>
    </w:pPr>
    <w:rPr>
      <w:rFonts w:ascii="Arial" w:eastAsia="Times New Roman" w:hAnsi="Arial" w:cstheme="minorHAnsi"/>
      <w:b/>
      <w:noProof/>
      <w:color w:val="auto"/>
      <w:sz w:val="14"/>
      <w:szCs w:val="14"/>
      <w:lang w:val="en-AU" w:eastAsia="en-US"/>
    </w:rPr>
  </w:style>
  <w:style w:type="paragraph" w:customStyle="1" w:styleId="AddressBlock">
    <w:name w:val="Address Block"/>
    <w:basedOn w:val="Normal"/>
    <w:uiPriority w:val="99"/>
    <w:rsid w:val="0031728C"/>
    <w:pPr>
      <w:spacing w:before="0" w:after="0" w:line="170" w:lineRule="atLeast"/>
    </w:pPr>
    <w:rPr>
      <w:rFonts w:eastAsia="Times New Roman" w:cstheme="minorHAnsi"/>
      <w:noProof/>
      <w:color w:val="auto"/>
      <w:sz w:val="14"/>
      <w:lang w:val="en-AU" w:eastAsia="en-US"/>
    </w:rPr>
  </w:style>
  <w:style w:type="paragraph" w:customStyle="1" w:styleId="DividerTitle">
    <w:name w:val="Divider Title"/>
    <w:basedOn w:val="AppendixHeading"/>
    <w:next w:val="Normal"/>
    <w:uiPriority w:val="99"/>
    <w:rsid w:val="0031728C"/>
    <w:pPr>
      <w:keepNext/>
      <w:spacing w:before="1160" w:line="840" w:lineRule="atLeast"/>
      <w:ind w:left="0" w:firstLine="0"/>
      <w:contextualSpacing/>
    </w:pPr>
    <w:rPr>
      <w:color w:val="FFFFFF" w:themeColor="background1"/>
      <w:sz w:val="78"/>
      <w:szCs w:val="22"/>
    </w:rPr>
  </w:style>
  <w:style w:type="paragraph" w:styleId="FootnoteText">
    <w:name w:val="footnote text"/>
    <w:basedOn w:val="Normal"/>
    <w:link w:val="FootnoteTextChar"/>
    <w:uiPriority w:val="99"/>
    <w:rsid w:val="0031728C"/>
    <w:pPr>
      <w:spacing w:before="0" w:after="0" w:line="240" w:lineRule="auto"/>
    </w:pPr>
    <w:rPr>
      <w:rFonts w:eastAsia="Times New Roman" w:cstheme="minorHAnsi"/>
      <w:color w:val="auto"/>
      <w:sz w:val="16"/>
      <w:lang w:val="en-AU" w:eastAsia="en-US"/>
    </w:rPr>
  </w:style>
  <w:style w:type="character" w:customStyle="1" w:styleId="FootnoteTextChar">
    <w:name w:val="Footnote Text Char"/>
    <w:basedOn w:val="DefaultParagraphFont"/>
    <w:link w:val="FootnoteText"/>
    <w:uiPriority w:val="99"/>
    <w:rsid w:val="0031728C"/>
    <w:rPr>
      <w:rFonts w:eastAsia="Times New Roman" w:cstheme="minorHAnsi"/>
      <w:color w:val="auto"/>
      <w:sz w:val="16"/>
      <w:lang w:val="en-AU" w:eastAsia="en-US"/>
    </w:rPr>
  </w:style>
  <w:style w:type="paragraph" w:styleId="EndnoteText">
    <w:name w:val="endnote text"/>
    <w:basedOn w:val="Normal"/>
    <w:link w:val="EndnoteTextChar"/>
    <w:uiPriority w:val="99"/>
    <w:rsid w:val="0031728C"/>
    <w:pPr>
      <w:spacing w:before="0" w:after="0" w:line="240" w:lineRule="auto"/>
    </w:pPr>
    <w:rPr>
      <w:rFonts w:eastAsia="Times New Roman" w:cstheme="minorHAnsi"/>
      <w:color w:val="auto"/>
      <w:sz w:val="16"/>
      <w:lang w:val="en-AU" w:eastAsia="en-US"/>
    </w:rPr>
  </w:style>
  <w:style w:type="character" w:customStyle="1" w:styleId="EndnoteTextChar">
    <w:name w:val="Endnote Text Char"/>
    <w:basedOn w:val="DefaultParagraphFont"/>
    <w:link w:val="EndnoteText"/>
    <w:uiPriority w:val="99"/>
    <w:rsid w:val="0031728C"/>
    <w:rPr>
      <w:rFonts w:eastAsia="Times New Roman" w:cstheme="minorHAnsi"/>
      <w:color w:val="auto"/>
      <w:sz w:val="16"/>
      <w:lang w:val="en-AU" w:eastAsia="en-US"/>
    </w:rPr>
  </w:style>
  <w:style w:type="paragraph" w:customStyle="1" w:styleId="Quotation">
    <w:name w:val="Quotation"/>
    <w:basedOn w:val="Normal"/>
    <w:next w:val="Normal"/>
    <w:uiPriority w:val="3"/>
    <w:qFormat/>
    <w:rsid w:val="0031728C"/>
    <w:pPr>
      <w:spacing w:before="0" w:after="120" w:line="230" w:lineRule="atLeast"/>
    </w:pPr>
    <w:rPr>
      <w:rFonts w:eastAsia="Times New Roman" w:cstheme="minorHAnsi"/>
      <w:i/>
      <w:color w:val="auto"/>
      <w:sz w:val="18"/>
      <w:lang w:val="en-AU" w:eastAsia="en-US"/>
    </w:rPr>
  </w:style>
  <w:style w:type="paragraph" w:customStyle="1" w:styleId="TableSolidFillH1">
    <w:name w:val="Table Solid Fill H1"/>
    <w:basedOn w:val="Normal"/>
    <w:link w:val="TableSolidFillH1Char"/>
    <w:rsid w:val="0031728C"/>
    <w:pPr>
      <w:spacing w:before="0" w:after="0" w:line="230" w:lineRule="atLeast"/>
    </w:pPr>
    <w:rPr>
      <w:rFonts w:eastAsia="Times New Roman" w:cstheme="minorHAnsi"/>
      <w:b/>
      <w:color w:val="FFFFFF"/>
      <w:sz w:val="18"/>
      <w:lang w:val="en-AU" w:eastAsia="en-US"/>
    </w:rPr>
  </w:style>
  <w:style w:type="character" w:customStyle="1" w:styleId="TableSolidFillH1Char">
    <w:name w:val="Table Solid Fill H1 Char"/>
    <w:basedOn w:val="HeaderChar"/>
    <w:link w:val="TableSolidFillH1"/>
    <w:rsid w:val="0031728C"/>
    <w:rPr>
      <w:rFonts w:eastAsia="Times New Roman" w:cstheme="minorHAnsi"/>
      <w:b/>
      <w:color w:val="FFFFFF"/>
      <w:sz w:val="18"/>
      <w:lang w:val="en-AU" w:eastAsia="en-US"/>
    </w:rPr>
  </w:style>
  <w:style w:type="paragraph" w:customStyle="1" w:styleId="TableSolidFillH2">
    <w:name w:val="Table Solid Fill H2"/>
    <w:basedOn w:val="Normal"/>
    <w:link w:val="TableSolidFillH2Char"/>
    <w:rsid w:val="0031728C"/>
    <w:pPr>
      <w:spacing w:before="0" w:after="0" w:line="230" w:lineRule="atLeast"/>
    </w:pPr>
    <w:rPr>
      <w:rFonts w:eastAsia="Times New Roman" w:cstheme="minorHAnsi"/>
      <w:b/>
      <w:color w:val="FFFFFF"/>
      <w:sz w:val="18"/>
      <w:lang w:val="en-AU" w:eastAsia="en-US"/>
    </w:rPr>
  </w:style>
  <w:style w:type="character" w:customStyle="1" w:styleId="TableSolidFillH2Char">
    <w:name w:val="Table Solid Fill H2 Char"/>
    <w:basedOn w:val="HeaderChar"/>
    <w:link w:val="TableSolidFillH2"/>
    <w:rsid w:val="0031728C"/>
    <w:rPr>
      <w:rFonts w:eastAsia="Times New Roman" w:cstheme="minorHAnsi"/>
      <w:b/>
      <w:color w:val="FFFFFF"/>
      <w:sz w:val="18"/>
      <w:lang w:val="en-AU" w:eastAsia="en-US"/>
    </w:rPr>
  </w:style>
  <w:style w:type="numbering" w:customStyle="1" w:styleId="AECOMListAlpha">
    <w:name w:val="AECOM List Alpha"/>
    <w:uiPriority w:val="99"/>
    <w:rsid w:val="0031728C"/>
    <w:pPr>
      <w:numPr>
        <w:numId w:val="9"/>
      </w:numPr>
    </w:pPr>
  </w:style>
  <w:style w:type="numbering" w:customStyle="1" w:styleId="AECOMListArabic">
    <w:name w:val="AECOM List Arabic"/>
    <w:uiPriority w:val="99"/>
    <w:rsid w:val="0031728C"/>
    <w:pPr>
      <w:numPr>
        <w:numId w:val="10"/>
      </w:numPr>
    </w:pPr>
  </w:style>
  <w:style w:type="numbering" w:customStyle="1" w:styleId="AECOMListRoman">
    <w:name w:val="AECOM List Roman"/>
    <w:uiPriority w:val="99"/>
    <w:rsid w:val="0031728C"/>
    <w:pPr>
      <w:numPr>
        <w:numId w:val="11"/>
      </w:numPr>
    </w:pPr>
  </w:style>
  <w:style w:type="paragraph" w:customStyle="1" w:styleId="Spacer">
    <w:name w:val="Spacer"/>
    <w:basedOn w:val="Normal"/>
    <w:uiPriority w:val="99"/>
    <w:rsid w:val="0031728C"/>
    <w:pPr>
      <w:spacing w:before="0" w:after="360" w:line="230" w:lineRule="atLeast"/>
    </w:pPr>
    <w:rPr>
      <w:rFonts w:eastAsia="Times New Roman" w:cstheme="minorHAnsi"/>
      <w:color w:val="auto"/>
      <w:sz w:val="18"/>
      <w:lang w:val="en-AU" w:eastAsia="en-US"/>
    </w:rPr>
  </w:style>
  <w:style w:type="paragraph" w:customStyle="1" w:styleId="TableH1">
    <w:name w:val="Table H1"/>
    <w:basedOn w:val="Normal"/>
    <w:link w:val="TableH1Char"/>
    <w:rsid w:val="0031728C"/>
    <w:pPr>
      <w:spacing w:before="0" w:after="0" w:line="230" w:lineRule="atLeast"/>
    </w:pPr>
    <w:rPr>
      <w:rFonts w:ascii="Arial" w:eastAsia="Times New Roman" w:hAnsi="Arial" w:cstheme="minorHAnsi"/>
      <w:b/>
      <w:color w:val="F8931D" w:themeColor="accent2"/>
      <w:sz w:val="18"/>
      <w:lang w:val="en-AU" w:eastAsia="en-US"/>
    </w:rPr>
  </w:style>
  <w:style w:type="character" w:customStyle="1" w:styleId="CoverTitleChar">
    <w:name w:val="Cover Title Char"/>
    <w:basedOn w:val="DefaultParagraphFont"/>
    <w:link w:val="CoverTitle"/>
    <w:rsid w:val="0031728C"/>
    <w:rPr>
      <w:rFonts w:ascii="Arial" w:eastAsia="Times New Roman" w:hAnsi="Arial" w:cs="Arial"/>
      <w:color w:val="FFCA08" w:themeColor="accent1"/>
      <w:sz w:val="78"/>
      <w:lang w:val="en-AU" w:eastAsia="en-US"/>
    </w:rPr>
  </w:style>
  <w:style w:type="character" w:customStyle="1" w:styleId="TableH1Char">
    <w:name w:val="Table H1 Char"/>
    <w:basedOn w:val="CoverTitleChar"/>
    <w:link w:val="TableH1"/>
    <w:rsid w:val="0031728C"/>
    <w:rPr>
      <w:rFonts w:ascii="Arial" w:eastAsia="Times New Roman" w:hAnsi="Arial" w:cstheme="minorHAnsi"/>
      <w:b/>
      <w:color w:val="F8931D" w:themeColor="accent2"/>
      <w:sz w:val="18"/>
      <w:lang w:val="en-AU" w:eastAsia="en-US"/>
    </w:rPr>
  </w:style>
  <w:style w:type="paragraph" w:customStyle="1" w:styleId="TableH2">
    <w:name w:val="Table H2"/>
    <w:basedOn w:val="Normal"/>
    <w:link w:val="TableH2Char"/>
    <w:rsid w:val="0031728C"/>
    <w:pPr>
      <w:spacing w:before="0" w:after="0" w:line="230" w:lineRule="atLeast"/>
    </w:pPr>
    <w:rPr>
      <w:rFonts w:ascii="Arial" w:eastAsia="Times New Roman" w:hAnsi="Arial" w:cstheme="minorHAnsi"/>
      <w:b/>
      <w:color w:val="CE8D3E" w:themeColor="accent3"/>
      <w:sz w:val="18"/>
      <w:lang w:val="en-AU" w:eastAsia="en-US"/>
    </w:rPr>
  </w:style>
  <w:style w:type="character" w:customStyle="1" w:styleId="TableH2Char">
    <w:name w:val="Table H2 Char"/>
    <w:basedOn w:val="CoverTitleChar"/>
    <w:link w:val="TableH2"/>
    <w:rsid w:val="0031728C"/>
    <w:rPr>
      <w:rFonts w:ascii="Arial" w:eastAsia="Times New Roman" w:hAnsi="Arial" w:cstheme="minorHAnsi"/>
      <w:b/>
      <w:color w:val="CE8D3E" w:themeColor="accent3"/>
      <w:sz w:val="18"/>
      <w:lang w:val="en-AU" w:eastAsia="en-US"/>
    </w:rPr>
  </w:style>
  <w:style w:type="numbering" w:customStyle="1" w:styleId="AECOMListBullet1">
    <w:name w:val="AECOM List Bullet 1"/>
    <w:rsid w:val="0031728C"/>
    <w:pPr>
      <w:numPr>
        <w:numId w:val="12"/>
      </w:numPr>
    </w:pPr>
  </w:style>
  <w:style w:type="numbering" w:customStyle="1" w:styleId="AECOMListBullet2">
    <w:name w:val="AECOM List Bullet2"/>
    <w:rsid w:val="0031728C"/>
    <w:pPr>
      <w:numPr>
        <w:numId w:val="13"/>
      </w:numPr>
    </w:pPr>
  </w:style>
  <w:style w:type="numbering" w:customStyle="1" w:styleId="AECOMListBullet3">
    <w:name w:val="AECOM List Bullet 3"/>
    <w:rsid w:val="0031728C"/>
    <w:pPr>
      <w:numPr>
        <w:numId w:val="14"/>
      </w:numPr>
    </w:pPr>
  </w:style>
  <w:style w:type="table" w:customStyle="1" w:styleId="GridTable5Dark-Accent41">
    <w:name w:val="Grid Table 5 Dark - Accent 41"/>
    <w:basedOn w:val="TableNormal"/>
    <w:next w:val="GridTable5Dark-Accent4"/>
    <w:uiPriority w:val="50"/>
    <w:rsid w:val="005B2F1D"/>
    <w:pPr>
      <w:spacing w:before="0" w:after="0" w:line="240" w:lineRule="auto"/>
    </w:pPr>
    <w:rPr>
      <w:color w:val="auto"/>
      <w:sz w:val="22"/>
      <w:szCs w:val="22"/>
      <w:lang w:val="en-AU"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4">
    <w:name w:val="Grid Table 5 Dark Accent 4"/>
    <w:basedOn w:val="TableNormal"/>
    <w:uiPriority w:val="50"/>
    <w:rsid w:val="005B2F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numbering" w:customStyle="1" w:styleId="NoList1">
    <w:name w:val="No List1"/>
    <w:next w:val="NoList"/>
    <w:uiPriority w:val="99"/>
    <w:semiHidden/>
    <w:unhideWhenUsed/>
    <w:rsid w:val="005B2F1D"/>
  </w:style>
  <w:style w:type="table" w:customStyle="1" w:styleId="TableGrid1">
    <w:name w:val="Table Grid1"/>
    <w:basedOn w:val="TableNormal"/>
    <w:next w:val="TableGrid"/>
    <w:rsid w:val="005B2F1D"/>
    <w:pPr>
      <w:spacing w:before="0" w:after="0" w:line="240" w:lineRule="auto"/>
    </w:pPr>
    <w:rPr>
      <w:color w:val="40404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ECOMListBullets1">
    <w:name w:val="AECOM List Bullets1"/>
    <w:uiPriority w:val="99"/>
    <w:rsid w:val="005B2F1D"/>
  </w:style>
  <w:style w:type="paragraph" w:customStyle="1" w:styleId="TOC41">
    <w:name w:val="TOC 41"/>
    <w:basedOn w:val="TOC1"/>
    <w:next w:val="Normal"/>
    <w:uiPriority w:val="39"/>
    <w:rsid w:val="005B2F1D"/>
    <w:pPr>
      <w:tabs>
        <w:tab w:val="clear" w:pos="8630"/>
        <w:tab w:val="right" w:pos="9072"/>
      </w:tabs>
      <w:spacing w:before="0" w:after="0" w:line="230" w:lineRule="atLeast"/>
      <w:ind w:right="284"/>
    </w:pPr>
    <w:rPr>
      <w:rFonts w:eastAsia="Times New Roman" w:cs="Trebuchet MS"/>
      <w:noProof/>
      <w:color w:val="auto"/>
      <w:sz w:val="18"/>
      <w:lang w:val="en-AU" w:eastAsia="en-US"/>
    </w:rPr>
  </w:style>
  <w:style w:type="paragraph" w:customStyle="1" w:styleId="TOC51">
    <w:name w:val="TOC 51"/>
    <w:basedOn w:val="TOC2"/>
    <w:next w:val="Normal"/>
    <w:uiPriority w:val="99"/>
    <w:semiHidden/>
    <w:rsid w:val="005B2F1D"/>
    <w:pPr>
      <w:tabs>
        <w:tab w:val="left" w:pos="851"/>
        <w:tab w:val="left" w:pos="1701"/>
        <w:tab w:val="right" w:pos="9071"/>
      </w:tabs>
      <w:spacing w:before="0" w:after="0" w:line="230" w:lineRule="atLeast"/>
      <w:ind w:left="1701" w:right="284"/>
    </w:pPr>
    <w:rPr>
      <w:rFonts w:eastAsia="Times New Roman" w:cs="Trebuchet MS"/>
      <w:noProof/>
      <w:color w:val="auto"/>
      <w:sz w:val="18"/>
      <w:lang w:val="en-AU" w:eastAsia="en-US"/>
    </w:rPr>
  </w:style>
  <w:style w:type="paragraph" w:customStyle="1" w:styleId="TOC61">
    <w:name w:val="TOC 61"/>
    <w:basedOn w:val="Normal"/>
    <w:next w:val="Normal"/>
    <w:uiPriority w:val="99"/>
    <w:semiHidden/>
    <w:rsid w:val="005B2F1D"/>
    <w:pPr>
      <w:spacing w:before="0" w:after="120" w:line="230" w:lineRule="atLeast"/>
    </w:pPr>
    <w:rPr>
      <w:rFonts w:eastAsia="Times New Roman" w:cs="Trebuchet MS"/>
      <w:color w:val="auto"/>
      <w:sz w:val="18"/>
      <w:lang w:val="en-AU" w:eastAsia="en-US"/>
    </w:rPr>
  </w:style>
  <w:style w:type="paragraph" w:customStyle="1" w:styleId="TOC71">
    <w:name w:val="TOC 71"/>
    <w:basedOn w:val="TOC1"/>
    <w:next w:val="Normal"/>
    <w:uiPriority w:val="39"/>
    <w:rsid w:val="005B2F1D"/>
    <w:pPr>
      <w:tabs>
        <w:tab w:val="clear" w:pos="8630"/>
        <w:tab w:val="left" w:pos="850"/>
        <w:tab w:val="right" w:pos="9071"/>
      </w:tabs>
      <w:spacing w:before="0" w:after="0" w:line="230" w:lineRule="atLeast"/>
      <w:ind w:left="850" w:right="284"/>
    </w:pPr>
    <w:rPr>
      <w:rFonts w:eastAsia="Times New Roman" w:cs="Trebuchet MS"/>
      <w:noProof/>
      <w:color w:val="auto"/>
      <w:sz w:val="18"/>
      <w:lang w:val="en-AU" w:eastAsia="en-US"/>
    </w:rPr>
  </w:style>
  <w:style w:type="paragraph" w:customStyle="1" w:styleId="TOC81">
    <w:name w:val="TOC 81"/>
    <w:basedOn w:val="TOC1"/>
    <w:next w:val="Normal"/>
    <w:uiPriority w:val="39"/>
    <w:rsid w:val="005B2F1D"/>
    <w:pPr>
      <w:keepNext/>
      <w:tabs>
        <w:tab w:val="clear" w:pos="8630"/>
        <w:tab w:val="left" w:pos="851"/>
        <w:tab w:val="right" w:pos="9072"/>
      </w:tabs>
      <w:spacing w:after="0" w:line="230" w:lineRule="atLeast"/>
      <w:ind w:left="-28" w:right="284"/>
    </w:pPr>
    <w:rPr>
      <w:rFonts w:eastAsia="Times New Roman" w:cs="Trebuchet MS"/>
      <w:noProof/>
      <w:color w:val="auto"/>
      <w:sz w:val="18"/>
      <w:lang w:val="en-AU" w:eastAsia="en-US"/>
    </w:rPr>
  </w:style>
  <w:style w:type="paragraph" w:customStyle="1" w:styleId="TOC91">
    <w:name w:val="TOC 91"/>
    <w:basedOn w:val="TOC2"/>
    <w:next w:val="Normal"/>
    <w:uiPriority w:val="99"/>
    <w:semiHidden/>
    <w:rsid w:val="005B2F1D"/>
    <w:pPr>
      <w:tabs>
        <w:tab w:val="left" w:pos="851"/>
        <w:tab w:val="left" w:pos="1701"/>
        <w:tab w:val="right" w:pos="9071"/>
      </w:tabs>
      <w:spacing w:before="0" w:after="0" w:line="230" w:lineRule="atLeast"/>
      <w:ind w:left="1701" w:right="284" w:hanging="850"/>
    </w:pPr>
    <w:rPr>
      <w:rFonts w:eastAsia="Times New Roman" w:cs="Trebuchet MS"/>
      <w:noProof/>
      <w:color w:val="auto"/>
      <w:sz w:val="18"/>
      <w:lang w:val="en-AU" w:eastAsia="en-US"/>
    </w:rPr>
  </w:style>
  <w:style w:type="paragraph" w:customStyle="1" w:styleId="TableofFigures1">
    <w:name w:val="Table of Figures1"/>
    <w:basedOn w:val="TOC1"/>
    <w:next w:val="Normal"/>
    <w:uiPriority w:val="99"/>
    <w:rsid w:val="005B2F1D"/>
    <w:pPr>
      <w:tabs>
        <w:tab w:val="clear" w:pos="8630"/>
        <w:tab w:val="left" w:pos="1701"/>
        <w:tab w:val="right" w:pos="9071"/>
      </w:tabs>
      <w:spacing w:before="0" w:after="0" w:line="230" w:lineRule="atLeast"/>
      <w:ind w:left="1701" w:right="284" w:hanging="1701"/>
    </w:pPr>
    <w:rPr>
      <w:rFonts w:eastAsia="Times New Roman" w:cs="Trebuchet MS"/>
      <w:noProof/>
      <w:color w:val="auto"/>
      <w:sz w:val="18"/>
      <w:lang w:val="en-AU" w:eastAsia="en-US"/>
    </w:rPr>
  </w:style>
  <w:style w:type="paragraph" w:customStyle="1" w:styleId="FootnoteText1">
    <w:name w:val="Footnote Text1"/>
    <w:basedOn w:val="Normal"/>
    <w:next w:val="FootnoteText"/>
    <w:uiPriority w:val="99"/>
    <w:rsid w:val="005B2F1D"/>
    <w:pPr>
      <w:spacing w:before="0" w:after="0" w:line="240" w:lineRule="auto"/>
    </w:pPr>
    <w:rPr>
      <w:rFonts w:eastAsia="Times New Roman" w:cs="Trebuchet MS"/>
      <w:color w:val="auto"/>
      <w:sz w:val="16"/>
      <w:lang w:val="en-AU"/>
    </w:rPr>
  </w:style>
  <w:style w:type="paragraph" w:customStyle="1" w:styleId="EndnoteText1">
    <w:name w:val="Endnote Text1"/>
    <w:basedOn w:val="Normal"/>
    <w:next w:val="EndnoteText"/>
    <w:uiPriority w:val="99"/>
    <w:rsid w:val="005B2F1D"/>
    <w:pPr>
      <w:spacing w:before="0" w:after="0" w:line="240" w:lineRule="auto"/>
    </w:pPr>
    <w:rPr>
      <w:rFonts w:eastAsia="Times New Roman" w:cs="Trebuchet MS"/>
      <w:color w:val="auto"/>
      <w:sz w:val="16"/>
      <w:lang w:val="en-AU"/>
    </w:rPr>
  </w:style>
  <w:style w:type="numbering" w:customStyle="1" w:styleId="AECOMListAlpha1">
    <w:name w:val="AECOM List Alpha1"/>
    <w:uiPriority w:val="99"/>
    <w:rsid w:val="005B2F1D"/>
  </w:style>
  <w:style w:type="numbering" w:customStyle="1" w:styleId="AECOMListArabic1">
    <w:name w:val="AECOM List Arabic1"/>
    <w:uiPriority w:val="99"/>
    <w:rsid w:val="005B2F1D"/>
  </w:style>
  <w:style w:type="numbering" w:customStyle="1" w:styleId="AECOMListRoman1">
    <w:name w:val="AECOM List Roman1"/>
    <w:uiPriority w:val="99"/>
    <w:rsid w:val="005B2F1D"/>
  </w:style>
  <w:style w:type="numbering" w:customStyle="1" w:styleId="AECOMListBullet11">
    <w:name w:val="AECOM List Bullet 11"/>
    <w:rsid w:val="005B2F1D"/>
  </w:style>
  <w:style w:type="numbering" w:customStyle="1" w:styleId="AECOMListBullet21">
    <w:name w:val="AECOM List Bullet21"/>
    <w:rsid w:val="005B2F1D"/>
  </w:style>
  <w:style w:type="numbering" w:customStyle="1" w:styleId="AECOMListBullet31">
    <w:name w:val="AECOM List Bullet 31"/>
    <w:rsid w:val="005B2F1D"/>
  </w:style>
  <w:style w:type="character" w:customStyle="1" w:styleId="FootnoteTextChar1">
    <w:name w:val="Footnote Text Char1"/>
    <w:basedOn w:val="DefaultParagraphFont"/>
    <w:uiPriority w:val="99"/>
    <w:semiHidden/>
    <w:rsid w:val="005B2F1D"/>
  </w:style>
  <w:style w:type="character" w:customStyle="1" w:styleId="EndnoteTextChar1">
    <w:name w:val="Endnote Text Char1"/>
    <w:basedOn w:val="DefaultParagraphFont"/>
    <w:uiPriority w:val="99"/>
    <w:semiHidden/>
    <w:rsid w:val="005B2F1D"/>
  </w:style>
  <w:style w:type="numbering" w:customStyle="1" w:styleId="AECOMListBullets2">
    <w:name w:val="AECOM List Bullets2"/>
    <w:uiPriority w:val="99"/>
    <w:rsid w:val="005B2F1D"/>
  </w:style>
  <w:style w:type="character" w:customStyle="1" w:styleId="gmail-aqj">
    <w:name w:val="gmail-aqj"/>
    <w:basedOn w:val="DefaultParagraphFont"/>
    <w:rsid w:val="005B2F1D"/>
  </w:style>
  <w:style w:type="character" w:customStyle="1" w:styleId="ListParagraphChar">
    <w:name w:val="List Paragraph Char"/>
    <w:aliases w:val="HFM List Paragraph Char"/>
    <w:basedOn w:val="DefaultParagraphFont"/>
    <w:link w:val="ListParagraph"/>
    <w:uiPriority w:val="34"/>
    <w:locked/>
    <w:rsid w:val="005B2F1D"/>
  </w:style>
  <w:style w:type="paragraph" w:styleId="NormalWeb">
    <w:name w:val="Normal (Web)"/>
    <w:basedOn w:val="Normal"/>
    <w:uiPriority w:val="99"/>
    <w:semiHidden/>
    <w:unhideWhenUsed/>
    <w:rsid w:val="005B2F1D"/>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FootnoteReference">
    <w:name w:val="footnote reference"/>
    <w:basedOn w:val="DefaultParagraphFont"/>
    <w:uiPriority w:val="99"/>
    <w:semiHidden/>
    <w:unhideWhenUsed/>
    <w:rsid w:val="005B2F1D"/>
    <w:rPr>
      <w:vertAlign w:val="superscript"/>
    </w:rPr>
  </w:style>
  <w:style w:type="table" w:customStyle="1" w:styleId="OPGTable">
    <w:name w:val="OPG Table"/>
    <w:basedOn w:val="TableNormal"/>
    <w:uiPriority w:val="99"/>
    <w:qFormat/>
    <w:rsid w:val="005B2F1D"/>
    <w:pPr>
      <w:spacing w:before="0" w:after="0" w:line="240" w:lineRule="auto"/>
    </w:pPr>
    <w:rPr>
      <w:rFonts w:ascii="Trebuchet MS" w:eastAsia="Calisto MT" w:hAnsi="Trebuchet MS" w:cs="Times New Roman"/>
      <w:color w:val="auto"/>
      <w:lang w:val="en-AU" w:eastAsia="en-AU"/>
    </w:rPr>
    <w:tblPr>
      <w:tblBorders>
        <w:top w:val="single" w:sz="4" w:space="0" w:color="A8A694"/>
        <w:left w:val="single" w:sz="4" w:space="0" w:color="A8A694"/>
        <w:bottom w:val="single" w:sz="4" w:space="0" w:color="A8A694"/>
        <w:right w:val="single" w:sz="4" w:space="0" w:color="A8A694"/>
        <w:insideH w:val="single" w:sz="4" w:space="0" w:color="A8A694"/>
        <w:insideV w:val="single" w:sz="4" w:space="0" w:color="A8A694"/>
      </w:tblBorders>
    </w:tblPr>
    <w:tblStylePr w:type="firstRow">
      <w:rPr>
        <w:rFonts w:ascii="Marlett" w:hAnsi="Marlett"/>
        <w:color w:val="FFFFFF"/>
        <w:sz w:val="20"/>
      </w:rPr>
      <w:tblPr/>
      <w:trPr>
        <w:tblHeader/>
      </w:trPr>
      <w:tcPr>
        <w:shd w:val="clear" w:color="auto" w:fill="A0CF67"/>
      </w:tcPr>
    </w:tblStylePr>
    <w:tblStylePr w:type="firstCol">
      <w:rPr>
        <w:rFonts w:ascii="Marlett" w:hAnsi="Marlett"/>
        <w:color w:val="auto"/>
        <w:sz w:val="20"/>
      </w:rPr>
      <w:tblPr/>
      <w:tcPr>
        <w:shd w:val="clear" w:color="auto" w:fill="E6F0CD"/>
      </w:tcPr>
    </w:tblStylePr>
  </w:style>
  <w:style w:type="table" w:styleId="GridTable4-Accent4">
    <w:name w:val="Grid Table 4 Accent 4"/>
    <w:basedOn w:val="TableNormal"/>
    <w:uiPriority w:val="49"/>
    <w:rsid w:val="005B2F1D"/>
    <w:pPr>
      <w:spacing w:before="0" w:after="0" w:line="240" w:lineRule="auto"/>
    </w:pPr>
    <w:rPr>
      <w:color w:val="auto"/>
      <w:sz w:val="22"/>
      <w:szCs w:val="22"/>
      <w:lang w:val="en-AU" w:eastAsia="en-US"/>
    </w:rPr>
    <w:tblPr>
      <w:tblStyleRowBandSize w:val="1"/>
      <w:tblStyleColBandSize w:val="1"/>
      <w:tblInd w:w="0" w:type="nil"/>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OPGTable1">
    <w:name w:val="OPG Table1"/>
    <w:basedOn w:val="TableNormal"/>
    <w:uiPriority w:val="99"/>
    <w:qFormat/>
    <w:rsid w:val="005B2F1D"/>
    <w:pPr>
      <w:spacing w:before="0" w:after="0" w:line="240" w:lineRule="auto"/>
    </w:pPr>
    <w:rPr>
      <w:rFonts w:ascii="Trebuchet MS" w:eastAsia="Calisto MT" w:hAnsi="Trebuchet MS" w:cs="Times New Roman"/>
      <w:color w:val="auto"/>
      <w:lang w:val="en-AU" w:eastAsia="en-AU"/>
    </w:rPr>
    <w:tblPr>
      <w:tblBorders>
        <w:top w:val="single" w:sz="4" w:space="0" w:color="A8A694"/>
        <w:left w:val="single" w:sz="4" w:space="0" w:color="A8A694"/>
        <w:bottom w:val="single" w:sz="4" w:space="0" w:color="A8A694"/>
        <w:right w:val="single" w:sz="4" w:space="0" w:color="A8A694"/>
        <w:insideH w:val="single" w:sz="4" w:space="0" w:color="A8A694"/>
        <w:insideV w:val="single" w:sz="4" w:space="0" w:color="A8A694"/>
      </w:tblBorders>
    </w:tblPr>
    <w:tblStylePr w:type="firstRow">
      <w:rPr>
        <w:rFonts w:ascii="Marlett" w:hAnsi="Marlett"/>
        <w:color w:val="FFFFFF"/>
        <w:sz w:val="20"/>
      </w:rPr>
      <w:tblPr/>
      <w:trPr>
        <w:tblHeader/>
      </w:trPr>
      <w:tcPr>
        <w:shd w:val="clear" w:color="auto" w:fill="A0CF67"/>
      </w:tcPr>
    </w:tblStylePr>
    <w:tblStylePr w:type="firstCol">
      <w:rPr>
        <w:rFonts w:ascii="Marlett" w:hAnsi="Marlett"/>
        <w:color w:val="auto"/>
        <w:sz w:val="20"/>
      </w:rPr>
      <w:tblPr/>
      <w:tcPr>
        <w:shd w:val="clear" w:color="auto" w:fill="E6F0CD"/>
      </w:tcPr>
    </w:tblStylePr>
  </w:style>
  <w:style w:type="table" w:customStyle="1" w:styleId="LightList-Accent11">
    <w:name w:val="Light List - Accent 11"/>
    <w:basedOn w:val="TableNormal"/>
    <w:uiPriority w:val="61"/>
    <w:rsid w:val="005B2F1D"/>
    <w:pPr>
      <w:spacing w:before="0" w:after="0" w:line="240" w:lineRule="auto"/>
    </w:pPr>
    <w:rPr>
      <w:rFonts w:ascii="Times New Roman" w:eastAsia="Times New Roman" w:hAnsi="Times New Roman" w:cs="Times New Roman"/>
      <w:color w:val="auto"/>
      <w:lang w:val="en-NZ" w:eastAsia="en-NZ"/>
    </w:rPr>
    <w:tblPr>
      <w:tblStyleRowBandSize w:val="1"/>
      <w:tblStyleColBandSize w:val="1"/>
      <w:tblInd w:w="0" w:type="nil"/>
      <w:tblBorders>
        <w:top w:val="single" w:sz="8" w:space="0" w:color="FC9F1A"/>
        <w:left w:val="single" w:sz="8" w:space="0" w:color="FC9F1A"/>
        <w:bottom w:val="single" w:sz="8" w:space="0" w:color="FC9F1A"/>
        <w:right w:val="single" w:sz="8" w:space="0" w:color="FC9F1A"/>
      </w:tblBorders>
    </w:tblPr>
    <w:tblStylePr w:type="firstRow">
      <w:pPr>
        <w:spacing w:beforeLines="0" w:before="100" w:beforeAutospacing="1" w:afterLines="0" w:after="100" w:afterAutospacing="1" w:line="240" w:lineRule="auto"/>
      </w:pPr>
      <w:rPr>
        <w:b/>
        <w:bCs/>
        <w:color w:val="FFFFFF"/>
      </w:rPr>
      <w:tblPr/>
      <w:tcPr>
        <w:shd w:val="clear" w:color="auto" w:fill="FC9F1A"/>
      </w:tcPr>
    </w:tblStylePr>
    <w:tblStylePr w:type="lastRow">
      <w:pPr>
        <w:spacing w:beforeLines="0" w:before="100" w:beforeAutospacing="1" w:afterLines="0" w:after="100" w:afterAutospacing="1" w:line="240" w:lineRule="auto"/>
      </w:pPr>
      <w:rPr>
        <w:b/>
        <w:bCs/>
      </w:rPr>
      <w:tblPr/>
      <w:tcPr>
        <w:tcBorders>
          <w:top w:val="double" w:sz="6" w:space="0" w:color="FC9F1A"/>
          <w:left w:val="single" w:sz="8" w:space="0" w:color="FC9F1A"/>
          <w:bottom w:val="single" w:sz="8" w:space="0" w:color="FC9F1A"/>
          <w:right w:val="single" w:sz="8" w:space="0" w:color="FC9F1A"/>
        </w:tcBorders>
      </w:tcPr>
    </w:tblStylePr>
    <w:tblStylePr w:type="firstCol">
      <w:rPr>
        <w:b/>
        <w:bCs/>
      </w:rPr>
    </w:tblStylePr>
    <w:tblStylePr w:type="lastCol">
      <w:rPr>
        <w:b/>
        <w:bCs/>
      </w:rPr>
    </w:tblStylePr>
    <w:tblStylePr w:type="band1Vert">
      <w:tblPr/>
      <w:tcPr>
        <w:tcBorders>
          <w:top w:val="single" w:sz="8" w:space="0" w:color="FC9F1A"/>
          <w:left w:val="single" w:sz="8" w:space="0" w:color="FC9F1A"/>
          <w:bottom w:val="single" w:sz="8" w:space="0" w:color="FC9F1A"/>
          <w:right w:val="single" w:sz="8" w:space="0" w:color="FC9F1A"/>
        </w:tcBorders>
      </w:tcPr>
    </w:tblStylePr>
    <w:tblStylePr w:type="band1Horz">
      <w:tblPr/>
      <w:tcPr>
        <w:tcBorders>
          <w:top w:val="single" w:sz="8" w:space="0" w:color="FC9F1A"/>
          <w:left w:val="single" w:sz="8" w:space="0" w:color="FC9F1A"/>
          <w:bottom w:val="single" w:sz="8" w:space="0" w:color="FC9F1A"/>
          <w:right w:val="single" w:sz="8" w:space="0" w:color="FC9F1A"/>
        </w:tcBorders>
      </w:tcPr>
    </w:tblStylePr>
  </w:style>
  <w:style w:type="table" w:customStyle="1" w:styleId="LightList-Accent111">
    <w:name w:val="Light List - Accent 111"/>
    <w:basedOn w:val="TableNormal"/>
    <w:uiPriority w:val="61"/>
    <w:rsid w:val="005B2F1D"/>
    <w:pPr>
      <w:spacing w:before="0" w:after="0" w:line="240" w:lineRule="auto"/>
    </w:pPr>
    <w:rPr>
      <w:rFonts w:ascii="Times New Roman" w:eastAsia="Times New Roman" w:hAnsi="Times New Roman" w:cs="Times New Roman"/>
      <w:lang w:val="en-NZ" w:eastAsia="en-NZ"/>
    </w:rPr>
    <w:tblPr>
      <w:tblStyleRowBandSize w:val="1"/>
      <w:tblStyleColBandSize w:val="1"/>
      <w:tblInd w:w="0" w:type="nil"/>
      <w:tblBorders>
        <w:top w:val="single" w:sz="8" w:space="0" w:color="FC9F1A"/>
        <w:left w:val="single" w:sz="8" w:space="0" w:color="FC9F1A"/>
        <w:bottom w:val="single" w:sz="8" w:space="0" w:color="FC9F1A"/>
        <w:right w:val="single" w:sz="8" w:space="0" w:color="FC9F1A"/>
      </w:tblBorders>
    </w:tblPr>
    <w:tblStylePr w:type="firstRow">
      <w:pPr>
        <w:spacing w:beforeLines="0" w:before="100" w:beforeAutospacing="1" w:afterLines="0" w:after="100" w:afterAutospacing="1" w:line="240" w:lineRule="auto"/>
      </w:pPr>
      <w:rPr>
        <w:b/>
        <w:bCs/>
        <w:color w:val="FFFFFF"/>
      </w:rPr>
      <w:tblPr/>
      <w:tcPr>
        <w:shd w:val="clear" w:color="auto" w:fill="FC9F1A"/>
      </w:tcPr>
    </w:tblStylePr>
    <w:tblStylePr w:type="lastRow">
      <w:pPr>
        <w:spacing w:beforeLines="0" w:before="100" w:beforeAutospacing="1" w:afterLines="0" w:after="100" w:afterAutospacing="1" w:line="240" w:lineRule="auto"/>
      </w:pPr>
      <w:rPr>
        <w:b/>
        <w:bCs/>
      </w:rPr>
      <w:tblPr/>
      <w:tcPr>
        <w:tcBorders>
          <w:top w:val="double" w:sz="6" w:space="0" w:color="FC9F1A"/>
          <w:left w:val="single" w:sz="8" w:space="0" w:color="FC9F1A"/>
          <w:bottom w:val="single" w:sz="8" w:space="0" w:color="FC9F1A"/>
          <w:right w:val="single" w:sz="8" w:space="0" w:color="FC9F1A"/>
        </w:tcBorders>
      </w:tcPr>
    </w:tblStylePr>
    <w:tblStylePr w:type="firstCol">
      <w:rPr>
        <w:b/>
        <w:bCs/>
      </w:rPr>
    </w:tblStylePr>
    <w:tblStylePr w:type="lastCol">
      <w:rPr>
        <w:b/>
        <w:bCs/>
      </w:rPr>
    </w:tblStylePr>
    <w:tblStylePr w:type="band1Vert">
      <w:tblPr/>
      <w:tcPr>
        <w:tcBorders>
          <w:top w:val="single" w:sz="8" w:space="0" w:color="FC9F1A"/>
          <w:left w:val="single" w:sz="8" w:space="0" w:color="FC9F1A"/>
          <w:bottom w:val="single" w:sz="8" w:space="0" w:color="FC9F1A"/>
          <w:right w:val="single" w:sz="8" w:space="0" w:color="FC9F1A"/>
        </w:tcBorders>
      </w:tcPr>
    </w:tblStylePr>
    <w:tblStylePr w:type="band1Horz">
      <w:tblPr/>
      <w:tcPr>
        <w:tcBorders>
          <w:top w:val="single" w:sz="8" w:space="0" w:color="FC9F1A"/>
          <w:left w:val="single" w:sz="8" w:space="0" w:color="FC9F1A"/>
          <w:bottom w:val="single" w:sz="8" w:space="0" w:color="FC9F1A"/>
          <w:right w:val="single" w:sz="8" w:space="0" w:color="FC9F1A"/>
        </w:tcBorders>
      </w:tcPr>
    </w:tblStylePr>
  </w:style>
  <w:style w:type="table" w:styleId="GridTable4-Accent1">
    <w:name w:val="Grid Table 4 Accent 1"/>
    <w:basedOn w:val="TableNormal"/>
    <w:uiPriority w:val="49"/>
    <w:rsid w:val="005B2F1D"/>
    <w:pPr>
      <w:spacing w:after="0" w:line="240" w:lineRule="auto"/>
    </w:pPr>
    <w:tblPr>
      <w:tblStyleRowBandSize w:val="1"/>
      <w:tblStyleColBandSize w:val="1"/>
      <w:tblInd w:w="0" w:type="nil"/>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color w:val="FFFFFF" w:themeColor="background1"/>
      </w:rPr>
      <w:tblPr/>
      <w:tcPr>
        <w:tcBorders>
          <w:top w:val="double" w:sz="4" w:space="0" w:color="FFCA08" w:themeColor="accent1"/>
        </w:tcBorders>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numbering" w:customStyle="1" w:styleId="AECOMListAlpha2">
    <w:name w:val="AECOM List Alpha2"/>
    <w:uiPriority w:val="99"/>
    <w:rsid w:val="005B2F1D"/>
    <w:pPr>
      <w:numPr>
        <w:numId w:val="4"/>
      </w:numPr>
    </w:pPr>
  </w:style>
  <w:style w:type="numbering" w:customStyle="1" w:styleId="AECOMListArabic2">
    <w:name w:val="AECOM List Arabic2"/>
    <w:uiPriority w:val="99"/>
    <w:rsid w:val="005B2F1D"/>
  </w:style>
  <w:style w:type="numbering" w:customStyle="1" w:styleId="AECOMListRoman2">
    <w:name w:val="AECOM List Roman2"/>
    <w:uiPriority w:val="99"/>
    <w:rsid w:val="005B2F1D"/>
  </w:style>
  <w:style w:type="numbering" w:customStyle="1" w:styleId="AECOMListBullet12">
    <w:name w:val="AECOM List Bullet 12"/>
    <w:rsid w:val="005B2F1D"/>
  </w:style>
  <w:style w:type="numbering" w:customStyle="1" w:styleId="AECOMListBullet22">
    <w:name w:val="AECOM List Bullet22"/>
    <w:rsid w:val="005B2F1D"/>
  </w:style>
  <w:style w:type="numbering" w:customStyle="1" w:styleId="AECOMListBullet32">
    <w:name w:val="AECOM List Bullet 32"/>
    <w:rsid w:val="005B2F1D"/>
  </w:style>
  <w:style w:type="table" w:customStyle="1" w:styleId="OPGTable2">
    <w:name w:val="OPG Table2"/>
    <w:basedOn w:val="TableNormal"/>
    <w:uiPriority w:val="99"/>
    <w:qFormat/>
    <w:rsid w:val="005B2F1D"/>
    <w:pPr>
      <w:spacing w:before="0" w:after="0" w:line="240" w:lineRule="auto"/>
    </w:pPr>
    <w:rPr>
      <w:rFonts w:ascii="Trebuchet MS" w:eastAsia="Calisto MT" w:hAnsi="Trebuchet MS" w:cs="Times New Roman"/>
      <w:color w:val="auto"/>
      <w:lang w:val="en-AU" w:eastAsia="en-AU"/>
    </w:rPr>
    <w:tblPr>
      <w:tblBorders>
        <w:top w:val="single" w:sz="4" w:space="0" w:color="A8A694"/>
        <w:left w:val="single" w:sz="4" w:space="0" w:color="A8A694"/>
        <w:bottom w:val="single" w:sz="4" w:space="0" w:color="A8A694"/>
        <w:right w:val="single" w:sz="4" w:space="0" w:color="A8A694"/>
        <w:insideH w:val="single" w:sz="4" w:space="0" w:color="A8A694"/>
        <w:insideV w:val="single" w:sz="4" w:space="0" w:color="A8A694"/>
      </w:tblBorders>
    </w:tblPr>
    <w:tblStylePr w:type="firstRow">
      <w:rPr>
        <w:rFonts w:ascii="Marlett" w:hAnsi="Marlett"/>
        <w:color w:val="FFFFFF"/>
        <w:sz w:val="20"/>
      </w:rPr>
      <w:tblPr/>
      <w:trPr>
        <w:tblHeader/>
      </w:trPr>
      <w:tcPr>
        <w:shd w:val="clear" w:color="auto" w:fill="A0CF67"/>
      </w:tcPr>
    </w:tblStylePr>
    <w:tblStylePr w:type="firstCol">
      <w:rPr>
        <w:rFonts w:ascii="Marlett" w:hAnsi="Marlett"/>
        <w:color w:val="auto"/>
        <w:sz w:val="20"/>
      </w:rPr>
      <w:tblPr/>
      <w:tcPr>
        <w:shd w:val="clear" w:color="auto" w:fill="E6F0CD"/>
      </w:tcPr>
    </w:tblStylePr>
  </w:style>
  <w:style w:type="table" w:customStyle="1" w:styleId="TableGrid2">
    <w:name w:val="Table Grid2"/>
    <w:basedOn w:val="TableNormal"/>
    <w:next w:val="TableGrid"/>
    <w:uiPriority w:val="39"/>
    <w:rsid w:val="005B2F1D"/>
    <w:pPr>
      <w:spacing w:before="0" w:after="0" w:line="240" w:lineRule="auto"/>
    </w:pPr>
    <w:rPr>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ECOMListAlpha3">
    <w:name w:val="AECOM List Alpha3"/>
    <w:uiPriority w:val="99"/>
    <w:rsid w:val="00B714DD"/>
  </w:style>
  <w:style w:type="numbering" w:customStyle="1" w:styleId="AECOMListArabic3">
    <w:name w:val="AECOM List Arabic3"/>
    <w:uiPriority w:val="99"/>
    <w:rsid w:val="00B714DD"/>
  </w:style>
  <w:style w:type="numbering" w:customStyle="1" w:styleId="AECOMListRoman3">
    <w:name w:val="AECOM List Roman3"/>
    <w:uiPriority w:val="99"/>
    <w:rsid w:val="00B714DD"/>
    <w:pPr>
      <w:numPr>
        <w:numId w:val="8"/>
      </w:numPr>
    </w:pPr>
  </w:style>
  <w:style w:type="numbering" w:customStyle="1" w:styleId="AECOMListBullet13">
    <w:name w:val="AECOM List Bullet 13"/>
    <w:rsid w:val="00B714DD"/>
    <w:pPr>
      <w:numPr>
        <w:numId w:val="5"/>
      </w:numPr>
    </w:pPr>
  </w:style>
  <w:style w:type="numbering" w:customStyle="1" w:styleId="AECOMListBullet23">
    <w:name w:val="AECOM List Bullet23"/>
    <w:rsid w:val="00B714DD"/>
    <w:pPr>
      <w:numPr>
        <w:numId w:val="6"/>
      </w:numPr>
    </w:pPr>
  </w:style>
  <w:style w:type="numbering" w:customStyle="1" w:styleId="AECOMListBullet33">
    <w:name w:val="AECOM List Bullet 33"/>
    <w:rsid w:val="00B714DD"/>
    <w:pPr>
      <w:numPr>
        <w:numId w:val="7"/>
      </w:numPr>
    </w:pPr>
  </w:style>
  <w:style w:type="character" w:styleId="FollowedHyperlink">
    <w:name w:val="FollowedHyperlink"/>
    <w:basedOn w:val="DefaultParagraphFont"/>
    <w:uiPriority w:val="99"/>
    <w:semiHidden/>
    <w:unhideWhenUsed/>
    <w:rsid w:val="00A60663"/>
    <w:rPr>
      <w:color w:val="7F723D" w:themeColor="followedHyperlink"/>
      <w:u w:val="single"/>
    </w:rPr>
  </w:style>
  <w:style w:type="character" w:customStyle="1" w:styleId="Heading1Char1">
    <w:name w:val="Heading 1 Char1"/>
    <w:aliases w:val="Section Title Char1"/>
    <w:basedOn w:val="DefaultParagraphFont"/>
    <w:uiPriority w:val="4"/>
    <w:rsid w:val="00A60663"/>
    <w:rPr>
      <w:rFonts w:asciiTheme="majorHAnsi" w:eastAsiaTheme="majorEastAsia" w:hAnsiTheme="majorHAnsi" w:cstheme="majorBidi"/>
      <w:color w:val="C49A00" w:themeColor="accent1" w:themeShade="BF"/>
      <w:sz w:val="32"/>
      <w:szCs w:val="32"/>
      <w:lang w:val="en-US" w:eastAsia="ja-JP"/>
    </w:rPr>
  </w:style>
  <w:style w:type="character" w:customStyle="1" w:styleId="Heading2Char1">
    <w:name w:val="Heading 2 Char1"/>
    <w:aliases w:val="Subtitle 2 Char1"/>
    <w:basedOn w:val="DefaultParagraphFont"/>
    <w:uiPriority w:val="5"/>
    <w:semiHidden/>
    <w:rsid w:val="00A60663"/>
    <w:rPr>
      <w:rFonts w:asciiTheme="majorHAnsi" w:eastAsiaTheme="majorEastAsia" w:hAnsiTheme="majorHAnsi" w:cstheme="majorBidi"/>
      <w:color w:val="C49A00" w:themeColor="accent1" w:themeShade="BF"/>
      <w:sz w:val="26"/>
      <w:szCs w:val="26"/>
      <w:lang w:val="en-US" w:eastAsia="ja-JP"/>
    </w:rPr>
  </w:style>
  <w:style w:type="character" w:customStyle="1" w:styleId="Heading3Char1">
    <w:name w:val="Heading 3 Char1"/>
    <w:aliases w:val="Subtitle 3 Char1"/>
    <w:basedOn w:val="DefaultParagraphFont"/>
    <w:uiPriority w:val="5"/>
    <w:semiHidden/>
    <w:rsid w:val="00A60663"/>
    <w:rPr>
      <w:rFonts w:asciiTheme="majorHAnsi" w:eastAsiaTheme="majorEastAsia" w:hAnsiTheme="majorHAnsi" w:cstheme="majorBidi"/>
      <w:color w:val="826600" w:themeColor="accent1" w:themeShade="7F"/>
      <w:sz w:val="24"/>
      <w:szCs w:val="24"/>
      <w:lang w:val="en-US" w:eastAsia="ja-JP"/>
    </w:rPr>
  </w:style>
  <w:style w:type="character" w:customStyle="1" w:styleId="Heading4Char1">
    <w:name w:val="Heading 4 Char1"/>
    <w:aliases w:val="Subtitle 4 Char1"/>
    <w:basedOn w:val="DefaultParagraphFont"/>
    <w:uiPriority w:val="5"/>
    <w:semiHidden/>
    <w:rsid w:val="00A60663"/>
    <w:rPr>
      <w:rFonts w:asciiTheme="majorHAnsi" w:eastAsiaTheme="majorEastAsia" w:hAnsiTheme="majorHAnsi" w:cstheme="majorBidi"/>
      <w:i/>
      <w:iCs/>
      <w:color w:val="C49A00" w:themeColor="accent1" w:themeShade="BF"/>
      <w:lang w:val="en-US" w:eastAsia="ja-JP"/>
    </w:rPr>
  </w:style>
  <w:style w:type="character" w:customStyle="1" w:styleId="Heading5Char1">
    <w:name w:val="Heading 5 Char1"/>
    <w:aliases w:val="Subtitle 5 Char1"/>
    <w:basedOn w:val="DefaultParagraphFont"/>
    <w:uiPriority w:val="5"/>
    <w:semiHidden/>
    <w:rsid w:val="00A60663"/>
    <w:rPr>
      <w:rFonts w:asciiTheme="majorHAnsi" w:eastAsiaTheme="majorEastAsia" w:hAnsiTheme="majorHAnsi" w:cstheme="majorBidi"/>
      <w:color w:val="C49A00" w:themeColor="accent1" w:themeShade="BF"/>
      <w:lang w:val="en-US" w:eastAsia="ja-JP"/>
    </w:rPr>
  </w:style>
  <w:style w:type="character" w:customStyle="1" w:styleId="Heading6Char1">
    <w:name w:val="Heading 6 Char1"/>
    <w:aliases w:val="Section Title - no number Char1"/>
    <w:basedOn w:val="DefaultParagraphFont"/>
    <w:uiPriority w:val="2"/>
    <w:semiHidden/>
    <w:rsid w:val="00A60663"/>
    <w:rPr>
      <w:rFonts w:asciiTheme="majorHAnsi" w:eastAsiaTheme="majorEastAsia" w:hAnsiTheme="majorHAnsi" w:cstheme="majorBidi"/>
      <w:color w:val="826600" w:themeColor="accent1" w:themeShade="7F"/>
      <w:lang w:val="en-US" w:eastAsia="ja-JP"/>
    </w:rPr>
  </w:style>
  <w:style w:type="paragraph" w:customStyle="1" w:styleId="msonormal0">
    <w:name w:val="msonormal"/>
    <w:basedOn w:val="Normal"/>
    <w:uiPriority w:val="99"/>
    <w:semiHidden/>
    <w:rsid w:val="00A60663"/>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Heading7Char1">
    <w:name w:val="Heading 7 Char1"/>
    <w:aliases w:val="Subtitle 2 - no number Char1"/>
    <w:basedOn w:val="DefaultParagraphFont"/>
    <w:uiPriority w:val="2"/>
    <w:semiHidden/>
    <w:rsid w:val="00A60663"/>
    <w:rPr>
      <w:rFonts w:asciiTheme="majorHAnsi" w:eastAsiaTheme="majorEastAsia" w:hAnsiTheme="majorHAnsi" w:cstheme="majorBidi"/>
      <w:i/>
      <w:iCs/>
      <w:color w:val="826600" w:themeColor="accent1" w:themeShade="7F"/>
      <w:lang w:val="en-US" w:eastAsia="ja-JP"/>
    </w:rPr>
  </w:style>
  <w:style w:type="character" w:customStyle="1" w:styleId="Heading8Char1">
    <w:name w:val="Heading 8 Char1"/>
    <w:aliases w:val="Subtitle 4 - no number Char1"/>
    <w:basedOn w:val="DefaultParagraphFont"/>
    <w:uiPriority w:val="2"/>
    <w:semiHidden/>
    <w:rsid w:val="00A60663"/>
    <w:rPr>
      <w:rFonts w:asciiTheme="majorHAnsi" w:eastAsiaTheme="majorEastAsia" w:hAnsiTheme="majorHAnsi" w:cstheme="majorBidi"/>
      <w:color w:val="272727" w:themeColor="text1" w:themeTint="D8"/>
      <w:sz w:val="21"/>
      <w:szCs w:val="21"/>
      <w:lang w:val="en-US" w:eastAsia="ja-JP"/>
    </w:rPr>
  </w:style>
  <w:style w:type="character" w:styleId="CommentReference">
    <w:name w:val="annotation reference"/>
    <w:basedOn w:val="DefaultParagraphFont"/>
    <w:uiPriority w:val="99"/>
    <w:semiHidden/>
    <w:unhideWhenUsed/>
    <w:rsid w:val="00287C37"/>
    <w:rPr>
      <w:sz w:val="16"/>
      <w:szCs w:val="16"/>
    </w:rPr>
  </w:style>
  <w:style w:type="paragraph" w:styleId="CommentText">
    <w:name w:val="annotation text"/>
    <w:basedOn w:val="Normal"/>
    <w:link w:val="CommentTextChar"/>
    <w:uiPriority w:val="99"/>
    <w:semiHidden/>
    <w:unhideWhenUsed/>
    <w:rsid w:val="00287C37"/>
    <w:pPr>
      <w:spacing w:before="0" w:after="160" w:line="240" w:lineRule="auto"/>
    </w:pPr>
    <w:rPr>
      <w:color w:val="auto"/>
      <w:lang w:val="en-AU" w:eastAsia="en-US"/>
    </w:rPr>
  </w:style>
  <w:style w:type="character" w:customStyle="1" w:styleId="CommentTextChar">
    <w:name w:val="Comment Text Char"/>
    <w:basedOn w:val="DefaultParagraphFont"/>
    <w:link w:val="CommentText"/>
    <w:uiPriority w:val="99"/>
    <w:semiHidden/>
    <w:rsid w:val="00287C37"/>
    <w:rPr>
      <w:color w:val="auto"/>
      <w:lang w:val="en-AU" w:eastAsia="en-US"/>
    </w:rPr>
  </w:style>
  <w:style w:type="table" w:styleId="GridTable2-Accent1">
    <w:name w:val="Grid Table 2 Accent 1"/>
    <w:basedOn w:val="TableNormal"/>
    <w:uiPriority w:val="47"/>
    <w:rsid w:val="003C441D"/>
    <w:pPr>
      <w:spacing w:after="0" w:line="240" w:lineRule="auto"/>
    </w:pPr>
    <w:tblPr>
      <w:tblStyleRowBandSize w:val="1"/>
      <w:tblStyleColBandSize w:val="1"/>
      <w:tblBorders>
        <w:top w:val="single" w:sz="2" w:space="0" w:color="FFDF6A" w:themeColor="accent1" w:themeTint="99"/>
        <w:bottom w:val="single" w:sz="2" w:space="0" w:color="FFDF6A" w:themeColor="accent1" w:themeTint="99"/>
        <w:insideH w:val="single" w:sz="2" w:space="0" w:color="FFDF6A" w:themeColor="accent1" w:themeTint="99"/>
        <w:insideV w:val="single" w:sz="2" w:space="0" w:color="FFDF6A" w:themeColor="accent1" w:themeTint="99"/>
      </w:tblBorders>
    </w:tblPr>
    <w:tblStylePr w:type="firstRow">
      <w:rPr>
        <w:b/>
        <w:bCs/>
      </w:rPr>
      <w:tblPr/>
      <w:tcPr>
        <w:tcBorders>
          <w:top w:val="nil"/>
          <w:bottom w:val="single" w:sz="12" w:space="0" w:color="FFDF6A" w:themeColor="accent1" w:themeTint="99"/>
          <w:insideH w:val="nil"/>
          <w:insideV w:val="nil"/>
        </w:tcBorders>
        <w:shd w:val="clear" w:color="auto" w:fill="FFFFFF" w:themeFill="background1"/>
      </w:tcPr>
    </w:tblStylePr>
    <w:tblStylePr w:type="lastRow">
      <w:rPr>
        <w:b/>
        <w:bCs/>
      </w:rPr>
      <w:tblPr/>
      <w:tcPr>
        <w:tcBorders>
          <w:top w:val="double" w:sz="2" w:space="0" w:color="FFDF6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styleId="ListTable1Light-Accent1">
    <w:name w:val="List Table 1 Light Accent 1"/>
    <w:basedOn w:val="TableNormal"/>
    <w:uiPriority w:val="46"/>
    <w:rsid w:val="003C441D"/>
    <w:pPr>
      <w:spacing w:after="0" w:line="240" w:lineRule="auto"/>
    </w:pPr>
    <w:tblPr>
      <w:tblStyleRowBandSize w:val="1"/>
      <w:tblStyleColBandSize w:val="1"/>
    </w:tblPr>
    <w:tblStylePr w:type="firstRow">
      <w:rPr>
        <w:b/>
        <w:bCs/>
      </w:rPr>
      <w:tblPr/>
      <w:tcPr>
        <w:tcBorders>
          <w:bottom w:val="single" w:sz="4" w:space="0" w:color="FFDF6A" w:themeColor="accent1" w:themeTint="99"/>
        </w:tcBorders>
      </w:tcPr>
    </w:tblStylePr>
    <w:tblStylePr w:type="lastRow">
      <w:rPr>
        <w:b/>
        <w:bCs/>
      </w:rPr>
      <w:tblPr/>
      <w:tcPr>
        <w:tcBorders>
          <w:top w:val="single" w:sz="4" w:space="0" w:color="FFDF6A" w:themeColor="accent1" w:themeTint="99"/>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numbering" w:customStyle="1" w:styleId="AECOMListRoman31">
    <w:name w:val="AECOM List Roman31"/>
    <w:uiPriority w:val="99"/>
    <w:rsid w:val="00AE396E"/>
  </w:style>
  <w:style w:type="numbering" w:customStyle="1" w:styleId="AECOMListRoman32">
    <w:name w:val="AECOM List Roman32"/>
    <w:uiPriority w:val="99"/>
    <w:rsid w:val="00AE3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5457">
      <w:bodyDiv w:val="1"/>
      <w:marLeft w:val="0"/>
      <w:marRight w:val="0"/>
      <w:marTop w:val="0"/>
      <w:marBottom w:val="0"/>
      <w:divBdr>
        <w:top w:val="none" w:sz="0" w:space="0" w:color="auto"/>
        <w:left w:val="none" w:sz="0" w:space="0" w:color="auto"/>
        <w:bottom w:val="none" w:sz="0" w:space="0" w:color="auto"/>
        <w:right w:val="none" w:sz="0" w:space="0" w:color="auto"/>
      </w:divBdr>
      <w:divsChild>
        <w:div w:id="705910102">
          <w:marLeft w:val="720"/>
          <w:marRight w:val="0"/>
          <w:marTop w:val="120"/>
          <w:marBottom w:val="120"/>
          <w:divBdr>
            <w:top w:val="none" w:sz="0" w:space="0" w:color="auto"/>
            <w:left w:val="none" w:sz="0" w:space="0" w:color="auto"/>
            <w:bottom w:val="none" w:sz="0" w:space="0" w:color="auto"/>
            <w:right w:val="none" w:sz="0" w:space="0" w:color="auto"/>
          </w:divBdr>
        </w:div>
        <w:div w:id="1440947886">
          <w:marLeft w:val="1080"/>
          <w:marRight w:val="0"/>
          <w:marTop w:val="120"/>
          <w:marBottom w:val="120"/>
          <w:divBdr>
            <w:top w:val="none" w:sz="0" w:space="0" w:color="auto"/>
            <w:left w:val="none" w:sz="0" w:space="0" w:color="auto"/>
            <w:bottom w:val="none" w:sz="0" w:space="0" w:color="auto"/>
            <w:right w:val="none" w:sz="0" w:space="0" w:color="auto"/>
          </w:divBdr>
        </w:div>
        <w:div w:id="163513858">
          <w:marLeft w:val="1080"/>
          <w:marRight w:val="0"/>
          <w:marTop w:val="120"/>
          <w:marBottom w:val="120"/>
          <w:divBdr>
            <w:top w:val="none" w:sz="0" w:space="0" w:color="auto"/>
            <w:left w:val="none" w:sz="0" w:space="0" w:color="auto"/>
            <w:bottom w:val="none" w:sz="0" w:space="0" w:color="auto"/>
            <w:right w:val="none" w:sz="0" w:space="0" w:color="auto"/>
          </w:divBdr>
        </w:div>
        <w:div w:id="214242893">
          <w:marLeft w:val="1080"/>
          <w:marRight w:val="0"/>
          <w:marTop w:val="120"/>
          <w:marBottom w:val="120"/>
          <w:divBdr>
            <w:top w:val="none" w:sz="0" w:space="0" w:color="auto"/>
            <w:left w:val="none" w:sz="0" w:space="0" w:color="auto"/>
            <w:bottom w:val="none" w:sz="0" w:space="0" w:color="auto"/>
            <w:right w:val="none" w:sz="0" w:space="0" w:color="auto"/>
          </w:divBdr>
        </w:div>
        <w:div w:id="2007979185">
          <w:marLeft w:val="720"/>
          <w:marRight w:val="0"/>
          <w:marTop w:val="120"/>
          <w:marBottom w:val="120"/>
          <w:divBdr>
            <w:top w:val="none" w:sz="0" w:space="0" w:color="auto"/>
            <w:left w:val="none" w:sz="0" w:space="0" w:color="auto"/>
            <w:bottom w:val="none" w:sz="0" w:space="0" w:color="auto"/>
            <w:right w:val="none" w:sz="0" w:space="0" w:color="auto"/>
          </w:divBdr>
        </w:div>
        <w:div w:id="358630588">
          <w:marLeft w:val="1080"/>
          <w:marRight w:val="0"/>
          <w:marTop w:val="120"/>
          <w:marBottom w:val="120"/>
          <w:divBdr>
            <w:top w:val="none" w:sz="0" w:space="0" w:color="auto"/>
            <w:left w:val="none" w:sz="0" w:space="0" w:color="auto"/>
            <w:bottom w:val="none" w:sz="0" w:space="0" w:color="auto"/>
            <w:right w:val="none" w:sz="0" w:space="0" w:color="auto"/>
          </w:divBdr>
        </w:div>
        <w:div w:id="172258976">
          <w:marLeft w:val="1080"/>
          <w:marRight w:val="0"/>
          <w:marTop w:val="120"/>
          <w:marBottom w:val="120"/>
          <w:divBdr>
            <w:top w:val="none" w:sz="0" w:space="0" w:color="auto"/>
            <w:left w:val="none" w:sz="0" w:space="0" w:color="auto"/>
            <w:bottom w:val="none" w:sz="0" w:space="0" w:color="auto"/>
            <w:right w:val="none" w:sz="0" w:space="0" w:color="auto"/>
          </w:divBdr>
        </w:div>
        <w:div w:id="1851065216">
          <w:marLeft w:val="1080"/>
          <w:marRight w:val="0"/>
          <w:marTop w:val="120"/>
          <w:marBottom w:val="120"/>
          <w:divBdr>
            <w:top w:val="none" w:sz="0" w:space="0" w:color="auto"/>
            <w:left w:val="none" w:sz="0" w:space="0" w:color="auto"/>
            <w:bottom w:val="none" w:sz="0" w:space="0" w:color="auto"/>
            <w:right w:val="none" w:sz="0" w:space="0" w:color="auto"/>
          </w:divBdr>
        </w:div>
        <w:div w:id="1863320633">
          <w:marLeft w:val="1080"/>
          <w:marRight w:val="0"/>
          <w:marTop w:val="120"/>
          <w:marBottom w:val="120"/>
          <w:divBdr>
            <w:top w:val="none" w:sz="0" w:space="0" w:color="auto"/>
            <w:left w:val="none" w:sz="0" w:space="0" w:color="auto"/>
            <w:bottom w:val="none" w:sz="0" w:space="0" w:color="auto"/>
            <w:right w:val="none" w:sz="0" w:space="0" w:color="auto"/>
          </w:divBdr>
        </w:div>
        <w:div w:id="574555145">
          <w:marLeft w:val="720"/>
          <w:marRight w:val="0"/>
          <w:marTop w:val="120"/>
          <w:marBottom w:val="120"/>
          <w:divBdr>
            <w:top w:val="none" w:sz="0" w:space="0" w:color="auto"/>
            <w:left w:val="none" w:sz="0" w:space="0" w:color="auto"/>
            <w:bottom w:val="none" w:sz="0" w:space="0" w:color="auto"/>
            <w:right w:val="none" w:sz="0" w:space="0" w:color="auto"/>
          </w:divBdr>
        </w:div>
        <w:div w:id="347560010">
          <w:marLeft w:val="1080"/>
          <w:marRight w:val="0"/>
          <w:marTop w:val="120"/>
          <w:marBottom w:val="120"/>
          <w:divBdr>
            <w:top w:val="none" w:sz="0" w:space="0" w:color="auto"/>
            <w:left w:val="none" w:sz="0" w:space="0" w:color="auto"/>
            <w:bottom w:val="none" w:sz="0" w:space="0" w:color="auto"/>
            <w:right w:val="none" w:sz="0" w:space="0" w:color="auto"/>
          </w:divBdr>
        </w:div>
        <w:div w:id="833490686">
          <w:marLeft w:val="1080"/>
          <w:marRight w:val="0"/>
          <w:marTop w:val="120"/>
          <w:marBottom w:val="120"/>
          <w:divBdr>
            <w:top w:val="none" w:sz="0" w:space="0" w:color="auto"/>
            <w:left w:val="none" w:sz="0" w:space="0" w:color="auto"/>
            <w:bottom w:val="none" w:sz="0" w:space="0" w:color="auto"/>
            <w:right w:val="none" w:sz="0" w:space="0" w:color="auto"/>
          </w:divBdr>
        </w:div>
        <w:div w:id="1668051185">
          <w:marLeft w:val="1080"/>
          <w:marRight w:val="0"/>
          <w:marTop w:val="120"/>
          <w:marBottom w:val="120"/>
          <w:divBdr>
            <w:top w:val="none" w:sz="0" w:space="0" w:color="auto"/>
            <w:left w:val="none" w:sz="0" w:space="0" w:color="auto"/>
            <w:bottom w:val="none" w:sz="0" w:space="0" w:color="auto"/>
            <w:right w:val="none" w:sz="0" w:space="0" w:color="auto"/>
          </w:divBdr>
        </w:div>
      </w:divsChild>
    </w:div>
    <w:div w:id="85150339">
      <w:bodyDiv w:val="1"/>
      <w:marLeft w:val="0"/>
      <w:marRight w:val="0"/>
      <w:marTop w:val="0"/>
      <w:marBottom w:val="0"/>
      <w:divBdr>
        <w:top w:val="none" w:sz="0" w:space="0" w:color="auto"/>
        <w:left w:val="none" w:sz="0" w:space="0" w:color="auto"/>
        <w:bottom w:val="none" w:sz="0" w:space="0" w:color="auto"/>
        <w:right w:val="none" w:sz="0" w:space="0" w:color="auto"/>
      </w:divBdr>
    </w:div>
    <w:div w:id="109395439">
      <w:bodyDiv w:val="1"/>
      <w:marLeft w:val="0"/>
      <w:marRight w:val="0"/>
      <w:marTop w:val="0"/>
      <w:marBottom w:val="0"/>
      <w:divBdr>
        <w:top w:val="none" w:sz="0" w:space="0" w:color="auto"/>
        <w:left w:val="none" w:sz="0" w:space="0" w:color="auto"/>
        <w:bottom w:val="none" w:sz="0" w:space="0" w:color="auto"/>
        <w:right w:val="none" w:sz="0" w:space="0" w:color="auto"/>
      </w:divBdr>
      <w:divsChild>
        <w:div w:id="705720846">
          <w:marLeft w:val="720"/>
          <w:marRight w:val="0"/>
          <w:marTop w:val="200"/>
          <w:marBottom w:val="0"/>
          <w:divBdr>
            <w:top w:val="none" w:sz="0" w:space="0" w:color="auto"/>
            <w:left w:val="none" w:sz="0" w:space="0" w:color="auto"/>
            <w:bottom w:val="none" w:sz="0" w:space="0" w:color="auto"/>
            <w:right w:val="none" w:sz="0" w:space="0" w:color="auto"/>
          </w:divBdr>
        </w:div>
        <w:div w:id="857743551">
          <w:marLeft w:val="720"/>
          <w:marRight w:val="0"/>
          <w:marTop w:val="200"/>
          <w:marBottom w:val="0"/>
          <w:divBdr>
            <w:top w:val="none" w:sz="0" w:space="0" w:color="auto"/>
            <w:left w:val="none" w:sz="0" w:space="0" w:color="auto"/>
            <w:bottom w:val="none" w:sz="0" w:space="0" w:color="auto"/>
            <w:right w:val="none" w:sz="0" w:space="0" w:color="auto"/>
          </w:divBdr>
        </w:div>
        <w:div w:id="1853639954">
          <w:marLeft w:val="720"/>
          <w:marRight w:val="0"/>
          <w:marTop w:val="200"/>
          <w:marBottom w:val="0"/>
          <w:divBdr>
            <w:top w:val="none" w:sz="0" w:space="0" w:color="auto"/>
            <w:left w:val="none" w:sz="0" w:space="0" w:color="auto"/>
            <w:bottom w:val="none" w:sz="0" w:space="0" w:color="auto"/>
            <w:right w:val="none" w:sz="0" w:space="0" w:color="auto"/>
          </w:divBdr>
        </w:div>
        <w:div w:id="629173157">
          <w:marLeft w:val="720"/>
          <w:marRight w:val="0"/>
          <w:marTop w:val="200"/>
          <w:marBottom w:val="0"/>
          <w:divBdr>
            <w:top w:val="none" w:sz="0" w:space="0" w:color="auto"/>
            <w:left w:val="none" w:sz="0" w:space="0" w:color="auto"/>
            <w:bottom w:val="none" w:sz="0" w:space="0" w:color="auto"/>
            <w:right w:val="none" w:sz="0" w:space="0" w:color="auto"/>
          </w:divBdr>
        </w:div>
        <w:div w:id="1697580554">
          <w:marLeft w:val="720"/>
          <w:marRight w:val="0"/>
          <w:marTop w:val="200"/>
          <w:marBottom w:val="0"/>
          <w:divBdr>
            <w:top w:val="none" w:sz="0" w:space="0" w:color="auto"/>
            <w:left w:val="none" w:sz="0" w:space="0" w:color="auto"/>
            <w:bottom w:val="none" w:sz="0" w:space="0" w:color="auto"/>
            <w:right w:val="none" w:sz="0" w:space="0" w:color="auto"/>
          </w:divBdr>
        </w:div>
        <w:div w:id="1549494147">
          <w:marLeft w:val="720"/>
          <w:marRight w:val="0"/>
          <w:marTop w:val="200"/>
          <w:marBottom w:val="0"/>
          <w:divBdr>
            <w:top w:val="none" w:sz="0" w:space="0" w:color="auto"/>
            <w:left w:val="none" w:sz="0" w:space="0" w:color="auto"/>
            <w:bottom w:val="none" w:sz="0" w:space="0" w:color="auto"/>
            <w:right w:val="none" w:sz="0" w:space="0" w:color="auto"/>
          </w:divBdr>
        </w:div>
        <w:div w:id="472985740">
          <w:marLeft w:val="720"/>
          <w:marRight w:val="0"/>
          <w:marTop w:val="200"/>
          <w:marBottom w:val="0"/>
          <w:divBdr>
            <w:top w:val="none" w:sz="0" w:space="0" w:color="auto"/>
            <w:left w:val="none" w:sz="0" w:space="0" w:color="auto"/>
            <w:bottom w:val="none" w:sz="0" w:space="0" w:color="auto"/>
            <w:right w:val="none" w:sz="0" w:space="0" w:color="auto"/>
          </w:divBdr>
        </w:div>
        <w:div w:id="723604985">
          <w:marLeft w:val="720"/>
          <w:marRight w:val="0"/>
          <w:marTop w:val="200"/>
          <w:marBottom w:val="0"/>
          <w:divBdr>
            <w:top w:val="none" w:sz="0" w:space="0" w:color="auto"/>
            <w:left w:val="none" w:sz="0" w:space="0" w:color="auto"/>
            <w:bottom w:val="none" w:sz="0" w:space="0" w:color="auto"/>
            <w:right w:val="none" w:sz="0" w:space="0" w:color="auto"/>
          </w:divBdr>
        </w:div>
        <w:div w:id="1579635114">
          <w:marLeft w:val="720"/>
          <w:marRight w:val="0"/>
          <w:marTop w:val="200"/>
          <w:marBottom w:val="0"/>
          <w:divBdr>
            <w:top w:val="none" w:sz="0" w:space="0" w:color="auto"/>
            <w:left w:val="none" w:sz="0" w:space="0" w:color="auto"/>
            <w:bottom w:val="none" w:sz="0" w:space="0" w:color="auto"/>
            <w:right w:val="none" w:sz="0" w:space="0" w:color="auto"/>
          </w:divBdr>
        </w:div>
        <w:div w:id="1525052644">
          <w:marLeft w:val="720"/>
          <w:marRight w:val="0"/>
          <w:marTop w:val="200"/>
          <w:marBottom w:val="0"/>
          <w:divBdr>
            <w:top w:val="none" w:sz="0" w:space="0" w:color="auto"/>
            <w:left w:val="none" w:sz="0" w:space="0" w:color="auto"/>
            <w:bottom w:val="none" w:sz="0" w:space="0" w:color="auto"/>
            <w:right w:val="none" w:sz="0" w:space="0" w:color="auto"/>
          </w:divBdr>
        </w:div>
      </w:divsChild>
    </w:div>
    <w:div w:id="144014988">
      <w:bodyDiv w:val="1"/>
      <w:marLeft w:val="0"/>
      <w:marRight w:val="0"/>
      <w:marTop w:val="0"/>
      <w:marBottom w:val="0"/>
      <w:divBdr>
        <w:top w:val="none" w:sz="0" w:space="0" w:color="auto"/>
        <w:left w:val="none" w:sz="0" w:space="0" w:color="auto"/>
        <w:bottom w:val="none" w:sz="0" w:space="0" w:color="auto"/>
        <w:right w:val="none" w:sz="0" w:space="0" w:color="auto"/>
      </w:divBdr>
    </w:div>
    <w:div w:id="185556990">
      <w:bodyDiv w:val="1"/>
      <w:marLeft w:val="0"/>
      <w:marRight w:val="0"/>
      <w:marTop w:val="0"/>
      <w:marBottom w:val="0"/>
      <w:divBdr>
        <w:top w:val="none" w:sz="0" w:space="0" w:color="auto"/>
        <w:left w:val="none" w:sz="0" w:space="0" w:color="auto"/>
        <w:bottom w:val="none" w:sz="0" w:space="0" w:color="auto"/>
        <w:right w:val="none" w:sz="0" w:space="0" w:color="auto"/>
      </w:divBdr>
    </w:div>
    <w:div w:id="253706225">
      <w:bodyDiv w:val="1"/>
      <w:marLeft w:val="0"/>
      <w:marRight w:val="0"/>
      <w:marTop w:val="0"/>
      <w:marBottom w:val="0"/>
      <w:divBdr>
        <w:top w:val="none" w:sz="0" w:space="0" w:color="auto"/>
        <w:left w:val="none" w:sz="0" w:space="0" w:color="auto"/>
        <w:bottom w:val="none" w:sz="0" w:space="0" w:color="auto"/>
        <w:right w:val="none" w:sz="0" w:space="0" w:color="auto"/>
      </w:divBdr>
    </w:div>
    <w:div w:id="278489074">
      <w:bodyDiv w:val="1"/>
      <w:marLeft w:val="0"/>
      <w:marRight w:val="0"/>
      <w:marTop w:val="0"/>
      <w:marBottom w:val="0"/>
      <w:divBdr>
        <w:top w:val="none" w:sz="0" w:space="0" w:color="auto"/>
        <w:left w:val="none" w:sz="0" w:space="0" w:color="auto"/>
        <w:bottom w:val="none" w:sz="0" w:space="0" w:color="auto"/>
        <w:right w:val="none" w:sz="0" w:space="0" w:color="auto"/>
      </w:divBdr>
    </w:div>
    <w:div w:id="284581877">
      <w:bodyDiv w:val="1"/>
      <w:marLeft w:val="0"/>
      <w:marRight w:val="0"/>
      <w:marTop w:val="0"/>
      <w:marBottom w:val="0"/>
      <w:divBdr>
        <w:top w:val="none" w:sz="0" w:space="0" w:color="auto"/>
        <w:left w:val="none" w:sz="0" w:space="0" w:color="auto"/>
        <w:bottom w:val="none" w:sz="0" w:space="0" w:color="auto"/>
        <w:right w:val="none" w:sz="0" w:space="0" w:color="auto"/>
      </w:divBdr>
    </w:div>
    <w:div w:id="302469934">
      <w:bodyDiv w:val="1"/>
      <w:marLeft w:val="0"/>
      <w:marRight w:val="0"/>
      <w:marTop w:val="0"/>
      <w:marBottom w:val="0"/>
      <w:divBdr>
        <w:top w:val="none" w:sz="0" w:space="0" w:color="auto"/>
        <w:left w:val="none" w:sz="0" w:space="0" w:color="auto"/>
        <w:bottom w:val="none" w:sz="0" w:space="0" w:color="auto"/>
        <w:right w:val="none" w:sz="0" w:space="0" w:color="auto"/>
      </w:divBdr>
    </w:div>
    <w:div w:id="305933652">
      <w:bodyDiv w:val="1"/>
      <w:marLeft w:val="0"/>
      <w:marRight w:val="0"/>
      <w:marTop w:val="0"/>
      <w:marBottom w:val="0"/>
      <w:divBdr>
        <w:top w:val="none" w:sz="0" w:space="0" w:color="auto"/>
        <w:left w:val="none" w:sz="0" w:space="0" w:color="auto"/>
        <w:bottom w:val="none" w:sz="0" w:space="0" w:color="auto"/>
        <w:right w:val="none" w:sz="0" w:space="0" w:color="auto"/>
      </w:divBdr>
      <w:divsChild>
        <w:div w:id="194394248">
          <w:marLeft w:val="720"/>
          <w:marRight w:val="0"/>
          <w:marTop w:val="200"/>
          <w:marBottom w:val="0"/>
          <w:divBdr>
            <w:top w:val="none" w:sz="0" w:space="0" w:color="auto"/>
            <w:left w:val="none" w:sz="0" w:space="0" w:color="auto"/>
            <w:bottom w:val="none" w:sz="0" w:space="0" w:color="auto"/>
            <w:right w:val="none" w:sz="0" w:space="0" w:color="auto"/>
          </w:divBdr>
        </w:div>
        <w:div w:id="479734684">
          <w:marLeft w:val="720"/>
          <w:marRight w:val="0"/>
          <w:marTop w:val="200"/>
          <w:marBottom w:val="0"/>
          <w:divBdr>
            <w:top w:val="none" w:sz="0" w:space="0" w:color="auto"/>
            <w:left w:val="none" w:sz="0" w:space="0" w:color="auto"/>
            <w:bottom w:val="none" w:sz="0" w:space="0" w:color="auto"/>
            <w:right w:val="none" w:sz="0" w:space="0" w:color="auto"/>
          </w:divBdr>
        </w:div>
        <w:div w:id="729377158">
          <w:marLeft w:val="720"/>
          <w:marRight w:val="0"/>
          <w:marTop w:val="200"/>
          <w:marBottom w:val="0"/>
          <w:divBdr>
            <w:top w:val="none" w:sz="0" w:space="0" w:color="auto"/>
            <w:left w:val="none" w:sz="0" w:space="0" w:color="auto"/>
            <w:bottom w:val="none" w:sz="0" w:space="0" w:color="auto"/>
            <w:right w:val="none" w:sz="0" w:space="0" w:color="auto"/>
          </w:divBdr>
        </w:div>
        <w:div w:id="1044714525">
          <w:marLeft w:val="1080"/>
          <w:marRight w:val="0"/>
          <w:marTop w:val="100"/>
          <w:marBottom w:val="0"/>
          <w:divBdr>
            <w:top w:val="none" w:sz="0" w:space="0" w:color="auto"/>
            <w:left w:val="none" w:sz="0" w:space="0" w:color="auto"/>
            <w:bottom w:val="none" w:sz="0" w:space="0" w:color="auto"/>
            <w:right w:val="none" w:sz="0" w:space="0" w:color="auto"/>
          </w:divBdr>
        </w:div>
        <w:div w:id="1443181961">
          <w:marLeft w:val="1080"/>
          <w:marRight w:val="0"/>
          <w:marTop w:val="100"/>
          <w:marBottom w:val="0"/>
          <w:divBdr>
            <w:top w:val="none" w:sz="0" w:space="0" w:color="auto"/>
            <w:left w:val="none" w:sz="0" w:space="0" w:color="auto"/>
            <w:bottom w:val="none" w:sz="0" w:space="0" w:color="auto"/>
            <w:right w:val="none" w:sz="0" w:space="0" w:color="auto"/>
          </w:divBdr>
        </w:div>
        <w:div w:id="223492065">
          <w:marLeft w:val="720"/>
          <w:marRight w:val="0"/>
          <w:marTop w:val="200"/>
          <w:marBottom w:val="0"/>
          <w:divBdr>
            <w:top w:val="none" w:sz="0" w:space="0" w:color="auto"/>
            <w:left w:val="none" w:sz="0" w:space="0" w:color="auto"/>
            <w:bottom w:val="none" w:sz="0" w:space="0" w:color="auto"/>
            <w:right w:val="none" w:sz="0" w:space="0" w:color="auto"/>
          </w:divBdr>
        </w:div>
        <w:div w:id="2033140536">
          <w:marLeft w:val="720"/>
          <w:marRight w:val="0"/>
          <w:marTop w:val="120"/>
          <w:marBottom w:val="120"/>
          <w:divBdr>
            <w:top w:val="none" w:sz="0" w:space="0" w:color="auto"/>
            <w:left w:val="none" w:sz="0" w:space="0" w:color="auto"/>
            <w:bottom w:val="none" w:sz="0" w:space="0" w:color="auto"/>
            <w:right w:val="none" w:sz="0" w:space="0" w:color="auto"/>
          </w:divBdr>
        </w:div>
        <w:div w:id="718821740">
          <w:marLeft w:val="1080"/>
          <w:marRight w:val="0"/>
          <w:marTop w:val="120"/>
          <w:marBottom w:val="120"/>
          <w:divBdr>
            <w:top w:val="none" w:sz="0" w:space="0" w:color="auto"/>
            <w:left w:val="none" w:sz="0" w:space="0" w:color="auto"/>
            <w:bottom w:val="none" w:sz="0" w:space="0" w:color="auto"/>
            <w:right w:val="none" w:sz="0" w:space="0" w:color="auto"/>
          </w:divBdr>
        </w:div>
        <w:div w:id="2037190200">
          <w:marLeft w:val="1080"/>
          <w:marRight w:val="0"/>
          <w:marTop w:val="120"/>
          <w:marBottom w:val="120"/>
          <w:divBdr>
            <w:top w:val="none" w:sz="0" w:space="0" w:color="auto"/>
            <w:left w:val="none" w:sz="0" w:space="0" w:color="auto"/>
            <w:bottom w:val="none" w:sz="0" w:space="0" w:color="auto"/>
            <w:right w:val="none" w:sz="0" w:space="0" w:color="auto"/>
          </w:divBdr>
        </w:div>
        <w:div w:id="446659457">
          <w:marLeft w:val="1080"/>
          <w:marRight w:val="0"/>
          <w:marTop w:val="120"/>
          <w:marBottom w:val="120"/>
          <w:divBdr>
            <w:top w:val="none" w:sz="0" w:space="0" w:color="auto"/>
            <w:left w:val="none" w:sz="0" w:space="0" w:color="auto"/>
            <w:bottom w:val="none" w:sz="0" w:space="0" w:color="auto"/>
            <w:right w:val="none" w:sz="0" w:space="0" w:color="auto"/>
          </w:divBdr>
        </w:div>
        <w:div w:id="1670862451">
          <w:marLeft w:val="1080"/>
          <w:marRight w:val="0"/>
          <w:marTop w:val="120"/>
          <w:marBottom w:val="120"/>
          <w:divBdr>
            <w:top w:val="none" w:sz="0" w:space="0" w:color="auto"/>
            <w:left w:val="none" w:sz="0" w:space="0" w:color="auto"/>
            <w:bottom w:val="none" w:sz="0" w:space="0" w:color="auto"/>
            <w:right w:val="none" w:sz="0" w:space="0" w:color="auto"/>
          </w:divBdr>
        </w:div>
      </w:divsChild>
    </w:div>
    <w:div w:id="372120379">
      <w:bodyDiv w:val="1"/>
      <w:marLeft w:val="0"/>
      <w:marRight w:val="0"/>
      <w:marTop w:val="0"/>
      <w:marBottom w:val="0"/>
      <w:divBdr>
        <w:top w:val="none" w:sz="0" w:space="0" w:color="auto"/>
        <w:left w:val="none" w:sz="0" w:space="0" w:color="auto"/>
        <w:bottom w:val="none" w:sz="0" w:space="0" w:color="auto"/>
        <w:right w:val="none" w:sz="0" w:space="0" w:color="auto"/>
      </w:divBdr>
    </w:div>
    <w:div w:id="432481096">
      <w:bodyDiv w:val="1"/>
      <w:marLeft w:val="0"/>
      <w:marRight w:val="0"/>
      <w:marTop w:val="0"/>
      <w:marBottom w:val="0"/>
      <w:divBdr>
        <w:top w:val="none" w:sz="0" w:space="0" w:color="auto"/>
        <w:left w:val="none" w:sz="0" w:space="0" w:color="auto"/>
        <w:bottom w:val="none" w:sz="0" w:space="0" w:color="auto"/>
        <w:right w:val="none" w:sz="0" w:space="0" w:color="auto"/>
      </w:divBdr>
    </w:div>
    <w:div w:id="606041259">
      <w:bodyDiv w:val="1"/>
      <w:marLeft w:val="0"/>
      <w:marRight w:val="0"/>
      <w:marTop w:val="0"/>
      <w:marBottom w:val="0"/>
      <w:divBdr>
        <w:top w:val="none" w:sz="0" w:space="0" w:color="auto"/>
        <w:left w:val="none" w:sz="0" w:space="0" w:color="auto"/>
        <w:bottom w:val="none" w:sz="0" w:space="0" w:color="auto"/>
        <w:right w:val="none" w:sz="0" w:space="0" w:color="auto"/>
      </w:divBdr>
    </w:div>
    <w:div w:id="612371734">
      <w:bodyDiv w:val="1"/>
      <w:marLeft w:val="0"/>
      <w:marRight w:val="0"/>
      <w:marTop w:val="0"/>
      <w:marBottom w:val="0"/>
      <w:divBdr>
        <w:top w:val="none" w:sz="0" w:space="0" w:color="auto"/>
        <w:left w:val="none" w:sz="0" w:space="0" w:color="auto"/>
        <w:bottom w:val="none" w:sz="0" w:space="0" w:color="auto"/>
        <w:right w:val="none" w:sz="0" w:space="0" w:color="auto"/>
      </w:divBdr>
    </w:div>
    <w:div w:id="730805928">
      <w:bodyDiv w:val="1"/>
      <w:marLeft w:val="0"/>
      <w:marRight w:val="0"/>
      <w:marTop w:val="0"/>
      <w:marBottom w:val="0"/>
      <w:divBdr>
        <w:top w:val="none" w:sz="0" w:space="0" w:color="auto"/>
        <w:left w:val="none" w:sz="0" w:space="0" w:color="auto"/>
        <w:bottom w:val="none" w:sz="0" w:space="0" w:color="auto"/>
        <w:right w:val="none" w:sz="0" w:space="0" w:color="auto"/>
      </w:divBdr>
    </w:div>
    <w:div w:id="751508147">
      <w:bodyDiv w:val="1"/>
      <w:marLeft w:val="0"/>
      <w:marRight w:val="0"/>
      <w:marTop w:val="0"/>
      <w:marBottom w:val="0"/>
      <w:divBdr>
        <w:top w:val="none" w:sz="0" w:space="0" w:color="auto"/>
        <w:left w:val="none" w:sz="0" w:space="0" w:color="auto"/>
        <w:bottom w:val="none" w:sz="0" w:space="0" w:color="auto"/>
        <w:right w:val="none" w:sz="0" w:space="0" w:color="auto"/>
      </w:divBdr>
    </w:div>
    <w:div w:id="774982253">
      <w:bodyDiv w:val="1"/>
      <w:marLeft w:val="0"/>
      <w:marRight w:val="0"/>
      <w:marTop w:val="0"/>
      <w:marBottom w:val="0"/>
      <w:divBdr>
        <w:top w:val="none" w:sz="0" w:space="0" w:color="auto"/>
        <w:left w:val="none" w:sz="0" w:space="0" w:color="auto"/>
        <w:bottom w:val="none" w:sz="0" w:space="0" w:color="auto"/>
        <w:right w:val="none" w:sz="0" w:space="0" w:color="auto"/>
      </w:divBdr>
    </w:div>
    <w:div w:id="789855866">
      <w:bodyDiv w:val="1"/>
      <w:marLeft w:val="0"/>
      <w:marRight w:val="0"/>
      <w:marTop w:val="0"/>
      <w:marBottom w:val="0"/>
      <w:divBdr>
        <w:top w:val="none" w:sz="0" w:space="0" w:color="auto"/>
        <w:left w:val="none" w:sz="0" w:space="0" w:color="auto"/>
        <w:bottom w:val="none" w:sz="0" w:space="0" w:color="auto"/>
        <w:right w:val="none" w:sz="0" w:space="0" w:color="auto"/>
      </w:divBdr>
    </w:div>
    <w:div w:id="858200160">
      <w:bodyDiv w:val="1"/>
      <w:marLeft w:val="0"/>
      <w:marRight w:val="0"/>
      <w:marTop w:val="0"/>
      <w:marBottom w:val="0"/>
      <w:divBdr>
        <w:top w:val="none" w:sz="0" w:space="0" w:color="auto"/>
        <w:left w:val="none" w:sz="0" w:space="0" w:color="auto"/>
        <w:bottom w:val="none" w:sz="0" w:space="0" w:color="auto"/>
        <w:right w:val="none" w:sz="0" w:space="0" w:color="auto"/>
      </w:divBdr>
    </w:div>
    <w:div w:id="953831505">
      <w:bodyDiv w:val="1"/>
      <w:marLeft w:val="0"/>
      <w:marRight w:val="0"/>
      <w:marTop w:val="0"/>
      <w:marBottom w:val="0"/>
      <w:divBdr>
        <w:top w:val="none" w:sz="0" w:space="0" w:color="auto"/>
        <w:left w:val="none" w:sz="0" w:space="0" w:color="auto"/>
        <w:bottom w:val="none" w:sz="0" w:space="0" w:color="auto"/>
        <w:right w:val="none" w:sz="0" w:space="0" w:color="auto"/>
      </w:divBdr>
    </w:div>
    <w:div w:id="961422009">
      <w:bodyDiv w:val="1"/>
      <w:marLeft w:val="0"/>
      <w:marRight w:val="0"/>
      <w:marTop w:val="0"/>
      <w:marBottom w:val="0"/>
      <w:divBdr>
        <w:top w:val="none" w:sz="0" w:space="0" w:color="auto"/>
        <w:left w:val="none" w:sz="0" w:space="0" w:color="auto"/>
        <w:bottom w:val="none" w:sz="0" w:space="0" w:color="auto"/>
        <w:right w:val="none" w:sz="0" w:space="0" w:color="auto"/>
      </w:divBdr>
    </w:div>
    <w:div w:id="972910955">
      <w:bodyDiv w:val="1"/>
      <w:marLeft w:val="0"/>
      <w:marRight w:val="0"/>
      <w:marTop w:val="0"/>
      <w:marBottom w:val="0"/>
      <w:divBdr>
        <w:top w:val="none" w:sz="0" w:space="0" w:color="auto"/>
        <w:left w:val="none" w:sz="0" w:space="0" w:color="auto"/>
        <w:bottom w:val="none" w:sz="0" w:space="0" w:color="auto"/>
        <w:right w:val="none" w:sz="0" w:space="0" w:color="auto"/>
      </w:divBdr>
    </w:div>
    <w:div w:id="993525927">
      <w:bodyDiv w:val="1"/>
      <w:marLeft w:val="0"/>
      <w:marRight w:val="0"/>
      <w:marTop w:val="0"/>
      <w:marBottom w:val="0"/>
      <w:divBdr>
        <w:top w:val="none" w:sz="0" w:space="0" w:color="auto"/>
        <w:left w:val="none" w:sz="0" w:space="0" w:color="auto"/>
        <w:bottom w:val="none" w:sz="0" w:space="0" w:color="auto"/>
        <w:right w:val="none" w:sz="0" w:space="0" w:color="auto"/>
      </w:divBdr>
    </w:div>
    <w:div w:id="1034382818">
      <w:bodyDiv w:val="1"/>
      <w:marLeft w:val="0"/>
      <w:marRight w:val="0"/>
      <w:marTop w:val="0"/>
      <w:marBottom w:val="0"/>
      <w:divBdr>
        <w:top w:val="none" w:sz="0" w:space="0" w:color="auto"/>
        <w:left w:val="none" w:sz="0" w:space="0" w:color="auto"/>
        <w:bottom w:val="none" w:sz="0" w:space="0" w:color="auto"/>
        <w:right w:val="none" w:sz="0" w:space="0" w:color="auto"/>
      </w:divBdr>
    </w:div>
    <w:div w:id="1064256807">
      <w:bodyDiv w:val="1"/>
      <w:marLeft w:val="0"/>
      <w:marRight w:val="0"/>
      <w:marTop w:val="0"/>
      <w:marBottom w:val="0"/>
      <w:divBdr>
        <w:top w:val="none" w:sz="0" w:space="0" w:color="auto"/>
        <w:left w:val="none" w:sz="0" w:space="0" w:color="auto"/>
        <w:bottom w:val="none" w:sz="0" w:space="0" w:color="auto"/>
        <w:right w:val="none" w:sz="0" w:space="0" w:color="auto"/>
      </w:divBdr>
    </w:div>
    <w:div w:id="1085541354">
      <w:bodyDiv w:val="1"/>
      <w:marLeft w:val="0"/>
      <w:marRight w:val="0"/>
      <w:marTop w:val="0"/>
      <w:marBottom w:val="0"/>
      <w:divBdr>
        <w:top w:val="none" w:sz="0" w:space="0" w:color="auto"/>
        <w:left w:val="none" w:sz="0" w:space="0" w:color="auto"/>
        <w:bottom w:val="none" w:sz="0" w:space="0" w:color="auto"/>
        <w:right w:val="none" w:sz="0" w:space="0" w:color="auto"/>
      </w:divBdr>
    </w:div>
    <w:div w:id="1106117847">
      <w:bodyDiv w:val="1"/>
      <w:marLeft w:val="0"/>
      <w:marRight w:val="0"/>
      <w:marTop w:val="0"/>
      <w:marBottom w:val="0"/>
      <w:divBdr>
        <w:top w:val="none" w:sz="0" w:space="0" w:color="auto"/>
        <w:left w:val="none" w:sz="0" w:space="0" w:color="auto"/>
        <w:bottom w:val="none" w:sz="0" w:space="0" w:color="auto"/>
        <w:right w:val="none" w:sz="0" w:space="0" w:color="auto"/>
      </w:divBdr>
    </w:div>
    <w:div w:id="1171873599">
      <w:bodyDiv w:val="1"/>
      <w:marLeft w:val="0"/>
      <w:marRight w:val="0"/>
      <w:marTop w:val="0"/>
      <w:marBottom w:val="0"/>
      <w:divBdr>
        <w:top w:val="none" w:sz="0" w:space="0" w:color="auto"/>
        <w:left w:val="none" w:sz="0" w:space="0" w:color="auto"/>
        <w:bottom w:val="none" w:sz="0" w:space="0" w:color="auto"/>
        <w:right w:val="none" w:sz="0" w:space="0" w:color="auto"/>
      </w:divBdr>
    </w:div>
    <w:div w:id="1231117125">
      <w:bodyDiv w:val="1"/>
      <w:marLeft w:val="0"/>
      <w:marRight w:val="0"/>
      <w:marTop w:val="0"/>
      <w:marBottom w:val="0"/>
      <w:divBdr>
        <w:top w:val="none" w:sz="0" w:space="0" w:color="auto"/>
        <w:left w:val="none" w:sz="0" w:space="0" w:color="auto"/>
        <w:bottom w:val="none" w:sz="0" w:space="0" w:color="auto"/>
        <w:right w:val="none" w:sz="0" w:space="0" w:color="auto"/>
      </w:divBdr>
    </w:div>
    <w:div w:id="1239903830">
      <w:bodyDiv w:val="1"/>
      <w:marLeft w:val="0"/>
      <w:marRight w:val="0"/>
      <w:marTop w:val="0"/>
      <w:marBottom w:val="0"/>
      <w:divBdr>
        <w:top w:val="none" w:sz="0" w:space="0" w:color="auto"/>
        <w:left w:val="none" w:sz="0" w:space="0" w:color="auto"/>
        <w:bottom w:val="none" w:sz="0" w:space="0" w:color="auto"/>
        <w:right w:val="none" w:sz="0" w:space="0" w:color="auto"/>
      </w:divBdr>
    </w:div>
    <w:div w:id="1275362873">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28040121">
      <w:bodyDiv w:val="1"/>
      <w:marLeft w:val="0"/>
      <w:marRight w:val="0"/>
      <w:marTop w:val="0"/>
      <w:marBottom w:val="0"/>
      <w:divBdr>
        <w:top w:val="none" w:sz="0" w:space="0" w:color="auto"/>
        <w:left w:val="none" w:sz="0" w:space="0" w:color="auto"/>
        <w:bottom w:val="none" w:sz="0" w:space="0" w:color="auto"/>
        <w:right w:val="none" w:sz="0" w:space="0" w:color="auto"/>
      </w:divBdr>
    </w:div>
    <w:div w:id="1452164581">
      <w:bodyDiv w:val="1"/>
      <w:marLeft w:val="0"/>
      <w:marRight w:val="0"/>
      <w:marTop w:val="0"/>
      <w:marBottom w:val="0"/>
      <w:divBdr>
        <w:top w:val="none" w:sz="0" w:space="0" w:color="auto"/>
        <w:left w:val="none" w:sz="0" w:space="0" w:color="auto"/>
        <w:bottom w:val="none" w:sz="0" w:space="0" w:color="auto"/>
        <w:right w:val="none" w:sz="0" w:space="0" w:color="auto"/>
      </w:divBdr>
    </w:div>
    <w:div w:id="1460614619">
      <w:bodyDiv w:val="1"/>
      <w:marLeft w:val="0"/>
      <w:marRight w:val="0"/>
      <w:marTop w:val="0"/>
      <w:marBottom w:val="0"/>
      <w:divBdr>
        <w:top w:val="none" w:sz="0" w:space="0" w:color="auto"/>
        <w:left w:val="none" w:sz="0" w:space="0" w:color="auto"/>
        <w:bottom w:val="none" w:sz="0" w:space="0" w:color="auto"/>
        <w:right w:val="none" w:sz="0" w:space="0" w:color="auto"/>
      </w:divBdr>
    </w:div>
    <w:div w:id="1491943843">
      <w:bodyDiv w:val="1"/>
      <w:marLeft w:val="0"/>
      <w:marRight w:val="0"/>
      <w:marTop w:val="0"/>
      <w:marBottom w:val="0"/>
      <w:divBdr>
        <w:top w:val="none" w:sz="0" w:space="0" w:color="auto"/>
        <w:left w:val="none" w:sz="0" w:space="0" w:color="auto"/>
        <w:bottom w:val="none" w:sz="0" w:space="0" w:color="auto"/>
        <w:right w:val="none" w:sz="0" w:space="0" w:color="auto"/>
      </w:divBdr>
    </w:div>
    <w:div w:id="1555189805">
      <w:bodyDiv w:val="1"/>
      <w:marLeft w:val="0"/>
      <w:marRight w:val="0"/>
      <w:marTop w:val="0"/>
      <w:marBottom w:val="0"/>
      <w:divBdr>
        <w:top w:val="none" w:sz="0" w:space="0" w:color="auto"/>
        <w:left w:val="none" w:sz="0" w:space="0" w:color="auto"/>
        <w:bottom w:val="none" w:sz="0" w:space="0" w:color="auto"/>
        <w:right w:val="none" w:sz="0" w:space="0" w:color="auto"/>
      </w:divBdr>
      <w:divsChild>
        <w:div w:id="664167755">
          <w:marLeft w:val="720"/>
          <w:marRight w:val="0"/>
          <w:marTop w:val="200"/>
          <w:marBottom w:val="0"/>
          <w:divBdr>
            <w:top w:val="none" w:sz="0" w:space="0" w:color="auto"/>
            <w:left w:val="none" w:sz="0" w:space="0" w:color="auto"/>
            <w:bottom w:val="none" w:sz="0" w:space="0" w:color="auto"/>
            <w:right w:val="none" w:sz="0" w:space="0" w:color="auto"/>
          </w:divBdr>
        </w:div>
        <w:div w:id="757866061">
          <w:marLeft w:val="720"/>
          <w:marRight w:val="0"/>
          <w:marTop w:val="200"/>
          <w:marBottom w:val="0"/>
          <w:divBdr>
            <w:top w:val="none" w:sz="0" w:space="0" w:color="auto"/>
            <w:left w:val="none" w:sz="0" w:space="0" w:color="auto"/>
            <w:bottom w:val="none" w:sz="0" w:space="0" w:color="auto"/>
            <w:right w:val="none" w:sz="0" w:space="0" w:color="auto"/>
          </w:divBdr>
        </w:div>
        <w:div w:id="303437026">
          <w:marLeft w:val="720"/>
          <w:marRight w:val="0"/>
          <w:marTop w:val="200"/>
          <w:marBottom w:val="0"/>
          <w:divBdr>
            <w:top w:val="none" w:sz="0" w:space="0" w:color="auto"/>
            <w:left w:val="none" w:sz="0" w:space="0" w:color="auto"/>
            <w:bottom w:val="none" w:sz="0" w:space="0" w:color="auto"/>
            <w:right w:val="none" w:sz="0" w:space="0" w:color="auto"/>
          </w:divBdr>
        </w:div>
        <w:div w:id="1720325009">
          <w:marLeft w:val="720"/>
          <w:marRight w:val="0"/>
          <w:marTop w:val="200"/>
          <w:marBottom w:val="0"/>
          <w:divBdr>
            <w:top w:val="none" w:sz="0" w:space="0" w:color="auto"/>
            <w:left w:val="none" w:sz="0" w:space="0" w:color="auto"/>
            <w:bottom w:val="none" w:sz="0" w:space="0" w:color="auto"/>
            <w:right w:val="none" w:sz="0" w:space="0" w:color="auto"/>
          </w:divBdr>
        </w:div>
        <w:div w:id="1555966257">
          <w:marLeft w:val="720"/>
          <w:marRight w:val="0"/>
          <w:marTop w:val="200"/>
          <w:marBottom w:val="0"/>
          <w:divBdr>
            <w:top w:val="none" w:sz="0" w:space="0" w:color="auto"/>
            <w:left w:val="none" w:sz="0" w:space="0" w:color="auto"/>
            <w:bottom w:val="none" w:sz="0" w:space="0" w:color="auto"/>
            <w:right w:val="none" w:sz="0" w:space="0" w:color="auto"/>
          </w:divBdr>
        </w:div>
        <w:div w:id="337662139">
          <w:marLeft w:val="720"/>
          <w:marRight w:val="0"/>
          <w:marTop w:val="200"/>
          <w:marBottom w:val="0"/>
          <w:divBdr>
            <w:top w:val="none" w:sz="0" w:space="0" w:color="auto"/>
            <w:left w:val="none" w:sz="0" w:space="0" w:color="auto"/>
            <w:bottom w:val="none" w:sz="0" w:space="0" w:color="auto"/>
            <w:right w:val="none" w:sz="0" w:space="0" w:color="auto"/>
          </w:divBdr>
        </w:div>
        <w:div w:id="348873639">
          <w:marLeft w:val="720"/>
          <w:marRight w:val="0"/>
          <w:marTop w:val="200"/>
          <w:marBottom w:val="0"/>
          <w:divBdr>
            <w:top w:val="none" w:sz="0" w:space="0" w:color="auto"/>
            <w:left w:val="none" w:sz="0" w:space="0" w:color="auto"/>
            <w:bottom w:val="none" w:sz="0" w:space="0" w:color="auto"/>
            <w:right w:val="none" w:sz="0" w:space="0" w:color="auto"/>
          </w:divBdr>
        </w:div>
        <w:div w:id="743533143">
          <w:marLeft w:val="720"/>
          <w:marRight w:val="0"/>
          <w:marTop w:val="200"/>
          <w:marBottom w:val="0"/>
          <w:divBdr>
            <w:top w:val="none" w:sz="0" w:space="0" w:color="auto"/>
            <w:left w:val="none" w:sz="0" w:space="0" w:color="auto"/>
            <w:bottom w:val="none" w:sz="0" w:space="0" w:color="auto"/>
            <w:right w:val="none" w:sz="0" w:space="0" w:color="auto"/>
          </w:divBdr>
        </w:div>
        <w:div w:id="1406292985">
          <w:marLeft w:val="720"/>
          <w:marRight w:val="0"/>
          <w:marTop w:val="200"/>
          <w:marBottom w:val="0"/>
          <w:divBdr>
            <w:top w:val="none" w:sz="0" w:space="0" w:color="auto"/>
            <w:left w:val="none" w:sz="0" w:space="0" w:color="auto"/>
            <w:bottom w:val="none" w:sz="0" w:space="0" w:color="auto"/>
            <w:right w:val="none" w:sz="0" w:space="0" w:color="auto"/>
          </w:divBdr>
        </w:div>
        <w:div w:id="2127000666">
          <w:marLeft w:val="720"/>
          <w:marRight w:val="0"/>
          <w:marTop w:val="200"/>
          <w:marBottom w:val="0"/>
          <w:divBdr>
            <w:top w:val="none" w:sz="0" w:space="0" w:color="auto"/>
            <w:left w:val="none" w:sz="0" w:space="0" w:color="auto"/>
            <w:bottom w:val="none" w:sz="0" w:space="0" w:color="auto"/>
            <w:right w:val="none" w:sz="0" w:space="0" w:color="auto"/>
          </w:divBdr>
        </w:div>
      </w:divsChild>
    </w:div>
    <w:div w:id="1578982265">
      <w:bodyDiv w:val="1"/>
      <w:marLeft w:val="0"/>
      <w:marRight w:val="0"/>
      <w:marTop w:val="0"/>
      <w:marBottom w:val="0"/>
      <w:divBdr>
        <w:top w:val="none" w:sz="0" w:space="0" w:color="auto"/>
        <w:left w:val="none" w:sz="0" w:space="0" w:color="auto"/>
        <w:bottom w:val="none" w:sz="0" w:space="0" w:color="auto"/>
        <w:right w:val="none" w:sz="0" w:space="0" w:color="auto"/>
      </w:divBdr>
    </w:div>
    <w:div w:id="1607157945">
      <w:bodyDiv w:val="1"/>
      <w:marLeft w:val="0"/>
      <w:marRight w:val="0"/>
      <w:marTop w:val="0"/>
      <w:marBottom w:val="0"/>
      <w:divBdr>
        <w:top w:val="none" w:sz="0" w:space="0" w:color="auto"/>
        <w:left w:val="none" w:sz="0" w:space="0" w:color="auto"/>
        <w:bottom w:val="none" w:sz="0" w:space="0" w:color="auto"/>
        <w:right w:val="none" w:sz="0" w:space="0" w:color="auto"/>
      </w:divBdr>
    </w:div>
    <w:div w:id="1629972130">
      <w:bodyDiv w:val="1"/>
      <w:marLeft w:val="0"/>
      <w:marRight w:val="0"/>
      <w:marTop w:val="0"/>
      <w:marBottom w:val="0"/>
      <w:divBdr>
        <w:top w:val="none" w:sz="0" w:space="0" w:color="auto"/>
        <w:left w:val="none" w:sz="0" w:space="0" w:color="auto"/>
        <w:bottom w:val="none" w:sz="0" w:space="0" w:color="auto"/>
        <w:right w:val="none" w:sz="0" w:space="0" w:color="auto"/>
      </w:divBdr>
    </w:div>
    <w:div w:id="1782190512">
      <w:bodyDiv w:val="1"/>
      <w:marLeft w:val="0"/>
      <w:marRight w:val="0"/>
      <w:marTop w:val="0"/>
      <w:marBottom w:val="0"/>
      <w:divBdr>
        <w:top w:val="none" w:sz="0" w:space="0" w:color="auto"/>
        <w:left w:val="none" w:sz="0" w:space="0" w:color="auto"/>
        <w:bottom w:val="none" w:sz="0" w:space="0" w:color="auto"/>
        <w:right w:val="none" w:sz="0" w:space="0" w:color="auto"/>
      </w:divBdr>
      <w:divsChild>
        <w:div w:id="1714235473">
          <w:marLeft w:val="720"/>
          <w:marRight w:val="0"/>
          <w:marTop w:val="120"/>
          <w:marBottom w:val="120"/>
          <w:divBdr>
            <w:top w:val="none" w:sz="0" w:space="0" w:color="auto"/>
            <w:left w:val="none" w:sz="0" w:space="0" w:color="auto"/>
            <w:bottom w:val="none" w:sz="0" w:space="0" w:color="auto"/>
            <w:right w:val="none" w:sz="0" w:space="0" w:color="auto"/>
          </w:divBdr>
        </w:div>
        <w:div w:id="944267244">
          <w:marLeft w:val="1080"/>
          <w:marRight w:val="0"/>
          <w:marTop w:val="120"/>
          <w:marBottom w:val="120"/>
          <w:divBdr>
            <w:top w:val="none" w:sz="0" w:space="0" w:color="auto"/>
            <w:left w:val="none" w:sz="0" w:space="0" w:color="auto"/>
            <w:bottom w:val="none" w:sz="0" w:space="0" w:color="auto"/>
            <w:right w:val="none" w:sz="0" w:space="0" w:color="auto"/>
          </w:divBdr>
        </w:div>
        <w:div w:id="1975139345">
          <w:marLeft w:val="1080"/>
          <w:marRight w:val="0"/>
          <w:marTop w:val="120"/>
          <w:marBottom w:val="120"/>
          <w:divBdr>
            <w:top w:val="none" w:sz="0" w:space="0" w:color="auto"/>
            <w:left w:val="none" w:sz="0" w:space="0" w:color="auto"/>
            <w:bottom w:val="none" w:sz="0" w:space="0" w:color="auto"/>
            <w:right w:val="none" w:sz="0" w:space="0" w:color="auto"/>
          </w:divBdr>
        </w:div>
        <w:div w:id="888957745">
          <w:marLeft w:val="1080"/>
          <w:marRight w:val="0"/>
          <w:marTop w:val="120"/>
          <w:marBottom w:val="120"/>
          <w:divBdr>
            <w:top w:val="none" w:sz="0" w:space="0" w:color="auto"/>
            <w:left w:val="none" w:sz="0" w:space="0" w:color="auto"/>
            <w:bottom w:val="none" w:sz="0" w:space="0" w:color="auto"/>
            <w:right w:val="none" w:sz="0" w:space="0" w:color="auto"/>
          </w:divBdr>
        </w:div>
        <w:div w:id="1198085563">
          <w:marLeft w:val="1080"/>
          <w:marRight w:val="0"/>
          <w:marTop w:val="120"/>
          <w:marBottom w:val="120"/>
          <w:divBdr>
            <w:top w:val="none" w:sz="0" w:space="0" w:color="auto"/>
            <w:left w:val="none" w:sz="0" w:space="0" w:color="auto"/>
            <w:bottom w:val="none" w:sz="0" w:space="0" w:color="auto"/>
            <w:right w:val="none" w:sz="0" w:space="0" w:color="auto"/>
          </w:divBdr>
        </w:div>
        <w:div w:id="1438713143">
          <w:marLeft w:val="1080"/>
          <w:marRight w:val="0"/>
          <w:marTop w:val="120"/>
          <w:marBottom w:val="120"/>
          <w:divBdr>
            <w:top w:val="none" w:sz="0" w:space="0" w:color="auto"/>
            <w:left w:val="none" w:sz="0" w:space="0" w:color="auto"/>
            <w:bottom w:val="none" w:sz="0" w:space="0" w:color="auto"/>
            <w:right w:val="none" w:sz="0" w:space="0" w:color="auto"/>
          </w:divBdr>
        </w:div>
        <w:div w:id="51000948">
          <w:marLeft w:val="720"/>
          <w:marRight w:val="0"/>
          <w:marTop w:val="200"/>
          <w:marBottom w:val="0"/>
          <w:divBdr>
            <w:top w:val="none" w:sz="0" w:space="0" w:color="auto"/>
            <w:left w:val="none" w:sz="0" w:space="0" w:color="auto"/>
            <w:bottom w:val="none" w:sz="0" w:space="0" w:color="auto"/>
            <w:right w:val="none" w:sz="0" w:space="0" w:color="auto"/>
          </w:divBdr>
        </w:div>
        <w:div w:id="1608852743">
          <w:marLeft w:val="720"/>
          <w:marRight w:val="0"/>
          <w:marTop w:val="200"/>
          <w:marBottom w:val="0"/>
          <w:divBdr>
            <w:top w:val="none" w:sz="0" w:space="0" w:color="auto"/>
            <w:left w:val="none" w:sz="0" w:space="0" w:color="auto"/>
            <w:bottom w:val="none" w:sz="0" w:space="0" w:color="auto"/>
            <w:right w:val="none" w:sz="0" w:space="0" w:color="auto"/>
          </w:divBdr>
        </w:div>
        <w:div w:id="912741142">
          <w:marLeft w:val="720"/>
          <w:marRight w:val="0"/>
          <w:marTop w:val="200"/>
          <w:marBottom w:val="0"/>
          <w:divBdr>
            <w:top w:val="none" w:sz="0" w:space="0" w:color="auto"/>
            <w:left w:val="none" w:sz="0" w:space="0" w:color="auto"/>
            <w:bottom w:val="none" w:sz="0" w:space="0" w:color="auto"/>
            <w:right w:val="none" w:sz="0" w:space="0" w:color="auto"/>
          </w:divBdr>
        </w:div>
        <w:div w:id="278148877">
          <w:marLeft w:val="1080"/>
          <w:marRight w:val="0"/>
          <w:marTop w:val="100"/>
          <w:marBottom w:val="0"/>
          <w:divBdr>
            <w:top w:val="none" w:sz="0" w:space="0" w:color="auto"/>
            <w:left w:val="none" w:sz="0" w:space="0" w:color="auto"/>
            <w:bottom w:val="none" w:sz="0" w:space="0" w:color="auto"/>
            <w:right w:val="none" w:sz="0" w:space="0" w:color="auto"/>
          </w:divBdr>
        </w:div>
        <w:div w:id="160587939">
          <w:marLeft w:val="1080"/>
          <w:marRight w:val="0"/>
          <w:marTop w:val="100"/>
          <w:marBottom w:val="0"/>
          <w:divBdr>
            <w:top w:val="none" w:sz="0" w:space="0" w:color="auto"/>
            <w:left w:val="none" w:sz="0" w:space="0" w:color="auto"/>
            <w:bottom w:val="none" w:sz="0" w:space="0" w:color="auto"/>
            <w:right w:val="none" w:sz="0" w:space="0" w:color="auto"/>
          </w:divBdr>
        </w:div>
      </w:divsChild>
    </w:div>
    <w:div w:id="1849249570">
      <w:bodyDiv w:val="1"/>
      <w:marLeft w:val="0"/>
      <w:marRight w:val="0"/>
      <w:marTop w:val="0"/>
      <w:marBottom w:val="0"/>
      <w:divBdr>
        <w:top w:val="none" w:sz="0" w:space="0" w:color="auto"/>
        <w:left w:val="none" w:sz="0" w:space="0" w:color="auto"/>
        <w:bottom w:val="none" w:sz="0" w:space="0" w:color="auto"/>
        <w:right w:val="none" w:sz="0" w:space="0" w:color="auto"/>
      </w:divBdr>
    </w:div>
    <w:div w:id="1911185891">
      <w:bodyDiv w:val="1"/>
      <w:marLeft w:val="0"/>
      <w:marRight w:val="0"/>
      <w:marTop w:val="0"/>
      <w:marBottom w:val="0"/>
      <w:divBdr>
        <w:top w:val="none" w:sz="0" w:space="0" w:color="auto"/>
        <w:left w:val="none" w:sz="0" w:space="0" w:color="auto"/>
        <w:bottom w:val="none" w:sz="0" w:space="0" w:color="auto"/>
        <w:right w:val="none" w:sz="0" w:space="0" w:color="auto"/>
      </w:divBdr>
    </w:div>
    <w:div w:id="1924220629">
      <w:bodyDiv w:val="1"/>
      <w:marLeft w:val="0"/>
      <w:marRight w:val="0"/>
      <w:marTop w:val="0"/>
      <w:marBottom w:val="0"/>
      <w:divBdr>
        <w:top w:val="none" w:sz="0" w:space="0" w:color="auto"/>
        <w:left w:val="none" w:sz="0" w:space="0" w:color="auto"/>
        <w:bottom w:val="none" w:sz="0" w:space="0" w:color="auto"/>
        <w:right w:val="none" w:sz="0" w:space="0" w:color="auto"/>
      </w:divBdr>
    </w:div>
    <w:div w:id="1935741306">
      <w:bodyDiv w:val="1"/>
      <w:marLeft w:val="0"/>
      <w:marRight w:val="0"/>
      <w:marTop w:val="0"/>
      <w:marBottom w:val="0"/>
      <w:divBdr>
        <w:top w:val="none" w:sz="0" w:space="0" w:color="auto"/>
        <w:left w:val="none" w:sz="0" w:space="0" w:color="auto"/>
        <w:bottom w:val="none" w:sz="0" w:space="0" w:color="auto"/>
        <w:right w:val="none" w:sz="0" w:space="0" w:color="auto"/>
      </w:divBdr>
      <w:divsChild>
        <w:div w:id="861436327">
          <w:marLeft w:val="720"/>
          <w:marRight w:val="0"/>
          <w:marTop w:val="120"/>
          <w:marBottom w:val="120"/>
          <w:divBdr>
            <w:top w:val="none" w:sz="0" w:space="0" w:color="auto"/>
            <w:left w:val="none" w:sz="0" w:space="0" w:color="auto"/>
            <w:bottom w:val="none" w:sz="0" w:space="0" w:color="auto"/>
            <w:right w:val="none" w:sz="0" w:space="0" w:color="auto"/>
          </w:divBdr>
        </w:div>
        <w:div w:id="1908564960">
          <w:marLeft w:val="1080"/>
          <w:marRight w:val="0"/>
          <w:marTop w:val="120"/>
          <w:marBottom w:val="120"/>
          <w:divBdr>
            <w:top w:val="none" w:sz="0" w:space="0" w:color="auto"/>
            <w:left w:val="none" w:sz="0" w:space="0" w:color="auto"/>
            <w:bottom w:val="none" w:sz="0" w:space="0" w:color="auto"/>
            <w:right w:val="none" w:sz="0" w:space="0" w:color="auto"/>
          </w:divBdr>
        </w:div>
        <w:div w:id="1808282525">
          <w:marLeft w:val="1080"/>
          <w:marRight w:val="0"/>
          <w:marTop w:val="120"/>
          <w:marBottom w:val="120"/>
          <w:divBdr>
            <w:top w:val="none" w:sz="0" w:space="0" w:color="auto"/>
            <w:left w:val="none" w:sz="0" w:space="0" w:color="auto"/>
            <w:bottom w:val="none" w:sz="0" w:space="0" w:color="auto"/>
            <w:right w:val="none" w:sz="0" w:space="0" w:color="auto"/>
          </w:divBdr>
        </w:div>
        <w:div w:id="532308190">
          <w:marLeft w:val="1080"/>
          <w:marRight w:val="0"/>
          <w:marTop w:val="120"/>
          <w:marBottom w:val="120"/>
          <w:divBdr>
            <w:top w:val="none" w:sz="0" w:space="0" w:color="auto"/>
            <w:left w:val="none" w:sz="0" w:space="0" w:color="auto"/>
            <w:bottom w:val="none" w:sz="0" w:space="0" w:color="auto"/>
            <w:right w:val="none" w:sz="0" w:space="0" w:color="auto"/>
          </w:divBdr>
        </w:div>
        <w:div w:id="1010446495">
          <w:marLeft w:val="720"/>
          <w:marRight w:val="0"/>
          <w:marTop w:val="120"/>
          <w:marBottom w:val="120"/>
          <w:divBdr>
            <w:top w:val="none" w:sz="0" w:space="0" w:color="auto"/>
            <w:left w:val="none" w:sz="0" w:space="0" w:color="auto"/>
            <w:bottom w:val="none" w:sz="0" w:space="0" w:color="auto"/>
            <w:right w:val="none" w:sz="0" w:space="0" w:color="auto"/>
          </w:divBdr>
        </w:div>
        <w:div w:id="1907763830">
          <w:marLeft w:val="720"/>
          <w:marRight w:val="0"/>
          <w:marTop w:val="120"/>
          <w:marBottom w:val="120"/>
          <w:divBdr>
            <w:top w:val="none" w:sz="0" w:space="0" w:color="auto"/>
            <w:left w:val="none" w:sz="0" w:space="0" w:color="auto"/>
            <w:bottom w:val="none" w:sz="0" w:space="0" w:color="auto"/>
            <w:right w:val="none" w:sz="0" w:space="0" w:color="auto"/>
          </w:divBdr>
        </w:div>
        <w:div w:id="1009454217">
          <w:marLeft w:val="720"/>
          <w:marRight w:val="0"/>
          <w:marTop w:val="120"/>
          <w:marBottom w:val="120"/>
          <w:divBdr>
            <w:top w:val="none" w:sz="0" w:space="0" w:color="auto"/>
            <w:left w:val="none" w:sz="0" w:space="0" w:color="auto"/>
            <w:bottom w:val="none" w:sz="0" w:space="0" w:color="auto"/>
            <w:right w:val="none" w:sz="0" w:space="0" w:color="auto"/>
          </w:divBdr>
        </w:div>
        <w:div w:id="711265709">
          <w:marLeft w:val="720"/>
          <w:marRight w:val="0"/>
          <w:marTop w:val="120"/>
          <w:marBottom w:val="120"/>
          <w:divBdr>
            <w:top w:val="none" w:sz="0" w:space="0" w:color="auto"/>
            <w:left w:val="none" w:sz="0" w:space="0" w:color="auto"/>
            <w:bottom w:val="none" w:sz="0" w:space="0" w:color="auto"/>
            <w:right w:val="none" w:sz="0" w:space="0" w:color="auto"/>
          </w:divBdr>
        </w:div>
        <w:div w:id="1796413484">
          <w:marLeft w:val="1080"/>
          <w:marRight w:val="0"/>
          <w:marTop w:val="120"/>
          <w:marBottom w:val="120"/>
          <w:divBdr>
            <w:top w:val="none" w:sz="0" w:space="0" w:color="auto"/>
            <w:left w:val="none" w:sz="0" w:space="0" w:color="auto"/>
            <w:bottom w:val="none" w:sz="0" w:space="0" w:color="auto"/>
            <w:right w:val="none" w:sz="0" w:space="0" w:color="auto"/>
          </w:divBdr>
        </w:div>
        <w:div w:id="1484156149">
          <w:marLeft w:val="1080"/>
          <w:marRight w:val="0"/>
          <w:marTop w:val="120"/>
          <w:marBottom w:val="120"/>
          <w:divBdr>
            <w:top w:val="none" w:sz="0" w:space="0" w:color="auto"/>
            <w:left w:val="none" w:sz="0" w:space="0" w:color="auto"/>
            <w:bottom w:val="none" w:sz="0" w:space="0" w:color="auto"/>
            <w:right w:val="none" w:sz="0" w:space="0" w:color="auto"/>
          </w:divBdr>
        </w:div>
        <w:div w:id="1780954132">
          <w:marLeft w:val="1080"/>
          <w:marRight w:val="0"/>
          <w:marTop w:val="120"/>
          <w:marBottom w:val="120"/>
          <w:divBdr>
            <w:top w:val="none" w:sz="0" w:space="0" w:color="auto"/>
            <w:left w:val="none" w:sz="0" w:space="0" w:color="auto"/>
            <w:bottom w:val="none" w:sz="0" w:space="0" w:color="auto"/>
            <w:right w:val="none" w:sz="0" w:space="0" w:color="auto"/>
          </w:divBdr>
        </w:div>
        <w:div w:id="765812365">
          <w:marLeft w:val="1080"/>
          <w:marRight w:val="0"/>
          <w:marTop w:val="120"/>
          <w:marBottom w:val="120"/>
          <w:divBdr>
            <w:top w:val="none" w:sz="0" w:space="0" w:color="auto"/>
            <w:left w:val="none" w:sz="0" w:space="0" w:color="auto"/>
            <w:bottom w:val="none" w:sz="0" w:space="0" w:color="auto"/>
            <w:right w:val="none" w:sz="0" w:space="0" w:color="auto"/>
          </w:divBdr>
        </w:div>
      </w:divsChild>
    </w:div>
    <w:div w:id="1949657175">
      <w:bodyDiv w:val="1"/>
      <w:marLeft w:val="0"/>
      <w:marRight w:val="0"/>
      <w:marTop w:val="0"/>
      <w:marBottom w:val="0"/>
      <w:divBdr>
        <w:top w:val="none" w:sz="0" w:space="0" w:color="auto"/>
        <w:left w:val="none" w:sz="0" w:space="0" w:color="auto"/>
        <w:bottom w:val="none" w:sz="0" w:space="0" w:color="auto"/>
        <w:right w:val="none" w:sz="0" w:space="0" w:color="auto"/>
      </w:divBdr>
    </w:div>
    <w:div w:id="2005545706">
      <w:bodyDiv w:val="1"/>
      <w:marLeft w:val="0"/>
      <w:marRight w:val="0"/>
      <w:marTop w:val="0"/>
      <w:marBottom w:val="0"/>
      <w:divBdr>
        <w:top w:val="none" w:sz="0" w:space="0" w:color="auto"/>
        <w:left w:val="none" w:sz="0" w:space="0" w:color="auto"/>
        <w:bottom w:val="none" w:sz="0" w:space="0" w:color="auto"/>
        <w:right w:val="none" w:sz="0" w:space="0" w:color="auto"/>
      </w:divBdr>
    </w:div>
    <w:div w:id="2037383610">
      <w:bodyDiv w:val="1"/>
      <w:marLeft w:val="0"/>
      <w:marRight w:val="0"/>
      <w:marTop w:val="0"/>
      <w:marBottom w:val="0"/>
      <w:divBdr>
        <w:top w:val="none" w:sz="0" w:space="0" w:color="auto"/>
        <w:left w:val="none" w:sz="0" w:space="0" w:color="auto"/>
        <w:bottom w:val="none" w:sz="0" w:space="0" w:color="auto"/>
        <w:right w:val="none" w:sz="0" w:space="0" w:color="auto"/>
      </w:divBdr>
      <w:divsChild>
        <w:div w:id="1698653370">
          <w:marLeft w:val="720"/>
          <w:marRight w:val="0"/>
          <w:marTop w:val="120"/>
          <w:marBottom w:val="120"/>
          <w:divBdr>
            <w:top w:val="none" w:sz="0" w:space="0" w:color="auto"/>
            <w:left w:val="none" w:sz="0" w:space="0" w:color="auto"/>
            <w:bottom w:val="none" w:sz="0" w:space="0" w:color="auto"/>
            <w:right w:val="none" w:sz="0" w:space="0" w:color="auto"/>
          </w:divBdr>
        </w:div>
        <w:div w:id="596250245">
          <w:marLeft w:val="1080"/>
          <w:marRight w:val="0"/>
          <w:marTop w:val="120"/>
          <w:marBottom w:val="120"/>
          <w:divBdr>
            <w:top w:val="none" w:sz="0" w:space="0" w:color="auto"/>
            <w:left w:val="none" w:sz="0" w:space="0" w:color="auto"/>
            <w:bottom w:val="none" w:sz="0" w:space="0" w:color="auto"/>
            <w:right w:val="none" w:sz="0" w:space="0" w:color="auto"/>
          </w:divBdr>
        </w:div>
        <w:div w:id="1952514750">
          <w:marLeft w:val="1080"/>
          <w:marRight w:val="0"/>
          <w:marTop w:val="120"/>
          <w:marBottom w:val="120"/>
          <w:divBdr>
            <w:top w:val="none" w:sz="0" w:space="0" w:color="auto"/>
            <w:left w:val="none" w:sz="0" w:space="0" w:color="auto"/>
            <w:bottom w:val="none" w:sz="0" w:space="0" w:color="auto"/>
            <w:right w:val="none" w:sz="0" w:space="0" w:color="auto"/>
          </w:divBdr>
        </w:div>
        <w:div w:id="608197812">
          <w:marLeft w:val="720"/>
          <w:marRight w:val="0"/>
          <w:marTop w:val="120"/>
          <w:marBottom w:val="120"/>
          <w:divBdr>
            <w:top w:val="none" w:sz="0" w:space="0" w:color="auto"/>
            <w:left w:val="none" w:sz="0" w:space="0" w:color="auto"/>
            <w:bottom w:val="none" w:sz="0" w:space="0" w:color="auto"/>
            <w:right w:val="none" w:sz="0" w:space="0" w:color="auto"/>
          </w:divBdr>
        </w:div>
        <w:div w:id="959527834">
          <w:marLeft w:val="1080"/>
          <w:marRight w:val="0"/>
          <w:marTop w:val="120"/>
          <w:marBottom w:val="120"/>
          <w:divBdr>
            <w:top w:val="none" w:sz="0" w:space="0" w:color="auto"/>
            <w:left w:val="none" w:sz="0" w:space="0" w:color="auto"/>
            <w:bottom w:val="none" w:sz="0" w:space="0" w:color="auto"/>
            <w:right w:val="none" w:sz="0" w:space="0" w:color="auto"/>
          </w:divBdr>
        </w:div>
        <w:div w:id="1778014024">
          <w:marLeft w:val="1080"/>
          <w:marRight w:val="0"/>
          <w:marTop w:val="120"/>
          <w:marBottom w:val="120"/>
          <w:divBdr>
            <w:top w:val="none" w:sz="0" w:space="0" w:color="auto"/>
            <w:left w:val="none" w:sz="0" w:space="0" w:color="auto"/>
            <w:bottom w:val="none" w:sz="0" w:space="0" w:color="auto"/>
            <w:right w:val="none" w:sz="0" w:space="0" w:color="auto"/>
          </w:divBdr>
        </w:div>
        <w:div w:id="1988237440">
          <w:marLeft w:val="720"/>
          <w:marRight w:val="0"/>
          <w:marTop w:val="120"/>
          <w:marBottom w:val="120"/>
          <w:divBdr>
            <w:top w:val="none" w:sz="0" w:space="0" w:color="auto"/>
            <w:left w:val="none" w:sz="0" w:space="0" w:color="auto"/>
            <w:bottom w:val="none" w:sz="0" w:space="0" w:color="auto"/>
            <w:right w:val="none" w:sz="0" w:space="0" w:color="auto"/>
          </w:divBdr>
        </w:div>
        <w:div w:id="1180393046">
          <w:marLeft w:val="720"/>
          <w:marRight w:val="0"/>
          <w:marTop w:val="120"/>
          <w:marBottom w:val="120"/>
          <w:divBdr>
            <w:top w:val="none" w:sz="0" w:space="0" w:color="auto"/>
            <w:left w:val="none" w:sz="0" w:space="0" w:color="auto"/>
            <w:bottom w:val="none" w:sz="0" w:space="0" w:color="auto"/>
            <w:right w:val="none" w:sz="0" w:space="0" w:color="auto"/>
          </w:divBdr>
        </w:div>
        <w:div w:id="820315788">
          <w:marLeft w:val="1080"/>
          <w:marRight w:val="0"/>
          <w:marTop w:val="120"/>
          <w:marBottom w:val="120"/>
          <w:divBdr>
            <w:top w:val="none" w:sz="0" w:space="0" w:color="auto"/>
            <w:left w:val="none" w:sz="0" w:space="0" w:color="auto"/>
            <w:bottom w:val="none" w:sz="0" w:space="0" w:color="auto"/>
            <w:right w:val="none" w:sz="0" w:space="0" w:color="auto"/>
          </w:divBdr>
        </w:div>
        <w:div w:id="1151293658">
          <w:marLeft w:val="1080"/>
          <w:marRight w:val="0"/>
          <w:marTop w:val="120"/>
          <w:marBottom w:val="120"/>
          <w:divBdr>
            <w:top w:val="none" w:sz="0" w:space="0" w:color="auto"/>
            <w:left w:val="none" w:sz="0" w:space="0" w:color="auto"/>
            <w:bottom w:val="none" w:sz="0" w:space="0" w:color="auto"/>
            <w:right w:val="none" w:sz="0" w:space="0" w:color="auto"/>
          </w:divBdr>
        </w:div>
        <w:div w:id="1790706740">
          <w:marLeft w:val="1080"/>
          <w:marRight w:val="0"/>
          <w:marTop w:val="120"/>
          <w:marBottom w:val="120"/>
          <w:divBdr>
            <w:top w:val="none" w:sz="0" w:space="0" w:color="auto"/>
            <w:left w:val="none" w:sz="0" w:space="0" w:color="auto"/>
            <w:bottom w:val="none" w:sz="0" w:space="0" w:color="auto"/>
            <w:right w:val="none" w:sz="0" w:space="0" w:color="auto"/>
          </w:divBdr>
        </w:div>
        <w:div w:id="572931273">
          <w:marLeft w:val="1080"/>
          <w:marRight w:val="0"/>
          <w:marTop w:val="120"/>
          <w:marBottom w:val="120"/>
          <w:divBdr>
            <w:top w:val="none" w:sz="0" w:space="0" w:color="auto"/>
            <w:left w:val="none" w:sz="0" w:space="0" w:color="auto"/>
            <w:bottom w:val="none" w:sz="0" w:space="0" w:color="auto"/>
            <w:right w:val="none" w:sz="0" w:space="0" w:color="auto"/>
          </w:divBdr>
        </w:div>
      </w:divsChild>
    </w:div>
    <w:div w:id="2060278315">
      <w:bodyDiv w:val="1"/>
      <w:marLeft w:val="0"/>
      <w:marRight w:val="0"/>
      <w:marTop w:val="0"/>
      <w:marBottom w:val="0"/>
      <w:divBdr>
        <w:top w:val="none" w:sz="0" w:space="0" w:color="auto"/>
        <w:left w:val="none" w:sz="0" w:space="0" w:color="auto"/>
        <w:bottom w:val="none" w:sz="0" w:space="0" w:color="auto"/>
        <w:right w:val="none" w:sz="0" w:space="0" w:color="auto"/>
      </w:divBdr>
    </w:div>
    <w:div w:id="2139293562">
      <w:bodyDiv w:val="1"/>
      <w:marLeft w:val="0"/>
      <w:marRight w:val="0"/>
      <w:marTop w:val="0"/>
      <w:marBottom w:val="0"/>
      <w:divBdr>
        <w:top w:val="none" w:sz="0" w:space="0" w:color="auto"/>
        <w:left w:val="none" w:sz="0" w:space="0" w:color="auto"/>
        <w:bottom w:val="none" w:sz="0" w:space="0" w:color="auto"/>
        <w:right w:val="none" w:sz="0" w:space="0" w:color="auto"/>
      </w:divBdr>
    </w:div>
    <w:div w:id="2144418440">
      <w:bodyDiv w:val="1"/>
      <w:marLeft w:val="0"/>
      <w:marRight w:val="0"/>
      <w:marTop w:val="0"/>
      <w:marBottom w:val="0"/>
      <w:divBdr>
        <w:top w:val="none" w:sz="0" w:space="0" w:color="auto"/>
        <w:left w:val="none" w:sz="0" w:space="0" w:color="auto"/>
        <w:bottom w:val="none" w:sz="0" w:space="0" w:color="auto"/>
        <w:right w:val="none" w:sz="0" w:space="0" w:color="auto"/>
      </w:divBdr>
    </w:div>
    <w:div w:id="214657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dlanfear@davelanfearconsulting.com.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hyperlink" Target="http://www.davelanfearconsulting.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l\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367F8AC526438DB2A9DB7F7C3C02F4"/>
        <w:category>
          <w:name w:val="General"/>
          <w:gallery w:val="placeholder"/>
        </w:category>
        <w:types>
          <w:type w:val="bbPlcHdr"/>
        </w:types>
        <w:behaviors>
          <w:behavior w:val="content"/>
        </w:behaviors>
        <w:guid w:val="{CA63E9EF-6C9F-4F75-AD21-948F70C42CF9}"/>
      </w:docPartPr>
      <w:docPartBody>
        <w:p w:rsidR="00AA480B" w:rsidRDefault="00AA480B" w:rsidP="00AA480B">
          <w:pPr>
            <w:pStyle w:val="AA367F8AC526438DB2A9DB7F7C3C02F4"/>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60"/>
    <w:rsid w:val="0005485C"/>
    <w:rsid w:val="000C6867"/>
    <w:rsid w:val="00104F06"/>
    <w:rsid w:val="00114AF4"/>
    <w:rsid w:val="00137313"/>
    <w:rsid w:val="001630B1"/>
    <w:rsid w:val="001C3457"/>
    <w:rsid w:val="001D2D38"/>
    <w:rsid w:val="001D7E38"/>
    <w:rsid w:val="001E7743"/>
    <w:rsid w:val="001F784F"/>
    <w:rsid w:val="00225F96"/>
    <w:rsid w:val="00227C93"/>
    <w:rsid w:val="00266659"/>
    <w:rsid w:val="0029641F"/>
    <w:rsid w:val="002A3A9E"/>
    <w:rsid w:val="002C3E60"/>
    <w:rsid w:val="002F5EA1"/>
    <w:rsid w:val="00320AAC"/>
    <w:rsid w:val="00397FD8"/>
    <w:rsid w:val="003A7B7B"/>
    <w:rsid w:val="003B4BAD"/>
    <w:rsid w:val="003F4326"/>
    <w:rsid w:val="003F5214"/>
    <w:rsid w:val="003F70DC"/>
    <w:rsid w:val="004045F3"/>
    <w:rsid w:val="0046497B"/>
    <w:rsid w:val="0047642F"/>
    <w:rsid w:val="00487160"/>
    <w:rsid w:val="00496AAF"/>
    <w:rsid w:val="004A4681"/>
    <w:rsid w:val="004B4A3B"/>
    <w:rsid w:val="004E5069"/>
    <w:rsid w:val="004E5A75"/>
    <w:rsid w:val="00504395"/>
    <w:rsid w:val="00510926"/>
    <w:rsid w:val="005331DB"/>
    <w:rsid w:val="00683D40"/>
    <w:rsid w:val="006B178D"/>
    <w:rsid w:val="006C1EC1"/>
    <w:rsid w:val="006C6E25"/>
    <w:rsid w:val="006D5D4E"/>
    <w:rsid w:val="006D71D8"/>
    <w:rsid w:val="0075455C"/>
    <w:rsid w:val="0078019E"/>
    <w:rsid w:val="00790768"/>
    <w:rsid w:val="00874EEF"/>
    <w:rsid w:val="00885122"/>
    <w:rsid w:val="009051E9"/>
    <w:rsid w:val="00915435"/>
    <w:rsid w:val="0091710B"/>
    <w:rsid w:val="009260FE"/>
    <w:rsid w:val="0094327E"/>
    <w:rsid w:val="009560F7"/>
    <w:rsid w:val="00995F85"/>
    <w:rsid w:val="009E2A54"/>
    <w:rsid w:val="009E4799"/>
    <w:rsid w:val="009F37EF"/>
    <w:rsid w:val="00A3342F"/>
    <w:rsid w:val="00A41527"/>
    <w:rsid w:val="00A43D50"/>
    <w:rsid w:val="00AA480B"/>
    <w:rsid w:val="00AB09FA"/>
    <w:rsid w:val="00AB4B3B"/>
    <w:rsid w:val="00AF3C15"/>
    <w:rsid w:val="00B41112"/>
    <w:rsid w:val="00B83422"/>
    <w:rsid w:val="00B961C5"/>
    <w:rsid w:val="00B96ED1"/>
    <w:rsid w:val="00BA1B9B"/>
    <w:rsid w:val="00BB48E6"/>
    <w:rsid w:val="00BD4F63"/>
    <w:rsid w:val="00C33BC3"/>
    <w:rsid w:val="00C350C0"/>
    <w:rsid w:val="00C41C67"/>
    <w:rsid w:val="00C432A9"/>
    <w:rsid w:val="00C7667E"/>
    <w:rsid w:val="00CA1584"/>
    <w:rsid w:val="00CA1C4D"/>
    <w:rsid w:val="00CE370C"/>
    <w:rsid w:val="00CF2588"/>
    <w:rsid w:val="00CF320A"/>
    <w:rsid w:val="00D31140"/>
    <w:rsid w:val="00D800A6"/>
    <w:rsid w:val="00DC6802"/>
    <w:rsid w:val="00DE4EDD"/>
    <w:rsid w:val="00E4385C"/>
    <w:rsid w:val="00E61F11"/>
    <w:rsid w:val="00E82C43"/>
    <w:rsid w:val="00EE5FF7"/>
    <w:rsid w:val="00F542D3"/>
    <w:rsid w:val="00F60477"/>
    <w:rsid w:val="00F61CF1"/>
    <w:rsid w:val="00FA4D82"/>
    <w:rsid w:val="00FD5B41"/>
    <w:rsid w:val="00FD6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4472C4" w:themeColor="accent1"/>
      <w:sz w:val="30"/>
      <w:lang w:val="en-US" w:eastAsia="en-US"/>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4472C4"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4472C4" w:themeColor="accent1"/>
      <w:sz w:val="30"/>
      <w:lang w:val="en-US" w:eastAsia="en-US"/>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4472C4" w:themeColor="accent1"/>
      <w:lang w:val="en-US" w:eastAsia="en-US"/>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lang w:val="en-US" w:eastAsia="en-US"/>
    </w:rPr>
  </w:style>
  <w:style w:type="paragraph" w:customStyle="1" w:styleId="BD9A44D0E63C4C009146D06A1480DF77">
    <w:name w:val="BD9A44D0E63C4C009146D06A1480DF77"/>
  </w:style>
  <w:style w:type="paragraph" w:customStyle="1" w:styleId="9B952AAA77AD401EB3C3AE90287A13C1">
    <w:name w:val="9B952AAA77AD401EB3C3AE90287A13C1"/>
  </w:style>
  <w:style w:type="paragraph" w:customStyle="1" w:styleId="C9D8C886AE554D50AB01B004281BC1E1">
    <w:name w:val="C9D8C886AE554D50AB01B004281BC1E1"/>
  </w:style>
  <w:style w:type="paragraph" w:customStyle="1" w:styleId="611C6B209740440B9A8F92DE9CB2FCD4">
    <w:name w:val="611C6B209740440B9A8F92DE9CB2FCD4"/>
  </w:style>
  <w:style w:type="paragraph" w:customStyle="1" w:styleId="2649ED6A40F54E749F1ECCD0B8C2BA91">
    <w:name w:val="2649ED6A40F54E749F1ECCD0B8C2BA91"/>
    <w:rsid w:val="002C3E60"/>
  </w:style>
  <w:style w:type="paragraph" w:customStyle="1" w:styleId="089F1D967E754150A2F9BCE05BF8BC30">
    <w:name w:val="089F1D967E754150A2F9BCE05BF8BC30"/>
    <w:rsid w:val="002C3E60"/>
  </w:style>
  <w:style w:type="paragraph" w:customStyle="1" w:styleId="725725063A03444DB5B51F64A8E75847">
    <w:name w:val="725725063A03444DB5B51F64A8E75847"/>
    <w:rsid w:val="002C3E60"/>
  </w:style>
  <w:style w:type="paragraph" w:customStyle="1" w:styleId="775C8AEB397E442888D47810C031D92D">
    <w:name w:val="775C8AEB397E442888D47810C031D92D"/>
    <w:rsid w:val="002C3E60"/>
  </w:style>
  <w:style w:type="paragraph" w:customStyle="1" w:styleId="AA367F8AC526438DB2A9DB7F7C3C02F4">
    <w:name w:val="AA367F8AC526438DB2A9DB7F7C3C02F4"/>
    <w:rsid w:val="00AA48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udent Report">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2018-01-23T00:00:00</PublishDate>
  <Abstract/>
  <CompanyAddress>
Dave Lanfear Consulting Pty Ltd
Business Foundations Inc
Unit 14
Terminus Quarters
Packenham Street 
Fremantle WA 6160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9" ma:contentTypeDescription="Create a new document." ma:contentTypeScope="" ma:versionID="b47e2f4a6d49d30ad57f3bdcbce430d4">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4549d84d065e506a5b2f939d5ef429fc"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4C147-7865-4644-96C9-1E3611F31DEC}"/>
</file>

<file path=customXml/itemProps3.xml><?xml version="1.0" encoding="utf-8"?>
<ds:datastoreItem xmlns:ds="http://schemas.openxmlformats.org/officeDocument/2006/customXml" ds:itemID="{15D0FB9F-12B9-42EF-9C0B-745417FED10A}">
  <ds:schemaRefs>
    <ds:schemaRef ds:uri="http://schemas.openxmlformats.org/officeDocument/2006/bibliography"/>
  </ds:schemaRefs>
</ds:datastoreItem>
</file>

<file path=customXml/itemProps4.xml><?xml version="1.0" encoding="utf-8"?>
<ds:datastoreItem xmlns:ds="http://schemas.openxmlformats.org/officeDocument/2006/customXml" ds:itemID="{F3626678-9B52-4355-AE4A-0B40AE26942A}"/>
</file>

<file path=customXml/itemProps5.xml><?xml version="1.0" encoding="utf-8"?>
<ds:datastoreItem xmlns:ds="http://schemas.openxmlformats.org/officeDocument/2006/customXml" ds:itemID="{1C0EF4B1-32E9-47E3-8F5E-30CCA32EACA3}"/>
</file>

<file path=docProps/app.xml><?xml version="1.0" encoding="utf-8"?>
<Properties xmlns="http://schemas.openxmlformats.org/officeDocument/2006/extended-properties" xmlns:vt="http://schemas.openxmlformats.org/officeDocument/2006/docPropsVTypes">
  <Template>Student report with cover photo.dotx</Template>
  <TotalTime>56</TotalTime>
  <Pages>50</Pages>
  <Words>16497</Words>
  <Characters>94035</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Professional Services</vt:lpstr>
    </vt:vector>
  </TitlesOfParts>
  <Company/>
  <LinksUpToDate>false</LinksUpToDate>
  <CharactersWithSpaces>110312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dc:title>
  <dc:subject/>
  <dc:creator>Dave Lanfear Consulting</dc:creator>
  <cp:keywords/>
  <cp:lastModifiedBy>Geoffrey White</cp:lastModifiedBy>
  <cp:revision>8</cp:revision>
  <cp:lastPrinted>2018-06-07T07:51:00Z</cp:lastPrinted>
  <dcterms:created xsi:type="dcterms:W3CDTF">2018-09-19T04:46:00Z</dcterms:created>
  <dcterms:modified xsi:type="dcterms:W3CDTF">2018-09-19T05:41:00Z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y fmtid="{D5CDD505-2E9C-101B-9397-08002B2CF9AE}" pid="3" name="ContentTypeId">
    <vt:lpwstr>0x010100B91511900982A249A70FE8B187BDD1DD</vt:lpwstr>
  </property>
</Properties>
</file>