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D02E5" w14:textId="59D976AA" w:rsidR="00A6521F" w:rsidRDefault="00A6521F">
      <w:pPr>
        <w:rPr>
          <w:rFonts w:ascii="Arial" w:hAnsi="Arial" w:cs="Arial"/>
        </w:rPr>
      </w:pPr>
    </w:p>
    <w:p w14:paraId="0C7F0665" w14:textId="598B7927" w:rsidR="00455365" w:rsidRDefault="00066B2C" w:rsidP="00066B2C">
      <w:pPr>
        <w:pStyle w:val="mainheading"/>
        <w:rPr>
          <w:b w:val="0"/>
          <w:sz w:val="36"/>
        </w:rPr>
      </w:pPr>
      <w:bookmarkStart w:id="0" w:name="_GoBack"/>
      <w:r w:rsidRPr="00692242">
        <w:rPr>
          <w:sz w:val="36"/>
        </w:rPr>
        <w:t xml:space="preserve">Strategic Funding Review </w:t>
      </w:r>
      <w:r w:rsidR="00033E31">
        <w:rPr>
          <w:b w:val="0"/>
          <w:sz w:val="36"/>
        </w:rPr>
        <w:t>Implementation Strategy</w:t>
      </w:r>
    </w:p>
    <w:p w14:paraId="57EE8504" w14:textId="77777777" w:rsidR="00884D8F" w:rsidRDefault="00884D8F" w:rsidP="00066B2C">
      <w:pPr>
        <w:pStyle w:val="mainheading"/>
        <w:rPr>
          <w:b w:val="0"/>
          <w:sz w:val="36"/>
        </w:rPr>
      </w:pPr>
    </w:p>
    <w:p w14:paraId="56B3B8EA" w14:textId="0047A76C" w:rsidR="00AA3F41" w:rsidRDefault="00884D8F" w:rsidP="00066B2C">
      <w:pPr>
        <w:pStyle w:val="mainheading"/>
        <w:rPr>
          <w:b w:val="0"/>
          <w:sz w:val="36"/>
        </w:rPr>
      </w:pPr>
      <w:r>
        <w:rPr>
          <w:b w:val="0"/>
          <w:sz w:val="36"/>
        </w:rPr>
        <w:t>Status Update</w:t>
      </w:r>
    </w:p>
    <w:p w14:paraId="236A0351" w14:textId="350DEF1A" w:rsidR="00AA3F41" w:rsidRDefault="00AA3F41" w:rsidP="00066B2C">
      <w:pPr>
        <w:pStyle w:val="mainheading"/>
        <w:rPr>
          <w:b w:val="0"/>
          <w:sz w:val="36"/>
        </w:rPr>
      </w:pPr>
    </w:p>
    <w:p w14:paraId="729A8685" w14:textId="2D27807F" w:rsidR="00AA3F41" w:rsidRDefault="00AA3F41" w:rsidP="00066B2C">
      <w:pPr>
        <w:pStyle w:val="mainheading"/>
        <w:rPr>
          <w:b w:val="0"/>
          <w:sz w:val="36"/>
        </w:rPr>
      </w:pPr>
    </w:p>
    <w:p w14:paraId="5F795C6E" w14:textId="4DDBCF10" w:rsidR="00AA3F41" w:rsidRDefault="00AA3F41" w:rsidP="00066B2C">
      <w:pPr>
        <w:pStyle w:val="mainheading"/>
        <w:rPr>
          <w:b w:val="0"/>
          <w:sz w:val="36"/>
        </w:rPr>
      </w:pPr>
    </w:p>
    <w:p w14:paraId="04A37042" w14:textId="0D16467B" w:rsidR="00AA3F41" w:rsidRDefault="00AA3F41" w:rsidP="00066B2C">
      <w:pPr>
        <w:pStyle w:val="mainheading"/>
        <w:rPr>
          <w:b w:val="0"/>
          <w:sz w:val="36"/>
        </w:rPr>
      </w:pPr>
    </w:p>
    <w:p w14:paraId="2A9AA07F" w14:textId="090BEA61" w:rsidR="00AA3F41" w:rsidRDefault="00AA3F41" w:rsidP="00066B2C">
      <w:pPr>
        <w:pStyle w:val="mainheading"/>
        <w:rPr>
          <w:b w:val="0"/>
          <w:sz w:val="36"/>
        </w:rPr>
      </w:pPr>
    </w:p>
    <w:p w14:paraId="292B2E3B" w14:textId="7899609A" w:rsidR="00AA3F41" w:rsidRDefault="00AA3F41" w:rsidP="00066B2C">
      <w:pPr>
        <w:pStyle w:val="mainheading"/>
        <w:rPr>
          <w:b w:val="0"/>
          <w:sz w:val="36"/>
        </w:rPr>
      </w:pPr>
    </w:p>
    <w:p w14:paraId="2F1BE59D" w14:textId="5C4480A4" w:rsidR="00AA3F41" w:rsidRDefault="00AA3F41" w:rsidP="00066B2C">
      <w:pPr>
        <w:pStyle w:val="mainheading"/>
        <w:rPr>
          <w:b w:val="0"/>
          <w:sz w:val="36"/>
        </w:rPr>
      </w:pPr>
    </w:p>
    <w:p w14:paraId="4B07EDCB" w14:textId="0A3A52E6" w:rsidR="00AA3F41" w:rsidRDefault="00AA3F41" w:rsidP="00066B2C">
      <w:pPr>
        <w:pStyle w:val="mainheading"/>
        <w:rPr>
          <w:b w:val="0"/>
          <w:sz w:val="36"/>
        </w:rPr>
      </w:pPr>
    </w:p>
    <w:p w14:paraId="7A8B0656" w14:textId="7F75A1A8" w:rsidR="00AA3F41" w:rsidRPr="00F74F5E" w:rsidRDefault="00884D8F" w:rsidP="00066B2C">
      <w:pPr>
        <w:pStyle w:val="mainheading"/>
        <w:rPr>
          <w:b w:val="0"/>
          <w:sz w:val="28"/>
          <w:szCs w:val="28"/>
        </w:rPr>
      </w:pPr>
      <w:r>
        <w:rPr>
          <w:b w:val="0"/>
          <w:sz w:val="28"/>
          <w:szCs w:val="28"/>
        </w:rPr>
        <w:t xml:space="preserve">July </w:t>
      </w:r>
      <w:r w:rsidR="00AA3F41" w:rsidRPr="00F74F5E">
        <w:rPr>
          <w:b w:val="0"/>
          <w:sz w:val="28"/>
          <w:szCs w:val="28"/>
        </w:rPr>
        <w:t>2019</w:t>
      </w:r>
    </w:p>
    <w:p w14:paraId="68719515" w14:textId="1927ACCA" w:rsidR="00AA3F41" w:rsidRDefault="00AA3F41">
      <w:pPr>
        <w:rPr>
          <w:rFonts w:ascii="Arial" w:hAnsi="Arial" w:cs="Arial"/>
        </w:rPr>
      </w:pPr>
      <w:r>
        <w:br w:type="page"/>
      </w:r>
    </w:p>
    <w:bookmarkEnd w:id="0"/>
    <w:p w14:paraId="3563EF08" w14:textId="77777777" w:rsidR="00884D8F" w:rsidRPr="003F047A" w:rsidRDefault="00884D8F" w:rsidP="00884D8F">
      <w:pPr>
        <w:pStyle w:val="Mainbodytext"/>
        <w:rPr>
          <w:b/>
          <w:sz w:val="32"/>
          <w:szCs w:val="32"/>
        </w:rPr>
      </w:pPr>
      <w:r w:rsidRPr="003F047A">
        <w:rPr>
          <w:b/>
          <w:sz w:val="32"/>
          <w:szCs w:val="32"/>
        </w:rPr>
        <w:lastRenderedPageBreak/>
        <w:t>Implementation Strategy</w:t>
      </w:r>
    </w:p>
    <w:p w14:paraId="042D1610" w14:textId="77777777" w:rsidR="00884D8F" w:rsidRDefault="00884D8F" w:rsidP="00066B2C">
      <w:pPr>
        <w:pStyle w:val="Mainbodytext"/>
      </w:pPr>
    </w:p>
    <w:p w14:paraId="0A5FADB4" w14:textId="77777777" w:rsidR="00884D8F" w:rsidRDefault="00884D8F" w:rsidP="00066B2C">
      <w:pPr>
        <w:pStyle w:val="Mainbodytext"/>
      </w:pPr>
      <w:r>
        <w:t>Following the launch of the Strategic Funding Review Final Report in May 2019, the Department of Local Government, Sport and Cultural Industries and the industry have continued to progress the implementation of the recommendations and findings.</w:t>
      </w:r>
    </w:p>
    <w:p w14:paraId="37DD5CFA" w14:textId="77777777" w:rsidR="00884D8F" w:rsidRDefault="00884D8F" w:rsidP="00066B2C">
      <w:pPr>
        <w:pStyle w:val="Mainbodytext"/>
      </w:pPr>
    </w:p>
    <w:p w14:paraId="221C91A2" w14:textId="59C1DFB4" w:rsidR="00066B2C" w:rsidRDefault="00884D8F" w:rsidP="00066B2C">
      <w:pPr>
        <w:pStyle w:val="Mainbodytext"/>
      </w:pPr>
      <w:r>
        <w:t xml:space="preserve">The External Reference Group met on 30 July 2019 to receive a briefing of the status of the recommendations and findings. This update reflects this briefing. </w:t>
      </w:r>
      <w:r w:rsidR="004358F1">
        <w:t>The next meeting will occur at the end of August.</w:t>
      </w:r>
    </w:p>
    <w:p w14:paraId="10E4387D" w14:textId="77777777" w:rsidR="00884D8F" w:rsidRDefault="00884D8F" w:rsidP="00066B2C">
      <w:pPr>
        <w:pStyle w:val="Mainbodytext"/>
      </w:pPr>
    </w:p>
    <w:p w14:paraId="19B4DC35" w14:textId="77777777" w:rsidR="00666A00" w:rsidRDefault="00666A00" w:rsidP="00666A00">
      <w:pPr>
        <w:pStyle w:val="Mainbodytext"/>
        <w:jc w:val="left"/>
        <w:rPr>
          <w:b/>
          <w:sz w:val="28"/>
          <w:szCs w:val="28"/>
        </w:rPr>
      </w:pPr>
      <w:r>
        <w:rPr>
          <w:b/>
          <w:sz w:val="28"/>
          <w:szCs w:val="28"/>
        </w:rPr>
        <w:t>Key Deliverables</w:t>
      </w:r>
    </w:p>
    <w:p w14:paraId="4A70AAE1" w14:textId="77777777" w:rsidR="00666A00" w:rsidRDefault="00666A00" w:rsidP="00666A00">
      <w:pPr>
        <w:pStyle w:val="Mainbodytext"/>
        <w:jc w:val="left"/>
      </w:pPr>
      <w:r>
        <w:t>Key work that the Department has committed to immediately includes:</w:t>
      </w:r>
    </w:p>
    <w:p w14:paraId="5F585A78" w14:textId="15A47A55" w:rsidR="00666A00" w:rsidRDefault="00F921DD" w:rsidP="00BD1659">
      <w:pPr>
        <w:pStyle w:val="Mainbodytext"/>
        <w:numPr>
          <w:ilvl w:val="0"/>
          <w:numId w:val="39"/>
        </w:numPr>
        <w:jc w:val="left"/>
      </w:pPr>
      <w:r>
        <w:t>d</w:t>
      </w:r>
      <w:r w:rsidR="00666A00">
        <w:t>elivery of three-year funding agreements for the Industry Investment Program with funding increases resulting from categorisation commencing as of 1 July 2019 and no funding decrease occurring before 1 July 2020</w:t>
      </w:r>
      <w:r w:rsidR="004358F1">
        <w:t xml:space="preserve">. </w:t>
      </w:r>
      <w:r w:rsidR="004358F1" w:rsidRPr="004358F1">
        <w:rPr>
          <w:b/>
          <w:bCs/>
        </w:rPr>
        <w:t>Completed.</w:t>
      </w:r>
    </w:p>
    <w:p w14:paraId="5B939A8A" w14:textId="0583A211" w:rsidR="00666A00" w:rsidRPr="004358F1" w:rsidRDefault="00F921DD" w:rsidP="00666A00">
      <w:pPr>
        <w:pStyle w:val="Mainbodytext"/>
        <w:numPr>
          <w:ilvl w:val="0"/>
          <w:numId w:val="39"/>
        </w:numPr>
        <w:jc w:val="left"/>
        <w:rPr>
          <w:b/>
          <w:bCs/>
        </w:rPr>
      </w:pPr>
      <w:r>
        <w:t>t</w:t>
      </w:r>
      <w:r w:rsidR="00666A00">
        <w:t>he Department working with organisations over the next 12 months to reduce any potential impact a decrease in funding in 2020</w:t>
      </w:r>
      <w:r>
        <w:t>-</w:t>
      </w:r>
      <w:r w:rsidR="00666A00">
        <w:t>21 may have</w:t>
      </w:r>
      <w:r w:rsidR="004358F1">
        <w:t xml:space="preserve">. </w:t>
      </w:r>
      <w:r w:rsidR="004358F1" w:rsidRPr="004358F1">
        <w:rPr>
          <w:b/>
          <w:bCs/>
        </w:rPr>
        <w:t>Completed</w:t>
      </w:r>
    </w:p>
    <w:p w14:paraId="489C7E05" w14:textId="37D03129" w:rsidR="00666A00" w:rsidRDefault="00F921DD" w:rsidP="00666A00">
      <w:pPr>
        <w:pStyle w:val="Mainbodytext"/>
        <w:numPr>
          <w:ilvl w:val="0"/>
          <w:numId w:val="39"/>
        </w:numPr>
        <w:jc w:val="left"/>
      </w:pPr>
      <w:r>
        <w:t>t</w:t>
      </w:r>
      <w:r w:rsidR="00666A00">
        <w:t>he Department working with Sport Australia and the industry on issues relating to national governance review and the One Management change process (with identified SSAs)</w:t>
      </w:r>
      <w:r w:rsidR="004358F1">
        <w:t xml:space="preserve">. </w:t>
      </w:r>
      <w:r w:rsidR="004358F1" w:rsidRPr="004358F1">
        <w:rPr>
          <w:b/>
          <w:bCs/>
        </w:rPr>
        <w:t>Commenced and ongoing</w:t>
      </w:r>
      <w:r w:rsidR="004358F1">
        <w:t>.</w:t>
      </w:r>
      <w:r w:rsidR="00666A00">
        <w:t xml:space="preserve"> </w:t>
      </w:r>
    </w:p>
    <w:p w14:paraId="369B5025" w14:textId="701F16FE" w:rsidR="00666A00" w:rsidRDefault="00F921DD" w:rsidP="00666A00">
      <w:pPr>
        <w:pStyle w:val="Mainbodytext"/>
        <w:numPr>
          <w:ilvl w:val="0"/>
          <w:numId w:val="39"/>
        </w:numPr>
        <w:jc w:val="left"/>
      </w:pPr>
      <w:r>
        <w:t>r</w:t>
      </w:r>
      <w:r w:rsidR="00666A00">
        <w:t xml:space="preserve">egional delivery involving expanding the </w:t>
      </w:r>
      <w:r w:rsidR="00666A00">
        <w:rPr>
          <w:lang w:val="en"/>
        </w:rPr>
        <w:t>Active Regional Communities</w:t>
      </w:r>
      <w:r w:rsidR="00666A00">
        <w:rPr>
          <w:sz w:val="33"/>
          <w:szCs w:val="33"/>
          <w:lang w:val="en"/>
        </w:rPr>
        <w:t xml:space="preserve"> </w:t>
      </w:r>
      <w:r w:rsidR="00666A00">
        <w:t>(ARC) grants initiative, plus a review of the Regional Servicing Program (RSG and ROG funding) process.</w:t>
      </w:r>
      <w:r w:rsidR="004358F1">
        <w:t xml:space="preserve"> </w:t>
      </w:r>
      <w:r w:rsidR="004358F1" w:rsidRPr="004358F1">
        <w:rPr>
          <w:b/>
          <w:bCs/>
        </w:rPr>
        <w:t>Commenced</w:t>
      </w:r>
      <w:r w:rsidR="004358F1">
        <w:t>.</w:t>
      </w:r>
    </w:p>
    <w:p w14:paraId="7F5E7C78" w14:textId="420B6324" w:rsidR="00666A00" w:rsidRDefault="00666A00" w:rsidP="00666A00">
      <w:pPr>
        <w:pStyle w:val="Mainbodytext"/>
        <w:jc w:val="left"/>
      </w:pPr>
      <w:r>
        <w:t>Further, by the end of 2019, the following will also be delivered</w:t>
      </w:r>
      <w:r w:rsidR="00A14F1F">
        <w:t>:</w:t>
      </w:r>
    </w:p>
    <w:p w14:paraId="2915FA48" w14:textId="77777777" w:rsidR="004358F1" w:rsidRPr="004358F1" w:rsidRDefault="00F921DD" w:rsidP="004358F1">
      <w:pPr>
        <w:pStyle w:val="Mainbodytext"/>
        <w:numPr>
          <w:ilvl w:val="0"/>
          <w:numId w:val="39"/>
        </w:numPr>
        <w:jc w:val="left"/>
        <w:rPr>
          <w:b/>
          <w:bCs/>
        </w:rPr>
      </w:pPr>
      <w:r>
        <w:t>a</w:t>
      </w:r>
      <w:r w:rsidR="00666A00">
        <w:t>n Event Strategy and funding program developed in consultation with the industry will be launched and implemented</w:t>
      </w:r>
      <w:r w:rsidR="004358F1">
        <w:t xml:space="preserve">. </w:t>
      </w:r>
      <w:r w:rsidR="004358F1" w:rsidRPr="004358F1">
        <w:rPr>
          <w:b/>
          <w:bCs/>
        </w:rPr>
        <w:t xml:space="preserve">Commenced. </w:t>
      </w:r>
    </w:p>
    <w:p w14:paraId="1DF48C66" w14:textId="77777777" w:rsidR="004358F1" w:rsidRPr="004358F1" w:rsidRDefault="00F921DD" w:rsidP="004358F1">
      <w:pPr>
        <w:pStyle w:val="Mainbodytext"/>
        <w:numPr>
          <w:ilvl w:val="0"/>
          <w:numId w:val="39"/>
        </w:numPr>
        <w:jc w:val="left"/>
        <w:rPr>
          <w:b/>
          <w:bCs/>
        </w:rPr>
      </w:pPr>
      <w:r>
        <w:t>a</w:t>
      </w:r>
      <w:r w:rsidR="00666A00">
        <w:t>nnual Organisation Performance Assessments will be completed</w:t>
      </w:r>
      <w:r w:rsidR="004358F1">
        <w:t xml:space="preserve">. </w:t>
      </w:r>
      <w:r w:rsidR="004358F1" w:rsidRPr="004358F1">
        <w:rPr>
          <w:b/>
          <w:bCs/>
        </w:rPr>
        <w:t xml:space="preserve">Commenced. </w:t>
      </w:r>
    </w:p>
    <w:p w14:paraId="65A19936" w14:textId="6AB897F9" w:rsidR="00666A00" w:rsidRDefault="00F921DD" w:rsidP="00CB1EB2">
      <w:pPr>
        <w:pStyle w:val="Mainbodytext"/>
        <w:numPr>
          <w:ilvl w:val="0"/>
          <w:numId w:val="39"/>
        </w:numPr>
        <w:jc w:val="left"/>
      </w:pPr>
      <w:r>
        <w:t>e</w:t>
      </w:r>
      <w:r w:rsidR="00666A00">
        <w:t>ngagement Strategy with Sport Australia will be developed</w:t>
      </w:r>
      <w:r w:rsidR="004358F1">
        <w:t xml:space="preserve">. </w:t>
      </w:r>
      <w:r w:rsidR="004358F1" w:rsidRPr="004358F1">
        <w:rPr>
          <w:b/>
          <w:bCs/>
        </w:rPr>
        <w:t xml:space="preserve">Commenced. </w:t>
      </w:r>
    </w:p>
    <w:p w14:paraId="037F9DB0" w14:textId="1EB1C728" w:rsidR="00666A00" w:rsidRPr="004358F1" w:rsidRDefault="00F921DD" w:rsidP="00666A00">
      <w:pPr>
        <w:pStyle w:val="Mainbodytext"/>
        <w:numPr>
          <w:ilvl w:val="0"/>
          <w:numId w:val="39"/>
        </w:numPr>
        <w:jc w:val="left"/>
        <w:rPr>
          <w:b/>
          <w:bCs/>
        </w:rPr>
      </w:pPr>
      <w:r>
        <w:t>a</w:t>
      </w:r>
      <w:r w:rsidR="00666A00">
        <w:t xml:space="preserve"> review of the categorisation of Industry Representative Organisations, Peak Bodies and Sport and Recreation Agents, will be completed and implemented</w:t>
      </w:r>
      <w:r w:rsidR="004358F1">
        <w:t xml:space="preserve">. </w:t>
      </w:r>
      <w:r w:rsidR="004358F1" w:rsidRPr="004358F1">
        <w:rPr>
          <w:b/>
          <w:bCs/>
        </w:rPr>
        <w:t>Commenced.</w:t>
      </w:r>
      <w:r w:rsidR="00666A00" w:rsidRPr="004358F1">
        <w:rPr>
          <w:b/>
          <w:bCs/>
        </w:rPr>
        <w:t xml:space="preserve"> </w:t>
      </w:r>
    </w:p>
    <w:p w14:paraId="51D12015" w14:textId="42B6CBA7" w:rsidR="00666A00" w:rsidRDefault="00F921DD" w:rsidP="00666A00">
      <w:pPr>
        <w:pStyle w:val="Mainbodytext"/>
        <w:numPr>
          <w:ilvl w:val="0"/>
          <w:numId w:val="39"/>
        </w:numPr>
        <w:jc w:val="left"/>
      </w:pPr>
      <w:r>
        <w:t>t</w:t>
      </w:r>
      <w:r w:rsidR="00666A00">
        <w:t>he Department will have hosted local government, state government and state sporting association symposium on club development</w:t>
      </w:r>
      <w:r w:rsidR="004358F1">
        <w:t xml:space="preserve">. </w:t>
      </w:r>
      <w:r w:rsidR="004358F1" w:rsidRPr="004358F1">
        <w:rPr>
          <w:b/>
          <w:bCs/>
        </w:rPr>
        <w:t>Planning has commenced</w:t>
      </w:r>
      <w:r w:rsidR="004358F1">
        <w:t>.</w:t>
      </w:r>
    </w:p>
    <w:p w14:paraId="5EC8B9D7" w14:textId="694626AC" w:rsidR="00666A00" w:rsidRDefault="00F921DD" w:rsidP="00BD05D7">
      <w:pPr>
        <w:pStyle w:val="Mainbodytext"/>
        <w:numPr>
          <w:ilvl w:val="0"/>
          <w:numId w:val="39"/>
        </w:numPr>
        <w:jc w:val="left"/>
      </w:pPr>
      <w:r>
        <w:t>e</w:t>
      </w:r>
      <w:r w:rsidR="00666A00">
        <w:t>valuation of the Targeted Participation Program will be completed</w:t>
      </w:r>
      <w:r w:rsidR="004358F1">
        <w:t xml:space="preserve">. </w:t>
      </w:r>
      <w:r w:rsidR="004358F1" w:rsidRPr="004358F1">
        <w:rPr>
          <w:b/>
          <w:bCs/>
        </w:rPr>
        <w:t xml:space="preserve">Commenced. </w:t>
      </w:r>
    </w:p>
    <w:p w14:paraId="558E62BE" w14:textId="7584ECE4" w:rsidR="00666A00" w:rsidRDefault="00F921DD" w:rsidP="00666A00">
      <w:pPr>
        <w:pStyle w:val="Mainbodytext"/>
        <w:numPr>
          <w:ilvl w:val="0"/>
          <w:numId w:val="39"/>
        </w:numPr>
        <w:jc w:val="left"/>
      </w:pPr>
      <w:r>
        <w:t>d</w:t>
      </w:r>
      <w:r w:rsidR="00666A00">
        <w:t>evelopment of the outcomes of the KidSport pilot projects will have occurred, and</w:t>
      </w:r>
    </w:p>
    <w:p w14:paraId="4014D614" w14:textId="77777777" w:rsidR="004358F1" w:rsidRPr="004358F1" w:rsidRDefault="00F921DD" w:rsidP="004358F1">
      <w:pPr>
        <w:pStyle w:val="Mainbodytext"/>
        <w:numPr>
          <w:ilvl w:val="0"/>
          <w:numId w:val="39"/>
        </w:numPr>
        <w:jc w:val="left"/>
        <w:rPr>
          <w:b/>
          <w:bCs/>
        </w:rPr>
      </w:pPr>
      <w:r>
        <w:lastRenderedPageBreak/>
        <w:t>t</w:t>
      </w:r>
      <w:r w:rsidR="00666A00">
        <w:t xml:space="preserve">he Every Club review implementation strategy will be developed and progressed for implementation. </w:t>
      </w:r>
      <w:r w:rsidR="004358F1" w:rsidRPr="004358F1">
        <w:rPr>
          <w:b/>
          <w:bCs/>
        </w:rPr>
        <w:t xml:space="preserve">Commenced. </w:t>
      </w:r>
    </w:p>
    <w:p w14:paraId="003CE520" w14:textId="119FF208" w:rsidR="002F3E4A" w:rsidRPr="004358F1" w:rsidRDefault="002F3E4A" w:rsidP="00032226">
      <w:pPr>
        <w:pStyle w:val="Mainbodytext"/>
        <w:numPr>
          <w:ilvl w:val="0"/>
          <w:numId w:val="39"/>
        </w:numPr>
        <w:jc w:val="left"/>
        <w:rPr>
          <w:b/>
          <w:sz w:val="28"/>
          <w:szCs w:val="28"/>
        </w:rPr>
      </w:pPr>
      <w:r w:rsidRPr="004358F1">
        <w:rPr>
          <w:b/>
          <w:sz w:val="28"/>
          <w:szCs w:val="28"/>
        </w:rPr>
        <w:br w:type="page"/>
      </w:r>
    </w:p>
    <w:p w14:paraId="5B679AC5" w14:textId="77777777" w:rsidR="009820AD" w:rsidRDefault="009820AD">
      <w:pPr>
        <w:sectPr w:rsidR="009820AD" w:rsidSect="008A50B1">
          <w:footerReference w:type="default" r:id="rId11"/>
          <w:pgSz w:w="11906" w:h="16838" w:code="9"/>
          <w:pgMar w:top="1440" w:right="1133" w:bottom="1440" w:left="1134" w:header="708" w:footer="708" w:gutter="0"/>
          <w:cols w:space="708"/>
          <w:docGrid w:linePitch="360"/>
        </w:sectPr>
      </w:pPr>
    </w:p>
    <w:p w14:paraId="343C73CC" w14:textId="0E3326E3" w:rsidR="00E01C82" w:rsidRDefault="00E01C82"/>
    <w:p w14:paraId="2902C932" w14:textId="7F1F9CB2" w:rsidR="00E01C82" w:rsidRPr="009820AD" w:rsidRDefault="00E01C82" w:rsidP="00E01C82">
      <w:pPr>
        <w:pStyle w:val="Mainbodytext"/>
        <w:rPr>
          <w:b/>
          <w:sz w:val="28"/>
          <w:szCs w:val="28"/>
        </w:rPr>
      </w:pPr>
      <w:r w:rsidRPr="009820AD">
        <w:rPr>
          <w:b/>
          <w:sz w:val="28"/>
          <w:szCs w:val="28"/>
        </w:rPr>
        <w:t>Implementation Strategy by Recommendation</w:t>
      </w:r>
    </w:p>
    <w:p w14:paraId="6BEB9F3B" w14:textId="5B37C383" w:rsidR="00250C2E" w:rsidRDefault="00250C2E" w:rsidP="00250C2E">
      <w:pPr>
        <w:pStyle w:val="Mainbodytext"/>
      </w:pPr>
    </w:p>
    <w:tbl>
      <w:tblPr>
        <w:tblStyle w:val="TableGrid"/>
        <w:tblW w:w="0" w:type="auto"/>
        <w:tblLook w:val="04A0" w:firstRow="1" w:lastRow="0" w:firstColumn="1" w:lastColumn="0" w:noHBand="0" w:noVBand="1"/>
      </w:tblPr>
      <w:tblGrid>
        <w:gridCol w:w="2959"/>
        <w:gridCol w:w="3128"/>
        <w:gridCol w:w="3450"/>
        <w:gridCol w:w="1318"/>
        <w:gridCol w:w="1817"/>
        <w:gridCol w:w="4488"/>
        <w:gridCol w:w="3761"/>
      </w:tblGrid>
      <w:tr w:rsidR="00BD1659" w14:paraId="18E8E32A" w14:textId="57432B57" w:rsidTr="004C14DF">
        <w:trPr>
          <w:tblHeader/>
        </w:trPr>
        <w:tc>
          <w:tcPr>
            <w:tcW w:w="2959" w:type="dxa"/>
            <w:vAlign w:val="center"/>
          </w:tcPr>
          <w:p w14:paraId="49487C37" w14:textId="77777777" w:rsidR="00884D8F" w:rsidRPr="009820AD" w:rsidRDefault="00884D8F" w:rsidP="009820AD">
            <w:pPr>
              <w:pStyle w:val="Mainbodytext"/>
              <w:jc w:val="left"/>
              <w:rPr>
                <w:b/>
                <w:sz w:val="20"/>
                <w:szCs w:val="20"/>
              </w:rPr>
            </w:pPr>
            <w:r w:rsidRPr="009820AD">
              <w:rPr>
                <w:b/>
                <w:sz w:val="20"/>
                <w:szCs w:val="20"/>
              </w:rPr>
              <w:t>Recommendation</w:t>
            </w:r>
          </w:p>
        </w:tc>
        <w:tc>
          <w:tcPr>
            <w:tcW w:w="3128" w:type="dxa"/>
            <w:vAlign w:val="center"/>
          </w:tcPr>
          <w:p w14:paraId="1DC17597" w14:textId="33555C5E" w:rsidR="00884D8F" w:rsidRDefault="00884D8F" w:rsidP="009820AD">
            <w:pPr>
              <w:pStyle w:val="Mainbodytext"/>
              <w:jc w:val="left"/>
              <w:rPr>
                <w:b/>
                <w:sz w:val="20"/>
                <w:szCs w:val="20"/>
              </w:rPr>
            </w:pPr>
            <w:r>
              <w:rPr>
                <w:b/>
                <w:sz w:val="20"/>
                <w:szCs w:val="20"/>
              </w:rPr>
              <w:t>Summary of response and feedback</w:t>
            </w:r>
          </w:p>
        </w:tc>
        <w:tc>
          <w:tcPr>
            <w:tcW w:w="3450" w:type="dxa"/>
            <w:vAlign w:val="center"/>
          </w:tcPr>
          <w:p w14:paraId="7CD22577" w14:textId="7FA2A5D9" w:rsidR="00884D8F" w:rsidRPr="009820AD" w:rsidRDefault="00884D8F" w:rsidP="009820AD">
            <w:pPr>
              <w:pStyle w:val="Mainbodytext"/>
              <w:jc w:val="left"/>
              <w:rPr>
                <w:b/>
                <w:sz w:val="20"/>
                <w:szCs w:val="20"/>
              </w:rPr>
            </w:pPr>
            <w:r>
              <w:rPr>
                <w:b/>
                <w:sz w:val="20"/>
                <w:szCs w:val="20"/>
              </w:rPr>
              <w:t>Immediate Action</w:t>
            </w:r>
          </w:p>
        </w:tc>
        <w:tc>
          <w:tcPr>
            <w:tcW w:w="1318" w:type="dxa"/>
            <w:vAlign w:val="center"/>
          </w:tcPr>
          <w:p w14:paraId="24F43E1E" w14:textId="71578466" w:rsidR="00884D8F" w:rsidRPr="001F4213" w:rsidRDefault="00884D8F" w:rsidP="009820AD">
            <w:pPr>
              <w:pStyle w:val="Mainbodytext"/>
              <w:jc w:val="left"/>
              <w:rPr>
                <w:b/>
                <w:sz w:val="20"/>
                <w:szCs w:val="20"/>
              </w:rPr>
            </w:pPr>
            <w:r w:rsidRPr="001F4213">
              <w:rPr>
                <w:b/>
                <w:sz w:val="20"/>
                <w:szCs w:val="20"/>
              </w:rPr>
              <w:t>Completed by</w:t>
            </w:r>
          </w:p>
        </w:tc>
        <w:tc>
          <w:tcPr>
            <w:tcW w:w="1817" w:type="dxa"/>
            <w:vAlign w:val="center"/>
          </w:tcPr>
          <w:p w14:paraId="48FFD05A" w14:textId="39FA7694" w:rsidR="00884D8F" w:rsidRPr="009820AD" w:rsidRDefault="00884D8F" w:rsidP="009820AD">
            <w:pPr>
              <w:pStyle w:val="Mainbodytext"/>
              <w:jc w:val="left"/>
              <w:rPr>
                <w:b/>
                <w:sz w:val="20"/>
                <w:szCs w:val="20"/>
              </w:rPr>
            </w:pPr>
            <w:r>
              <w:rPr>
                <w:b/>
                <w:sz w:val="20"/>
                <w:szCs w:val="20"/>
              </w:rPr>
              <w:t>Responsible Section</w:t>
            </w:r>
          </w:p>
        </w:tc>
        <w:tc>
          <w:tcPr>
            <w:tcW w:w="4488" w:type="dxa"/>
            <w:vAlign w:val="center"/>
          </w:tcPr>
          <w:p w14:paraId="5D0D6B80" w14:textId="745AD203" w:rsidR="00884D8F" w:rsidRPr="009820AD" w:rsidRDefault="00884D8F" w:rsidP="009820AD">
            <w:pPr>
              <w:pStyle w:val="Mainbodytext"/>
              <w:jc w:val="left"/>
              <w:rPr>
                <w:b/>
                <w:sz w:val="20"/>
                <w:szCs w:val="20"/>
              </w:rPr>
            </w:pPr>
            <w:r>
              <w:rPr>
                <w:b/>
                <w:sz w:val="20"/>
                <w:szCs w:val="20"/>
              </w:rPr>
              <w:t>Subsequent Action</w:t>
            </w:r>
          </w:p>
        </w:tc>
        <w:tc>
          <w:tcPr>
            <w:tcW w:w="3761" w:type="dxa"/>
            <w:vAlign w:val="center"/>
          </w:tcPr>
          <w:p w14:paraId="46E296AD" w14:textId="4CDD1C07" w:rsidR="00884D8F" w:rsidRDefault="00884D8F" w:rsidP="009820AD">
            <w:pPr>
              <w:pStyle w:val="Mainbodytext"/>
              <w:jc w:val="left"/>
              <w:rPr>
                <w:b/>
                <w:sz w:val="20"/>
                <w:szCs w:val="20"/>
              </w:rPr>
            </w:pPr>
            <w:r>
              <w:rPr>
                <w:b/>
                <w:sz w:val="20"/>
                <w:szCs w:val="20"/>
              </w:rPr>
              <w:t>Status Report July 2019</w:t>
            </w:r>
          </w:p>
        </w:tc>
      </w:tr>
      <w:tr w:rsidR="00BD1659" w14:paraId="246814C0" w14:textId="7DBB3E2A" w:rsidTr="004C14DF">
        <w:trPr>
          <w:trHeight w:val="2116"/>
        </w:trPr>
        <w:tc>
          <w:tcPr>
            <w:tcW w:w="2959" w:type="dxa"/>
            <w:vAlign w:val="center"/>
          </w:tcPr>
          <w:p w14:paraId="21BB165D" w14:textId="3E16C60F" w:rsidR="00884D8F" w:rsidRPr="009820AD" w:rsidRDefault="00884D8F" w:rsidP="005F1E68">
            <w:pPr>
              <w:pStyle w:val="Mainbodytext"/>
              <w:jc w:val="left"/>
              <w:rPr>
                <w:sz w:val="20"/>
                <w:szCs w:val="20"/>
              </w:rPr>
            </w:pPr>
            <w:r w:rsidRPr="009820AD">
              <w:rPr>
                <w:sz w:val="20"/>
                <w:szCs w:val="20"/>
              </w:rPr>
              <w:t>The department to publish the Industry Investment Program categor</w:t>
            </w:r>
            <w:r>
              <w:rPr>
                <w:sz w:val="20"/>
                <w:szCs w:val="20"/>
              </w:rPr>
              <w:t xml:space="preserve">y </w:t>
            </w:r>
            <w:r w:rsidRPr="009820AD">
              <w:rPr>
                <w:sz w:val="20"/>
                <w:szCs w:val="20"/>
              </w:rPr>
              <w:t>criteria for State Sporting Associations (Appendix B) for review by the industry before implementation in 2019</w:t>
            </w:r>
            <w:r>
              <w:rPr>
                <w:sz w:val="20"/>
                <w:szCs w:val="20"/>
              </w:rPr>
              <w:t>-</w:t>
            </w:r>
            <w:r w:rsidRPr="009820AD">
              <w:rPr>
                <w:sz w:val="20"/>
                <w:szCs w:val="20"/>
              </w:rPr>
              <w:t>20</w:t>
            </w:r>
            <w:r>
              <w:rPr>
                <w:sz w:val="20"/>
                <w:szCs w:val="20"/>
              </w:rPr>
              <w:t>.</w:t>
            </w:r>
            <w:r w:rsidRPr="009820AD">
              <w:rPr>
                <w:sz w:val="20"/>
                <w:szCs w:val="20"/>
              </w:rPr>
              <w:t xml:space="preserve"> </w:t>
            </w:r>
            <w:r>
              <w:rPr>
                <w:sz w:val="20"/>
                <w:szCs w:val="20"/>
              </w:rPr>
              <w:t>T</w:t>
            </w:r>
            <w:r w:rsidRPr="009820AD">
              <w:rPr>
                <w:sz w:val="20"/>
                <w:szCs w:val="20"/>
              </w:rPr>
              <w:t xml:space="preserve">his will include </w:t>
            </w:r>
            <w:r>
              <w:rPr>
                <w:sz w:val="20"/>
                <w:szCs w:val="20"/>
              </w:rPr>
              <w:t xml:space="preserve">a </w:t>
            </w:r>
            <w:r w:rsidRPr="009820AD">
              <w:rPr>
                <w:sz w:val="20"/>
                <w:szCs w:val="20"/>
              </w:rPr>
              <w:t>category’s eligibility to apply for other funding programs and will outline other policy requirements</w:t>
            </w:r>
            <w:r>
              <w:rPr>
                <w:sz w:val="20"/>
                <w:szCs w:val="20"/>
              </w:rPr>
              <w:t>,</w:t>
            </w:r>
            <w:r w:rsidRPr="009820AD">
              <w:rPr>
                <w:sz w:val="20"/>
                <w:szCs w:val="20"/>
              </w:rPr>
              <w:t xml:space="preserve"> i.e. gender targets. </w:t>
            </w:r>
          </w:p>
        </w:tc>
        <w:tc>
          <w:tcPr>
            <w:tcW w:w="3128" w:type="dxa"/>
            <w:vMerge w:val="restart"/>
          </w:tcPr>
          <w:p w14:paraId="489CA5CA" w14:textId="41A692F6" w:rsidR="00884D8F" w:rsidRPr="0041584E" w:rsidRDefault="00884D8F" w:rsidP="0041584E">
            <w:pPr>
              <w:pStyle w:val="Mainbodytext"/>
              <w:rPr>
                <w:sz w:val="20"/>
                <w:szCs w:val="20"/>
              </w:rPr>
            </w:pPr>
            <w:r w:rsidRPr="0041584E">
              <w:rPr>
                <w:sz w:val="20"/>
                <w:szCs w:val="20"/>
              </w:rPr>
              <w:t>The comments provided indicated strong support for the return to the three</w:t>
            </w:r>
            <w:r>
              <w:rPr>
                <w:sz w:val="20"/>
                <w:szCs w:val="20"/>
              </w:rPr>
              <w:t>-</w:t>
            </w:r>
            <w:r w:rsidRPr="0041584E">
              <w:rPr>
                <w:sz w:val="20"/>
                <w:szCs w:val="20"/>
              </w:rPr>
              <w:t xml:space="preserve">year funding arrangement. However, as there has been no confirmation </w:t>
            </w:r>
            <w:r>
              <w:rPr>
                <w:sz w:val="20"/>
                <w:szCs w:val="20"/>
              </w:rPr>
              <w:t xml:space="preserve">on </w:t>
            </w:r>
            <w:r w:rsidRPr="0041584E">
              <w:rPr>
                <w:sz w:val="20"/>
                <w:szCs w:val="20"/>
              </w:rPr>
              <w:t xml:space="preserve">the amounts of funding associated with each category there is less support for </w:t>
            </w:r>
            <w:r>
              <w:rPr>
                <w:sz w:val="20"/>
                <w:szCs w:val="20"/>
              </w:rPr>
              <w:t>R</w:t>
            </w:r>
            <w:r w:rsidRPr="0041584E">
              <w:rPr>
                <w:sz w:val="20"/>
                <w:szCs w:val="20"/>
              </w:rPr>
              <w:t xml:space="preserve">ecommendation </w:t>
            </w:r>
            <w:r>
              <w:rPr>
                <w:sz w:val="20"/>
                <w:szCs w:val="20"/>
              </w:rPr>
              <w:t>3</w:t>
            </w:r>
            <w:r w:rsidRPr="0041584E">
              <w:rPr>
                <w:sz w:val="20"/>
                <w:szCs w:val="20"/>
              </w:rPr>
              <w:t>. Also, there is a degree of neutrality in this response as a result of not knowing whether the changes are a good or a bad thing for the sport</w:t>
            </w:r>
            <w:r>
              <w:rPr>
                <w:sz w:val="20"/>
                <w:szCs w:val="20"/>
              </w:rPr>
              <w:t>.</w:t>
            </w:r>
          </w:p>
          <w:p w14:paraId="3C9109EE" w14:textId="77777777" w:rsidR="00884D8F" w:rsidRPr="0041584E" w:rsidRDefault="00884D8F" w:rsidP="0041584E">
            <w:pPr>
              <w:pStyle w:val="Mainbodytext"/>
              <w:rPr>
                <w:sz w:val="20"/>
                <w:szCs w:val="20"/>
              </w:rPr>
            </w:pPr>
            <w:r w:rsidRPr="0041584E">
              <w:rPr>
                <w:sz w:val="20"/>
                <w:szCs w:val="20"/>
              </w:rPr>
              <w:t xml:space="preserve">There is also uncertainty as to what the consolidation of the regional funding means for the current recipients and as it is not widely known.  </w:t>
            </w:r>
          </w:p>
          <w:p w14:paraId="2336B73F" w14:textId="2E60AF26" w:rsidR="00884D8F" w:rsidRPr="0041584E" w:rsidRDefault="00884D8F" w:rsidP="0041584E">
            <w:pPr>
              <w:pStyle w:val="Mainbodytext"/>
              <w:rPr>
                <w:sz w:val="20"/>
                <w:szCs w:val="20"/>
              </w:rPr>
            </w:pPr>
            <w:r w:rsidRPr="0041584E">
              <w:rPr>
                <w:sz w:val="20"/>
                <w:szCs w:val="20"/>
              </w:rPr>
              <w:t xml:space="preserve">The detailed commentary regarding </w:t>
            </w:r>
            <w:r>
              <w:rPr>
                <w:sz w:val="20"/>
                <w:szCs w:val="20"/>
              </w:rPr>
              <w:t>R</w:t>
            </w:r>
            <w:r w:rsidRPr="0041584E">
              <w:rPr>
                <w:sz w:val="20"/>
                <w:szCs w:val="20"/>
              </w:rPr>
              <w:t>ecommendation 1 is considered in a separate section of the report.</w:t>
            </w:r>
          </w:p>
          <w:p w14:paraId="05209FD1" w14:textId="0FD338C6" w:rsidR="00884D8F" w:rsidRPr="0041584E" w:rsidRDefault="00884D8F" w:rsidP="0041584E">
            <w:pPr>
              <w:pStyle w:val="Mainbodytext"/>
              <w:rPr>
                <w:sz w:val="20"/>
                <w:szCs w:val="20"/>
              </w:rPr>
            </w:pPr>
            <w:r w:rsidRPr="0041584E">
              <w:rPr>
                <w:sz w:val="20"/>
                <w:szCs w:val="20"/>
              </w:rPr>
              <w:t xml:space="preserve">One aspect that will require further work is to address the question of funding for </w:t>
            </w:r>
            <w:r>
              <w:rPr>
                <w:sz w:val="20"/>
                <w:szCs w:val="20"/>
              </w:rPr>
              <w:t>p</w:t>
            </w:r>
            <w:r w:rsidRPr="0041584E">
              <w:rPr>
                <w:sz w:val="20"/>
                <w:szCs w:val="20"/>
              </w:rPr>
              <w:t xml:space="preserve">eak </w:t>
            </w:r>
            <w:r>
              <w:rPr>
                <w:sz w:val="20"/>
                <w:szCs w:val="20"/>
              </w:rPr>
              <w:t>b</w:t>
            </w:r>
            <w:r w:rsidRPr="0041584E">
              <w:rPr>
                <w:sz w:val="20"/>
                <w:szCs w:val="20"/>
              </w:rPr>
              <w:t>odies and Industry Representative Organisations and to clarify the role and eligibility of Sport and Recreation Agents.</w:t>
            </w:r>
          </w:p>
          <w:p w14:paraId="4F9FC3AE" w14:textId="5C7C7096" w:rsidR="00884D8F" w:rsidRPr="0041584E" w:rsidRDefault="00884D8F" w:rsidP="0041584E">
            <w:pPr>
              <w:pStyle w:val="Mainbodytext"/>
              <w:rPr>
                <w:sz w:val="20"/>
                <w:szCs w:val="20"/>
              </w:rPr>
            </w:pPr>
            <w:r w:rsidRPr="0041584E">
              <w:rPr>
                <w:sz w:val="20"/>
                <w:szCs w:val="20"/>
              </w:rPr>
              <w:t xml:space="preserve">While there is still considerable work to be done to finalise the funding, based on the scores and the feedback it is considered </w:t>
            </w:r>
            <w:r w:rsidRPr="0041584E">
              <w:rPr>
                <w:b/>
                <w:sz w:val="20"/>
                <w:szCs w:val="20"/>
              </w:rPr>
              <w:t>that the recommendations as current</w:t>
            </w:r>
            <w:r>
              <w:rPr>
                <w:b/>
                <w:sz w:val="20"/>
                <w:szCs w:val="20"/>
              </w:rPr>
              <w:t>ly</w:t>
            </w:r>
            <w:r w:rsidRPr="0041584E">
              <w:rPr>
                <w:b/>
                <w:sz w:val="20"/>
                <w:szCs w:val="20"/>
              </w:rPr>
              <w:t xml:space="preserve"> described are appropriate.</w:t>
            </w:r>
          </w:p>
          <w:p w14:paraId="3261DBE5" w14:textId="77777777" w:rsidR="00884D8F" w:rsidRPr="0041584E" w:rsidRDefault="00884D8F" w:rsidP="00113586">
            <w:pPr>
              <w:pStyle w:val="Mainbodytext"/>
              <w:ind w:left="-46"/>
              <w:jc w:val="left"/>
              <w:rPr>
                <w:sz w:val="20"/>
                <w:szCs w:val="20"/>
              </w:rPr>
            </w:pPr>
          </w:p>
        </w:tc>
        <w:tc>
          <w:tcPr>
            <w:tcW w:w="3450" w:type="dxa"/>
          </w:tcPr>
          <w:p w14:paraId="13DDB0E0" w14:textId="0E46D0F1" w:rsidR="00884D8F" w:rsidRDefault="00884D8F" w:rsidP="005227DC">
            <w:pPr>
              <w:pStyle w:val="Mainbodytext"/>
              <w:numPr>
                <w:ilvl w:val="0"/>
                <w:numId w:val="37"/>
              </w:numPr>
              <w:ind w:left="314"/>
              <w:jc w:val="left"/>
              <w:rPr>
                <w:sz w:val="20"/>
                <w:szCs w:val="20"/>
              </w:rPr>
            </w:pPr>
            <w:r>
              <w:rPr>
                <w:sz w:val="20"/>
                <w:szCs w:val="20"/>
              </w:rPr>
              <w:t xml:space="preserve">The categorisation tables need to be reviewed and updated to reflect industry feedback, with consideration of DLGSC imperatives. </w:t>
            </w:r>
          </w:p>
          <w:p w14:paraId="0D537223" w14:textId="4DCA6B37" w:rsidR="00884D8F" w:rsidRPr="005227DC" w:rsidRDefault="00884D8F" w:rsidP="005227DC">
            <w:pPr>
              <w:pStyle w:val="Mainbodytext"/>
              <w:numPr>
                <w:ilvl w:val="0"/>
                <w:numId w:val="37"/>
              </w:numPr>
              <w:ind w:left="314"/>
              <w:rPr>
                <w:sz w:val="20"/>
                <w:szCs w:val="20"/>
              </w:rPr>
            </w:pPr>
            <w:r w:rsidRPr="005227DC">
              <w:rPr>
                <w:sz w:val="20"/>
                <w:szCs w:val="20"/>
              </w:rPr>
              <w:t>Feedback on the amended changes through the Reference Group</w:t>
            </w:r>
            <w:r>
              <w:rPr>
                <w:sz w:val="20"/>
                <w:szCs w:val="20"/>
              </w:rPr>
              <w:t>.</w:t>
            </w:r>
          </w:p>
          <w:p w14:paraId="554E5778" w14:textId="6FFE277F" w:rsidR="00884D8F" w:rsidRPr="005227DC" w:rsidRDefault="00884D8F" w:rsidP="005227DC">
            <w:pPr>
              <w:pStyle w:val="Mainbodytext"/>
              <w:numPr>
                <w:ilvl w:val="0"/>
                <w:numId w:val="37"/>
              </w:numPr>
              <w:ind w:left="314"/>
              <w:rPr>
                <w:sz w:val="20"/>
                <w:szCs w:val="20"/>
              </w:rPr>
            </w:pPr>
            <w:r w:rsidRPr="005227DC">
              <w:rPr>
                <w:sz w:val="20"/>
                <w:szCs w:val="20"/>
              </w:rPr>
              <w:t xml:space="preserve">Endorsement process through WASF and PLA (WA) and where appropriate additional </w:t>
            </w:r>
            <w:r>
              <w:rPr>
                <w:sz w:val="20"/>
                <w:szCs w:val="20"/>
              </w:rPr>
              <w:t>p</w:t>
            </w:r>
            <w:r w:rsidRPr="005227DC">
              <w:rPr>
                <w:sz w:val="20"/>
                <w:szCs w:val="20"/>
              </w:rPr>
              <w:t xml:space="preserve">eak </w:t>
            </w:r>
            <w:r>
              <w:rPr>
                <w:sz w:val="20"/>
                <w:szCs w:val="20"/>
              </w:rPr>
              <w:t>b</w:t>
            </w:r>
            <w:r w:rsidRPr="005227DC">
              <w:rPr>
                <w:sz w:val="20"/>
                <w:szCs w:val="20"/>
              </w:rPr>
              <w:t>odies;</w:t>
            </w:r>
          </w:p>
          <w:p w14:paraId="2155AB27" w14:textId="310E77C3" w:rsidR="00884D8F" w:rsidRPr="009820AD" w:rsidRDefault="00884D8F" w:rsidP="005227DC">
            <w:pPr>
              <w:pStyle w:val="Mainbodytext"/>
              <w:numPr>
                <w:ilvl w:val="0"/>
                <w:numId w:val="37"/>
              </w:numPr>
              <w:ind w:left="314"/>
              <w:rPr>
                <w:sz w:val="20"/>
                <w:szCs w:val="20"/>
              </w:rPr>
            </w:pPr>
            <w:r w:rsidRPr="005227DC">
              <w:rPr>
                <w:sz w:val="20"/>
                <w:szCs w:val="20"/>
              </w:rPr>
              <w:t xml:space="preserve">Republish the </w:t>
            </w:r>
            <w:r>
              <w:rPr>
                <w:sz w:val="20"/>
                <w:szCs w:val="20"/>
              </w:rPr>
              <w:t>c</w:t>
            </w:r>
            <w:r w:rsidRPr="005227DC">
              <w:rPr>
                <w:sz w:val="20"/>
                <w:szCs w:val="20"/>
              </w:rPr>
              <w:t xml:space="preserve">ategorisation </w:t>
            </w:r>
            <w:r>
              <w:rPr>
                <w:sz w:val="20"/>
                <w:szCs w:val="20"/>
              </w:rPr>
              <w:t>t</w:t>
            </w:r>
            <w:r w:rsidRPr="005227DC">
              <w:rPr>
                <w:sz w:val="20"/>
                <w:szCs w:val="20"/>
              </w:rPr>
              <w:t>ables;</w:t>
            </w:r>
          </w:p>
        </w:tc>
        <w:tc>
          <w:tcPr>
            <w:tcW w:w="1318" w:type="dxa"/>
            <w:vAlign w:val="center"/>
          </w:tcPr>
          <w:p w14:paraId="6E93C7F0" w14:textId="006C25D4" w:rsidR="00884D8F" w:rsidRPr="009820AD" w:rsidRDefault="00884D8F" w:rsidP="00B64874">
            <w:pPr>
              <w:pStyle w:val="Mainbodytext"/>
              <w:jc w:val="left"/>
              <w:rPr>
                <w:sz w:val="20"/>
                <w:szCs w:val="20"/>
              </w:rPr>
            </w:pPr>
            <w:r>
              <w:rPr>
                <w:sz w:val="20"/>
                <w:szCs w:val="20"/>
              </w:rPr>
              <w:t>April 2019</w:t>
            </w:r>
          </w:p>
        </w:tc>
        <w:tc>
          <w:tcPr>
            <w:tcW w:w="1817" w:type="dxa"/>
            <w:vAlign w:val="center"/>
          </w:tcPr>
          <w:p w14:paraId="366A3B0C" w14:textId="0FD426E7" w:rsidR="00884D8F" w:rsidRPr="009820AD" w:rsidRDefault="00884D8F" w:rsidP="00B64874">
            <w:pPr>
              <w:pStyle w:val="Mainbodytext"/>
              <w:jc w:val="left"/>
              <w:rPr>
                <w:sz w:val="20"/>
                <w:szCs w:val="20"/>
              </w:rPr>
            </w:pPr>
            <w:r>
              <w:rPr>
                <w:sz w:val="20"/>
                <w:szCs w:val="20"/>
              </w:rPr>
              <w:t>Sport and Recreation Development</w:t>
            </w:r>
          </w:p>
        </w:tc>
        <w:tc>
          <w:tcPr>
            <w:tcW w:w="4488" w:type="dxa"/>
          </w:tcPr>
          <w:p w14:paraId="05159387" w14:textId="239FF048" w:rsidR="00884D8F" w:rsidRPr="009820AD" w:rsidRDefault="00884D8F" w:rsidP="0013441E">
            <w:pPr>
              <w:pStyle w:val="Mainbodytext"/>
              <w:numPr>
                <w:ilvl w:val="0"/>
                <w:numId w:val="37"/>
              </w:numPr>
              <w:ind w:left="314"/>
              <w:jc w:val="left"/>
              <w:rPr>
                <w:sz w:val="20"/>
                <w:szCs w:val="20"/>
              </w:rPr>
            </w:pPr>
            <w:r>
              <w:rPr>
                <w:sz w:val="20"/>
                <w:szCs w:val="20"/>
              </w:rPr>
              <w:t>Develop and implement the review process for future changes to the categorisation tables.</w:t>
            </w:r>
          </w:p>
        </w:tc>
        <w:tc>
          <w:tcPr>
            <w:tcW w:w="3761" w:type="dxa"/>
          </w:tcPr>
          <w:p w14:paraId="61C92CEC" w14:textId="4D8E0F25" w:rsidR="004358F1" w:rsidRDefault="004358F1" w:rsidP="0013441E">
            <w:pPr>
              <w:pStyle w:val="Mainbodytext"/>
              <w:numPr>
                <w:ilvl w:val="0"/>
                <w:numId w:val="37"/>
              </w:numPr>
              <w:ind w:left="314"/>
              <w:jc w:val="left"/>
              <w:rPr>
                <w:sz w:val="20"/>
                <w:szCs w:val="20"/>
              </w:rPr>
            </w:pPr>
            <w:r>
              <w:rPr>
                <w:sz w:val="20"/>
                <w:szCs w:val="20"/>
              </w:rPr>
              <w:t>Immediate Actions completed.</w:t>
            </w:r>
          </w:p>
          <w:p w14:paraId="134CD0DD" w14:textId="19A14023" w:rsidR="00884D8F" w:rsidRDefault="00BD1659" w:rsidP="0013441E">
            <w:pPr>
              <w:pStyle w:val="Mainbodytext"/>
              <w:numPr>
                <w:ilvl w:val="0"/>
                <w:numId w:val="37"/>
              </w:numPr>
              <w:ind w:left="314"/>
              <w:jc w:val="left"/>
              <w:rPr>
                <w:sz w:val="20"/>
                <w:szCs w:val="20"/>
              </w:rPr>
            </w:pPr>
            <w:r>
              <w:rPr>
                <w:sz w:val="20"/>
                <w:szCs w:val="20"/>
              </w:rPr>
              <w:t xml:space="preserve">The final tables are to be published as a </w:t>
            </w:r>
            <w:r w:rsidR="008E3742">
              <w:rPr>
                <w:sz w:val="20"/>
                <w:szCs w:val="20"/>
              </w:rPr>
              <w:t>stand-alone</w:t>
            </w:r>
            <w:r>
              <w:rPr>
                <w:sz w:val="20"/>
                <w:szCs w:val="20"/>
              </w:rPr>
              <w:t xml:space="preserve"> document on the website.</w:t>
            </w:r>
          </w:p>
        </w:tc>
      </w:tr>
      <w:tr w:rsidR="00BD1659" w14:paraId="6CC5DD14" w14:textId="04F56EA7" w:rsidTr="004C14DF">
        <w:trPr>
          <w:trHeight w:val="1262"/>
        </w:trPr>
        <w:tc>
          <w:tcPr>
            <w:tcW w:w="2959" w:type="dxa"/>
            <w:vAlign w:val="center"/>
          </w:tcPr>
          <w:p w14:paraId="47F0D7FA" w14:textId="131546F0" w:rsidR="00884D8F" w:rsidRPr="009820AD" w:rsidRDefault="00884D8F" w:rsidP="00B64874">
            <w:pPr>
              <w:pStyle w:val="Mainbodytext"/>
              <w:jc w:val="left"/>
              <w:rPr>
                <w:sz w:val="20"/>
                <w:szCs w:val="20"/>
              </w:rPr>
            </w:pPr>
            <w:r w:rsidRPr="009820AD">
              <w:rPr>
                <w:sz w:val="20"/>
                <w:szCs w:val="20"/>
              </w:rPr>
              <w:t xml:space="preserve">The Industry Investment Program to have three-year funding blocks, with an annual assessment. Each organisation will be determined to fit a category based on </w:t>
            </w:r>
            <w:r>
              <w:rPr>
                <w:sz w:val="20"/>
                <w:szCs w:val="20"/>
              </w:rPr>
              <w:t xml:space="preserve">its </w:t>
            </w:r>
            <w:r w:rsidRPr="009820AD">
              <w:rPr>
                <w:sz w:val="20"/>
                <w:szCs w:val="20"/>
              </w:rPr>
              <w:t xml:space="preserve">capability and capacity. </w:t>
            </w:r>
          </w:p>
          <w:p w14:paraId="7D9A5D92" w14:textId="77777777" w:rsidR="00884D8F" w:rsidRPr="009820AD" w:rsidRDefault="00884D8F" w:rsidP="00B64874">
            <w:pPr>
              <w:pStyle w:val="Mainbodytext"/>
              <w:jc w:val="left"/>
              <w:rPr>
                <w:sz w:val="20"/>
                <w:szCs w:val="20"/>
              </w:rPr>
            </w:pPr>
          </w:p>
        </w:tc>
        <w:tc>
          <w:tcPr>
            <w:tcW w:w="3128" w:type="dxa"/>
            <w:vMerge/>
          </w:tcPr>
          <w:p w14:paraId="2C226D15" w14:textId="77777777" w:rsidR="00884D8F" w:rsidRPr="009820AD" w:rsidRDefault="00884D8F" w:rsidP="00520AF5">
            <w:pPr>
              <w:pStyle w:val="Mainbodytext"/>
              <w:numPr>
                <w:ilvl w:val="0"/>
                <w:numId w:val="37"/>
              </w:numPr>
              <w:ind w:left="314"/>
              <w:jc w:val="left"/>
              <w:rPr>
                <w:sz w:val="20"/>
                <w:szCs w:val="20"/>
              </w:rPr>
            </w:pPr>
          </w:p>
        </w:tc>
        <w:tc>
          <w:tcPr>
            <w:tcW w:w="3450" w:type="dxa"/>
          </w:tcPr>
          <w:p w14:paraId="0CE21EA8" w14:textId="5FDD7DBF" w:rsidR="00884D8F" w:rsidRPr="005227DC" w:rsidRDefault="00884D8F" w:rsidP="005227DC">
            <w:pPr>
              <w:pStyle w:val="Mainbodytext"/>
              <w:numPr>
                <w:ilvl w:val="0"/>
                <w:numId w:val="37"/>
              </w:numPr>
              <w:ind w:left="314"/>
              <w:rPr>
                <w:sz w:val="20"/>
                <w:szCs w:val="20"/>
              </w:rPr>
            </w:pPr>
            <w:r w:rsidRPr="005227DC">
              <w:rPr>
                <w:sz w:val="20"/>
                <w:szCs w:val="20"/>
              </w:rPr>
              <w:t xml:space="preserve">Publish the IIP </w:t>
            </w:r>
            <w:r>
              <w:rPr>
                <w:sz w:val="20"/>
                <w:szCs w:val="20"/>
              </w:rPr>
              <w:t>f</w:t>
            </w:r>
            <w:r w:rsidRPr="005227DC">
              <w:rPr>
                <w:sz w:val="20"/>
                <w:szCs w:val="20"/>
              </w:rPr>
              <w:t xml:space="preserve">unding </w:t>
            </w:r>
            <w:r>
              <w:rPr>
                <w:sz w:val="20"/>
                <w:szCs w:val="20"/>
              </w:rPr>
              <w:t>b</w:t>
            </w:r>
            <w:r w:rsidRPr="005227DC">
              <w:rPr>
                <w:sz w:val="20"/>
                <w:szCs w:val="20"/>
              </w:rPr>
              <w:t>ands and increments</w:t>
            </w:r>
            <w:r>
              <w:rPr>
                <w:sz w:val="20"/>
                <w:szCs w:val="20"/>
              </w:rPr>
              <w:t>.</w:t>
            </w:r>
          </w:p>
          <w:p w14:paraId="0BEE8A92" w14:textId="6320DBD2" w:rsidR="00884D8F" w:rsidRDefault="00884D8F" w:rsidP="00520AF5">
            <w:pPr>
              <w:pStyle w:val="Mainbodytext"/>
              <w:numPr>
                <w:ilvl w:val="0"/>
                <w:numId w:val="37"/>
              </w:numPr>
              <w:ind w:left="314"/>
              <w:jc w:val="left"/>
              <w:rPr>
                <w:sz w:val="20"/>
                <w:szCs w:val="20"/>
              </w:rPr>
            </w:pPr>
            <w:r>
              <w:rPr>
                <w:sz w:val="20"/>
                <w:szCs w:val="20"/>
              </w:rPr>
              <w:t xml:space="preserve">Organisations to be advised of their assessed category. </w:t>
            </w:r>
          </w:p>
          <w:p w14:paraId="26049C62" w14:textId="047AA29B" w:rsidR="00884D8F" w:rsidRPr="009820AD" w:rsidRDefault="00884D8F" w:rsidP="005227DC">
            <w:pPr>
              <w:pStyle w:val="Mainbodytext"/>
              <w:numPr>
                <w:ilvl w:val="0"/>
                <w:numId w:val="37"/>
              </w:numPr>
              <w:ind w:left="314"/>
              <w:jc w:val="left"/>
              <w:rPr>
                <w:sz w:val="20"/>
                <w:szCs w:val="20"/>
              </w:rPr>
            </w:pPr>
            <w:r>
              <w:rPr>
                <w:sz w:val="20"/>
                <w:szCs w:val="20"/>
              </w:rPr>
              <w:t xml:space="preserve">Documentation and publication of the scoring and assessment process. </w:t>
            </w:r>
          </w:p>
        </w:tc>
        <w:tc>
          <w:tcPr>
            <w:tcW w:w="1318" w:type="dxa"/>
            <w:vAlign w:val="center"/>
          </w:tcPr>
          <w:p w14:paraId="19F01646" w14:textId="53856B15" w:rsidR="00884D8F" w:rsidRPr="009820AD" w:rsidRDefault="00884D8F" w:rsidP="00B64874">
            <w:pPr>
              <w:pStyle w:val="Mainbodytext"/>
              <w:jc w:val="left"/>
              <w:rPr>
                <w:sz w:val="20"/>
                <w:szCs w:val="20"/>
              </w:rPr>
            </w:pPr>
            <w:r>
              <w:rPr>
                <w:sz w:val="20"/>
                <w:szCs w:val="20"/>
              </w:rPr>
              <w:t>April 2019</w:t>
            </w:r>
          </w:p>
        </w:tc>
        <w:tc>
          <w:tcPr>
            <w:tcW w:w="1817" w:type="dxa"/>
            <w:vAlign w:val="center"/>
          </w:tcPr>
          <w:p w14:paraId="2A933786" w14:textId="1513D211" w:rsidR="00884D8F" w:rsidRPr="009820AD" w:rsidRDefault="00884D8F" w:rsidP="00B64874">
            <w:pPr>
              <w:pStyle w:val="Mainbodytext"/>
              <w:jc w:val="left"/>
              <w:rPr>
                <w:sz w:val="20"/>
                <w:szCs w:val="20"/>
              </w:rPr>
            </w:pPr>
            <w:r>
              <w:rPr>
                <w:sz w:val="20"/>
                <w:szCs w:val="20"/>
              </w:rPr>
              <w:t>Sport and Recreation Development</w:t>
            </w:r>
          </w:p>
        </w:tc>
        <w:tc>
          <w:tcPr>
            <w:tcW w:w="4488" w:type="dxa"/>
          </w:tcPr>
          <w:p w14:paraId="3D245668" w14:textId="161F7057" w:rsidR="00884D8F" w:rsidRDefault="00884D8F" w:rsidP="005227DC">
            <w:pPr>
              <w:pStyle w:val="Mainbodytext"/>
              <w:numPr>
                <w:ilvl w:val="0"/>
                <w:numId w:val="37"/>
              </w:numPr>
              <w:ind w:left="314"/>
              <w:jc w:val="left"/>
              <w:rPr>
                <w:sz w:val="20"/>
                <w:szCs w:val="20"/>
              </w:rPr>
            </w:pPr>
            <w:r>
              <w:rPr>
                <w:sz w:val="20"/>
                <w:szCs w:val="20"/>
              </w:rPr>
              <w:t>Definitive process for data collection and how it is used in the assessment. If the data necessary for the department is less than what is currently collected, then there needs to be an agreement with industry on how the existing data is treated and what the future of the census should be.</w:t>
            </w:r>
          </w:p>
          <w:p w14:paraId="63EA0EFA" w14:textId="7F49498A" w:rsidR="00884D8F" w:rsidRDefault="00884D8F" w:rsidP="005227DC">
            <w:pPr>
              <w:pStyle w:val="Mainbodytext"/>
              <w:numPr>
                <w:ilvl w:val="0"/>
                <w:numId w:val="37"/>
              </w:numPr>
              <w:ind w:left="314"/>
              <w:jc w:val="left"/>
              <w:rPr>
                <w:sz w:val="20"/>
                <w:szCs w:val="20"/>
              </w:rPr>
            </w:pPr>
            <w:r>
              <w:rPr>
                <w:sz w:val="20"/>
                <w:szCs w:val="20"/>
              </w:rPr>
              <w:t>Explanation of the review process.</w:t>
            </w:r>
          </w:p>
          <w:p w14:paraId="747C698C" w14:textId="74CE530E" w:rsidR="00884D8F" w:rsidRPr="00EB1E5B" w:rsidRDefault="00884D8F" w:rsidP="00B64874">
            <w:pPr>
              <w:pStyle w:val="Mainbodytext"/>
              <w:numPr>
                <w:ilvl w:val="0"/>
                <w:numId w:val="37"/>
              </w:numPr>
              <w:ind w:left="314"/>
              <w:jc w:val="left"/>
              <w:rPr>
                <w:sz w:val="20"/>
                <w:szCs w:val="20"/>
              </w:rPr>
            </w:pPr>
            <w:r w:rsidRPr="00EB1E5B">
              <w:rPr>
                <w:sz w:val="20"/>
                <w:szCs w:val="20"/>
              </w:rPr>
              <w:t>Establishment and explanation of the Increment Assessment Panel.</w:t>
            </w:r>
          </w:p>
          <w:p w14:paraId="744125B3" w14:textId="77777777" w:rsidR="00884D8F" w:rsidRPr="009820AD" w:rsidRDefault="00884D8F" w:rsidP="00B64874">
            <w:pPr>
              <w:pStyle w:val="Mainbodytext"/>
              <w:jc w:val="left"/>
              <w:rPr>
                <w:sz w:val="20"/>
                <w:szCs w:val="20"/>
              </w:rPr>
            </w:pPr>
          </w:p>
        </w:tc>
        <w:tc>
          <w:tcPr>
            <w:tcW w:w="3761" w:type="dxa"/>
          </w:tcPr>
          <w:p w14:paraId="25802FE1" w14:textId="58EF0B8C" w:rsidR="004358F1" w:rsidRDefault="004358F1" w:rsidP="00BD1659">
            <w:pPr>
              <w:pStyle w:val="Mainbodytext"/>
              <w:numPr>
                <w:ilvl w:val="0"/>
                <w:numId w:val="37"/>
              </w:numPr>
              <w:ind w:left="314"/>
              <w:jc w:val="left"/>
              <w:rPr>
                <w:sz w:val="20"/>
                <w:szCs w:val="20"/>
              </w:rPr>
            </w:pPr>
            <w:r>
              <w:rPr>
                <w:sz w:val="20"/>
                <w:szCs w:val="20"/>
              </w:rPr>
              <w:t>Immediate Actions completed.</w:t>
            </w:r>
          </w:p>
          <w:p w14:paraId="5F0FFFF8" w14:textId="5DE7ED1C" w:rsidR="004358F1" w:rsidRDefault="004358F1" w:rsidP="00BD1659">
            <w:pPr>
              <w:pStyle w:val="Mainbodytext"/>
              <w:numPr>
                <w:ilvl w:val="0"/>
                <w:numId w:val="37"/>
              </w:numPr>
              <w:ind w:left="314"/>
              <w:jc w:val="left"/>
              <w:rPr>
                <w:sz w:val="20"/>
                <w:szCs w:val="20"/>
              </w:rPr>
            </w:pPr>
            <w:r>
              <w:rPr>
                <w:sz w:val="20"/>
                <w:szCs w:val="20"/>
              </w:rPr>
              <w:t>The letters of offer for the next three years have been issued.</w:t>
            </w:r>
          </w:p>
          <w:p w14:paraId="729CAC98" w14:textId="0D28534A" w:rsidR="00BD1659" w:rsidRDefault="00BD1659" w:rsidP="00BD1659">
            <w:pPr>
              <w:pStyle w:val="Mainbodytext"/>
              <w:numPr>
                <w:ilvl w:val="0"/>
                <w:numId w:val="37"/>
              </w:numPr>
              <w:ind w:left="314"/>
              <w:jc w:val="left"/>
              <w:rPr>
                <w:sz w:val="20"/>
                <w:szCs w:val="20"/>
              </w:rPr>
            </w:pPr>
            <w:r>
              <w:rPr>
                <w:sz w:val="20"/>
                <w:szCs w:val="20"/>
              </w:rPr>
              <w:t>The department is reviewing the assessment tool and will be a simpler version of those used previously. The assessment will be at a point in time.</w:t>
            </w:r>
          </w:p>
          <w:p w14:paraId="56A2B144" w14:textId="5BDD4BC7" w:rsidR="00BD1659" w:rsidRDefault="00BD1659" w:rsidP="00BD1659">
            <w:pPr>
              <w:pStyle w:val="Mainbodytext"/>
              <w:numPr>
                <w:ilvl w:val="0"/>
                <w:numId w:val="37"/>
              </w:numPr>
              <w:ind w:left="314"/>
              <w:jc w:val="left"/>
              <w:rPr>
                <w:sz w:val="20"/>
                <w:szCs w:val="20"/>
              </w:rPr>
            </w:pPr>
            <w:r>
              <w:rPr>
                <w:sz w:val="20"/>
                <w:szCs w:val="20"/>
              </w:rPr>
              <w:t>The department is also examining the requirements of the census and will report back to the next SFR Reference Group meeting on what data is necessary for the assessment process.</w:t>
            </w:r>
          </w:p>
        </w:tc>
      </w:tr>
      <w:tr w:rsidR="00BD1659" w14:paraId="1AD39CCD" w14:textId="3A776B2D" w:rsidTr="004C14DF">
        <w:trPr>
          <w:trHeight w:val="1265"/>
        </w:trPr>
        <w:tc>
          <w:tcPr>
            <w:tcW w:w="2959" w:type="dxa"/>
            <w:vAlign w:val="center"/>
          </w:tcPr>
          <w:p w14:paraId="7DBF3A74" w14:textId="4F257399" w:rsidR="00884D8F" w:rsidRPr="009820AD" w:rsidRDefault="00884D8F" w:rsidP="00B64874">
            <w:pPr>
              <w:pStyle w:val="Mainbodytext"/>
              <w:jc w:val="left"/>
              <w:rPr>
                <w:sz w:val="20"/>
                <w:szCs w:val="20"/>
              </w:rPr>
            </w:pPr>
            <w:r w:rsidRPr="009820AD">
              <w:rPr>
                <w:sz w:val="20"/>
                <w:szCs w:val="20"/>
              </w:rPr>
              <w:t>All organisations’ Industry Investment Program allocation for the 2019</w:t>
            </w:r>
            <w:r>
              <w:rPr>
                <w:sz w:val="20"/>
                <w:szCs w:val="20"/>
              </w:rPr>
              <w:t>-</w:t>
            </w:r>
            <w:r w:rsidRPr="009820AD">
              <w:rPr>
                <w:sz w:val="20"/>
                <w:szCs w:val="20"/>
              </w:rPr>
              <w:t>20 financial year will be reset to the base funding level of the category. There will be a 12-month transition period until new funding allocations are</w:t>
            </w:r>
            <w:r>
              <w:rPr>
                <w:sz w:val="20"/>
                <w:szCs w:val="20"/>
              </w:rPr>
              <w:t xml:space="preserve"> </w:t>
            </w:r>
            <w:r w:rsidRPr="009820AD">
              <w:rPr>
                <w:sz w:val="20"/>
                <w:szCs w:val="20"/>
              </w:rPr>
              <w:t>implemented where changes result in a decrease of funding.</w:t>
            </w:r>
          </w:p>
        </w:tc>
        <w:tc>
          <w:tcPr>
            <w:tcW w:w="3128" w:type="dxa"/>
            <w:vMerge/>
          </w:tcPr>
          <w:p w14:paraId="32719A7A" w14:textId="202FC9BE" w:rsidR="00884D8F" w:rsidRPr="009820AD" w:rsidRDefault="00884D8F" w:rsidP="00520AF5">
            <w:pPr>
              <w:pStyle w:val="Mainbodytext"/>
              <w:numPr>
                <w:ilvl w:val="0"/>
                <w:numId w:val="37"/>
              </w:numPr>
              <w:ind w:left="314"/>
              <w:jc w:val="left"/>
              <w:rPr>
                <w:sz w:val="20"/>
                <w:szCs w:val="20"/>
              </w:rPr>
            </w:pPr>
          </w:p>
        </w:tc>
        <w:tc>
          <w:tcPr>
            <w:tcW w:w="3450" w:type="dxa"/>
          </w:tcPr>
          <w:p w14:paraId="52E77802" w14:textId="328F00F2" w:rsidR="00884D8F" w:rsidRPr="00E67AE9" w:rsidRDefault="00884D8F" w:rsidP="005227DC">
            <w:pPr>
              <w:pStyle w:val="Mainbodytext"/>
              <w:numPr>
                <w:ilvl w:val="0"/>
                <w:numId w:val="37"/>
              </w:numPr>
              <w:ind w:left="314"/>
              <w:jc w:val="left"/>
              <w:rPr>
                <w:sz w:val="20"/>
                <w:szCs w:val="20"/>
              </w:rPr>
            </w:pPr>
            <w:r>
              <w:rPr>
                <w:sz w:val="20"/>
                <w:szCs w:val="20"/>
              </w:rPr>
              <w:t>D</w:t>
            </w:r>
            <w:r w:rsidRPr="005227DC">
              <w:rPr>
                <w:sz w:val="20"/>
                <w:szCs w:val="20"/>
              </w:rPr>
              <w:t xml:space="preserve">epartment staff to meet with the CEO and Chair of </w:t>
            </w:r>
            <w:r>
              <w:rPr>
                <w:sz w:val="20"/>
                <w:szCs w:val="20"/>
              </w:rPr>
              <w:t xml:space="preserve">any </w:t>
            </w:r>
            <w:r w:rsidRPr="005227DC">
              <w:rPr>
                <w:sz w:val="20"/>
                <w:szCs w:val="20"/>
              </w:rPr>
              <w:t>organisation that will receive notice of a potential change in funding occurring in 2020</w:t>
            </w:r>
            <w:r>
              <w:rPr>
                <w:sz w:val="20"/>
                <w:szCs w:val="20"/>
              </w:rPr>
              <w:t>-</w:t>
            </w:r>
            <w:r w:rsidRPr="005227DC">
              <w:rPr>
                <w:sz w:val="20"/>
                <w:szCs w:val="20"/>
              </w:rPr>
              <w:t>21, to outline steps that can be made by the organisation to improve its position</w:t>
            </w:r>
            <w:r w:rsidRPr="00666A00">
              <w:rPr>
                <w:sz w:val="20"/>
                <w:szCs w:val="20"/>
              </w:rPr>
              <w:t xml:space="preserve">. </w:t>
            </w:r>
            <w:r w:rsidRPr="00E67AE9">
              <w:rPr>
                <w:sz w:val="20"/>
                <w:szCs w:val="20"/>
              </w:rPr>
              <w:t>This is to occur prior to the finalisation of the documents.</w:t>
            </w:r>
          </w:p>
          <w:p w14:paraId="0CC95E86" w14:textId="13BF7109" w:rsidR="00884D8F" w:rsidRPr="00E67AE9" w:rsidRDefault="00884D8F" w:rsidP="00D2786F">
            <w:pPr>
              <w:pStyle w:val="Mainbodytext"/>
              <w:numPr>
                <w:ilvl w:val="0"/>
                <w:numId w:val="37"/>
              </w:numPr>
              <w:ind w:left="314"/>
              <w:jc w:val="left"/>
              <w:rPr>
                <w:sz w:val="20"/>
                <w:szCs w:val="20"/>
              </w:rPr>
            </w:pPr>
            <w:r w:rsidRPr="00E67AE9">
              <w:rPr>
                <w:sz w:val="20"/>
                <w:szCs w:val="20"/>
              </w:rPr>
              <w:t xml:space="preserve">All organisations that are receiving an increase (effective 1 July) or no change as a result of the re-categorisation are to be advised. </w:t>
            </w:r>
          </w:p>
          <w:p w14:paraId="1435B6BA" w14:textId="3535AB0B" w:rsidR="00884D8F" w:rsidRPr="00666A00" w:rsidRDefault="00884D8F" w:rsidP="005227DC">
            <w:pPr>
              <w:pStyle w:val="Mainbodytext"/>
              <w:numPr>
                <w:ilvl w:val="0"/>
                <w:numId w:val="37"/>
              </w:numPr>
              <w:ind w:left="314"/>
              <w:jc w:val="left"/>
              <w:rPr>
                <w:sz w:val="20"/>
                <w:szCs w:val="20"/>
              </w:rPr>
            </w:pPr>
            <w:r w:rsidRPr="00666A00">
              <w:rPr>
                <w:sz w:val="20"/>
                <w:szCs w:val="20"/>
              </w:rPr>
              <w:t xml:space="preserve">Explain the impact of the Women in Leadership targets. </w:t>
            </w:r>
            <w:r w:rsidRPr="00E67AE9">
              <w:rPr>
                <w:sz w:val="20"/>
                <w:szCs w:val="20"/>
              </w:rPr>
              <w:t xml:space="preserve">This is to be progressed after a </w:t>
            </w:r>
            <w:r w:rsidRPr="00E67AE9">
              <w:rPr>
                <w:sz w:val="20"/>
                <w:szCs w:val="20"/>
              </w:rPr>
              <w:lastRenderedPageBreak/>
              <w:t xml:space="preserve">survey of the industry regarding the composition of </w:t>
            </w:r>
            <w:r>
              <w:rPr>
                <w:sz w:val="20"/>
                <w:szCs w:val="20"/>
              </w:rPr>
              <w:t>b</w:t>
            </w:r>
            <w:r w:rsidRPr="00E67AE9">
              <w:rPr>
                <w:sz w:val="20"/>
                <w:szCs w:val="20"/>
              </w:rPr>
              <w:t>oards and AGM rates of renewal</w:t>
            </w:r>
            <w:r w:rsidRPr="00666A00">
              <w:rPr>
                <w:sz w:val="20"/>
                <w:szCs w:val="20"/>
              </w:rPr>
              <w:t>.</w:t>
            </w:r>
          </w:p>
          <w:p w14:paraId="2C326D73" w14:textId="737336FB" w:rsidR="00884D8F" w:rsidRPr="009820AD" w:rsidRDefault="00884D8F" w:rsidP="005227DC">
            <w:pPr>
              <w:pStyle w:val="Mainbodytext"/>
              <w:numPr>
                <w:ilvl w:val="0"/>
                <w:numId w:val="37"/>
              </w:numPr>
              <w:ind w:left="314"/>
              <w:jc w:val="left"/>
              <w:rPr>
                <w:sz w:val="20"/>
                <w:szCs w:val="20"/>
              </w:rPr>
            </w:pPr>
            <w:r>
              <w:rPr>
                <w:sz w:val="20"/>
                <w:szCs w:val="20"/>
              </w:rPr>
              <w:t>Finalisation of the Annual Organisation Performance Assessment and Grant Agreement process for 2019-20.</w:t>
            </w:r>
          </w:p>
        </w:tc>
        <w:tc>
          <w:tcPr>
            <w:tcW w:w="1318" w:type="dxa"/>
            <w:vAlign w:val="center"/>
          </w:tcPr>
          <w:p w14:paraId="259DB19E" w14:textId="630B7EBD" w:rsidR="00884D8F" w:rsidRPr="009820AD" w:rsidRDefault="00884D8F" w:rsidP="00B64874">
            <w:pPr>
              <w:pStyle w:val="Mainbodytext"/>
              <w:jc w:val="left"/>
              <w:rPr>
                <w:sz w:val="20"/>
                <w:szCs w:val="20"/>
              </w:rPr>
            </w:pPr>
            <w:r>
              <w:rPr>
                <w:sz w:val="20"/>
                <w:szCs w:val="20"/>
              </w:rPr>
              <w:lastRenderedPageBreak/>
              <w:t>June 2019</w:t>
            </w:r>
          </w:p>
        </w:tc>
        <w:tc>
          <w:tcPr>
            <w:tcW w:w="1817" w:type="dxa"/>
            <w:vAlign w:val="center"/>
          </w:tcPr>
          <w:p w14:paraId="616FD88E" w14:textId="346E7FE9" w:rsidR="00884D8F" w:rsidRPr="009820AD" w:rsidRDefault="00884D8F" w:rsidP="00B64874">
            <w:pPr>
              <w:pStyle w:val="Mainbodytext"/>
              <w:jc w:val="left"/>
              <w:rPr>
                <w:sz w:val="20"/>
                <w:szCs w:val="20"/>
              </w:rPr>
            </w:pPr>
            <w:r>
              <w:rPr>
                <w:sz w:val="20"/>
                <w:szCs w:val="20"/>
              </w:rPr>
              <w:t>Sport and Recreation Development</w:t>
            </w:r>
          </w:p>
        </w:tc>
        <w:tc>
          <w:tcPr>
            <w:tcW w:w="4488" w:type="dxa"/>
          </w:tcPr>
          <w:p w14:paraId="3314A485" w14:textId="6A070517" w:rsidR="00884D8F" w:rsidRDefault="00884D8F" w:rsidP="00B62494">
            <w:pPr>
              <w:pStyle w:val="Mainbodytext"/>
              <w:numPr>
                <w:ilvl w:val="0"/>
                <w:numId w:val="37"/>
              </w:numPr>
              <w:ind w:left="314"/>
              <w:jc w:val="left"/>
              <w:rPr>
                <w:sz w:val="20"/>
                <w:szCs w:val="20"/>
              </w:rPr>
            </w:pPr>
            <w:r>
              <w:rPr>
                <w:sz w:val="20"/>
                <w:szCs w:val="20"/>
              </w:rPr>
              <w:t>IRO/SRA/PB definitions and close out</w:t>
            </w:r>
          </w:p>
          <w:p w14:paraId="5FD6ADA0" w14:textId="7DC41AD9" w:rsidR="00884D8F" w:rsidRDefault="00884D8F" w:rsidP="00B62494">
            <w:pPr>
              <w:pStyle w:val="Mainbodytext"/>
              <w:numPr>
                <w:ilvl w:val="0"/>
                <w:numId w:val="37"/>
              </w:numPr>
              <w:ind w:left="314"/>
              <w:jc w:val="left"/>
              <w:rPr>
                <w:sz w:val="20"/>
                <w:szCs w:val="20"/>
              </w:rPr>
            </w:pPr>
            <w:r>
              <w:rPr>
                <w:sz w:val="20"/>
                <w:szCs w:val="20"/>
              </w:rPr>
              <w:t>SRA definition and process, going to market for SRA but need to link to outcomes and proposals.</w:t>
            </w:r>
          </w:p>
          <w:p w14:paraId="234B53A6" w14:textId="263E2016" w:rsidR="00884D8F" w:rsidRDefault="00884D8F" w:rsidP="00B62494">
            <w:pPr>
              <w:pStyle w:val="Mainbodytext"/>
              <w:numPr>
                <w:ilvl w:val="0"/>
                <w:numId w:val="37"/>
              </w:numPr>
              <w:ind w:left="314"/>
              <w:jc w:val="left"/>
              <w:rPr>
                <w:sz w:val="20"/>
                <w:szCs w:val="20"/>
              </w:rPr>
            </w:pPr>
            <w:r>
              <w:rPr>
                <w:sz w:val="20"/>
                <w:szCs w:val="20"/>
              </w:rPr>
              <w:t>Wider discussion on the purpose of the data collected and how it is used and provided back to the industry – AOPA and an annual census</w:t>
            </w:r>
          </w:p>
          <w:p w14:paraId="7147F3DE" w14:textId="3861C3A9" w:rsidR="00884D8F" w:rsidRPr="00666A00" w:rsidRDefault="00884D8F" w:rsidP="00B62494">
            <w:pPr>
              <w:pStyle w:val="Mainbodytext"/>
              <w:numPr>
                <w:ilvl w:val="0"/>
                <w:numId w:val="37"/>
              </w:numPr>
              <w:ind w:left="314"/>
              <w:jc w:val="left"/>
              <w:rPr>
                <w:sz w:val="20"/>
                <w:szCs w:val="20"/>
              </w:rPr>
            </w:pPr>
            <w:r w:rsidRPr="00E67AE9">
              <w:rPr>
                <w:sz w:val="20"/>
                <w:szCs w:val="20"/>
              </w:rPr>
              <w:t>Benchmarking process for comparative analysis against categorisation tables – longer term.</w:t>
            </w:r>
          </w:p>
          <w:p w14:paraId="5870E9FB" w14:textId="199BF1CE" w:rsidR="00884D8F" w:rsidRPr="009820AD" w:rsidRDefault="00884D8F" w:rsidP="0013441E">
            <w:pPr>
              <w:pStyle w:val="Mainbodytext"/>
              <w:numPr>
                <w:ilvl w:val="0"/>
                <w:numId w:val="37"/>
              </w:numPr>
              <w:ind w:left="314"/>
              <w:jc w:val="left"/>
              <w:rPr>
                <w:sz w:val="20"/>
                <w:szCs w:val="20"/>
              </w:rPr>
            </w:pPr>
            <w:r>
              <w:rPr>
                <w:sz w:val="20"/>
                <w:szCs w:val="20"/>
              </w:rPr>
              <w:t>Women’s National League Team – requirements, application and eligibility, prior to commencement in 2020-21.</w:t>
            </w:r>
          </w:p>
        </w:tc>
        <w:tc>
          <w:tcPr>
            <w:tcW w:w="3761" w:type="dxa"/>
          </w:tcPr>
          <w:p w14:paraId="35263E3F" w14:textId="77777777" w:rsidR="004358F1" w:rsidRDefault="004358F1" w:rsidP="004358F1">
            <w:pPr>
              <w:pStyle w:val="Mainbodytext"/>
              <w:numPr>
                <w:ilvl w:val="0"/>
                <w:numId w:val="37"/>
              </w:numPr>
              <w:ind w:left="314"/>
              <w:jc w:val="left"/>
              <w:rPr>
                <w:sz w:val="20"/>
                <w:szCs w:val="20"/>
              </w:rPr>
            </w:pPr>
            <w:r>
              <w:rPr>
                <w:sz w:val="20"/>
                <w:szCs w:val="20"/>
              </w:rPr>
              <w:t>Immediate Actions completed.</w:t>
            </w:r>
          </w:p>
          <w:p w14:paraId="54D7B11E" w14:textId="01F17219" w:rsidR="00884D8F" w:rsidRDefault="00BD1659" w:rsidP="00B62494">
            <w:pPr>
              <w:pStyle w:val="Mainbodytext"/>
              <w:numPr>
                <w:ilvl w:val="0"/>
                <w:numId w:val="37"/>
              </w:numPr>
              <w:ind w:left="314"/>
              <w:jc w:val="left"/>
              <w:rPr>
                <w:sz w:val="20"/>
                <w:szCs w:val="20"/>
              </w:rPr>
            </w:pPr>
            <w:r>
              <w:rPr>
                <w:sz w:val="20"/>
                <w:szCs w:val="20"/>
              </w:rPr>
              <w:t xml:space="preserve">The department is progressing the works on the </w:t>
            </w:r>
            <w:r w:rsidR="004358F1">
              <w:rPr>
                <w:sz w:val="20"/>
                <w:szCs w:val="20"/>
              </w:rPr>
              <w:t>definitions and will report back to the next SFR Reference Group meeting.</w:t>
            </w:r>
          </w:p>
          <w:p w14:paraId="12575F4A" w14:textId="6122BFE3" w:rsidR="004358F1" w:rsidRDefault="004358F1" w:rsidP="00B62494">
            <w:pPr>
              <w:pStyle w:val="Mainbodytext"/>
              <w:numPr>
                <w:ilvl w:val="0"/>
                <w:numId w:val="37"/>
              </w:numPr>
              <w:ind w:left="314"/>
              <w:jc w:val="left"/>
              <w:rPr>
                <w:sz w:val="20"/>
                <w:szCs w:val="20"/>
              </w:rPr>
            </w:pPr>
            <w:r>
              <w:rPr>
                <w:sz w:val="20"/>
                <w:szCs w:val="20"/>
              </w:rPr>
              <w:t>The Women’s National League team funding has been a roll-in for some sports over the last number of years. The department has commenced initial investigations on the development of this as a standalone program and this will be reported back at the next meeting.</w:t>
            </w:r>
          </w:p>
        </w:tc>
      </w:tr>
      <w:tr w:rsidR="00BD1659" w14:paraId="46FCCDB4" w14:textId="3CEF475D" w:rsidTr="004C14DF">
        <w:trPr>
          <w:trHeight w:val="1246"/>
        </w:trPr>
        <w:tc>
          <w:tcPr>
            <w:tcW w:w="2959" w:type="dxa"/>
            <w:vAlign w:val="center"/>
          </w:tcPr>
          <w:p w14:paraId="43331673" w14:textId="4DA6C81B" w:rsidR="00884D8F" w:rsidRPr="009820AD" w:rsidRDefault="00884D8F" w:rsidP="00B64874">
            <w:pPr>
              <w:pStyle w:val="Mainbodytext"/>
              <w:jc w:val="left"/>
              <w:rPr>
                <w:sz w:val="20"/>
                <w:szCs w:val="20"/>
              </w:rPr>
            </w:pPr>
            <w:r w:rsidRPr="009820AD">
              <w:rPr>
                <w:sz w:val="20"/>
                <w:szCs w:val="20"/>
              </w:rPr>
              <w:t>Regional Organisation Grants and Regional Servicing Grants will be consolidated within the Industry Investment Program.</w:t>
            </w:r>
          </w:p>
        </w:tc>
        <w:tc>
          <w:tcPr>
            <w:tcW w:w="3128" w:type="dxa"/>
            <w:vMerge/>
          </w:tcPr>
          <w:p w14:paraId="720D94B0" w14:textId="77777777" w:rsidR="00884D8F" w:rsidRPr="009820AD" w:rsidRDefault="00884D8F" w:rsidP="00520AF5">
            <w:pPr>
              <w:pStyle w:val="Mainbodytext"/>
              <w:numPr>
                <w:ilvl w:val="0"/>
                <w:numId w:val="37"/>
              </w:numPr>
              <w:ind w:left="314"/>
              <w:jc w:val="left"/>
              <w:rPr>
                <w:sz w:val="20"/>
                <w:szCs w:val="20"/>
              </w:rPr>
            </w:pPr>
          </w:p>
        </w:tc>
        <w:tc>
          <w:tcPr>
            <w:tcW w:w="3450" w:type="dxa"/>
          </w:tcPr>
          <w:p w14:paraId="524161FF" w14:textId="0E982349" w:rsidR="00884D8F" w:rsidRDefault="00884D8F" w:rsidP="00520AF5">
            <w:pPr>
              <w:pStyle w:val="Mainbodytext"/>
              <w:numPr>
                <w:ilvl w:val="0"/>
                <w:numId w:val="37"/>
              </w:numPr>
              <w:ind w:left="314"/>
              <w:jc w:val="left"/>
              <w:rPr>
                <w:sz w:val="20"/>
                <w:szCs w:val="20"/>
              </w:rPr>
            </w:pPr>
            <w:r>
              <w:rPr>
                <w:sz w:val="20"/>
                <w:szCs w:val="20"/>
              </w:rPr>
              <w:t>2019-20 Regional Servicing Program application and assessment process to be modified and released.</w:t>
            </w:r>
          </w:p>
          <w:p w14:paraId="0E8D3F2F" w14:textId="35ADD7A9" w:rsidR="00884D8F" w:rsidRDefault="00884D8F" w:rsidP="00520AF5">
            <w:pPr>
              <w:pStyle w:val="Mainbodytext"/>
              <w:numPr>
                <w:ilvl w:val="0"/>
                <w:numId w:val="37"/>
              </w:numPr>
              <w:ind w:left="314"/>
              <w:jc w:val="left"/>
              <w:rPr>
                <w:sz w:val="20"/>
                <w:szCs w:val="20"/>
              </w:rPr>
            </w:pPr>
            <w:r>
              <w:rPr>
                <w:sz w:val="20"/>
                <w:szCs w:val="20"/>
              </w:rPr>
              <w:t>Successful applications are to be incorporated into the IIP agreement.</w:t>
            </w:r>
          </w:p>
          <w:p w14:paraId="19F1198A" w14:textId="5BA71EE4" w:rsidR="00884D8F" w:rsidRPr="009820AD" w:rsidRDefault="00884D8F" w:rsidP="00520AF5">
            <w:pPr>
              <w:pStyle w:val="Mainbodytext"/>
              <w:numPr>
                <w:ilvl w:val="0"/>
                <w:numId w:val="37"/>
              </w:numPr>
              <w:ind w:left="314"/>
              <w:jc w:val="left"/>
              <w:rPr>
                <w:sz w:val="20"/>
                <w:szCs w:val="20"/>
              </w:rPr>
            </w:pPr>
            <w:r>
              <w:rPr>
                <w:sz w:val="20"/>
                <w:szCs w:val="20"/>
              </w:rPr>
              <w:t>2019-20 Regional Organisation Grants application and assessment process to be modified. Where the recipient is an SSA, this is to be incorporated into the IIP agreement; where it is a regional organisation, the existing grant agreement will remain.</w:t>
            </w:r>
          </w:p>
        </w:tc>
        <w:tc>
          <w:tcPr>
            <w:tcW w:w="1318" w:type="dxa"/>
            <w:vAlign w:val="center"/>
          </w:tcPr>
          <w:p w14:paraId="516D7BDA" w14:textId="6E7206E7" w:rsidR="00884D8F" w:rsidRPr="009820AD" w:rsidRDefault="00884D8F" w:rsidP="00B64874">
            <w:pPr>
              <w:pStyle w:val="Mainbodytext"/>
              <w:jc w:val="left"/>
              <w:rPr>
                <w:sz w:val="20"/>
                <w:szCs w:val="20"/>
              </w:rPr>
            </w:pPr>
            <w:r>
              <w:rPr>
                <w:sz w:val="20"/>
                <w:szCs w:val="20"/>
              </w:rPr>
              <w:t>May 2019</w:t>
            </w:r>
          </w:p>
        </w:tc>
        <w:tc>
          <w:tcPr>
            <w:tcW w:w="1817" w:type="dxa"/>
            <w:vAlign w:val="center"/>
          </w:tcPr>
          <w:p w14:paraId="7035474A" w14:textId="0F35A13E" w:rsidR="00884D8F" w:rsidRPr="009820AD" w:rsidRDefault="00884D8F" w:rsidP="00B64874">
            <w:pPr>
              <w:pStyle w:val="Mainbodytext"/>
              <w:jc w:val="left"/>
              <w:rPr>
                <w:sz w:val="20"/>
                <w:szCs w:val="20"/>
              </w:rPr>
            </w:pPr>
            <w:r>
              <w:rPr>
                <w:sz w:val="20"/>
                <w:szCs w:val="20"/>
              </w:rPr>
              <w:t>Sport and Recreation Development and Regions</w:t>
            </w:r>
          </w:p>
        </w:tc>
        <w:tc>
          <w:tcPr>
            <w:tcW w:w="4488" w:type="dxa"/>
          </w:tcPr>
          <w:p w14:paraId="1F3D0966" w14:textId="3558F30F" w:rsidR="00884D8F" w:rsidRPr="009820AD" w:rsidRDefault="00884D8F" w:rsidP="00B62494">
            <w:pPr>
              <w:pStyle w:val="Mainbodytext"/>
              <w:numPr>
                <w:ilvl w:val="0"/>
                <w:numId w:val="37"/>
              </w:numPr>
              <w:ind w:left="314"/>
              <w:jc w:val="left"/>
              <w:rPr>
                <w:sz w:val="20"/>
                <w:szCs w:val="20"/>
              </w:rPr>
            </w:pPr>
            <w:r>
              <w:rPr>
                <w:sz w:val="20"/>
                <w:szCs w:val="20"/>
              </w:rPr>
              <w:t>Review the eligibility and grant workflows for 2020-21</w:t>
            </w:r>
          </w:p>
        </w:tc>
        <w:tc>
          <w:tcPr>
            <w:tcW w:w="3761" w:type="dxa"/>
          </w:tcPr>
          <w:p w14:paraId="42919E71" w14:textId="29FDCDF9" w:rsidR="00884D8F" w:rsidRDefault="004358F1" w:rsidP="00B62494">
            <w:pPr>
              <w:pStyle w:val="Mainbodytext"/>
              <w:numPr>
                <w:ilvl w:val="0"/>
                <w:numId w:val="37"/>
              </w:numPr>
              <w:ind w:left="314"/>
              <w:jc w:val="left"/>
              <w:rPr>
                <w:sz w:val="20"/>
                <w:szCs w:val="20"/>
              </w:rPr>
            </w:pPr>
            <w:r>
              <w:rPr>
                <w:sz w:val="20"/>
                <w:szCs w:val="20"/>
              </w:rPr>
              <w:t>This work has commenced and will be reported back at the next SFR Reference Group meeting.</w:t>
            </w:r>
          </w:p>
        </w:tc>
      </w:tr>
      <w:tr w:rsidR="00BD1659" w14:paraId="1897B5B2" w14:textId="67781EDA" w:rsidTr="004C14DF">
        <w:trPr>
          <w:trHeight w:val="1108"/>
        </w:trPr>
        <w:tc>
          <w:tcPr>
            <w:tcW w:w="2959" w:type="dxa"/>
            <w:vAlign w:val="center"/>
          </w:tcPr>
          <w:p w14:paraId="6B6C5AEA" w14:textId="09485FE5" w:rsidR="00884D8F" w:rsidRPr="009820AD" w:rsidRDefault="00884D8F" w:rsidP="00B64874">
            <w:pPr>
              <w:pStyle w:val="Mainbodytext"/>
              <w:jc w:val="left"/>
              <w:rPr>
                <w:sz w:val="20"/>
                <w:szCs w:val="20"/>
              </w:rPr>
            </w:pPr>
            <w:r w:rsidRPr="009820AD">
              <w:rPr>
                <w:sz w:val="20"/>
                <w:szCs w:val="20"/>
              </w:rPr>
              <w:t xml:space="preserve">The department undertakes a health check of </w:t>
            </w:r>
            <w:r>
              <w:rPr>
                <w:sz w:val="20"/>
                <w:szCs w:val="20"/>
              </w:rPr>
              <w:t xml:space="preserve">the </w:t>
            </w:r>
            <w:r w:rsidRPr="009820AD">
              <w:rPr>
                <w:sz w:val="20"/>
                <w:szCs w:val="20"/>
              </w:rPr>
              <w:t>Every Club program to refine</w:t>
            </w:r>
            <w:r>
              <w:rPr>
                <w:sz w:val="20"/>
                <w:szCs w:val="20"/>
              </w:rPr>
              <w:t xml:space="preserve"> </w:t>
            </w:r>
            <w:r w:rsidRPr="009820AD">
              <w:rPr>
                <w:sz w:val="20"/>
                <w:szCs w:val="20"/>
              </w:rPr>
              <w:t>future funding rounds.</w:t>
            </w:r>
          </w:p>
          <w:p w14:paraId="36E8ABC2" w14:textId="77777777" w:rsidR="00884D8F" w:rsidRPr="009820AD" w:rsidRDefault="00884D8F" w:rsidP="00B64874">
            <w:pPr>
              <w:pStyle w:val="Mainbodytext"/>
              <w:jc w:val="left"/>
              <w:rPr>
                <w:sz w:val="20"/>
                <w:szCs w:val="20"/>
              </w:rPr>
            </w:pPr>
          </w:p>
        </w:tc>
        <w:tc>
          <w:tcPr>
            <w:tcW w:w="3128" w:type="dxa"/>
            <w:vMerge w:val="restart"/>
          </w:tcPr>
          <w:p w14:paraId="7221DFDB" w14:textId="38937FA7" w:rsidR="00884D8F" w:rsidRPr="0041584E" w:rsidRDefault="00884D8F" w:rsidP="0041584E">
            <w:pPr>
              <w:pStyle w:val="Mainbodytext"/>
              <w:rPr>
                <w:i/>
                <w:sz w:val="20"/>
                <w:szCs w:val="20"/>
              </w:rPr>
            </w:pPr>
            <w:r w:rsidRPr="0041584E">
              <w:rPr>
                <w:sz w:val="20"/>
                <w:szCs w:val="20"/>
              </w:rPr>
              <w:t>The comments provided are consistent with the feedback provided to the theme of participation in a changing environment. There is support for a health check so long as it is transparent and not a full</w:t>
            </w:r>
            <w:r>
              <w:rPr>
                <w:sz w:val="20"/>
                <w:szCs w:val="20"/>
              </w:rPr>
              <w:t>-</w:t>
            </w:r>
            <w:r w:rsidRPr="0041584E">
              <w:rPr>
                <w:sz w:val="20"/>
                <w:szCs w:val="20"/>
              </w:rPr>
              <w:t xml:space="preserve">scale review. There is a disconnect between the role and responsibility of club development. </w:t>
            </w:r>
          </w:p>
          <w:p w14:paraId="1895BB10" w14:textId="6C14FD11" w:rsidR="00884D8F" w:rsidRPr="0041584E" w:rsidRDefault="00884D8F" w:rsidP="0041584E">
            <w:pPr>
              <w:pStyle w:val="Mainbodytext"/>
              <w:rPr>
                <w:sz w:val="20"/>
                <w:szCs w:val="20"/>
              </w:rPr>
            </w:pPr>
            <w:r w:rsidRPr="0041584E">
              <w:rPr>
                <w:sz w:val="20"/>
                <w:szCs w:val="20"/>
              </w:rPr>
              <w:t xml:space="preserve">Based on the scores and the feedback it is considered </w:t>
            </w:r>
            <w:r w:rsidRPr="0041584E">
              <w:rPr>
                <w:b/>
                <w:sz w:val="20"/>
                <w:szCs w:val="20"/>
              </w:rPr>
              <w:t xml:space="preserve">that the </w:t>
            </w:r>
            <w:r w:rsidRPr="00666A00">
              <w:rPr>
                <w:b/>
                <w:sz w:val="20"/>
                <w:szCs w:val="20"/>
              </w:rPr>
              <w:t xml:space="preserve">recommendations as current described are appropriate, </w:t>
            </w:r>
            <w:r w:rsidRPr="00E67AE9">
              <w:rPr>
                <w:b/>
                <w:sz w:val="20"/>
                <w:szCs w:val="20"/>
              </w:rPr>
              <w:t>though there may be benefit in reversing the sequence so that the leadership forum occurs first</w:t>
            </w:r>
            <w:r w:rsidRPr="00666A00">
              <w:rPr>
                <w:b/>
                <w:sz w:val="20"/>
                <w:szCs w:val="20"/>
              </w:rPr>
              <w:t>.</w:t>
            </w:r>
          </w:p>
          <w:p w14:paraId="4DC15F84" w14:textId="77777777" w:rsidR="00884D8F" w:rsidRPr="0041584E" w:rsidRDefault="00884D8F" w:rsidP="00113586">
            <w:pPr>
              <w:pStyle w:val="Mainbodytext"/>
              <w:ind w:left="-46"/>
              <w:jc w:val="left"/>
              <w:rPr>
                <w:sz w:val="20"/>
                <w:szCs w:val="20"/>
              </w:rPr>
            </w:pPr>
          </w:p>
        </w:tc>
        <w:tc>
          <w:tcPr>
            <w:tcW w:w="3450" w:type="dxa"/>
          </w:tcPr>
          <w:p w14:paraId="640B426C" w14:textId="246ED10F" w:rsidR="00884D8F" w:rsidRDefault="00884D8F" w:rsidP="00520AF5">
            <w:pPr>
              <w:pStyle w:val="Mainbodytext"/>
              <w:numPr>
                <w:ilvl w:val="0"/>
                <w:numId w:val="37"/>
              </w:numPr>
              <w:ind w:left="314"/>
              <w:jc w:val="left"/>
              <w:rPr>
                <w:sz w:val="20"/>
                <w:szCs w:val="20"/>
              </w:rPr>
            </w:pPr>
            <w:r>
              <w:rPr>
                <w:sz w:val="20"/>
                <w:szCs w:val="20"/>
              </w:rPr>
              <w:t>The scope of the health check of Every Club to be informed by the outcomes of the forums.</w:t>
            </w:r>
          </w:p>
          <w:p w14:paraId="171208EC" w14:textId="0D94EAA2" w:rsidR="00884D8F" w:rsidRPr="009820AD" w:rsidRDefault="00884D8F" w:rsidP="00520AF5">
            <w:pPr>
              <w:pStyle w:val="Mainbodytext"/>
              <w:numPr>
                <w:ilvl w:val="0"/>
                <w:numId w:val="37"/>
              </w:numPr>
              <w:ind w:left="314"/>
              <w:jc w:val="left"/>
              <w:rPr>
                <w:sz w:val="20"/>
                <w:szCs w:val="20"/>
              </w:rPr>
            </w:pPr>
            <w:r>
              <w:rPr>
                <w:sz w:val="20"/>
                <w:szCs w:val="20"/>
              </w:rPr>
              <w:t>Health check commences.</w:t>
            </w:r>
          </w:p>
        </w:tc>
        <w:tc>
          <w:tcPr>
            <w:tcW w:w="1318" w:type="dxa"/>
            <w:vAlign w:val="center"/>
          </w:tcPr>
          <w:p w14:paraId="29ECF83D" w14:textId="05C9C350" w:rsidR="00884D8F" w:rsidRPr="009820AD" w:rsidRDefault="00884D8F" w:rsidP="00B64874">
            <w:pPr>
              <w:pStyle w:val="Mainbodytext"/>
              <w:jc w:val="left"/>
              <w:rPr>
                <w:sz w:val="20"/>
                <w:szCs w:val="20"/>
              </w:rPr>
            </w:pPr>
            <w:r>
              <w:rPr>
                <w:sz w:val="20"/>
                <w:szCs w:val="20"/>
              </w:rPr>
              <w:t>December 2019</w:t>
            </w:r>
          </w:p>
        </w:tc>
        <w:tc>
          <w:tcPr>
            <w:tcW w:w="1817" w:type="dxa"/>
            <w:vAlign w:val="center"/>
          </w:tcPr>
          <w:p w14:paraId="02FBFFF9" w14:textId="7EB81288" w:rsidR="00884D8F" w:rsidRPr="009820AD" w:rsidRDefault="00884D8F" w:rsidP="00B64874">
            <w:pPr>
              <w:pStyle w:val="Mainbodytext"/>
              <w:jc w:val="left"/>
              <w:rPr>
                <w:sz w:val="20"/>
                <w:szCs w:val="20"/>
              </w:rPr>
            </w:pPr>
            <w:r>
              <w:rPr>
                <w:sz w:val="20"/>
                <w:szCs w:val="20"/>
              </w:rPr>
              <w:t>Sport and Recreation Development</w:t>
            </w:r>
          </w:p>
        </w:tc>
        <w:tc>
          <w:tcPr>
            <w:tcW w:w="4488" w:type="dxa"/>
          </w:tcPr>
          <w:p w14:paraId="6AB4BF86" w14:textId="77777777" w:rsidR="00884D8F" w:rsidRPr="009820AD" w:rsidRDefault="00884D8F" w:rsidP="000677D0">
            <w:pPr>
              <w:pStyle w:val="Mainbodytext"/>
              <w:ind w:left="-46"/>
              <w:jc w:val="left"/>
              <w:rPr>
                <w:sz w:val="20"/>
                <w:szCs w:val="20"/>
              </w:rPr>
            </w:pPr>
          </w:p>
        </w:tc>
        <w:tc>
          <w:tcPr>
            <w:tcW w:w="3761" w:type="dxa"/>
          </w:tcPr>
          <w:p w14:paraId="592892E1" w14:textId="77777777" w:rsidR="00884D8F" w:rsidRDefault="004358F1" w:rsidP="004358F1">
            <w:pPr>
              <w:pStyle w:val="Mainbodytext"/>
              <w:numPr>
                <w:ilvl w:val="0"/>
                <w:numId w:val="41"/>
              </w:numPr>
              <w:ind w:left="328"/>
              <w:jc w:val="left"/>
              <w:rPr>
                <w:sz w:val="20"/>
                <w:szCs w:val="20"/>
              </w:rPr>
            </w:pPr>
            <w:r>
              <w:rPr>
                <w:sz w:val="20"/>
                <w:szCs w:val="20"/>
              </w:rPr>
              <w:t>This work has commenced and will be reported back at the next SFR Reference Group meeting.</w:t>
            </w:r>
          </w:p>
          <w:p w14:paraId="06448E2E" w14:textId="0BEA6304" w:rsidR="004C14DF" w:rsidRPr="009820AD" w:rsidRDefault="004C14DF" w:rsidP="004358F1">
            <w:pPr>
              <w:pStyle w:val="Mainbodytext"/>
              <w:numPr>
                <w:ilvl w:val="0"/>
                <w:numId w:val="41"/>
              </w:numPr>
              <w:ind w:left="328"/>
              <w:jc w:val="left"/>
              <w:rPr>
                <w:sz w:val="20"/>
                <w:szCs w:val="20"/>
              </w:rPr>
            </w:pPr>
            <w:r>
              <w:rPr>
                <w:sz w:val="20"/>
                <w:szCs w:val="20"/>
              </w:rPr>
              <w:t>The project plan for the Health Check is to be circulated to members of the SFR Reference Group for comment.</w:t>
            </w:r>
          </w:p>
        </w:tc>
      </w:tr>
      <w:tr w:rsidR="00BD1659" w14:paraId="3F2191E1" w14:textId="0F0F2D4A" w:rsidTr="004C14DF">
        <w:trPr>
          <w:trHeight w:val="1408"/>
        </w:trPr>
        <w:tc>
          <w:tcPr>
            <w:tcW w:w="2959" w:type="dxa"/>
            <w:vAlign w:val="center"/>
          </w:tcPr>
          <w:p w14:paraId="0F223706" w14:textId="4318B408" w:rsidR="00884D8F" w:rsidRPr="009820AD" w:rsidRDefault="00884D8F" w:rsidP="00B64874">
            <w:pPr>
              <w:pStyle w:val="Mainbodytext"/>
              <w:jc w:val="left"/>
              <w:rPr>
                <w:sz w:val="20"/>
                <w:szCs w:val="20"/>
              </w:rPr>
            </w:pPr>
            <w:r w:rsidRPr="009820AD">
              <w:rPr>
                <w:sz w:val="20"/>
                <w:szCs w:val="20"/>
              </w:rPr>
              <w:t xml:space="preserve">The department develops an implementation strategy (including stakeholder consultation and communications plan) based on the previous work undertaken by the department which examined the roles and responsibilities for club development in Western Australia. </w:t>
            </w:r>
          </w:p>
          <w:p w14:paraId="2EA5A4FE" w14:textId="77777777" w:rsidR="00884D8F" w:rsidRPr="009820AD" w:rsidRDefault="00884D8F" w:rsidP="00B64874">
            <w:pPr>
              <w:pStyle w:val="Mainbodytext"/>
              <w:jc w:val="left"/>
              <w:rPr>
                <w:sz w:val="20"/>
                <w:szCs w:val="20"/>
              </w:rPr>
            </w:pPr>
          </w:p>
        </w:tc>
        <w:tc>
          <w:tcPr>
            <w:tcW w:w="3128" w:type="dxa"/>
            <w:vMerge/>
          </w:tcPr>
          <w:p w14:paraId="00F059C1" w14:textId="77777777" w:rsidR="00884D8F" w:rsidRPr="009820AD" w:rsidRDefault="00884D8F" w:rsidP="00520AF5">
            <w:pPr>
              <w:pStyle w:val="Mainbodytext"/>
              <w:numPr>
                <w:ilvl w:val="0"/>
                <w:numId w:val="37"/>
              </w:numPr>
              <w:ind w:left="314"/>
              <w:jc w:val="left"/>
              <w:rPr>
                <w:sz w:val="20"/>
                <w:szCs w:val="20"/>
              </w:rPr>
            </w:pPr>
          </w:p>
        </w:tc>
        <w:tc>
          <w:tcPr>
            <w:tcW w:w="3450" w:type="dxa"/>
          </w:tcPr>
          <w:p w14:paraId="676EDBA4" w14:textId="77777777" w:rsidR="00884D8F" w:rsidRDefault="00884D8F" w:rsidP="00520AF5">
            <w:pPr>
              <w:pStyle w:val="Mainbodytext"/>
              <w:numPr>
                <w:ilvl w:val="0"/>
                <w:numId w:val="37"/>
              </w:numPr>
              <w:ind w:left="314"/>
              <w:jc w:val="left"/>
              <w:rPr>
                <w:sz w:val="20"/>
                <w:szCs w:val="20"/>
              </w:rPr>
            </w:pPr>
            <w:r>
              <w:rPr>
                <w:sz w:val="20"/>
                <w:szCs w:val="20"/>
              </w:rPr>
              <w:t>Review the previous work looking at the timing of the decision making and recommendations. Review the assumptions and findings.</w:t>
            </w:r>
          </w:p>
          <w:p w14:paraId="5F519E8F" w14:textId="24FA0ED6" w:rsidR="00884D8F" w:rsidRDefault="00884D8F" w:rsidP="00520AF5">
            <w:pPr>
              <w:pStyle w:val="Mainbodytext"/>
              <w:numPr>
                <w:ilvl w:val="0"/>
                <w:numId w:val="37"/>
              </w:numPr>
              <w:ind w:left="314"/>
              <w:jc w:val="left"/>
              <w:rPr>
                <w:sz w:val="20"/>
                <w:szCs w:val="20"/>
              </w:rPr>
            </w:pPr>
            <w:r>
              <w:rPr>
                <w:sz w:val="20"/>
                <w:szCs w:val="20"/>
              </w:rPr>
              <w:t>Develop a state-wide consultation and engagement strategy.</w:t>
            </w:r>
          </w:p>
          <w:p w14:paraId="75803C14" w14:textId="6E59A3E8" w:rsidR="00884D8F" w:rsidRDefault="00884D8F" w:rsidP="00520AF5">
            <w:pPr>
              <w:pStyle w:val="Mainbodytext"/>
              <w:numPr>
                <w:ilvl w:val="0"/>
                <w:numId w:val="37"/>
              </w:numPr>
              <w:ind w:left="314"/>
              <w:jc w:val="left"/>
              <w:rPr>
                <w:sz w:val="20"/>
                <w:szCs w:val="20"/>
              </w:rPr>
            </w:pPr>
            <w:r>
              <w:rPr>
                <w:sz w:val="20"/>
                <w:szCs w:val="20"/>
              </w:rPr>
              <w:t>Develop the scope for the Every Club health check for the end of Year 1 of the funding – feedback on the outcomes that the funding has delivered.</w:t>
            </w:r>
          </w:p>
          <w:p w14:paraId="37BF7C79" w14:textId="77777777" w:rsidR="00884D8F" w:rsidRDefault="00884D8F" w:rsidP="00520AF5">
            <w:pPr>
              <w:pStyle w:val="Mainbodytext"/>
              <w:numPr>
                <w:ilvl w:val="0"/>
                <w:numId w:val="37"/>
              </w:numPr>
              <w:ind w:left="314"/>
              <w:jc w:val="left"/>
              <w:rPr>
                <w:sz w:val="20"/>
                <w:szCs w:val="20"/>
              </w:rPr>
            </w:pPr>
            <w:r>
              <w:rPr>
                <w:sz w:val="20"/>
                <w:szCs w:val="20"/>
              </w:rPr>
              <w:t>The scope of the four outcomes – Hub, funding, network and workshops.</w:t>
            </w:r>
          </w:p>
          <w:p w14:paraId="23B76683" w14:textId="23D2A669" w:rsidR="00884D8F" w:rsidRPr="009820AD" w:rsidRDefault="00884D8F" w:rsidP="00520AF5">
            <w:pPr>
              <w:pStyle w:val="Mainbodytext"/>
              <w:numPr>
                <w:ilvl w:val="0"/>
                <w:numId w:val="37"/>
              </w:numPr>
              <w:ind w:left="314"/>
              <w:jc w:val="left"/>
              <w:rPr>
                <w:sz w:val="20"/>
                <w:szCs w:val="20"/>
              </w:rPr>
            </w:pPr>
            <w:r>
              <w:rPr>
                <w:sz w:val="20"/>
                <w:szCs w:val="20"/>
              </w:rPr>
              <w:t>Consider the ongoing engagement.</w:t>
            </w:r>
          </w:p>
        </w:tc>
        <w:tc>
          <w:tcPr>
            <w:tcW w:w="1318" w:type="dxa"/>
            <w:vAlign w:val="center"/>
          </w:tcPr>
          <w:p w14:paraId="4DE478F2" w14:textId="65A05BF8" w:rsidR="00884D8F" w:rsidRPr="009820AD" w:rsidRDefault="00884D8F" w:rsidP="00B64874">
            <w:pPr>
              <w:pStyle w:val="Mainbodytext"/>
              <w:jc w:val="left"/>
              <w:rPr>
                <w:sz w:val="20"/>
                <w:szCs w:val="20"/>
              </w:rPr>
            </w:pPr>
            <w:r>
              <w:rPr>
                <w:sz w:val="20"/>
                <w:szCs w:val="20"/>
              </w:rPr>
              <w:t>June 2020</w:t>
            </w:r>
          </w:p>
        </w:tc>
        <w:tc>
          <w:tcPr>
            <w:tcW w:w="1817" w:type="dxa"/>
            <w:vAlign w:val="center"/>
          </w:tcPr>
          <w:p w14:paraId="6DBE787F" w14:textId="76ABE23D" w:rsidR="00884D8F" w:rsidRPr="009820AD" w:rsidRDefault="00884D8F" w:rsidP="00B64874">
            <w:pPr>
              <w:pStyle w:val="Mainbodytext"/>
              <w:jc w:val="left"/>
              <w:rPr>
                <w:sz w:val="20"/>
                <w:szCs w:val="20"/>
              </w:rPr>
            </w:pPr>
            <w:r>
              <w:rPr>
                <w:sz w:val="20"/>
                <w:szCs w:val="20"/>
              </w:rPr>
              <w:t>Sport and Recreation Development</w:t>
            </w:r>
          </w:p>
        </w:tc>
        <w:tc>
          <w:tcPr>
            <w:tcW w:w="4488" w:type="dxa"/>
          </w:tcPr>
          <w:p w14:paraId="14B6DD37" w14:textId="77777777" w:rsidR="00884D8F" w:rsidRPr="009820AD" w:rsidRDefault="00884D8F" w:rsidP="000677D0">
            <w:pPr>
              <w:pStyle w:val="Mainbodytext"/>
              <w:ind w:left="-46"/>
              <w:jc w:val="left"/>
              <w:rPr>
                <w:sz w:val="20"/>
                <w:szCs w:val="20"/>
              </w:rPr>
            </w:pPr>
          </w:p>
        </w:tc>
        <w:tc>
          <w:tcPr>
            <w:tcW w:w="3761" w:type="dxa"/>
          </w:tcPr>
          <w:p w14:paraId="54493AA9" w14:textId="4DCF5368" w:rsidR="00884D8F" w:rsidRPr="009820AD" w:rsidRDefault="00884D8F" w:rsidP="004358F1">
            <w:pPr>
              <w:pStyle w:val="Mainbodytext"/>
              <w:ind w:left="-32"/>
              <w:jc w:val="left"/>
              <w:rPr>
                <w:sz w:val="20"/>
                <w:szCs w:val="20"/>
              </w:rPr>
            </w:pPr>
          </w:p>
        </w:tc>
      </w:tr>
      <w:tr w:rsidR="00BD1659" w14:paraId="0B8B674B" w14:textId="185C49E0" w:rsidTr="004C14DF">
        <w:trPr>
          <w:trHeight w:val="1258"/>
        </w:trPr>
        <w:tc>
          <w:tcPr>
            <w:tcW w:w="2959" w:type="dxa"/>
            <w:vAlign w:val="center"/>
          </w:tcPr>
          <w:p w14:paraId="05E63464" w14:textId="25BF5DDE" w:rsidR="00884D8F" w:rsidRPr="009820AD" w:rsidRDefault="00884D8F" w:rsidP="00B64874">
            <w:pPr>
              <w:pStyle w:val="Mainbodytext"/>
              <w:jc w:val="left"/>
              <w:rPr>
                <w:sz w:val="20"/>
                <w:szCs w:val="20"/>
              </w:rPr>
            </w:pPr>
            <w:r w:rsidRPr="009820AD">
              <w:rPr>
                <w:sz w:val="20"/>
                <w:szCs w:val="20"/>
              </w:rPr>
              <w:lastRenderedPageBreak/>
              <w:t>The department to host a leadership forum between local governments and State Sporting Associations to discuss the roles and responsibilities of club development.</w:t>
            </w:r>
          </w:p>
        </w:tc>
        <w:tc>
          <w:tcPr>
            <w:tcW w:w="3128" w:type="dxa"/>
            <w:vMerge/>
          </w:tcPr>
          <w:p w14:paraId="3E2CE0AC" w14:textId="77777777" w:rsidR="00884D8F" w:rsidRPr="009820AD" w:rsidRDefault="00884D8F" w:rsidP="00520AF5">
            <w:pPr>
              <w:pStyle w:val="Mainbodytext"/>
              <w:numPr>
                <w:ilvl w:val="0"/>
                <w:numId w:val="37"/>
              </w:numPr>
              <w:ind w:left="314"/>
              <w:jc w:val="left"/>
              <w:rPr>
                <w:sz w:val="20"/>
                <w:szCs w:val="20"/>
              </w:rPr>
            </w:pPr>
          </w:p>
        </w:tc>
        <w:tc>
          <w:tcPr>
            <w:tcW w:w="3450" w:type="dxa"/>
          </w:tcPr>
          <w:p w14:paraId="68E3BCE4" w14:textId="3A01D9D2" w:rsidR="00884D8F" w:rsidRDefault="00884D8F" w:rsidP="00520AF5">
            <w:pPr>
              <w:pStyle w:val="Mainbodytext"/>
              <w:numPr>
                <w:ilvl w:val="0"/>
                <w:numId w:val="37"/>
              </w:numPr>
              <w:ind w:left="314"/>
              <w:jc w:val="left"/>
              <w:rPr>
                <w:sz w:val="20"/>
                <w:szCs w:val="20"/>
              </w:rPr>
            </w:pPr>
            <w:r>
              <w:rPr>
                <w:sz w:val="20"/>
                <w:szCs w:val="20"/>
              </w:rPr>
              <w:t>Consult with LGAs, WASF and PLA to determine the optimal timing for this to occur and confirm the location and number of forums.</w:t>
            </w:r>
          </w:p>
          <w:p w14:paraId="6B749706" w14:textId="2AABE7C1" w:rsidR="00884D8F" w:rsidRPr="009820AD" w:rsidRDefault="00884D8F" w:rsidP="00520AF5">
            <w:pPr>
              <w:pStyle w:val="Mainbodytext"/>
              <w:numPr>
                <w:ilvl w:val="0"/>
                <w:numId w:val="37"/>
              </w:numPr>
              <w:ind w:left="314"/>
              <w:jc w:val="left"/>
              <w:rPr>
                <w:sz w:val="20"/>
                <w:szCs w:val="20"/>
              </w:rPr>
            </w:pPr>
            <w:r>
              <w:rPr>
                <w:sz w:val="20"/>
                <w:szCs w:val="20"/>
              </w:rPr>
              <w:t>Forums to be held.</w:t>
            </w:r>
          </w:p>
        </w:tc>
        <w:tc>
          <w:tcPr>
            <w:tcW w:w="1318" w:type="dxa"/>
            <w:vAlign w:val="center"/>
          </w:tcPr>
          <w:p w14:paraId="72D2B1F2" w14:textId="3BAEBF0E" w:rsidR="00884D8F" w:rsidRPr="009820AD" w:rsidRDefault="00884D8F" w:rsidP="00B64874">
            <w:pPr>
              <w:pStyle w:val="Mainbodytext"/>
              <w:jc w:val="left"/>
              <w:rPr>
                <w:sz w:val="20"/>
                <w:szCs w:val="20"/>
              </w:rPr>
            </w:pPr>
            <w:r>
              <w:rPr>
                <w:sz w:val="20"/>
                <w:szCs w:val="20"/>
              </w:rPr>
              <w:t>September 2019</w:t>
            </w:r>
          </w:p>
        </w:tc>
        <w:tc>
          <w:tcPr>
            <w:tcW w:w="1817" w:type="dxa"/>
            <w:vAlign w:val="center"/>
          </w:tcPr>
          <w:p w14:paraId="180178FE" w14:textId="3B1341A9" w:rsidR="00884D8F" w:rsidRPr="009820AD" w:rsidRDefault="00884D8F" w:rsidP="00B64874">
            <w:pPr>
              <w:pStyle w:val="Mainbodytext"/>
              <w:jc w:val="left"/>
              <w:rPr>
                <w:sz w:val="20"/>
                <w:szCs w:val="20"/>
              </w:rPr>
            </w:pPr>
            <w:r>
              <w:rPr>
                <w:sz w:val="20"/>
                <w:szCs w:val="20"/>
              </w:rPr>
              <w:t>Sport and Recreation Development</w:t>
            </w:r>
          </w:p>
        </w:tc>
        <w:tc>
          <w:tcPr>
            <w:tcW w:w="4488" w:type="dxa"/>
          </w:tcPr>
          <w:p w14:paraId="348FF3F0" w14:textId="75254C87" w:rsidR="00884D8F" w:rsidRPr="009820AD" w:rsidRDefault="00884D8F" w:rsidP="0013441E">
            <w:pPr>
              <w:pStyle w:val="Mainbodytext"/>
              <w:numPr>
                <w:ilvl w:val="0"/>
                <w:numId w:val="37"/>
              </w:numPr>
              <w:ind w:left="314"/>
              <w:jc w:val="left"/>
              <w:rPr>
                <w:sz w:val="20"/>
                <w:szCs w:val="20"/>
              </w:rPr>
            </w:pPr>
            <w:r>
              <w:rPr>
                <w:sz w:val="20"/>
                <w:szCs w:val="20"/>
              </w:rPr>
              <w:t>Findings of the forums are to inform the scope of the health check.</w:t>
            </w:r>
          </w:p>
        </w:tc>
        <w:tc>
          <w:tcPr>
            <w:tcW w:w="3761" w:type="dxa"/>
          </w:tcPr>
          <w:p w14:paraId="278AE01B" w14:textId="17921100" w:rsidR="00884D8F" w:rsidRDefault="004358F1" w:rsidP="0013441E">
            <w:pPr>
              <w:pStyle w:val="Mainbodytext"/>
              <w:numPr>
                <w:ilvl w:val="0"/>
                <w:numId w:val="37"/>
              </w:numPr>
              <w:ind w:left="314"/>
              <w:jc w:val="left"/>
              <w:rPr>
                <w:sz w:val="20"/>
                <w:szCs w:val="20"/>
              </w:rPr>
            </w:pPr>
            <w:r>
              <w:rPr>
                <w:sz w:val="20"/>
                <w:szCs w:val="20"/>
              </w:rPr>
              <w:t xml:space="preserve">The SFR Reference Group discussed and it was agreed that the timing of the forum will be dependent on the </w:t>
            </w:r>
            <w:r w:rsidR="004C14DF">
              <w:rPr>
                <w:sz w:val="20"/>
                <w:szCs w:val="20"/>
              </w:rPr>
              <w:t>progress of the Health Check</w:t>
            </w:r>
          </w:p>
        </w:tc>
      </w:tr>
      <w:tr w:rsidR="004C14DF" w14:paraId="1BC0B1A2" w14:textId="15C43B76" w:rsidTr="004C14DF">
        <w:trPr>
          <w:trHeight w:val="1269"/>
        </w:trPr>
        <w:tc>
          <w:tcPr>
            <w:tcW w:w="2959" w:type="dxa"/>
            <w:vAlign w:val="center"/>
          </w:tcPr>
          <w:p w14:paraId="7E065281" w14:textId="3980C1A6" w:rsidR="004C14DF" w:rsidRPr="009820AD" w:rsidRDefault="004C14DF" w:rsidP="00B64874">
            <w:pPr>
              <w:pStyle w:val="Mainbodytext"/>
              <w:tabs>
                <w:tab w:val="left" w:pos="1141"/>
              </w:tabs>
              <w:jc w:val="left"/>
              <w:rPr>
                <w:sz w:val="20"/>
                <w:szCs w:val="20"/>
              </w:rPr>
            </w:pPr>
            <w:r w:rsidRPr="009820AD">
              <w:rPr>
                <w:sz w:val="20"/>
                <w:szCs w:val="20"/>
              </w:rPr>
              <w:t xml:space="preserve">The department will implement a pilot to trial alternative models of support for kids to access sport in targeted regional and remote locations where the KidSport model is not suitable. </w:t>
            </w:r>
          </w:p>
        </w:tc>
        <w:tc>
          <w:tcPr>
            <w:tcW w:w="3128" w:type="dxa"/>
            <w:vMerge w:val="restart"/>
          </w:tcPr>
          <w:p w14:paraId="65797C78" w14:textId="77777777" w:rsidR="004C14DF" w:rsidRDefault="004C14DF" w:rsidP="0041584E">
            <w:pPr>
              <w:pStyle w:val="Mainbodytext"/>
              <w:rPr>
                <w:sz w:val="20"/>
                <w:szCs w:val="20"/>
              </w:rPr>
            </w:pPr>
            <w:r w:rsidRPr="0041584E">
              <w:rPr>
                <w:sz w:val="20"/>
                <w:szCs w:val="20"/>
              </w:rPr>
              <w:t xml:space="preserve">The comments provided were limited and related to areas of the policy change. </w:t>
            </w:r>
          </w:p>
          <w:p w14:paraId="3BBD08D3" w14:textId="6AB1E76C" w:rsidR="004C14DF" w:rsidRPr="0041584E" w:rsidRDefault="004C14DF" w:rsidP="0041584E">
            <w:pPr>
              <w:pStyle w:val="Mainbodytext"/>
              <w:rPr>
                <w:sz w:val="20"/>
                <w:szCs w:val="20"/>
              </w:rPr>
            </w:pPr>
            <w:r w:rsidRPr="0041584E">
              <w:rPr>
                <w:sz w:val="20"/>
                <w:szCs w:val="20"/>
              </w:rPr>
              <w:t>Based on the scores and the feedback</w:t>
            </w:r>
            <w:r>
              <w:rPr>
                <w:sz w:val="20"/>
                <w:szCs w:val="20"/>
              </w:rPr>
              <w:t>,</w:t>
            </w:r>
            <w:r w:rsidRPr="0041584E">
              <w:rPr>
                <w:sz w:val="20"/>
                <w:szCs w:val="20"/>
              </w:rPr>
              <w:t xml:space="preserve"> it is considered </w:t>
            </w:r>
            <w:r w:rsidRPr="0041584E">
              <w:rPr>
                <w:b/>
                <w:sz w:val="20"/>
                <w:szCs w:val="20"/>
              </w:rPr>
              <w:t>that the recommendations as current</w:t>
            </w:r>
            <w:r>
              <w:rPr>
                <w:b/>
                <w:sz w:val="20"/>
                <w:szCs w:val="20"/>
              </w:rPr>
              <w:t>ly</w:t>
            </w:r>
            <w:r w:rsidRPr="0041584E">
              <w:rPr>
                <w:b/>
                <w:sz w:val="20"/>
                <w:szCs w:val="20"/>
              </w:rPr>
              <w:t xml:space="preserve"> described are appropriate.</w:t>
            </w:r>
          </w:p>
          <w:p w14:paraId="474228EE" w14:textId="77777777" w:rsidR="004C14DF" w:rsidRPr="0041584E" w:rsidRDefault="004C14DF" w:rsidP="00113586">
            <w:pPr>
              <w:pStyle w:val="Mainbodytext"/>
              <w:ind w:left="-46"/>
              <w:jc w:val="left"/>
              <w:rPr>
                <w:sz w:val="20"/>
                <w:szCs w:val="20"/>
              </w:rPr>
            </w:pPr>
          </w:p>
        </w:tc>
        <w:tc>
          <w:tcPr>
            <w:tcW w:w="3450" w:type="dxa"/>
          </w:tcPr>
          <w:p w14:paraId="1EAAFDD4" w14:textId="0071FF6C" w:rsidR="004C14DF" w:rsidRDefault="004C14DF" w:rsidP="00520AF5">
            <w:pPr>
              <w:pStyle w:val="Mainbodytext"/>
              <w:numPr>
                <w:ilvl w:val="0"/>
                <w:numId w:val="37"/>
              </w:numPr>
              <w:ind w:left="314"/>
              <w:jc w:val="left"/>
              <w:rPr>
                <w:sz w:val="20"/>
                <w:szCs w:val="20"/>
              </w:rPr>
            </w:pPr>
            <w:r>
              <w:rPr>
                <w:sz w:val="20"/>
                <w:szCs w:val="20"/>
              </w:rPr>
              <w:t>Implement the pilot.</w:t>
            </w:r>
          </w:p>
          <w:p w14:paraId="19791C74" w14:textId="5EA0E76B" w:rsidR="004C14DF" w:rsidRDefault="004C14DF" w:rsidP="00520AF5">
            <w:pPr>
              <w:pStyle w:val="Mainbodytext"/>
              <w:numPr>
                <w:ilvl w:val="0"/>
                <w:numId w:val="37"/>
              </w:numPr>
              <w:ind w:left="314"/>
              <w:jc w:val="left"/>
              <w:rPr>
                <w:sz w:val="20"/>
                <w:szCs w:val="20"/>
              </w:rPr>
            </w:pPr>
            <w:r>
              <w:rPr>
                <w:sz w:val="20"/>
                <w:szCs w:val="20"/>
              </w:rPr>
              <w:t>Feedback on the pilot (engagement and feedback prior to implement).</w:t>
            </w:r>
          </w:p>
          <w:p w14:paraId="539809C9" w14:textId="7FF1F5DC" w:rsidR="004C14DF" w:rsidRPr="009820AD" w:rsidRDefault="004C14DF" w:rsidP="00520AF5">
            <w:pPr>
              <w:pStyle w:val="Mainbodytext"/>
              <w:numPr>
                <w:ilvl w:val="0"/>
                <w:numId w:val="37"/>
              </w:numPr>
              <w:ind w:left="314"/>
              <w:jc w:val="left"/>
              <w:rPr>
                <w:sz w:val="20"/>
                <w:szCs w:val="20"/>
              </w:rPr>
            </w:pPr>
            <w:r>
              <w:rPr>
                <w:sz w:val="20"/>
                <w:szCs w:val="20"/>
              </w:rPr>
              <w:t>Potential wider roll-out.</w:t>
            </w:r>
          </w:p>
        </w:tc>
        <w:tc>
          <w:tcPr>
            <w:tcW w:w="1318" w:type="dxa"/>
            <w:vAlign w:val="center"/>
          </w:tcPr>
          <w:p w14:paraId="0ABC45A8" w14:textId="5EC8162D" w:rsidR="004C14DF" w:rsidRPr="009820AD" w:rsidRDefault="004C14DF" w:rsidP="00B64874">
            <w:pPr>
              <w:pStyle w:val="Mainbodytext"/>
              <w:jc w:val="left"/>
              <w:rPr>
                <w:sz w:val="20"/>
                <w:szCs w:val="20"/>
              </w:rPr>
            </w:pPr>
            <w:r>
              <w:rPr>
                <w:sz w:val="20"/>
                <w:szCs w:val="20"/>
              </w:rPr>
              <w:t>April 2019</w:t>
            </w:r>
          </w:p>
        </w:tc>
        <w:tc>
          <w:tcPr>
            <w:tcW w:w="1817" w:type="dxa"/>
            <w:vAlign w:val="center"/>
          </w:tcPr>
          <w:p w14:paraId="3F82E60F" w14:textId="2A98FC6A" w:rsidR="004C14DF" w:rsidRPr="009820AD" w:rsidRDefault="004C14DF" w:rsidP="00B64874">
            <w:pPr>
              <w:pStyle w:val="Mainbodytext"/>
              <w:jc w:val="left"/>
              <w:rPr>
                <w:sz w:val="20"/>
                <w:szCs w:val="20"/>
              </w:rPr>
            </w:pPr>
            <w:r>
              <w:rPr>
                <w:sz w:val="20"/>
                <w:szCs w:val="20"/>
              </w:rPr>
              <w:t>Participation and Camps</w:t>
            </w:r>
          </w:p>
        </w:tc>
        <w:tc>
          <w:tcPr>
            <w:tcW w:w="4488" w:type="dxa"/>
          </w:tcPr>
          <w:p w14:paraId="71168AD1" w14:textId="3BB8DFA6" w:rsidR="004C14DF" w:rsidRDefault="004C14DF" w:rsidP="00AA74B7">
            <w:pPr>
              <w:pStyle w:val="Mainbodytext"/>
              <w:numPr>
                <w:ilvl w:val="0"/>
                <w:numId w:val="37"/>
              </w:numPr>
              <w:ind w:left="314"/>
              <w:jc w:val="left"/>
              <w:rPr>
                <w:sz w:val="20"/>
                <w:szCs w:val="20"/>
              </w:rPr>
            </w:pPr>
            <w:r>
              <w:rPr>
                <w:sz w:val="20"/>
                <w:szCs w:val="20"/>
              </w:rPr>
              <w:t>In between the implementation of the pilot and consideration of a wider roll-out, there will be a consultation process developed.</w:t>
            </w:r>
          </w:p>
          <w:p w14:paraId="08D8727C" w14:textId="5DDACCCF" w:rsidR="004C14DF" w:rsidRPr="00AA74B7" w:rsidRDefault="004C14DF" w:rsidP="00AA74B7">
            <w:pPr>
              <w:pStyle w:val="Mainbodytext"/>
              <w:numPr>
                <w:ilvl w:val="0"/>
                <w:numId w:val="37"/>
              </w:numPr>
              <w:ind w:left="314"/>
              <w:jc w:val="left"/>
              <w:rPr>
                <w:sz w:val="20"/>
                <w:szCs w:val="20"/>
              </w:rPr>
            </w:pPr>
            <w:r w:rsidRPr="00AA74B7">
              <w:rPr>
                <w:sz w:val="20"/>
                <w:szCs w:val="20"/>
              </w:rPr>
              <w:t xml:space="preserve">Assessment of the </w:t>
            </w:r>
            <w:r>
              <w:rPr>
                <w:sz w:val="20"/>
                <w:szCs w:val="20"/>
              </w:rPr>
              <w:t>p</w:t>
            </w:r>
            <w:r w:rsidRPr="00AA74B7">
              <w:rPr>
                <w:sz w:val="20"/>
                <w:szCs w:val="20"/>
              </w:rPr>
              <w:t>ilot projects</w:t>
            </w:r>
          </w:p>
          <w:p w14:paraId="72ACAA94" w14:textId="77777777" w:rsidR="004C14DF" w:rsidRPr="00AA74B7" w:rsidRDefault="004C14DF" w:rsidP="00AA74B7">
            <w:pPr>
              <w:pStyle w:val="Mainbodytext"/>
              <w:numPr>
                <w:ilvl w:val="0"/>
                <w:numId w:val="37"/>
              </w:numPr>
              <w:ind w:left="314"/>
              <w:jc w:val="left"/>
              <w:rPr>
                <w:sz w:val="20"/>
                <w:szCs w:val="20"/>
              </w:rPr>
            </w:pPr>
            <w:r w:rsidRPr="00AA74B7">
              <w:rPr>
                <w:sz w:val="20"/>
                <w:szCs w:val="20"/>
              </w:rPr>
              <w:t>Analysis of the data</w:t>
            </w:r>
          </w:p>
          <w:p w14:paraId="6518DE0F" w14:textId="6DFC7815" w:rsidR="004C14DF" w:rsidRPr="00AA74B7" w:rsidRDefault="004C14DF" w:rsidP="00AA74B7">
            <w:pPr>
              <w:pStyle w:val="Mainbodytext"/>
              <w:numPr>
                <w:ilvl w:val="0"/>
                <w:numId w:val="37"/>
              </w:numPr>
              <w:ind w:left="314"/>
              <w:jc w:val="left"/>
              <w:rPr>
                <w:sz w:val="20"/>
                <w:szCs w:val="20"/>
              </w:rPr>
            </w:pPr>
            <w:r w:rsidRPr="00AA74B7">
              <w:rPr>
                <w:sz w:val="20"/>
                <w:szCs w:val="20"/>
              </w:rPr>
              <w:t xml:space="preserve">Additional consultation including the bi-annual </w:t>
            </w:r>
            <w:r>
              <w:rPr>
                <w:sz w:val="20"/>
                <w:szCs w:val="20"/>
              </w:rPr>
              <w:t>l</w:t>
            </w:r>
            <w:r w:rsidRPr="00AA74B7">
              <w:rPr>
                <w:sz w:val="20"/>
                <w:szCs w:val="20"/>
              </w:rPr>
              <w:t xml:space="preserve">ocal </w:t>
            </w:r>
            <w:r>
              <w:rPr>
                <w:sz w:val="20"/>
                <w:szCs w:val="20"/>
              </w:rPr>
              <w:t>g</w:t>
            </w:r>
            <w:r w:rsidRPr="00AA74B7">
              <w:rPr>
                <w:sz w:val="20"/>
                <w:szCs w:val="20"/>
              </w:rPr>
              <w:t>overnment meeting/review</w:t>
            </w:r>
          </w:p>
          <w:p w14:paraId="0FFAFBB9" w14:textId="0997ADBA" w:rsidR="004C14DF" w:rsidRPr="009820AD" w:rsidRDefault="004C14DF" w:rsidP="00AA74B7">
            <w:pPr>
              <w:pStyle w:val="Mainbodytext"/>
              <w:numPr>
                <w:ilvl w:val="0"/>
                <w:numId w:val="37"/>
              </w:numPr>
              <w:ind w:left="314"/>
              <w:jc w:val="left"/>
              <w:rPr>
                <w:sz w:val="20"/>
                <w:szCs w:val="20"/>
              </w:rPr>
            </w:pPr>
            <w:r w:rsidRPr="00AA74B7">
              <w:rPr>
                <w:sz w:val="20"/>
                <w:szCs w:val="20"/>
              </w:rPr>
              <w:t>Recommendations/outcomes/enhancements in place for the 2020</w:t>
            </w:r>
            <w:r>
              <w:rPr>
                <w:sz w:val="20"/>
                <w:szCs w:val="20"/>
              </w:rPr>
              <w:t>-</w:t>
            </w:r>
            <w:r w:rsidRPr="00AA74B7">
              <w:rPr>
                <w:sz w:val="20"/>
                <w:szCs w:val="20"/>
              </w:rPr>
              <w:t>21 FY.</w:t>
            </w:r>
          </w:p>
        </w:tc>
        <w:tc>
          <w:tcPr>
            <w:tcW w:w="3761" w:type="dxa"/>
            <w:vMerge w:val="restart"/>
          </w:tcPr>
          <w:p w14:paraId="2429D491" w14:textId="71E01FC3" w:rsidR="004C14DF" w:rsidRDefault="004C14DF" w:rsidP="00AA74B7">
            <w:pPr>
              <w:pStyle w:val="Mainbodytext"/>
              <w:numPr>
                <w:ilvl w:val="0"/>
                <w:numId w:val="37"/>
              </w:numPr>
              <w:ind w:left="314"/>
              <w:jc w:val="left"/>
              <w:rPr>
                <w:sz w:val="20"/>
                <w:szCs w:val="20"/>
              </w:rPr>
            </w:pPr>
            <w:r>
              <w:rPr>
                <w:sz w:val="20"/>
                <w:szCs w:val="20"/>
              </w:rPr>
              <w:t>A presentation will be made to a future SFR Reference Group (post August).</w:t>
            </w:r>
          </w:p>
        </w:tc>
      </w:tr>
      <w:tr w:rsidR="004C14DF" w14:paraId="0EFD3D9B" w14:textId="73CC8914" w:rsidTr="004C14DF">
        <w:trPr>
          <w:trHeight w:val="1092"/>
        </w:trPr>
        <w:tc>
          <w:tcPr>
            <w:tcW w:w="2959" w:type="dxa"/>
            <w:vAlign w:val="center"/>
          </w:tcPr>
          <w:p w14:paraId="4A6B41B5" w14:textId="1AF061DC" w:rsidR="004C14DF" w:rsidRPr="009820AD" w:rsidRDefault="004C14DF" w:rsidP="00B64874">
            <w:pPr>
              <w:pStyle w:val="Mainbodytext"/>
              <w:jc w:val="left"/>
              <w:rPr>
                <w:sz w:val="20"/>
                <w:szCs w:val="20"/>
              </w:rPr>
            </w:pPr>
            <w:r w:rsidRPr="009820AD">
              <w:rPr>
                <w:sz w:val="20"/>
                <w:szCs w:val="20"/>
              </w:rPr>
              <w:t>The department will undertake a review of the program in 2019</w:t>
            </w:r>
            <w:r>
              <w:rPr>
                <w:sz w:val="20"/>
                <w:szCs w:val="20"/>
              </w:rPr>
              <w:t>-</w:t>
            </w:r>
            <w:r w:rsidRPr="009820AD">
              <w:rPr>
                <w:sz w:val="20"/>
                <w:szCs w:val="20"/>
              </w:rPr>
              <w:t>20 to examine the impact of policy changes that were enforced in 2017 and 2018.</w:t>
            </w:r>
          </w:p>
        </w:tc>
        <w:tc>
          <w:tcPr>
            <w:tcW w:w="3128" w:type="dxa"/>
            <w:vMerge/>
          </w:tcPr>
          <w:p w14:paraId="4F23562A" w14:textId="77777777" w:rsidR="004C14DF" w:rsidRPr="009820AD" w:rsidRDefault="004C14DF" w:rsidP="00520AF5">
            <w:pPr>
              <w:pStyle w:val="Mainbodytext"/>
              <w:numPr>
                <w:ilvl w:val="0"/>
                <w:numId w:val="37"/>
              </w:numPr>
              <w:ind w:left="314"/>
              <w:jc w:val="left"/>
              <w:rPr>
                <w:sz w:val="20"/>
                <w:szCs w:val="20"/>
              </w:rPr>
            </w:pPr>
          </w:p>
        </w:tc>
        <w:tc>
          <w:tcPr>
            <w:tcW w:w="3450" w:type="dxa"/>
          </w:tcPr>
          <w:p w14:paraId="75BE0296" w14:textId="12E6EB9F" w:rsidR="004C14DF" w:rsidRDefault="004C14DF" w:rsidP="00520AF5">
            <w:pPr>
              <w:pStyle w:val="Mainbodytext"/>
              <w:numPr>
                <w:ilvl w:val="0"/>
                <w:numId w:val="37"/>
              </w:numPr>
              <w:ind w:left="314"/>
              <w:jc w:val="left"/>
              <w:rPr>
                <w:sz w:val="20"/>
                <w:szCs w:val="20"/>
              </w:rPr>
            </w:pPr>
            <w:r>
              <w:rPr>
                <w:sz w:val="20"/>
                <w:szCs w:val="20"/>
              </w:rPr>
              <w:t>Re-convene the Local Govt Advisory Group and potentially review membership.</w:t>
            </w:r>
          </w:p>
          <w:p w14:paraId="3E6A2852" w14:textId="77777777" w:rsidR="004C14DF" w:rsidRDefault="004C14DF" w:rsidP="00520AF5">
            <w:pPr>
              <w:pStyle w:val="Mainbodytext"/>
              <w:numPr>
                <w:ilvl w:val="0"/>
                <w:numId w:val="37"/>
              </w:numPr>
              <w:ind w:left="314"/>
              <w:jc w:val="left"/>
              <w:rPr>
                <w:sz w:val="20"/>
                <w:szCs w:val="20"/>
              </w:rPr>
            </w:pPr>
            <w:r>
              <w:rPr>
                <w:sz w:val="20"/>
                <w:szCs w:val="20"/>
              </w:rPr>
              <w:t>Develop and implement the scope.</w:t>
            </w:r>
          </w:p>
          <w:p w14:paraId="0FC49CE4" w14:textId="49E7456D" w:rsidR="004C14DF" w:rsidRPr="009820AD" w:rsidRDefault="004C14DF" w:rsidP="00520AF5">
            <w:pPr>
              <w:pStyle w:val="Mainbodytext"/>
              <w:numPr>
                <w:ilvl w:val="0"/>
                <w:numId w:val="37"/>
              </w:numPr>
              <w:ind w:left="314"/>
              <w:jc w:val="left"/>
              <w:rPr>
                <w:sz w:val="20"/>
                <w:szCs w:val="20"/>
              </w:rPr>
            </w:pPr>
            <w:r>
              <w:rPr>
                <w:sz w:val="20"/>
                <w:szCs w:val="20"/>
              </w:rPr>
              <w:t>Commence the review.</w:t>
            </w:r>
          </w:p>
        </w:tc>
        <w:tc>
          <w:tcPr>
            <w:tcW w:w="1318" w:type="dxa"/>
            <w:vAlign w:val="center"/>
          </w:tcPr>
          <w:p w14:paraId="04C38C08" w14:textId="369D4F6D" w:rsidR="004C14DF" w:rsidRPr="009820AD" w:rsidRDefault="004C14DF" w:rsidP="00B64874">
            <w:pPr>
              <w:pStyle w:val="Mainbodytext"/>
              <w:jc w:val="left"/>
              <w:rPr>
                <w:sz w:val="20"/>
                <w:szCs w:val="20"/>
              </w:rPr>
            </w:pPr>
            <w:r>
              <w:rPr>
                <w:sz w:val="20"/>
                <w:szCs w:val="20"/>
              </w:rPr>
              <w:t>September 2019</w:t>
            </w:r>
          </w:p>
        </w:tc>
        <w:tc>
          <w:tcPr>
            <w:tcW w:w="1817" w:type="dxa"/>
            <w:vAlign w:val="center"/>
          </w:tcPr>
          <w:p w14:paraId="5CDFC108" w14:textId="00F5E126" w:rsidR="004C14DF" w:rsidRPr="009820AD" w:rsidRDefault="004C14DF" w:rsidP="00B64874">
            <w:pPr>
              <w:pStyle w:val="Mainbodytext"/>
              <w:jc w:val="left"/>
              <w:rPr>
                <w:sz w:val="20"/>
                <w:szCs w:val="20"/>
              </w:rPr>
            </w:pPr>
            <w:r>
              <w:rPr>
                <w:sz w:val="20"/>
                <w:szCs w:val="20"/>
              </w:rPr>
              <w:t>Participation and Camps</w:t>
            </w:r>
          </w:p>
        </w:tc>
        <w:tc>
          <w:tcPr>
            <w:tcW w:w="4488" w:type="dxa"/>
          </w:tcPr>
          <w:p w14:paraId="160B50F0" w14:textId="631D40D6" w:rsidR="004C14DF" w:rsidRPr="009820AD" w:rsidRDefault="004C14DF" w:rsidP="000677D0">
            <w:pPr>
              <w:pStyle w:val="Mainbodytext"/>
              <w:ind w:left="-46"/>
              <w:jc w:val="left"/>
              <w:rPr>
                <w:sz w:val="20"/>
                <w:szCs w:val="20"/>
              </w:rPr>
            </w:pPr>
          </w:p>
        </w:tc>
        <w:tc>
          <w:tcPr>
            <w:tcW w:w="3761" w:type="dxa"/>
            <w:vMerge/>
          </w:tcPr>
          <w:p w14:paraId="08B3AC45" w14:textId="77777777" w:rsidR="004C14DF" w:rsidRPr="009820AD" w:rsidRDefault="004C14DF" w:rsidP="000677D0">
            <w:pPr>
              <w:pStyle w:val="Mainbodytext"/>
              <w:ind w:left="-46"/>
              <w:jc w:val="left"/>
              <w:rPr>
                <w:sz w:val="20"/>
                <w:szCs w:val="20"/>
              </w:rPr>
            </w:pPr>
          </w:p>
        </w:tc>
      </w:tr>
      <w:tr w:rsidR="00BD1659" w14:paraId="212D34D5" w14:textId="6FE48B09" w:rsidTr="004C14DF">
        <w:trPr>
          <w:trHeight w:val="1250"/>
        </w:trPr>
        <w:tc>
          <w:tcPr>
            <w:tcW w:w="2959" w:type="dxa"/>
            <w:vAlign w:val="center"/>
          </w:tcPr>
          <w:p w14:paraId="243113CA" w14:textId="4052E99C" w:rsidR="00884D8F" w:rsidRPr="009820AD" w:rsidRDefault="00884D8F" w:rsidP="00B64874">
            <w:pPr>
              <w:pStyle w:val="Mainbodytext"/>
              <w:jc w:val="left"/>
              <w:rPr>
                <w:sz w:val="20"/>
                <w:szCs w:val="20"/>
              </w:rPr>
            </w:pPr>
            <w:r w:rsidRPr="009820AD">
              <w:rPr>
                <w:sz w:val="20"/>
                <w:szCs w:val="20"/>
              </w:rPr>
              <w:t xml:space="preserve">The Active Regional Community Grants program </w:t>
            </w:r>
            <w:r>
              <w:rPr>
                <w:sz w:val="20"/>
                <w:szCs w:val="20"/>
              </w:rPr>
              <w:t xml:space="preserve">is </w:t>
            </w:r>
            <w:r w:rsidRPr="009820AD">
              <w:rPr>
                <w:sz w:val="20"/>
                <w:szCs w:val="20"/>
              </w:rPr>
              <w:t>to be more widely promoted and an increase in funding to the pool is being considered.</w:t>
            </w:r>
          </w:p>
        </w:tc>
        <w:tc>
          <w:tcPr>
            <w:tcW w:w="3128" w:type="dxa"/>
          </w:tcPr>
          <w:p w14:paraId="74205406" w14:textId="29C79766" w:rsidR="00884D8F" w:rsidRPr="0041584E" w:rsidRDefault="00884D8F" w:rsidP="0041584E">
            <w:pPr>
              <w:pStyle w:val="Mainbodytext"/>
              <w:rPr>
                <w:sz w:val="20"/>
                <w:szCs w:val="20"/>
              </w:rPr>
            </w:pPr>
            <w:r w:rsidRPr="0041584E">
              <w:rPr>
                <w:sz w:val="20"/>
                <w:szCs w:val="20"/>
              </w:rPr>
              <w:t xml:space="preserve">The comments provided </w:t>
            </w:r>
            <w:r>
              <w:rPr>
                <w:sz w:val="20"/>
                <w:szCs w:val="20"/>
              </w:rPr>
              <w:t xml:space="preserve">indicated </w:t>
            </w:r>
            <w:r w:rsidRPr="0041584E">
              <w:rPr>
                <w:sz w:val="20"/>
                <w:szCs w:val="20"/>
              </w:rPr>
              <w:t xml:space="preserve">that wider promotion would be positive, with a suggestion that the funding go to </w:t>
            </w:r>
            <w:r>
              <w:rPr>
                <w:sz w:val="20"/>
                <w:szCs w:val="20"/>
              </w:rPr>
              <w:t>r</w:t>
            </w:r>
            <w:r w:rsidRPr="0041584E">
              <w:rPr>
                <w:sz w:val="20"/>
                <w:szCs w:val="20"/>
              </w:rPr>
              <w:t xml:space="preserve">egional </w:t>
            </w:r>
            <w:r>
              <w:rPr>
                <w:sz w:val="20"/>
                <w:szCs w:val="20"/>
              </w:rPr>
              <w:t>a</w:t>
            </w:r>
            <w:r w:rsidRPr="0041584E">
              <w:rPr>
                <w:sz w:val="20"/>
                <w:szCs w:val="20"/>
              </w:rPr>
              <w:t>ssociations and not clubs. This may not represent the full intent of the program and will be reflected in the promotion process.</w:t>
            </w:r>
          </w:p>
          <w:p w14:paraId="17445CE6" w14:textId="3D58CD1D" w:rsidR="00884D8F" w:rsidRPr="0041584E" w:rsidRDefault="00884D8F" w:rsidP="0041584E">
            <w:pPr>
              <w:pStyle w:val="Mainbodytext"/>
              <w:rPr>
                <w:sz w:val="20"/>
                <w:szCs w:val="20"/>
              </w:rPr>
            </w:pPr>
            <w:r w:rsidRPr="0041584E">
              <w:rPr>
                <w:sz w:val="20"/>
                <w:szCs w:val="20"/>
              </w:rPr>
              <w:t>Based on the scores and the feedback</w:t>
            </w:r>
            <w:r>
              <w:rPr>
                <w:sz w:val="20"/>
                <w:szCs w:val="20"/>
              </w:rPr>
              <w:t>,</w:t>
            </w:r>
            <w:r w:rsidRPr="0041584E">
              <w:rPr>
                <w:sz w:val="20"/>
                <w:szCs w:val="20"/>
              </w:rPr>
              <w:t xml:space="preserve"> it is considered </w:t>
            </w:r>
            <w:r w:rsidRPr="0041584E">
              <w:rPr>
                <w:b/>
                <w:sz w:val="20"/>
                <w:szCs w:val="20"/>
              </w:rPr>
              <w:t>that the recommendations as current</w:t>
            </w:r>
            <w:r>
              <w:rPr>
                <w:b/>
                <w:sz w:val="20"/>
                <w:szCs w:val="20"/>
              </w:rPr>
              <w:t>ly</w:t>
            </w:r>
            <w:r w:rsidRPr="0041584E">
              <w:rPr>
                <w:b/>
                <w:sz w:val="20"/>
                <w:szCs w:val="20"/>
              </w:rPr>
              <w:t xml:space="preserve"> described are appropriate.</w:t>
            </w:r>
          </w:p>
          <w:p w14:paraId="2DB3B141" w14:textId="77777777" w:rsidR="00884D8F" w:rsidRPr="0041584E" w:rsidRDefault="00884D8F" w:rsidP="00113586">
            <w:pPr>
              <w:pStyle w:val="Mainbodytext"/>
              <w:ind w:left="-46"/>
              <w:jc w:val="left"/>
              <w:rPr>
                <w:sz w:val="20"/>
                <w:szCs w:val="20"/>
              </w:rPr>
            </w:pPr>
          </w:p>
        </w:tc>
        <w:tc>
          <w:tcPr>
            <w:tcW w:w="3450" w:type="dxa"/>
          </w:tcPr>
          <w:p w14:paraId="7ECAFD16" w14:textId="43544E4B" w:rsidR="00884D8F" w:rsidRDefault="00884D8F" w:rsidP="00520AF5">
            <w:pPr>
              <w:pStyle w:val="Mainbodytext"/>
              <w:numPr>
                <w:ilvl w:val="0"/>
                <w:numId w:val="37"/>
              </w:numPr>
              <w:ind w:left="314"/>
              <w:jc w:val="left"/>
              <w:rPr>
                <w:sz w:val="20"/>
                <w:szCs w:val="20"/>
              </w:rPr>
            </w:pPr>
            <w:r>
              <w:rPr>
                <w:sz w:val="20"/>
                <w:szCs w:val="20"/>
              </w:rPr>
              <w:t>Review the existing application and assessment process.</w:t>
            </w:r>
          </w:p>
          <w:p w14:paraId="144C672B" w14:textId="6907F606" w:rsidR="00884D8F" w:rsidRDefault="00884D8F" w:rsidP="00520AF5">
            <w:pPr>
              <w:pStyle w:val="Mainbodytext"/>
              <w:numPr>
                <w:ilvl w:val="0"/>
                <w:numId w:val="37"/>
              </w:numPr>
              <w:ind w:left="314"/>
              <w:jc w:val="left"/>
              <w:rPr>
                <w:sz w:val="20"/>
                <w:szCs w:val="20"/>
              </w:rPr>
            </w:pPr>
            <w:r>
              <w:rPr>
                <w:sz w:val="20"/>
                <w:szCs w:val="20"/>
              </w:rPr>
              <w:t>Need to include consideration of TPP, RSG, ROG and recognition of organisations’ core businesses.</w:t>
            </w:r>
          </w:p>
          <w:p w14:paraId="34A965EC" w14:textId="4990710F" w:rsidR="00884D8F" w:rsidRDefault="00884D8F" w:rsidP="00520AF5">
            <w:pPr>
              <w:pStyle w:val="Mainbodytext"/>
              <w:numPr>
                <w:ilvl w:val="0"/>
                <w:numId w:val="37"/>
              </w:numPr>
              <w:ind w:left="314"/>
              <w:jc w:val="left"/>
              <w:rPr>
                <w:sz w:val="20"/>
                <w:szCs w:val="20"/>
              </w:rPr>
            </w:pPr>
            <w:r>
              <w:rPr>
                <w:sz w:val="20"/>
                <w:szCs w:val="20"/>
              </w:rPr>
              <w:t>Develop a promotional strategy.</w:t>
            </w:r>
          </w:p>
          <w:p w14:paraId="09D0F3DE" w14:textId="3A67556F" w:rsidR="00884D8F" w:rsidRPr="009820AD" w:rsidRDefault="00884D8F" w:rsidP="00520AF5">
            <w:pPr>
              <w:pStyle w:val="Mainbodytext"/>
              <w:numPr>
                <w:ilvl w:val="0"/>
                <w:numId w:val="37"/>
              </w:numPr>
              <w:ind w:left="314"/>
              <w:jc w:val="left"/>
              <w:rPr>
                <w:sz w:val="20"/>
                <w:szCs w:val="20"/>
              </w:rPr>
            </w:pPr>
            <w:r>
              <w:rPr>
                <w:sz w:val="20"/>
                <w:szCs w:val="20"/>
              </w:rPr>
              <w:t>Implement.</w:t>
            </w:r>
          </w:p>
        </w:tc>
        <w:tc>
          <w:tcPr>
            <w:tcW w:w="1318" w:type="dxa"/>
            <w:vAlign w:val="center"/>
          </w:tcPr>
          <w:p w14:paraId="30284A11" w14:textId="18DDF30A" w:rsidR="00884D8F" w:rsidRPr="009820AD" w:rsidRDefault="00884D8F" w:rsidP="00B64874">
            <w:pPr>
              <w:pStyle w:val="Mainbodytext"/>
              <w:jc w:val="left"/>
              <w:rPr>
                <w:sz w:val="20"/>
                <w:szCs w:val="20"/>
              </w:rPr>
            </w:pPr>
            <w:r>
              <w:rPr>
                <w:sz w:val="20"/>
                <w:szCs w:val="20"/>
              </w:rPr>
              <w:t>June 2019</w:t>
            </w:r>
          </w:p>
        </w:tc>
        <w:tc>
          <w:tcPr>
            <w:tcW w:w="1817" w:type="dxa"/>
            <w:vAlign w:val="center"/>
          </w:tcPr>
          <w:p w14:paraId="79112108" w14:textId="3240E838" w:rsidR="00884D8F" w:rsidRPr="009820AD" w:rsidRDefault="00884D8F" w:rsidP="00B64874">
            <w:pPr>
              <w:pStyle w:val="Mainbodytext"/>
              <w:jc w:val="left"/>
              <w:rPr>
                <w:sz w:val="20"/>
                <w:szCs w:val="20"/>
              </w:rPr>
            </w:pPr>
            <w:r>
              <w:rPr>
                <w:sz w:val="20"/>
                <w:szCs w:val="20"/>
              </w:rPr>
              <w:t>Regions</w:t>
            </w:r>
          </w:p>
        </w:tc>
        <w:tc>
          <w:tcPr>
            <w:tcW w:w="4488" w:type="dxa"/>
          </w:tcPr>
          <w:p w14:paraId="0F778C9F" w14:textId="77777777" w:rsidR="00884D8F" w:rsidRPr="009820AD" w:rsidRDefault="00884D8F" w:rsidP="000677D0">
            <w:pPr>
              <w:pStyle w:val="Mainbodytext"/>
              <w:ind w:left="-46"/>
              <w:jc w:val="left"/>
              <w:rPr>
                <w:sz w:val="20"/>
                <w:szCs w:val="20"/>
              </w:rPr>
            </w:pPr>
          </w:p>
        </w:tc>
        <w:tc>
          <w:tcPr>
            <w:tcW w:w="3761" w:type="dxa"/>
          </w:tcPr>
          <w:p w14:paraId="2DB6CC69" w14:textId="440FC33C" w:rsidR="00884D8F" w:rsidRPr="009820AD" w:rsidRDefault="004C14DF" w:rsidP="004C14DF">
            <w:pPr>
              <w:pStyle w:val="Mainbodytext"/>
              <w:numPr>
                <w:ilvl w:val="0"/>
                <w:numId w:val="43"/>
              </w:numPr>
              <w:ind w:left="298"/>
              <w:jc w:val="left"/>
              <w:rPr>
                <w:sz w:val="20"/>
                <w:szCs w:val="20"/>
              </w:rPr>
            </w:pPr>
            <w:r>
              <w:rPr>
                <w:sz w:val="20"/>
                <w:szCs w:val="20"/>
              </w:rPr>
              <w:t>Immediate Actions are completed, and the implementation will occur in August 2019.</w:t>
            </w:r>
          </w:p>
        </w:tc>
      </w:tr>
      <w:tr w:rsidR="00BD1659" w14:paraId="49C74A86" w14:textId="58CCA099" w:rsidTr="004C14DF">
        <w:trPr>
          <w:trHeight w:val="809"/>
        </w:trPr>
        <w:tc>
          <w:tcPr>
            <w:tcW w:w="2959" w:type="dxa"/>
            <w:vAlign w:val="center"/>
          </w:tcPr>
          <w:p w14:paraId="5E508BD8" w14:textId="510832A5" w:rsidR="00884D8F" w:rsidRPr="009820AD" w:rsidRDefault="00884D8F" w:rsidP="00B64874">
            <w:pPr>
              <w:pStyle w:val="Mainbodytext"/>
              <w:jc w:val="left"/>
              <w:rPr>
                <w:sz w:val="20"/>
                <w:szCs w:val="20"/>
              </w:rPr>
            </w:pPr>
            <w:r w:rsidRPr="009820AD">
              <w:rPr>
                <w:sz w:val="20"/>
                <w:szCs w:val="20"/>
              </w:rPr>
              <w:t xml:space="preserve">A mid-tier events strategy will be developed to fund metropolitan and regional sporting events. </w:t>
            </w:r>
          </w:p>
          <w:p w14:paraId="5311CDB6" w14:textId="77777777" w:rsidR="00884D8F" w:rsidRPr="009820AD" w:rsidRDefault="00884D8F" w:rsidP="00B64874">
            <w:pPr>
              <w:pStyle w:val="Mainbodytext"/>
              <w:jc w:val="left"/>
              <w:rPr>
                <w:sz w:val="20"/>
                <w:szCs w:val="20"/>
              </w:rPr>
            </w:pPr>
          </w:p>
        </w:tc>
        <w:tc>
          <w:tcPr>
            <w:tcW w:w="3128" w:type="dxa"/>
            <w:vMerge w:val="restart"/>
          </w:tcPr>
          <w:p w14:paraId="4DAA351D" w14:textId="590D504D" w:rsidR="00884D8F" w:rsidRPr="0041584E" w:rsidRDefault="00884D8F" w:rsidP="0041584E">
            <w:pPr>
              <w:pStyle w:val="Mainbodytext"/>
              <w:rPr>
                <w:sz w:val="20"/>
                <w:szCs w:val="20"/>
              </w:rPr>
            </w:pPr>
            <w:r w:rsidRPr="0041584E">
              <w:rPr>
                <w:sz w:val="20"/>
                <w:szCs w:val="20"/>
              </w:rPr>
              <w:t xml:space="preserve">The comments provided </w:t>
            </w:r>
            <w:r>
              <w:rPr>
                <w:sz w:val="20"/>
                <w:szCs w:val="20"/>
              </w:rPr>
              <w:t xml:space="preserve">contained some </w:t>
            </w:r>
            <w:r w:rsidRPr="0041584E">
              <w:rPr>
                <w:sz w:val="20"/>
                <w:szCs w:val="20"/>
              </w:rPr>
              <w:t>assumption</w:t>
            </w:r>
            <w:r>
              <w:rPr>
                <w:sz w:val="20"/>
                <w:szCs w:val="20"/>
              </w:rPr>
              <w:t>s</w:t>
            </w:r>
            <w:r w:rsidRPr="0041584E">
              <w:rPr>
                <w:sz w:val="20"/>
                <w:szCs w:val="20"/>
              </w:rPr>
              <w:t xml:space="preserve"> </w:t>
            </w:r>
            <w:r>
              <w:rPr>
                <w:sz w:val="20"/>
                <w:szCs w:val="20"/>
              </w:rPr>
              <w:t xml:space="preserve">as to </w:t>
            </w:r>
            <w:r w:rsidRPr="0041584E">
              <w:rPr>
                <w:sz w:val="20"/>
                <w:szCs w:val="20"/>
              </w:rPr>
              <w:t>what these programs could be</w:t>
            </w:r>
            <w:r>
              <w:rPr>
                <w:sz w:val="20"/>
                <w:szCs w:val="20"/>
              </w:rPr>
              <w:t xml:space="preserve"> </w:t>
            </w:r>
            <w:r w:rsidRPr="0041584E">
              <w:rPr>
                <w:sz w:val="20"/>
                <w:szCs w:val="20"/>
              </w:rPr>
              <w:t>and were positive. As these ideas are further expanded</w:t>
            </w:r>
            <w:r>
              <w:rPr>
                <w:sz w:val="20"/>
                <w:szCs w:val="20"/>
              </w:rPr>
              <w:t>,</w:t>
            </w:r>
            <w:r w:rsidRPr="0041584E">
              <w:rPr>
                <w:sz w:val="20"/>
                <w:szCs w:val="20"/>
              </w:rPr>
              <w:t xml:space="preserve"> the comments provided in Attachment 1 will help inform the programs. Based on the scores and the feedback</w:t>
            </w:r>
            <w:r>
              <w:rPr>
                <w:sz w:val="20"/>
                <w:szCs w:val="20"/>
              </w:rPr>
              <w:t>,</w:t>
            </w:r>
            <w:r w:rsidRPr="0041584E">
              <w:rPr>
                <w:sz w:val="20"/>
                <w:szCs w:val="20"/>
              </w:rPr>
              <w:t xml:space="preserve"> it is considered </w:t>
            </w:r>
            <w:r w:rsidRPr="0041584E">
              <w:rPr>
                <w:b/>
                <w:sz w:val="20"/>
                <w:szCs w:val="20"/>
              </w:rPr>
              <w:t>that the recommendations as current</w:t>
            </w:r>
            <w:r>
              <w:rPr>
                <w:b/>
                <w:sz w:val="20"/>
                <w:szCs w:val="20"/>
              </w:rPr>
              <w:t>ly</w:t>
            </w:r>
            <w:r w:rsidRPr="0041584E">
              <w:rPr>
                <w:b/>
                <w:sz w:val="20"/>
                <w:szCs w:val="20"/>
              </w:rPr>
              <w:t xml:space="preserve"> described are appropriate.</w:t>
            </w:r>
          </w:p>
          <w:p w14:paraId="6375365E" w14:textId="77777777" w:rsidR="00884D8F" w:rsidRPr="0041584E" w:rsidRDefault="00884D8F" w:rsidP="00113586">
            <w:pPr>
              <w:pStyle w:val="Mainbodytext"/>
              <w:ind w:left="-46"/>
              <w:jc w:val="left"/>
              <w:rPr>
                <w:sz w:val="20"/>
                <w:szCs w:val="20"/>
              </w:rPr>
            </w:pPr>
          </w:p>
        </w:tc>
        <w:tc>
          <w:tcPr>
            <w:tcW w:w="3450" w:type="dxa"/>
          </w:tcPr>
          <w:p w14:paraId="19B8F8D4" w14:textId="76E62478" w:rsidR="00884D8F" w:rsidRDefault="00884D8F" w:rsidP="00520AF5">
            <w:pPr>
              <w:pStyle w:val="Mainbodytext"/>
              <w:numPr>
                <w:ilvl w:val="0"/>
                <w:numId w:val="37"/>
              </w:numPr>
              <w:ind w:left="314"/>
              <w:jc w:val="left"/>
              <w:rPr>
                <w:sz w:val="20"/>
                <w:szCs w:val="20"/>
              </w:rPr>
            </w:pPr>
            <w:r>
              <w:rPr>
                <w:sz w:val="20"/>
                <w:szCs w:val="20"/>
              </w:rPr>
              <w:t>Develop the consultation process for industry feedback to the strategy.</w:t>
            </w:r>
          </w:p>
          <w:p w14:paraId="6D0D9CB3" w14:textId="31CAAE92" w:rsidR="00884D8F" w:rsidRPr="009820AD" w:rsidRDefault="00884D8F" w:rsidP="000677D0">
            <w:pPr>
              <w:pStyle w:val="Mainbodytext"/>
              <w:numPr>
                <w:ilvl w:val="0"/>
                <w:numId w:val="37"/>
              </w:numPr>
              <w:ind w:left="314"/>
              <w:jc w:val="left"/>
              <w:rPr>
                <w:sz w:val="20"/>
                <w:szCs w:val="20"/>
              </w:rPr>
            </w:pPr>
            <w:r>
              <w:rPr>
                <w:sz w:val="20"/>
                <w:szCs w:val="20"/>
              </w:rPr>
              <w:t xml:space="preserve">External consultation for the development of the criteria and application processes. </w:t>
            </w:r>
          </w:p>
        </w:tc>
        <w:tc>
          <w:tcPr>
            <w:tcW w:w="1318" w:type="dxa"/>
            <w:vAlign w:val="center"/>
          </w:tcPr>
          <w:p w14:paraId="3E417A36" w14:textId="1DBE5B65" w:rsidR="00884D8F" w:rsidRPr="009820AD" w:rsidRDefault="00884D8F" w:rsidP="00B64874">
            <w:pPr>
              <w:pStyle w:val="Mainbodytext"/>
              <w:jc w:val="left"/>
              <w:rPr>
                <w:sz w:val="20"/>
                <w:szCs w:val="20"/>
              </w:rPr>
            </w:pPr>
            <w:r>
              <w:rPr>
                <w:sz w:val="20"/>
                <w:szCs w:val="20"/>
              </w:rPr>
              <w:t>November 2020</w:t>
            </w:r>
          </w:p>
        </w:tc>
        <w:tc>
          <w:tcPr>
            <w:tcW w:w="1817" w:type="dxa"/>
            <w:vAlign w:val="center"/>
          </w:tcPr>
          <w:p w14:paraId="70FA34C5" w14:textId="177774EF" w:rsidR="00884D8F" w:rsidRPr="009820AD" w:rsidRDefault="00884D8F" w:rsidP="00B64874">
            <w:pPr>
              <w:pStyle w:val="Mainbodytext"/>
              <w:jc w:val="left"/>
              <w:rPr>
                <w:sz w:val="20"/>
                <w:szCs w:val="20"/>
              </w:rPr>
            </w:pPr>
            <w:r>
              <w:rPr>
                <w:sz w:val="20"/>
                <w:szCs w:val="20"/>
              </w:rPr>
              <w:t>Sport and Recreation Development</w:t>
            </w:r>
          </w:p>
        </w:tc>
        <w:tc>
          <w:tcPr>
            <w:tcW w:w="4488" w:type="dxa"/>
          </w:tcPr>
          <w:p w14:paraId="4797E869" w14:textId="5F65A2B1" w:rsidR="00884D8F" w:rsidRDefault="00884D8F" w:rsidP="000677D0">
            <w:pPr>
              <w:pStyle w:val="Mainbodytext"/>
              <w:numPr>
                <w:ilvl w:val="0"/>
                <w:numId w:val="37"/>
              </w:numPr>
              <w:ind w:left="314"/>
              <w:jc w:val="left"/>
              <w:rPr>
                <w:sz w:val="20"/>
                <w:szCs w:val="20"/>
              </w:rPr>
            </w:pPr>
            <w:r>
              <w:rPr>
                <w:sz w:val="20"/>
                <w:szCs w:val="20"/>
              </w:rPr>
              <w:t>Following the consultation process, an implementation strategy will be developed that will need to consider the timing of funding rounds and links to the bidding processes for national events.</w:t>
            </w:r>
          </w:p>
          <w:p w14:paraId="3EC06B48" w14:textId="591F3D23" w:rsidR="00884D8F" w:rsidRPr="009820AD" w:rsidRDefault="00884D8F" w:rsidP="000677D0">
            <w:pPr>
              <w:pStyle w:val="Mainbodytext"/>
              <w:numPr>
                <w:ilvl w:val="0"/>
                <w:numId w:val="37"/>
              </w:numPr>
              <w:ind w:left="314"/>
              <w:jc w:val="left"/>
              <w:rPr>
                <w:sz w:val="20"/>
                <w:szCs w:val="20"/>
              </w:rPr>
            </w:pPr>
            <w:r>
              <w:rPr>
                <w:sz w:val="20"/>
                <w:szCs w:val="20"/>
              </w:rPr>
              <w:t>Implement.</w:t>
            </w:r>
          </w:p>
        </w:tc>
        <w:tc>
          <w:tcPr>
            <w:tcW w:w="3761" w:type="dxa"/>
          </w:tcPr>
          <w:p w14:paraId="3D3A0039" w14:textId="23E1A308" w:rsidR="00884D8F" w:rsidRDefault="004C14DF" w:rsidP="000677D0">
            <w:pPr>
              <w:pStyle w:val="Mainbodytext"/>
              <w:numPr>
                <w:ilvl w:val="0"/>
                <w:numId w:val="37"/>
              </w:numPr>
              <w:ind w:left="314"/>
              <w:jc w:val="left"/>
              <w:rPr>
                <w:sz w:val="20"/>
                <w:szCs w:val="20"/>
              </w:rPr>
            </w:pPr>
            <w:r>
              <w:rPr>
                <w:sz w:val="20"/>
                <w:szCs w:val="20"/>
              </w:rPr>
              <w:t>Work is progressing on the strategy to enable informed consultation with the industry to occur. This will be the main topic at the next SFR Reference Group meeting.</w:t>
            </w:r>
          </w:p>
        </w:tc>
      </w:tr>
      <w:tr w:rsidR="00BD1659" w14:paraId="00C71312" w14:textId="75276119" w:rsidTr="004C14DF">
        <w:trPr>
          <w:trHeight w:val="1273"/>
        </w:trPr>
        <w:tc>
          <w:tcPr>
            <w:tcW w:w="2959" w:type="dxa"/>
            <w:vAlign w:val="center"/>
          </w:tcPr>
          <w:p w14:paraId="7D82D250" w14:textId="428BBD68" w:rsidR="00884D8F" w:rsidRPr="009820AD" w:rsidRDefault="00884D8F" w:rsidP="00B64874">
            <w:pPr>
              <w:pStyle w:val="Mainbodytext"/>
              <w:jc w:val="left"/>
              <w:rPr>
                <w:sz w:val="20"/>
                <w:szCs w:val="20"/>
              </w:rPr>
            </w:pPr>
            <w:r w:rsidRPr="009820AD">
              <w:rPr>
                <w:sz w:val="20"/>
                <w:szCs w:val="20"/>
              </w:rPr>
              <w:t>An innovation funding pool will be explored to provide responsive funding to challenges and trends. This will be progressed through a Request for Proposal process in response to developing trends and initiatives.</w:t>
            </w:r>
          </w:p>
        </w:tc>
        <w:tc>
          <w:tcPr>
            <w:tcW w:w="3128" w:type="dxa"/>
            <w:vMerge/>
          </w:tcPr>
          <w:p w14:paraId="612688DE" w14:textId="77777777" w:rsidR="00884D8F" w:rsidRPr="009820AD" w:rsidRDefault="00884D8F" w:rsidP="00113586">
            <w:pPr>
              <w:pStyle w:val="Mainbodytext"/>
              <w:ind w:left="-46"/>
              <w:jc w:val="left"/>
              <w:rPr>
                <w:sz w:val="20"/>
                <w:szCs w:val="20"/>
              </w:rPr>
            </w:pPr>
          </w:p>
        </w:tc>
        <w:tc>
          <w:tcPr>
            <w:tcW w:w="3450" w:type="dxa"/>
          </w:tcPr>
          <w:p w14:paraId="18A36B40" w14:textId="1E794394" w:rsidR="00884D8F" w:rsidRDefault="00884D8F" w:rsidP="00520AF5">
            <w:pPr>
              <w:pStyle w:val="Mainbodytext"/>
              <w:numPr>
                <w:ilvl w:val="0"/>
                <w:numId w:val="37"/>
              </w:numPr>
              <w:ind w:left="314"/>
              <w:jc w:val="left"/>
              <w:rPr>
                <w:sz w:val="20"/>
                <w:szCs w:val="20"/>
              </w:rPr>
            </w:pPr>
            <w:r>
              <w:rPr>
                <w:sz w:val="20"/>
                <w:szCs w:val="20"/>
              </w:rPr>
              <w:t>Develop the process to call for, assess and recommend proposals.</w:t>
            </w:r>
          </w:p>
          <w:p w14:paraId="63F57A52" w14:textId="2D2252C4" w:rsidR="00884D8F" w:rsidRDefault="00884D8F" w:rsidP="00520AF5">
            <w:pPr>
              <w:pStyle w:val="Mainbodytext"/>
              <w:numPr>
                <w:ilvl w:val="0"/>
                <w:numId w:val="37"/>
              </w:numPr>
              <w:ind w:left="314"/>
              <w:jc w:val="left"/>
              <w:rPr>
                <w:sz w:val="20"/>
                <w:szCs w:val="20"/>
              </w:rPr>
            </w:pPr>
            <w:r>
              <w:rPr>
                <w:sz w:val="20"/>
                <w:szCs w:val="20"/>
              </w:rPr>
              <w:t>Develop a range of topics in consultation with the industry.</w:t>
            </w:r>
          </w:p>
          <w:p w14:paraId="2A281153" w14:textId="18CE066B" w:rsidR="00884D8F" w:rsidRDefault="00884D8F" w:rsidP="00520AF5">
            <w:pPr>
              <w:pStyle w:val="Mainbodytext"/>
              <w:numPr>
                <w:ilvl w:val="0"/>
                <w:numId w:val="37"/>
              </w:numPr>
              <w:ind w:left="314"/>
              <w:jc w:val="left"/>
              <w:rPr>
                <w:sz w:val="20"/>
                <w:szCs w:val="20"/>
              </w:rPr>
            </w:pPr>
            <w:r>
              <w:rPr>
                <w:sz w:val="20"/>
                <w:szCs w:val="20"/>
              </w:rPr>
              <w:t>Confirm funding pool.</w:t>
            </w:r>
          </w:p>
          <w:p w14:paraId="1ECB4CE3" w14:textId="403A5C5D" w:rsidR="00884D8F" w:rsidRPr="009820AD" w:rsidRDefault="00884D8F" w:rsidP="00520AF5">
            <w:pPr>
              <w:pStyle w:val="Mainbodytext"/>
              <w:numPr>
                <w:ilvl w:val="0"/>
                <w:numId w:val="37"/>
              </w:numPr>
              <w:ind w:left="314"/>
              <w:jc w:val="left"/>
              <w:rPr>
                <w:sz w:val="20"/>
                <w:szCs w:val="20"/>
              </w:rPr>
            </w:pPr>
            <w:r>
              <w:rPr>
                <w:sz w:val="20"/>
                <w:szCs w:val="20"/>
              </w:rPr>
              <w:t>Implement.</w:t>
            </w:r>
          </w:p>
        </w:tc>
        <w:tc>
          <w:tcPr>
            <w:tcW w:w="1318" w:type="dxa"/>
            <w:vAlign w:val="center"/>
          </w:tcPr>
          <w:p w14:paraId="785163D3" w14:textId="67599043" w:rsidR="00884D8F" w:rsidRPr="009820AD" w:rsidRDefault="00884D8F" w:rsidP="00B64874">
            <w:pPr>
              <w:pStyle w:val="Mainbodytext"/>
              <w:jc w:val="left"/>
              <w:rPr>
                <w:sz w:val="20"/>
                <w:szCs w:val="20"/>
              </w:rPr>
            </w:pPr>
            <w:r>
              <w:rPr>
                <w:sz w:val="20"/>
                <w:szCs w:val="20"/>
              </w:rPr>
              <w:t>February 2020</w:t>
            </w:r>
          </w:p>
        </w:tc>
        <w:tc>
          <w:tcPr>
            <w:tcW w:w="1817" w:type="dxa"/>
            <w:vAlign w:val="center"/>
          </w:tcPr>
          <w:p w14:paraId="656F7ACE" w14:textId="5CCDAB25" w:rsidR="00884D8F" w:rsidRPr="009820AD" w:rsidRDefault="00884D8F" w:rsidP="00B64874">
            <w:pPr>
              <w:pStyle w:val="Mainbodytext"/>
              <w:jc w:val="left"/>
              <w:rPr>
                <w:sz w:val="20"/>
                <w:szCs w:val="20"/>
              </w:rPr>
            </w:pPr>
            <w:r>
              <w:rPr>
                <w:sz w:val="20"/>
                <w:szCs w:val="20"/>
              </w:rPr>
              <w:t>Sport and Recreation Development</w:t>
            </w:r>
          </w:p>
        </w:tc>
        <w:tc>
          <w:tcPr>
            <w:tcW w:w="4488" w:type="dxa"/>
          </w:tcPr>
          <w:p w14:paraId="1C5955F8" w14:textId="77777777" w:rsidR="00884D8F" w:rsidRPr="009820AD" w:rsidRDefault="00884D8F" w:rsidP="000677D0">
            <w:pPr>
              <w:pStyle w:val="Mainbodytext"/>
              <w:ind w:left="-46"/>
              <w:jc w:val="left"/>
              <w:rPr>
                <w:sz w:val="20"/>
                <w:szCs w:val="20"/>
              </w:rPr>
            </w:pPr>
          </w:p>
        </w:tc>
        <w:tc>
          <w:tcPr>
            <w:tcW w:w="3761" w:type="dxa"/>
          </w:tcPr>
          <w:p w14:paraId="02C4E67C" w14:textId="77777777" w:rsidR="00884D8F" w:rsidRPr="009820AD" w:rsidRDefault="00884D8F" w:rsidP="000677D0">
            <w:pPr>
              <w:pStyle w:val="Mainbodytext"/>
              <w:ind w:left="-46"/>
              <w:jc w:val="left"/>
              <w:rPr>
                <w:sz w:val="20"/>
                <w:szCs w:val="20"/>
              </w:rPr>
            </w:pPr>
          </w:p>
        </w:tc>
      </w:tr>
    </w:tbl>
    <w:p w14:paraId="55EDBA46" w14:textId="5DB8139A" w:rsidR="00D651AA" w:rsidRDefault="00D651AA">
      <w:pPr>
        <w:rPr>
          <w:rFonts w:ascii="Arial" w:hAnsi="Arial" w:cs="Arial"/>
          <w:b/>
          <w:sz w:val="28"/>
          <w:szCs w:val="28"/>
        </w:rPr>
      </w:pPr>
    </w:p>
    <w:p w14:paraId="0A729EB8" w14:textId="77777777" w:rsidR="00884D8F" w:rsidRDefault="00884D8F">
      <w:pPr>
        <w:rPr>
          <w:rFonts w:ascii="Arial" w:hAnsi="Arial" w:cs="Arial"/>
          <w:b/>
          <w:sz w:val="28"/>
          <w:szCs w:val="28"/>
        </w:rPr>
      </w:pPr>
    </w:p>
    <w:p w14:paraId="2383DCC9" w14:textId="1787F5CF" w:rsidR="00E01C82" w:rsidRPr="009820AD" w:rsidRDefault="00E01C82" w:rsidP="00E01C82">
      <w:pPr>
        <w:pStyle w:val="Mainbodytext"/>
        <w:rPr>
          <w:b/>
          <w:sz w:val="28"/>
          <w:szCs w:val="28"/>
        </w:rPr>
      </w:pPr>
      <w:r w:rsidRPr="009820AD">
        <w:rPr>
          <w:b/>
          <w:sz w:val="28"/>
          <w:szCs w:val="28"/>
        </w:rPr>
        <w:t>Status of the Findings</w:t>
      </w:r>
    </w:p>
    <w:p w14:paraId="598C0A35" w14:textId="7300613F" w:rsidR="00D651AA" w:rsidRDefault="004C14DF" w:rsidP="009820AD">
      <w:pPr>
        <w:pStyle w:val="Mainbodytext"/>
      </w:pPr>
      <w:r>
        <w:t>The discussion on the findings focussed on finding 15 which relates to the 11 ‘One Management’ sports. The balance of the findings will be progressed over the coming months and ahead of the October 2019 timeframe.</w:t>
      </w:r>
    </w:p>
    <w:p w14:paraId="403B960D" w14:textId="77777777" w:rsidR="004C14DF" w:rsidRDefault="004C14DF" w:rsidP="009820AD">
      <w:pPr>
        <w:pStyle w:val="Mainbodytext"/>
      </w:pPr>
    </w:p>
    <w:tbl>
      <w:tblPr>
        <w:tblStyle w:val="TableGrid"/>
        <w:tblW w:w="20833" w:type="dxa"/>
        <w:tblLook w:val="04A0" w:firstRow="1" w:lastRow="0" w:firstColumn="1" w:lastColumn="0" w:noHBand="0" w:noVBand="1"/>
      </w:tblPr>
      <w:tblGrid>
        <w:gridCol w:w="4518"/>
        <w:gridCol w:w="5574"/>
        <w:gridCol w:w="4134"/>
        <w:gridCol w:w="1674"/>
        <w:gridCol w:w="1361"/>
        <w:gridCol w:w="3572"/>
      </w:tblGrid>
      <w:tr w:rsidR="00884D8F" w14:paraId="1210F27B" w14:textId="40B4D9A5" w:rsidTr="000E1080">
        <w:trPr>
          <w:tblHeader/>
        </w:trPr>
        <w:tc>
          <w:tcPr>
            <w:tcW w:w="4673" w:type="dxa"/>
            <w:vAlign w:val="center"/>
          </w:tcPr>
          <w:p w14:paraId="7DCBB65B" w14:textId="275B4C75" w:rsidR="00884D8F" w:rsidRPr="00565DE1" w:rsidRDefault="00884D8F" w:rsidP="00E00A62">
            <w:pPr>
              <w:pStyle w:val="Mainbodytext"/>
              <w:jc w:val="left"/>
              <w:rPr>
                <w:b/>
                <w:sz w:val="20"/>
                <w:szCs w:val="20"/>
              </w:rPr>
            </w:pPr>
            <w:r w:rsidRPr="00565DE1">
              <w:rPr>
                <w:b/>
                <w:sz w:val="20"/>
                <w:szCs w:val="20"/>
              </w:rPr>
              <w:t>Finding</w:t>
            </w:r>
          </w:p>
        </w:tc>
        <w:tc>
          <w:tcPr>
            <w:tcW w:w="5812" w:type="dxa"/>
            <w:vAlign w:val="center"/>
          </w:tcPr>
          <w:p w14:paraId="0B1FC9F5" w14:textId="2515A7FF" w:rsidR="00884D8F" w:rsidRPr="002F3E4A" w:rsidRDefault="00884D8F" w:rsidP="00E00A62">
            <w:pPr>
              <w:pStyle w:val="Mainbodytext"/>
              <w:jc w:val="left"/>
              <w:rPr>
                <w:b/>
                <w:sz w:val="20"/>
                <w:szCs w:val="20"/>
              </w:rPr>
            </w:pPr>
            <w:r w:rsidRPr="002F3E4A">
              <w:rPr>
                <w:b/>
                <w:sz w:val="20"/>
                <w:szCs w:val="20"/>
              </w:rPr>
              <w:t>Summary of response and feedback</w:t>
            </w:r>
          </w:p>
        </w:tc>
        <w:tc>
          <w:tcPr>
            <w:tcW w:w="4252" w:type="dxa"/>
          </w:tcPr>
          <w:p w14:paraId="74D5A889" w14:textId="6DC90CC6" w:rsidR="00884D8F" w:rsidRDefault="00884D8F" w:rsidP="00E00A62">
            <w:pPr>
              <w:pStyle w:val="Mainbodytext"/>
              <w:jc w:val="left"/>
              <w:rPr>
                <w:b/>
                <w:sz w:val="20"/>
                <w:szCs w:val="20"/>
              </w:rPr>
            </w:pPr>
            <w:r>
              <w:rPr>
                <w:b/>
                <w:sz w:val="20"/>
                <w:szCs w:val="20"/>
              </w:rPr>
              <w:t xml:space="preserve">Next Steps </w:t>
            </w:r>
          </w:p>
        </w:tc>
        <w:tc>
          <w:tcPr>
            <w:tcW w:w="1701" w:type="dxa"/>
            <w:vAlign w:val="center"/>
          </w:tcPr>
          <w:p w14:paraId="5D936A15" w14:textId="32E7773A" w:rsidR="00884D8F" w:rsidRPr="009820AD" w:rsidRDefault="00884D8F" w:rsidP="00E00A62">
            <w:pPr>
              <w:pStyle w:val="Mainbodytext"/>
              <w:jc w:val="left"/>
              <w:rPr>
                <w:b/>
                <w:sz w:val="20"/>
                <w:szCs w:val="20"/>
              </w:rPr>
            </w:pPr>
            <w:r>
              <w:rPr>
                <w:b/>
                <w:sz w:val="20"/>
                <w:szCs w:val="20"/>
              </w:rPr>
              <w:t>Timeframe</w:t>
            </w:r>
          </w:p>
        </w:tc>
        <w:tc>
          <w:tcPr>
            <w:tcW w:w="709" w:type="dxa"/>
            <w:vAlign w:val="center"/>
          </w:tcPr>
          <w:p w14:paraId="7B599CAA" w14:textId="77777777" w:rsidR="00884D8F" w:rsidRPr="009820AD" w:rsidRDefault="00884D8F" w:rsidP="00E00A62">
            <w:pPr>
              <w:pStyle w:val="Mainbodytext"/>
              <w:jc w:val="left"/>
              <w:rPr>
                <w:b/>
                <w:sz w:val="20"/>
                <w:szCs w:val="20"/>
              </w:rPr>
            </w:pPr>
            <w:r>
              <w:rPr>
                <w:b/>
                <w:sz w:val="20"/>
                <w:szCs w:val="20"/>
              </w:rPr>
              <w:t>Owner</w:t>
            </w:r>
          </w:p>
        </w:tc>
        <w:tc>
          <w:tcPr>
            <w:tcW w:w="3686" w:type="dxa"/>
          </w:tcPr>
          <w:p w14:paraId="750E560C" w14:textId="446E7CD7" w:rsidR="00884D8F" w:rsidRDefault="00884D8F" w:rsidP="00E00A62">
            <w:pPr>
              <w:pStyle w:val="Mainbodytext"/>
              <w:jc w:val="left"/>
              <w:rPr>
                <w:b/>
                <w:sz w:val="20"/>
                <w:szCs w:val="20"/>
              </w:rPr>
            </w:pPr>
            <w:r>
              <w:rPr>
                <w:b/>
                <w:sz w:val="20"/>
                <w:szCs w:val="20"/>
              </w:rPr>
              <w:t>Status Report July 2019</w:t>
            </w:r>
          </w:p>
        </w:tc>
      </w:tr>
      <w:tr w:rsidR="00884D8F" w14:paraId="558D0836" w14:textId="4207F2A9" w:rsidTr="000E1080">
        <w:trPr>
          <w:trHeight w:val="1322"/>
        </w:trPr>
        <w:tc>
          <w:tcPr>
            <w:tcW w:w="4673" w:type="dxa"/>
            <w:vAlign w:val="center"/>
          </w:tcPr>
          <w:p w14:paraId="52B78F49" w14:textId="7116D113" w:rsidR="00884D8F" w:rsidRPr="00565DE1" w:rsidRDefault="00884D8F" w:rsidP="002F3E4A">
            <w:pPr>
              <w:pStyle w:val="Mainbodytext"/>
              <w:numPr>
                <w:ilvl w:val="0"/>
                <w:numId w:val="17"/>
              </w:numPr>
              <w:tabs>
                <w:tab w:val="clear" w:pos="720"/>
                <w:tab w:val="num" w:pos="360"/>
              </w:tabs>
              <w:ind w:left="309"/>
              <w:rPr>
                <w:sz w:val="20"/>
                <w:szCs w:val="20"/>
              </w:rPr>
            </w:pPr>
            <w:r w:rsidRPr="00A1678C">
              <w:rPr>
                <w:sz w:val="20"/>
                <w:szCs w:val="20"/>
                <w:lang w:val="en-US"/>
              </w:rPr>
              <w:t xml:space="preserve">The investment in sport and recreation organisations has made a difference to the industry either to ensure that operations </w:t>
            </w:r>
            <w:r w:rsidRPr="00D1351E">
              <w:rPr>
                <w:sz w:val="20"/>
                <w:szCs w:val="20"/>
                <w:lang w:val="en-US"/>
              </w:rPr>
              <w:t>continue or to improve the professionalism of an organisation.</w:t>
            </w:r>
            <w:r>
              <w:rPr>
                <w:sz w:val="20"/>
                <w:szCs w:val="20"/>
                <w:lang w:val="en-US"/>
              </w:rPr>
              <w:t xml:space="preserve"> </w:t>
            </w:r>
          </w:p>
        </w:tc>
        <w:tc>
          <w:tcPr>
            <w:tcW w:w="5812" w:type="dxa"/>
            <w:vMerge w:val="restart"/>
          </w:tcPr>
          <w:p w14:paraId="64974D42" w14:textId="3DE9F640" w:rsidR="00884D8F" w:rsidRPr="002F3E4A" w:rsidRDefault="00884D8F" w:rsidP="002F3E4A">
            <w:pPr>
              <w:pStyle w:val="Mainbodytext"/>
              <w:rPr>
                <w:sz w:val="20"/>
                <w:szCs w:val="20"/>
              </w:rPr>
            </w:pPr>
            <w:r w:rsidRPr="002F3E4A">
              <w:rPr>
                <w:sz w:val="20"/>
                <w:szCs w:val="20"/>
              </w:rPr>
              <w:t>With an average 93% level of support across the</w:t>
            </w:r>
            <w:r>
              <w:rPr>
                <w:sz w:val="20"/>
                <w:szCs w:val="20"/>
              </w:rPr>
              <w:t>se</w:t>
            </w:r>
            <w:r w:rsidRPr="002F3E4A">
              <w:rPr>
                <w:sz w:val="20"/>
                <w:szCs w:val="20"/>
              </w:rPr>
              <w:t xml:space="preserve"> three findings</w:t>
            </w:r>
            <w:r>
              <w:rPr>
                <w:sz w:val="20"/>
                <w:szCs w:val="20"/>
              </w:rPr>
              <w:t>,</w:t>
            </w:r>
            <w:r w:rsidRPr="002F3E4A">
              <w:rPr>
                <w:sz w:val="20"/>
                <w:szCs w:val="20"/>
              </w:rPr>
              <w:t xml:space="preserve"> the</w:t>
            </w:r>
            <w:r>
              <w:rPr>
                <w:sz w:val="20"/>
                <w:szCs w:val="20"/>
              </w:rPr>
              <w:t xml:space="preserve"> </w:t>
            </w:r>
            <w:r w:rsidRPr="002F3E4A">
              <w:rPr>
                <w:sz w:val="20"/>
                <w:szCs w:val="20"/>
              </w:rPr>
              <w:t xml:space="preserve">conclusion </w:t>
            </w:r>
            <w:r>
              <w:rPr>
                <w:sz w:val="20"/>
                <w:szCs w:val="20"/>
              </w:rPr>
              <w:t xml:space="preserve">is </w:t>
            </w:r>
            <w:r w:rsidRPr="002F3E4A">
              <w:rPr>
                <w:sz w:val="20"/>
                <w:szCs w:val="20"/>
              </w:rPr>
              <w:t>that the funding does make a difference but there is room for improvement in tailoring the requirements for smaller organisations.</w:t>
            </w:r>
          </w:p>
          <w:p w14:paraId="1B7BC9ED" w14:textId="77777777" w:rsidR="00884D8F" w:rsidRPr="002F3E4A" w:rsidRDefault="00884D8F" w:rsidP="002F3E4A">
            <w:pPr>
              <w:pStyle w:val="Mainbodytext"/>
              <w:rPr>
                <w:sz w:val="20"/>
                <w:szCs w:val="20"/>
              </w:rPr>
            </w:pPr>
            <w:r w:rsidRPr="002F3E4A">
              <w:rPr>
                <w:sz w:val="20"/>
                <w:szCs w:val="20"/>
              </w:rPr>
              <w:t>There is also further work to review the appropriateness of the funding and that this will be an ongoing process.</w:t>
            </w:r>
          </w:p>
          <w:p w14:paraId="76FE409E" w14:textId="5398C08D" w:rsidR="00884D8F" w:rsidRPr="002F3E4A" w:rsidRDefault="00884D8F" w:rsidP="002F3E4A">
            <w:pPr>
              <w:pStyle w:val="Mainbodytext"/>
              <w:rPr>
                <w:sz w:val="20"/>
                <w:szCs w:val="20"/>
              </w:rPr>
            </w:pPr>
            <w:r w:rsidRPr="002F3E4A">
              <w:rPr>
                <w:sz w:val="20"/>
                <w:szCs w:val="20"/>
              </w:rPr>
              <w:t xml:space="preserve">However, </w:t>
            </w:r>
            <w:r w:rsidRPr="002F3E4A">
              <w:rPr>
                <w:b/>
                <w:sz w:val="20"/>
                <w:szCs w:val="20"/>
              </w:rPr>
              <w:t>the level of support suggests that the findings as current</w:t>
            </w:r>
            <w:r>
              <w:rPr>
                <w:b/>
                <w:sz w:val="20"/>
                <w:szCs w:val="20"/>
              </w:rPr>
              <w:t>ly</w:t>
            </w:r>
            <w:r w:rsidRPr="002F3E4A">
              <w:rPr>
                <w:b/>
                <w:sz w:val="20"/>
                <w:szCs w:val="20"/>
              </w:rPr>
              <w:t xml:space="preserve"> described are appropriate</w:t>
            </w:r>
            <w:r w:rsidRPr="002F3E4A">
              <w:rPr>
                <w:sz w:val="20"/>
                <w:szCs w:val="20"/>
              </w:rPr>
              <w:t>. There may need to be subsequent work to articulate State Government priorities, given the extent of neutral response</w:t>
            </w:r>
            <w:r>
              <w:rPr>
                <w:sz w:val="20"/>
                <w:szCs w:val="20"/>
              </w:rPr>
              <w:t>s</w:t>
            </w:r>
            <w:r w:rsidRPr="002F3E4A">
              <w:rPr>
                <w:sz w:val="20"/>
                <w:szCs w:val="20"/>
              </w:rPr>
              <w:t>.</w:t>
            </w:r>
          </w:p>
          <w:p w14:paraId="6700CFB7" w14:textId="02C28663" w:rsidR="00884D8F" w:rsidRPr="002F3E4A" w:rsidRDefault="00884D8F" w:rsidP="002F3E4A">
            <w:pPr>
              <w:pStyle w:val="Mainbodytext"/>
              <w:ind w:left="-46"/>
              <w:jc w:val="left"/>
              <w:rPr>
                <w:sz w:val="20"/>
                <w:szCs w:val="20"/>
              </w:rPr>
            </w:pPr>
          </w:p>
        </w:tc>
        <w:tc>
          <w:tcPr>
            <w:tcW w:w="4252" w:type="dxa"/>
            <w:vMerge w:val="restart"/>
          </w:tcPr>
          <w:p w14:paraId="276B5D80" w14:textId="77777777" w:rsidR="00884D8F" w:rsidRDefault="00884D8F" w:rsidP="00E00A62">
            <w:pPr>
              <w:pStyle w:val="Mainbodytext"/>
              <w:numPr>
                <w:ilvl w:val="0"/>
                <w:numId w:val="37"/>
              </w:numPr>
              <w:ind w:left="314"/>
              <w:jc w:val="left"/>
              <w:rPr>
                <w:sz w:val="20"/>
                <w:szCs w:val="20"/>
              </w:rPr>
            </w:pPr>
            <w:r>
              <w:rPr>
                <w:sz w:val="20"/>
                <w:szCs w:val="20"/>
              </w:rPr>
              <w:t>The finding is noted, there is no immediate work generated from this finding.</w:t>
            </w:r>
          </w:p>
          <w:p w14:paraId="3ECED0D3" w14:textId="261FD01E" w:rsidR="00884D8F" w:rsidRPr="009820AD" w:rsidRDefault="00884D8F" w:rsidP="00E00A62">
            <w:pPr>
              <w:pStyle w:val="Mainbodytext"/>
              <w:numPr>
                <w:ilvl w:val="0"/>
                <w:numId w:val="37"/>
              </w:numPr>
              <w:ind w:left="314"/>
              <w:jc w:val="left"/>
              <w:rPr>
                <w:sz w:val="20"/>
                <w:szCs w:val="20"/>
              </w:rPr>
            </w:pPr>
            <w:r>
              <w:rPr>
                <w:sz w:val="20"/>
                <w:szCs w:val="20"/>
              </w:rPr>
              <w:t>There needs to be reference back to this finding in considering new developments or changes to existing programs/projects.</w:t>
            </w:r>
          </w:p>
        </w:tc>
        <w:tc>
          <w:tcPr>
            <w:tcW w:w="1701" w:type="dxa"/>
            <w:vMerge w:val="restart"/>
            <w:shd w:val="clear" w:color="auto" w:fill="A6A6A6" w:themeFill="background1" w:themeFillShade="A6"/>
            <w:vAlign w:val="center"/>
          </w:tcPr>
          <w:p w14:paraId="252D8469" w14:textId="43AF8003" w:rsidR="00884D8F" w:rsidRPr="009820AD" w:rsidRDefault="00884D8F" w:rsidP="00B64874">
            <w:pPr>
              <w:pStyle w:val="Mainbodytext"/>
              <w:jc w:val="left"/>
              <w:rPr>
                <w:sz w:val="20"/>
                <w:szCs w:val="20"/>
              </w:rPr>
            </w:pPr>
          </w:p>
        </w:tc>
        <w:tc>
          <w:tcPr>
            <w:tcW w:w="709" w:type="dxa"/>
            <w:vMerge w:val="restart"/>
            <w:shd w:val="clear" w:color="auto" w:fill="A6A6A6" w:themeFill="background1" w:themeFillShade="A6"/>
            <w:vAlign w:val="center"/>
          </w:tcPr>
          <w:p w14:paraId="5E3D7D52" w14:textId="77777777" w:rsidR="00884D8F" w:rsidRPr="009820AD" w:rsidRDefault="00884D8F" w:rsidP="00B64874">
            <w:pPr>
              <w:pStyle w:val="Mainbodytext"/>
              <w:jc w:val="left"/>
              <w:rPr>
                <w:sz w:val="20"/>
                <w:szCs w:val="20"/>
              </w:rPr>
            </w:pPr>
          </w:p>
        </w:tc>
        <w:tc>
          <w:tcPr>
            <w:tcW w:w="3686" w:type="dxa"/>
            <w:vMerge w:val="restart"/>
            <w:shd w:val="clear" w:color="auto" w:fill="A6A6A6" w:themeFill="background1" w:themeFillShade="A6"/>
          </w:tcPr>
          <w:p w14:paraId="45F5113D" w14:textId="77777777" w:rsidR="00884D8F" w:rsidRPr="009820AD" w:rsidRDefault="00884D8F" w:rsidP="00B64874">
            <w:pPr>
              <w:pStyle w:val="Mainbodytext"/>
              <w:jc w:val="left"/>
              <w:rPr>
                <w:sz w:val="20"/>
                <w:szCs w:val="20"/>
              </w:rPr>
            </w:pPr>
          </w:p>
        </w:tc>
      </w:tr>
      <w:tr w:rsidR="00884D8F" w14:paraId="4E3B271B" w14:textId="65A334D0" w:rsidTr="000E1080">
        <w:trPr>
          <w:trHeight w:val="1322"/>
        </w:trPr>
        <w:tc>
          <w:tcPr>
            <w:tcW w:w="4673" w:type="dxa"/>
            <w:vAlign w:val="center"/>
          </w:tcPr>
          <w:p w14:paraId="2F8772E6" w14:textId="0A096951" w:rsidR="00884D8F" w:rsidRPr="00565DE1" w:rsidRDefault="00884D8F" w:rsidP="000677D0">
            <w:pPr>
              <w:pStyle w:val="Mainbodytext"/>
              <w:numPr>
                <w:ilvl w:val="0"/>
                <w:numId w:val="17"/>
              </w:numPr>
              <w:tabs>
                <w:tab w:val="clear" w:pos="720"/>
                <w:tab w:val="num" w:pos="360"/>
              </w:tabs>
              <w:ind w:left="309"/>
              <w:rPr>
                <w:sz w:val="20"/>
                <w:szCs w:val="20"/>
              </w:rPr>
            </w:pPr>
            <w:r w:rsidRPr="00A1678C">
              <w:rPr>
                <w:sz w:val="20"/>
                <w:szCs w:val="20"/>
                <w:lang w:val="en-US"/>
              </w:rPr>
              <w:t xml:space="preserve">There is room for improvement in terms of tailoring requirements for smaller organisations and continuing to review what </w:t>
            </w:r>
            <w:r>
              <w:rPr>
                <w:sz w:val="20"/>
                <w:szCs w:val="20"/>
                <w:lang w:val="en-US"/>
              </w:rPr>
              <w:t xml:space="preserve">an </w:t>
            </w:r>
            <w:r w:rsidR="008E3742">
              <w:rPr>
                <w:sz w:val="20"/>
                <w:szCs w:val="20"/>
                <w:lang w:val="en-US"/>
              </w:rPr>
              <w:t>organisations’</w:t>
            </w:r>
            <w:r>
              <w:rPr>
                <w:sz w:val="20"/>
                <w:szCs w:val="20"/>
                <w:lang w:val="en-US"/>
              </w:rPr>
              <w:t xml:space="preserve"> </w:t>
            </w:r>
            <w:r w:rsidRPr="00A1678C">
              <w:rPr>
                <w:sz w:val="20"/>
                <w:szCs w:val="20"/>
                <w:lang w:val="en-US"/>
              </w:rPr>
              <w:t>core business is.</w:t>
            </w:r>
          </w:p>
        </w:tc>
        <w:tc>
          <w:tcPr>
            <w:tcW w:w="5812" w:type="dxa"/>
            <w:vMerge/>
          </w:tcPr>
          <w:p w14:paraId="7A4FA1FD" w14:textId="7BAA265B" w:rsidR="00884D8F" w:rsidRPr="002F3E4A" w:rsidRDefault="00884D8F" w:rsidP="000677D0">
            <w:pPr>
              <w:pStyle w:val="Mainbodytext"/>
              <w:numPr>
                <w:ilvl w:val="0"/>
                <w:numId w:val="37"/>
              </w:numPr>
              <w:ind w:left="314"/>
              <w:jc w:val="left"/>
              <w:rPr>
                <w:sz w:val="20"/>
                <w:szCs w:val="20"/>
              </w:rPr>
            </w:pPr>
          </w:p>
        </w:tc>
        <w:tc>
          <w:tcPr>
            <w:tcW w:w="4252" w:type="dxa"/>
            <w:vMerge/>
          </w:tcPr>
          <w:p w14:paraId="455EAC0E" w14:textId="02D1FDDD" w:rsidR="00884D8F" w:rsidRPr="009820AD" w:rsidRDefault="00884D8F" w:rsidP="000677D0">
            <w:pPr>
              <w:pStyle w:val="Mainbodytext"/>
              <w:numPr>
                <w:ilvl w:val="0"/>
                <w:numId w:val="37"/>
              </w:numPr>
              <w:ind w:left="314"/>
              <w:jc w:val="left"/>
              <w:rPr>
                <w:sz w:val="20"/>
                <w:szCs w:val="20"/>
              </w:rPr>
            </w:pPr>
          </w:p>
        </w:tc>
        <w:tc>
          <w:tcPr>
            <w:tcW w:w="1701" w:type="dxa"/>
            <w:vMerge/>
            <w:shd w:val="clear" w:color="auto" w:fill="A6A6A6" w:themeFill="background1" w:themeFillShade="A6"/>
            <w:vAlign w:val="center"/>
          </w:tcPr>
          <w:p w14:paraId="5C066F34" w14:textId="1F2E1169" w:rsidR="00884D8F" w:rsidRPr="009820AD" w:rsidRDefault="00884D8F" w:rsidP="000677D0">
            <w:pPr>
              <w:pStyle w:val="Mainbodytext"/>
              <w:jc w:val="left"/>
              <w:rPr>
                <w:sz w:val="20"/>
                <w:szCs w:val="20"/>
              </w:rPr>
            </w:pPr>
          </w:p>
        </w:tc>
        <w:tc>
          <w:tcPr>
            <w:tcW w:w="709" w:type="dxa"/>
            <w:vMerge/>
            <w:shd w:val="clear" w:color="auto" w:fill="A6A6A6" w:themeFill="background1" w:themeFillShade="A6"/>
            <w:vAlign w:val="center"/>
          </w:tcPr>
          <w:p w14:paraId="7DE50750" w14:textId="77777777" w:rsidR="00884D8F" w:rsidRPr="009820AD" w:rsidRDefault="00884D8F" w:rsidP="000677D0">
            <w:pPr>
              <w:pStyle w:val="Mainbodytext"/>
              <w:jc w:val="left"/>
              <w:rPr>
                <w:sz w:val="20"/>
                <w:szCs w:val="20"/>
              </w:rPr>
            </w:pPr>
          </w:p>
        </w:tc>
        <w:tc>
          <w:tcPr>
            <w:tcW w:w="3686" w:type="dxa"/>
            <w:vMerge/>
            <w:shd w:val="clear" w:color="auto" w:fill="A6A6A6" w:themeFill="background1" w:themeFillShade="A6"/>
          </w:tcPr>
          <w:p w14:paraId="412DFFBB" w14:textId="77777777" w:rsidR="00884D8F" w:rsidRPr="009820AD" w:rsidRDefault="00884D8F" w:rsidP="000677D0">
            <w:pPr>
              <w:pStyle w:val="Mainbodytext"/>
              <w:jc w:val="left"/>
              <w:rPr>
                <w:sz w:val="20"/>
                <w:szCs w:val="20"/>
              </w:rPr>
            </w:pPr>
          </w:p>
        </w:tc>
      </w:tr>
      <w:tr w:rsidR="00884D8F" w14:paraId="01DAD3A9" w14:textId="1CB87F8E" w:rsidTr="000E1080">
        <w:trPr>
          <w:trHeight w:val="1323"/>
        </w:trPr>
        <w:tc>
          <w:tcPr>
            <w:tcW w:w="4673" w:type="dxa"/>
            <w:vAlign w:val="center"/>
          </w:tcPr>
          <w:p w14:paraId="099BABEA" w14:textId="3EB787D4" w:rsidR="00884D8F" w:rsidRPr="00A1678C" w:rsidRDefault="00884D8F" w:rsidP="002F3E4A">
            <w:pPr>
              <w:pStyle w:val="Mainbodytext"/>
              <w:numPr>
                <w:ilvl w:val="0"/>
                <w:numId w:val="17"/>
              </w:numPr>
              <w:tabs>
                <w:tab w:val="clear" w:pos="720"/>
                <w:tab w:val="num" w:pos="360"/>
              </w:tabs>
              <w:ind w:left="309"/>
              <w:rPr>
                <w:sz w:val="20"/>
                <w:szCs w:val="20"/>
              </w:rPr>
            </w:pPr>
            <w:r w:rsidRPr="00A1678C">
              <w:rPr>
                <w:sz w:val="20"/>
                <w:szCs w:val="20"/>
                <w:lang w:val="en-US"/>
              </w:rPr>
              <w:t>Further work is required to review the appropriateness of funding programs against the department’s outcomes and State Government priorities</w:t>
            </w:r>
            <w:r>
              <w:rPr>
                <w:sz w:val="20"/>
                <w:szCs w:val="20"/>
                <w:lang w:val="en-US"/>
              </w:rPr>
              <w:t>.</w:t>
            </w:r>
          </w:p>
          <w:p w14:paraId="56D61680" w14:textId="245C497F" w:rsidR="00884D8F" w:rsidRPr="00565DE1" w:rsidRDefault="00884D8F" w:rsidP="002F3E4A">
            <w:pPr>
              <w:pStyle w:val="Mainbodytext"/>
              <w:tabs>
                <w:tab w:val="num" w:pos="360"/>
              </w:tabs>
              <w:ind w:left="309"/>
              <w:jc w:val="left"/>
              <w:rPr>
                <w:sz w:val="20"/>
                <w:szCs w:val="20"/>
              </w:rPr>
            </w:pPr>
          </w:p>
        </w:tc>
        <w:tc>
          <w:tcPr>
            <w:tcW w:w="5812" w:type="dxa"/>
            <w:vMerge/>
          </w:tcPr>
          <w:p w14:paraId="6E2A2056" w14:textId="498E5936" w:rsidR="00884D8F" w:rsidRPr="002F3E4A" w:rsidRDefault="00884D8F" w:rsidP="00E00A62">
            <w:pPr>
              <w:pStyle w:val="Mainbodytext"/>
              <w:numPr>
                <w:ilvl w:val="0"/>
                <w:numId w:val="37"/>
              </w:numPr>
              <w:ind w:left="314"/>
              <w:jc w:val="left"/>
              <w:rPr>
                <w:sz w:val="20"/>
                <w:szCs w:val="20"/>
              </w:rPr>
            </w:pPr>
          </w:p>
        </w:tc>
        <w:tc>
          <w:tcPr>
            <w:tcW w:w="4252" w:type="dxa"/>
          </w:tcPr>
          <w:p w14:paraId="59091E30" w14:textId="5C6FC651" w:rsidR="00884D8F" w:rsidRPr="009820AD" w:rsidRDefault="00884D8F" w:rsidP="007E2A8F">
            <w:pPr>
              <w:pStyle w:val="Mainbodytext"/>
              <w:numPr>
                <w:ilvl w:val="0"/>
                <w:numId w:val="37"/>
              </w:numPr>
              <w:ind w:left="314"/>
              <w:jc w:val="left"/>
              <w:rPr>
                <w:sz w:val="20"/>
                <w:szCs w:val="20"/>
              </w:rPr>
            </w:pPr>
            <w:r>
              <w:rPr>
                <w:sz w:val="20"/>
                <w:szCs w:val="20"/>
              </w:rPr>
              <w:t>The department needs to develop and implement a communication strategy for the industry on the department’s outcomes and priorities.</w:t>
            </w:r>
          </w:p>
        </w:tc>
        <w:tc>
          <w:tcPr>
            <w:tcW w:w="1701" w:type="dxa"/>
            <w:vAlign w:val="center"/>
          </w:tcPr>
          <w:p w14:paraId="61277C66" w14:textId="77E9191B" w:rsidR="00884D8F" w:rsidRPr="009820AD" w:rsidRDefault="00884D8F" w:rsidP="00B64874">
            <w:pPr>
              <w:pStyle w:val="Mainbodytext"/>
              <w:jc w:val="left"/>
              <w:rPr>
                <w:sz w:val="20"/>
                <w:szCs w:val="20"/>
              </w:rPr>
            </w:pPr>
            <w:r>
              <w:rPr>
                <w:sz w:val="20"/>
                <w:szCs w:val="20"/>
              </w:rPr>
              <w:t>October 2019</w:t>
            </w:r>
          </w:p>
        </w:tc>
        <w:tc>
          <w:tcPr>
            <w:tcW w:w="709" w:type="dxa"/>
            <w:vAlign w:val="center"/>
          </w:tcPr>
          <w:p w14:paraId="42DC4A51" w14:textId="668760BD" w:rsidR="00884D8F" w:rsidRPr="009820AD" w:rsidRDefault="00884D8F" w:rsidP="00B64874">
            <w:pPr>
              <w:pStyle w:val="Mainbodytext"/>
              <w:jc w:val="left"/>
              <w:rPr>
                <w:sz w:val="20"/>
                <w:szCs w:val="20"/>
              </w:rPr>
            </w:pPr>
            <w:r>
              <w:rPr>
                <w:sz w:val="20"/>
                <w:szCs w:val="20"/>
              </w:rPr>
              <w:t>DLGSC</w:t>
            </w:r>
          </w:p>
        </w:tc>
        <w:tc>
          <w:tcPr>
            <w:tcW w:w="3686" w:type="dxa"/>
          </w:tcPr>
          <w:p w14:paraId="6D021D29" w14:textId="77777777" w:rsidR="00884D8F" w:rsidRDefault="00884D8F" w:rsidP="00B64874">
            <w:pPr>
              <w:pStyle w:val="Mainbodytext"/>
              <w:jc w:val="left"/>
              <w:rPr>
                <w:sz w:val="20"/>
                <w:szCs w:val="20"/>
              </w:rPr>
            </w:pPr>
          </w:p>
        </w:tc>
      </w:tr>
      <w:tr w:rsidR="00884D8F" w14:paraId="009030C9" w14:textId="05259F0A" w:rsidTr="000E1080">
        <w:trPr>
          <w:trHeight w:val="1410"/>
        </w:trPr>
        <w:tc>
          <w:tcPr>
            <w:tcW w:w="4673" w:type="dxa"/>
            <w:vAlign w:val="center"/>
          </w:tcPr>
          <w:p w14:paraId="1E955529" w14:textId="157ED625" w:rsidR="00884D8F" w:rsidRPr="00565DE1" w:rsidRDefault="00884D8F" w:rsidP="002F3E4A">
            <w:pPr>
              <w:pStyle w:val="Mainbodytext"/>
              <w:numPr>
                <w:ilvl w:val="0"/>
                <w:numId w:val="18"/>
              </w:numPr>
              <w:tabs>
                <w:tab w:val="clear" w:pos="720"/>
                <w:tab w:val="num" w:pos="360"/>
              </w:tabs>
              <w:ind w:left="309"/>
              <w:rPr>
                <w:sz w:val="20"/>
                <w:szCs w:val="20"/>
              </w:rPr>
            </w:pPr>
            <w:r w:rsidRPr="00A1678C">
              <w:rPr>
                <w:sz w:val="20"/>
                <w:szCs w:val="20"/>
                <w:lang w:val="en-US"/>
              </w:rPr>
              <w:t xml:space="preserve">There </w:t>
            </w:r>
            <w:r>
              <w:rPr>
                <w:sz w:val="20"/>
                <w:szCs w:val="20"/>
                <w:lang w:val="en-US"/>
              </w:rPr>
              <w:t xml:space="preserve">is </w:t>
            </w:r>
            <w:r w:rsidRPr="00A1678C">
              <w:rPr>
                <w:sz w:val="20"/>
                <w:szCs w:val="20"/>
                <w:lang w:val="en-US"/>
              </w:rPr>
              <w:t xml:space="preserve">a wide range of expectations </w:t>
            </w:r>
            <w:r>
              <w:rPr>
                <w:sz w:val="20"/>
                <w:szCs w:val="20"/>
                <w:lang w:val="en-US"/>
              </w:rPr>
              <w:t xml:space="preserve">regarding </w:t>
            </w:r>
            <w:r w:rsidRPr="00A1678C">
              <w:rPr>
                <w:sz w:val="20"/>
                <w:szCs w:val="20"/>
                <w:lang w:val="en-US"/>
              </w:rPr>
              <w:t>the role of the department in supporting the industry, with a shift of focus towards facilitating outcomes rather than leading the delivery.</w:t>
            </w:r>
          </w:p>
        </w:tc>
        <w:tc>
          <w:tcPr>
            <w:tcW w:w="5812" w:type="dxa"/>
            <w:vMerge w:val="restart"/>
          </w:tcPr>
          <w:p w14:paraId="1A1055A3" w14:textId="1E1377B7" w:rsidR="00884D8F" w:rsidRPr="002F3E4A" w:rsidRDefault="00884D8F" w:rsidP="002F3E4A">
            <w:pPr>
              <w:pStyle w:val="Mainbodytext"/>
              <w:rPr>
                <w:sz w:val="20"/>
                <w:szCs w:val="20"/>
              </w:rPr>
            </w:pPr>
            <w:r w:rsidRPr="002F3E4A">
              <w:rPr>
                <w:sz w:val="20"/>
                <w:szCs w:val="20"/>
              </w:rPr>
              <w:t>There was an 87.5% level of support across the six findings in this theme. Some of the comments look to raise questions</w:t>
            </w:r>
            <w:r>
              <w:rPr>
                <w:sz w:val="20"/>
                <w:szCs w:val="20"/>
              </w:rPr>
              <w:t>,</w:t>
            </w:r>
            <w:r w:rsidRPr="002F3E4A">
              <w:rPr>
                <w:sz w:val="20"/>
                <w:szCs w:val="20"/>
              </w:rPr>
              <w:t xml:space="preserve"> including whether </w:t>
            </w:r>
            <w:r>
              <w:rPr>
                <w:sz w:val="20"/>
                <w:szCs w:val="20"/>
              </w:rPr>
              <w:t>F</w:t>
            </w:r>
            <w:r w:rsidRPr="002F3E4A">
              <w:rPr>
                <w:sz w:val="20"/>
                <w:szCs w:val="20"/>
              </w:rPr>
              <w:t xml:space="preserve">inding 9 relates to all </w:t>
            </w:r>
            <w:r>
              <w:rPr>
                <w:sz w:val="20"/>
                <w:szCs w:val="20"/>
              </w:rPr>
              <w:t>p</w:t>
            </w:r>
            <w:r w:rsidRPr="002F3E4A">
              <w:rPr>
                <w:sz w:val="20"/>
                <w:szCs w:val="20"/>
              </w:rPr>
              <w:t xml:space="preserve">eak </w:t>
            </w:r>
            <w:r>
              <w:rPr>
                <w:sz w:val="20"/>
                <w:szCs w:val="20"/>
              </w:rPr>
              <w:t>b</w:t>
            </w:r>
            <w:r w:rsidRPr="002F3E4A">
              <w:rPr>
                <w:sz w:val="20"/>
                <w:szCs w:val="20"/>
              </w:rPr>
              <w:t>odies and not just the WASF for sport. In relation to WASF, it was suggested that because of the current funding relationship  there may be fear of retribution for ‘taking the government to task’. There was also support for all peak bodies to strengthen their advocacy role, noting that this may require a review of resourcing requirements and longer</w:t>
            </w:r>
            <w:r>
              <w:rPr>
                <w:sz w:val="20"/>
                <w:szCs w:val="20"/>
              </w:rPr>
              <w:t>-</w:t>
            </w:r>
            <w:r w:rsidRPr="002F3E4A">
              <w:rPr>
                <w:sz w:val="20"/>
                <w:szCs w:val="20"/>
              </w:rPr>
              <w:t>term support.</w:t>
            </w:r>
          </w:p>
          <w:p w14:paraId="7FB21A0A" w14:textId="6BE46BE3" w:rsidR="00884D8F" w:rsidRPr="002F3E4A" w:rsidRDefault="00884D8F" w:rsidP="002F3E4A">
            <w:pPr>
              <w:pStyle w:val="Mainbodytext"/>
              <w:rPr>
                <w:sz w:val="20"/>
                <w:szCs w:val="20"/>
              </w:rPr>
            </w:pPr>
            <w:r w:rsidRPr="002F3E4A">
              <w:rPr>
                <w:sz w:val="20"/>
                <w:szCs w:val="20"/>
              </w:rPr>
              <w:t>Concerns were also raised that this is predominantly sport focused</w:t>
            </w:r>
            <w:r>
              <w:rPr>
                <w:sz w:val="20"/>
                <w:szCs w:val="20"/>
              </w:rPr>
              <w:t>,</w:t>
            </w:r>
            <w:r w:rsidRPr="002F3E4A">
              <w:rPr>
                <w:sz w:val="20"/>
                <w:szCs w:val="20"/>
              </w:rPr>
              <w:t xml:space="preserve"> and recreation and leisure need to be included. </w:t>
            </w:r>
          </w:p>
          <w:p w14:paraId="6E9DEAF0" w14:textId="485F4F46" w:rsidR="00884D8F" w:rsidRPr="002F3E4A" w:rsidRDefault="00884D8F" w:rsidP="002F3E4A">
            <w:pPr>
              <w:pStyle w:val="Mainbodytext"/>
              <w:rPr>
                <w:sz w:val="20"/>
                <w:szCs w:val="20"/>
              </w:rPr>
            </w:pPr>
            <w:r w:rsidRPr="002F3E4A">
              <w:rPr>
                <w:b/>
                <w:sz w:val="20"/>
                <w:szCs w:val="20"/>
              </w:rPr>
              <w:t>The level of support suggests that the findings as current</w:t>
            </w:r>
            <w:r>
              <w:rPr>
                <w:b/>
                <w:sz w:val="20"/>
                <w:szCs w:val="20"/>
              </w:rPr>
              <w:t>ly</w:t>
            </w:r>
            <w:r w:rsidRPr="002F3E4A">
              <w:rPr>
                <w:b/>
                <w:sz w:val="20"/>
                <w:szCs w:val="20"/>
              </w:rPr>
              <w:t xml:space="preserve"> described are appropriate, with potential expansion of the wording in finding 9 to include other </w:t>
            </w:r>
            <w:r>
              <w:rPr>
                <w:b/>
                <w:sz w:val="20"/>
                <w:szCs w:val="20"/>
              </w:rPr>
              <w:t>p</w:t>
            </w:r>
            <w:r w:rsidRPr="002F3E4A">
              <w:rPr>
                <w:b/>
                <w:sz w:val="20"/>
                <w:szCs w:val="20"/>
              </w:rPr>
              <w:t xml:space="preserve">eak </w:t>
            </w:r>
            <w:r>
              <w:rPr>
                <w:b/>
                <w:sz w:val="20"/>
                <w:szCs w:val="20"/>
              </w:rPr>
              <w:t>b</w:t>
            </w:r>
            <w:r w:rsidRPr="002F3E4A">
              <w:rPr>
                <w:b/>
                <w:sz w:val="20"/>
                <w:szCs w:val="20"/>
              </w:rPr>
              <w:t>odies</w:t>
            </w:r>
            <w:r w:rsidRPr="002F3E4A">
              <w:rPr>
                <w:sz w:val="20"/>
                <w:szCs w:val="20"/>
              </w:rPr>
              <w:t xml:space="preserve">. While </w:t>
            </w:r>
            <w:r>
              <w:rPr>
                <w:sz w:val="20"/>
                <w:szCs w:val="20"/>
              </w:rPr>
              <w:t>F</w:t>
            </w:r>
            <w:r w:rsidRPr="002F3E4A">
              <w:rPr>
                <w:sz w:val="20"/>
                <w:szCs w:val="20"/>
              </w:rPr>
              <w:t>inding</w:t>
            </w:r>
            <w:r>
              <w:rPr>
                <w:sz w:val="20"/>
                <w:szCs w:val="20"/>
              </w:rPr>
              <w:t>s</w:t>
            </w:r>
            <w:r w:rsidRPr="002F3E4A">
              <w:rPr>
                <w:sz w:val="20"/>
                <w:szCs w:val="20"/>
              </w:rPr>
              <w:t xml:space="preserve"> 4 and 9 are significantly less supported, the commentary suggests that the feedback to </w:t>
            </w:r>
            <w:r>
              <w:rPr>
                <w:sz w:val="20"/>
                <w:szCs w:val="20"/>
              </w:rPr>
              <w:t>Finding 4</w:t>
            </w:r>
            <w:r w:rsidRPr="002F3E4A">
              <w:rPr>
                <w:sz w:val="20"/>
                <w:szCs w:val="20"/>
              </w:rPr>
              <w:t xml:space="preserve"> requires ongoing work and that </w:t>
            </w:r>
            <w:r>
              <w:rPr>
                <w:sz w:val="20"/>
                <w:szCs w:val="20"/>
              </w:rPr>
              <w:t xml:space="preserve">Finding 9 </w:t>
            </w:r>
            <w:r w:rsidRPr="002F3E4A">
              <w:rPr>
                <w:sz w:val="20"/>
                <w:szCs w:val="20"/>
              </w:rPr>
              <w:t xml:space="preserve">could be more supported if it </w:t>
            </w:r>
            <w:r>
              <w:rPr>
                <w:sz w:val="20"/>
                <w:szCs w:val="20"/>
              </w:rPr>
              <w:t xml:space="preserve">were </w:t>
            </w:r>
            <w:r w:rsidRPr="002F3E4A">
              <w:rPr>
                <w:sz w:val="20"/>
                <w:szCs w:val="20"/>
              </w:rPr>
              <w:t>expanded to outline similar statements for the other peak bodies including PLA (WA); Outdoors WA and LIWA.</w:t>
            </w:r>
          </w:p>
          <w:p w14:paraId="61F0CA27" w14:textId="7501499A" w:rsidR="00884D8F" w:rsidRPr="002F3E4A" w:rsidRDefault="00884D8F" w:rsidP="002F3E4A">
            <w:pPr>
              <w:pStyle w:val="Mainbodytext"/>
              <w:ind w:left="-46"/>
              <w:jc w:val="left"/>
              <w:rPr>
                <w:sz w:val="20"/>
                <w:szCs w:val="20"/>
              </w:rPr>
            </w:pPr>
          </w:p>
        </w:tc>
        <w:tc>
          <w:tcPr>
            <w:tcW w:w="4252" w:type="dxa"/>
          </w:tcPr>
          <w:p w14:paraId="74637384" w14:textId="41968ED1" w:rsidR="00884D8F" w:rsidRPr="009820AD" w:rsidRDefault="00884D8F" w:rsidP="00E00A62">
            <w:pPr>
              <w:pStyle w:val="Mainbodytext"/>
              <w:numPr>
                <w:ilvl w:val="0"/>
                <w:numId w:val="37"/>
              </w:numPr>
              <w:ind w:left="314"/>
              <w:jc w:val="left"/>
              <w:rPr>
                <w:sz w:val="20"/>
                <w:szCs w:val="20"/>
              </w:rPr>
            </w:pPr>
            <w:r w:rsidRPr="00D2786F">
              <w:rPr>
                <w:sz w:val="20"/>
                <w:szCs w:val="20"/>
              </w:rPr>
              <w:t>Need to outline the different approach to be undertaken</w:t>
            </w:r>
            <w:r>
              <w:rPr>
                <w:sz w:val="20"/>
                <w:szCs w:val="20"/>
              </w:rPr>
              <w:t>, as part of the communication strategy</w:t>
            </w:r>
            <w:r w:rsidRPr="00D2786F">
              <w:rPr>
                <w:sz w:val="20"/>
                <w:szCs w:val="20"/>
              </w:rPr>
              <w:t>.</w:t>
            </w:r>
          </w:p>
        </w:tc>
        <w:tc>
          <w:tcPr>
            <w:tcW w:w="1701" w:type="dxa"/>
            <w:vAlign w:val="center"/>
          </w:tcPr>
          <w:p w14:paraId="6D882636" w14:textId="1A81C6B8" w:rsidR="00884D8F" w:rsidRPr="009820AD" w:rsidRDefault="00884D8F" w:rsidP="00B64874">
            <w:pPr>
              <w:pStyle w:val="Mainbodytext"/>
              <w:jc w:val="left"/>
              <w:rPr>
                <w:sz w:val="20"/>
                <w:szCs w:val="20"/>
              </w:rPr>
            </w:pPr>
            <w:r>
              <w:rPr>
                <w:sz w:val="20"/>
                <w:szCs w:val="20"/>
              </w:rPr>
              <w:t>October 2019</w:t>
            </w:r>
          </w:p>
        </w:tc>
        <w:tc>
          <w:tcPr>
            <w:tcW w:w="709" w:type="dxa"/>
            <w:vAlign w:val="center"/>
          </w:tcPr>
          <w:p w14:paraId="1B2EE2FA" w14:textId="0935E3B0" w:rsidR="00884D8F" w:rsidRPr="009820AD" w:rsidRDefault="00884D8F" w:rsidP="00B64874">
            <w:pPr>
              <w:pStyle w:val="Mainbodytext"/>
              <w:jc w:val="left"/>
              <w:rPr>
                <w:sz w:val="20"/>
                <w:szCs w:val="20"/>
              </w:rPr>
            </w:pPr>
            <w:r>
              <w:rPr>
                <w:sz w:val="20"/>
                <w:szCs w:val="20"/>
              </w:rPr>
              <w:t>DLGSC</w:t>
            </w:r>
          </w:p>
        </w:tc>
        <w:tc>
          <w:tcPr>
            <w:tcW w:w="3686" w:type="dxa"/>
          </w:tcPr>
          <w:p w14:paraId="0F5300E7" w14:textId="77777777" w:rsidR="00884D8F" w:rsidRDefault="00884D8F" w:rsidP="00B64874">
            <w:pPr>
              <w:pStyle w:val="Mainbodytext"/>
              <w:jc w:val="left"/>
              <w:rPr>
                <w:sz w:val="20"/>
                <w:szCs w:val="20"/>
              </w:rPr>
            </w:pPr>
          </w:p>
        </w:tc>
      </w:tr>
      <w:tr w:rsidR="00884D8F" w14:paraId="5B8384F5" w14:textId="7E564F38" w:rsidTr="000E1080">
        <w:trPr>
          <w:trHeight w:val="1827"/>
        </w:trPr>
        <w:tc>
          <w:tcPr>
            <w:tcW w:w="4673" w:type="dxa"/>
            <w:vAlign w:val="center"/>
          </w:tcPr>
          <w:p w14:paraId="075E7130" w14:textId="77777777" w:rsidR="00884D8F" w:rsidRPr="00A1678C" w:rsidRDefault="00884D8F" w:rsidP="002F3E4A">
            <w:pPr>
              <w:pStyle w:val="Mainbodytext"/>
              <w:numPr>
                <w:ilvl w:val="0"/>
                <w:numId w:val="18"/>
              </w:numPr>
              <w:tabs>
                <w:tab w:val="clear" w:pos="720"/>
                <w:tab w:val="num" w:pos="360"/>
              </w:tabs>
              <w:ind w:left="309"/>
              <w:rPr>
                <w:sz w:val="20"/>
                <w:szCs w:val="20"/>
              </w:rPr>
            </w:pPr>
            <w:r w:rsidRPr="00A1678C">
              <w:rPr>
                <w:sz w:val="20"/>
                <w:szCs w:val="20"/>
                <w:lang w:val="en-US"/>
              </w:rPr>
              <w:t xml:space="preserve">The department needs to continue to build the </w:t>
            </w:r>
            <w:r w:rsidRPr="0094440D">
              <w:rPr>
                <w:sz w:val="20"/>
                <w:szCs w:val="20"/>
                <w:lang w:val="en-US"/>
              </w:rPr>
              <w:t>capacity and capability of organisations, recognising there is significant variation within the industry. How this occurs may require a different approach and relationship with the industry, including greater engagement</w:t>
            </w:r>
            <w:r w:rsidRPr="00A1678C">
              <w:rPr>
                <w:sz w:val="20"/>
                <w:szCs w:val="20"/>
                <w:lang w:val="en-US"/>
              </w:rPr>
              <w:t xml:space="preserve"> and partnerships.</w:t>
            </w:r>
          </w:p>
          <w:p w14:paraId="16CC8311" w14:textId="77777777" w:rsidR="00884D8F" w:rsidRPr="00565DE1" w:rsidRDefault="00884D8F" w:rsidP="002F3E4A">
            <w:pPr>
              <w:pStyle w:val="Mainbodytext"/>
              <w:tabs>
                <w:tab w:val="num" w:pos="360"/>
              </w:tabs>
              <w:ind w:left="309"/>
              <w:jc w:val="left"/>
              <w:rPr>
                <w:sz w:val="20"/>
                <w:szCs w:val="20"/>
              </w:rPr>
            </w:pPr>
          </w:p>
        </w:tc>
        <w:tc>
          <w:tcPr>
            <w:tcW w:w="5812" w:type="dxa"/>
            <w:vMerge/>
          </w:tcPr>
          <w:p w14:paraId="3ECCD2FB" w14:textId="13983553" w:rsidR="00884D8F" w:rsidRPr="002F3E4A" w:rsidRDefault="00884D8F" w:rsidP="00E00A62">
            <w:pPr>
              <w:pStyle w:val="Mainbodytext"/>
              <w:numPr>
                <w:ilvl w:val="0"/>
                <w:numId w:val="37"/>
              </w:numPr>
              <w:ind w:left="314"/>
              <w:jc w:val="left"/>
              <w:rPr>
                <w:sz w:val="20"/>
                <w:szCs w:val="20"/>
              </w:rPr>
            </w:pPr>
          </w:p>
        </w:tc>
        <w:tc>
          <w:tcPr>
            <w:tcW w:w="4252" w:type="dxa"/>
          </w:tcPr>
          <w:p w14:paraId="335CB320" w14:textId="77777777" w:rsidR="00884D8F" w:rsidRPr="00D2786F" w:rsidRDefault="00884D8F" w:rsidP="00E00A62">
            <w:pPr>
              <w:pStyle w:val="Mainbodytext"/>
              <w:numPr>
                <w:ilvl w:val="0"/>
                <w:numId w:val="37"/>
              </w:numPr>
              <w:ind w:left="314"/>
              <w:jc w:val="left"/>
              <w:rPr>
                <w:sz w:val="20"/>
                <w:szCs w:val="20"/>
              </w:rPr>
            </w:pPr>
            <w:r w:rsidRPr="00D2786F">
              <w:rPr>
                <w:sz w:val="20"/>
                <w:szCs w:val="20"/>
              </w:rPr>
              <w:t>Need to outline the different approach to be undertaken.</w:t>
            </w:r>
          </w:p>
          <w:p w14:paraId="54360217" w14:textId="77777777" w:rsidR="00884D8F" w:rsidRPr="00D2786F" w:rsidRDefault="00884D8F" w:rsidP="00E00A62">
            <w:pPr>
              <w:pStyle w:val="Mainbodytext"/>
              <w:numPr>
                <w:ilvl w:val="0"/>
                <w:numId w:val="37"/>
              </w:numPr>
              <w:ind w:left="314"/>
              <w:jc w:val="left"/>
              <w:rPr>
                <w:sz w:val="20"/>
                <w:szCs w:val="20"/>
              </w:rPr>
            </w:pPr>
            <w:r w:rsidRPr="00D2786F">
              <w:rPr>
                <w:sz w:val="20"/>
                <w:szCs w:val="20"/>
              </w:rPr>
              <w:t>Get feedback and be clear on what this means.</w:t>
            </w:r>
          </w:p>
          <w:p w14:paraId="6E9F2397" w14:textId="1F6FBBB7" w:rsidR="00884D8F" w:rsidRPr="009820AD" w:rsidRDefault="00884D8F" w:rsidP="00E00A62">
            <w:pPr>
              <w:pStyle w:val="Mainbodytext"/>
              <w:numPr>
                <w:ilvl w:val="0"/>
                <w:numId w:val="37"/>
              </w:numPr>
              <w:ind w:left="314"/>
              <w:jc w:val="left"/>
              <w:rPr>
                <w:sz w:val="20"/>
                <w:szCs w:val="20"/>
              </w:rPr>
            </w:pPr>
            <w:r w:rsidRPr="00D2786F">
              <w:rPr>
                <w:sz w:val="20"/>
                <w:szCs w:val="20"/>
              </w:rPr>
              <w:t>Variety and depth of the engagement with the industry needs to be developed. This is on a case</w:t>
            </w:r>
            <w:r>
              <w:rPr>
                <w:sz w:val="20"/>
                <w:szCs w:val="20"/>
              </w:rPr>
              <w:t>-</w:t>
            </w:r>
            <w:r w:rsidRPr="00D2786F">
              <w:rPr>
                <w:sz w:val="20"/>
                <w:szCs w:val="20"/>
              </w:rPr>
              <w:t>by</w:t>
            </w:r>
            <w:r>
              <w:rPr>
                <w:sz w:val="20"/>
                <w:szCs w:val="20"/>
              </w:rPr>
              <w:t>-</w:t>
            </w:r>
            <w:r w:rsidRPr="00D2786F">
              <w:rPr>
                <w:sz w:val="20"/>
                <w:szCs w:val="20"/>
              </w:rPr>
              <w:t>case basis and</w:t>
            </w:r>
            <w:r>
              <w:rPr>
                <w:sz w:val="20"/>
                <w:szCs w:val="20"/>
              </w:rPr>
              <w:t xml:space="preserve"> will involve each project having a clear outline of the purpose and role of the engagement as well as the level of delegation to advise, endorse or approve.</w:t>
            </w:r>
          </w:p>
        </w:tc>
        <w:tc>
          <w:tcPr>
            <w:tcW w:w="1701" w:type="dxa"/>
            <w:vAlign w:val="center"/>
          </w:tcPr>
          <w:p w14:paraId="52C6BCAD" w14:textId="171E1A4B" w:rsidR="00884D8F" w:rsidRPr="009820AD" w:rsidRDefault="00884D8F" w:rsidP="00E00A62">
            <w:pPr>
              <w:pStyle w:val="Mainbodytext"/>
              <w:jc w:val="left"/>
              <w:rPr>
                <w:sz w:val="20"/>
                <w:szCs w:val="20"/>
              </w:rPr>
            </w:pPr>
            <w:r>
              <w:rPr>
                <w:sz w:val="20"/>
                <w:szCs w:val="20"/>
              </w:rPr>
              <w:t>October 2019</w:t>
            </w:r>
          </w:p>
        </w:tc>
        <w:tc>
          <w:tcPr>
            <w:tcW w:w="709" w:type="dxa"/>
            <w:vAlign w:val="center"/>
          </w:tcPr>
          <w:p w14:paraId="2D411C5B" w14:textId="494C31F3" w:rsidR="00884D8F" w:rsidRPr="009820AD" w:rsidRDefault="00884D8F" w:rsidP="00E00A62">
            <w:pPr>
              <w:pStyle w:val="Mainbodytext"/>
              <w:jc w:val="left"/>
              <w:rPr>
                <w:sz w:val="20"/>
                <w:szCs w:val="20"/>
              </w:rPr>
            </w:pPr>
            <w:r>
              <w:rPr>
                <w:sz w:val="20"/>
                <w:szCs w:val="20"/>
              </w:rPr>
              <w:t xml:space="preserve">Department and Industry (WASF/PLA) </w:t>
            </w:r>
          </w:p>
        </w:tc>
        <w:tc>
          <w:tcPr>
            <w:tcW w:w="3686" w:type="dxa"/>
          </w:tcPr>
          <w:p w14:paraId="502A051D" w14:textId="77777777" w:rsidR="00884D8F" w:rsidRDefault="00884D8F" w:rsidP="00E00A62">
            <w:pPr>
              <w:pStyle w:val="Mainbodytext"/>
              <w:jc w:val="left"/>
              <w:rPr>
                <w:sz w:val="20"/>
                <w:szCs w:val="20"/>
              </w:rPr>
            </w:pPr>
          </w:p>
        </w:tc>
      </w:tr>
      <w:tr w:rsidR="00884D8F" w14:paraId="1D1350CE" w14:textId="7713076B" w:rsidTr="000E1080">
        <w:trPr>
          <w:trHeight w:val="1404"/>
        </w:trPr>
        <w:tc>
          <w:tcPr>
            <w:tcW w:w="4673" w:type="dxa"/>
            <w:vAlign w:val="center"/>
          </w:tcPr>
          <w:p w14:paraId="383CF1F2" w14:textId="2D1BEB72" w:rsidR="00884D8F" w:rsidRPr="00565DE1" w:rsidRDefault="00884D8F" w:rsidP="000677D0">
            <w:pPr>
              <w:pStyle w:val="Mainbodytext"/>
              <w:numPr>
                <w:ilvl w:val="0"/>
                <w:numId w:val="19"/>
              </w:numPr>
              <w:tabs>
                <w:tab w:val="clear" w:pos="720"/>
                <w:tab w:val="num" w:pos="360"/>
              </w:tabs>
              <w:ind w:left="309"/>
              <w:rPr>
                <w:sz w:val="20"/>
                <w:szCs w:val="20"/>
              </w:rPr>
            </w:pPr>
            <w:r w:rsidRPr="00A1678C">
              <w:rPr>
                <w:sz w:val="20"/>
                <w:szCs w:val="20"/>
                <w:lang w:val="en-US"/>
              </w:rPr>
              <w:t>The industry’s view of itself is to provide participation opportunities, build the capacity of the sport and to ensure it is well governed.</w:t>
            </w:r>
          </w:p>
        </w:tc>
        <w:tc>
          <w:tcPr>
            <w:tcW w:w="5812" w:type="dxa"/>
            <w:vMerge/>
          </w:tcPr>
          <w:p w14:paraId="151AA596" w14:textId="77777777" w:rsidR="00884D8F" w:rsidRPr="002F3E4A" w:rsidRDefault="00884D8F" w:rsidP="000677D0">
            <w:pPr>
              <w:pStyle w:val="Mainbodytext"/>
              <w:numPr>
                <w:ilvl w:val="0"/>
                <w:numId w:val="37"/>
              </w:numPr>
              <w:ind w:left="314"/>
              <w:jc w:val="left"/>
              <w:rPr>
                <w:sz w:val="20"/>
                <w:szCs w:val="20"/>
              </w:rPr>
            </w:pPr>
          </w:p>
        </w:tc>
        <w:tc>
          <w:tcPr>
            <w:tcW w:w="4252" w:type="dxa"/>
          </w:tcPr>
          <w:p w14:paraId="43DF1EDB" w14:textId="77777777" w:rsidR="00884D8F" w:rsidRDefault="00884D8F" w:rsidP="000677D0">
            <w:pPr>
              <w:pStyle w:val="Mainbodytext"/>
              <w:numPr>
                <w:ilvl w:val="0"/>
                <w:numId w:val="37"/>
              </w:numPr>
              <w:ind w:left="314"/>
              <w:jc w:val="left"/>
              <w:rPr>
                <w:sz w:val="20"/>
                <w:szCs w:val="20"/>
              </w:rPr>
            </w:pPr>
            <w:r>
              <w:rPr>
                <w:sz w:val="20"/>
                <w:szCs w:val="20"/>
              </w:rPr>
              <w:t>The finding is noted, there is no immediate work generated from this finding.</w:t>
            </w:r>
          </w:p>
          <w:p w14:paraId="31B956ED" w14:textId="61AF83AF" w:rsidR="00884D8F" w:rsidRPr="009820AD" w:rsidRDefault="00884D8F" w:rsidP="000677D0">
            <w:pPr>
              <w:pStyle w:val="Mainbodytext"/>
              <w:numPr>
                <w:ilvl w:val="0"/>
                <w:numId w:val="37"/>
              </w:numPr>
              <w:ind w:left="314"/>
              <w:jc w:val="left"/>
              <w:rPr>
                <w:sz w:val="20"/>
                <w:szCs w:val="20"/>
              </w:rPr>
            </w:pPr>
            <w:r>
              <w:rPr>
                <w:sz w:val="20"/>
                <w:szCs w:val="20"/>
              </w:rPr>
              <w:t>There needs to be reference back to this finding in the consideration of new developments or changes to existing programs/projects.</w:t>
            </w:r>
          </w:p>
        </w:tc>
        <w:tc>
          <w:tcPr>
            <w:tcW w:w="1701" w:type="dxa"/>
            <w:shd w:val="clear" w:color="auto" w:fill="A6A6A6" w:themeFill="background1" w:themeFillShade="A6"/>
            <w:vAlign w:val="center"/>
          </w:tcPr>
          <w:p w14:paraId="3A4F28B6" w14:textId="6A253D9B" w:rsidR="00884D8F" w:rsidRPr="009820AD" w:rsidRDefault="00884D8F" w:rsidP="000677D0">
            <w:pPr>
              <w:pStyle w:val="Mainbodytext"/>
              <w:jc w:val="left"/>
              <w:rPr>
                <w:sz w:val="20"/>
                <w:szCs w:val="20"/>
              </w:rPr>
            </w:pPr>
          </w:p>
        </w:tc>
        <w:tc>
          <w:tcPr>
            <w:tcW w:w="709" w:type="dxa"/>
            <w:shd w:val="clear" w:color="auto" w:fill="A6A6A6" w:themeFill="background1" w:themeFillShade="A6"/>
            <w:vAlign w:val="center"/>
          </w:tcPr>
          <w:p w14:paraId="09D990F5" w14:textId="77777777" w:rsidR="00884D8F" w:rsidRPr="009820AD" w:rsidRDefault="00884D8F" w:rsidP="000677D0">
            <w:pPr>
              <w:pStyle w:val="Mainbodytext"/>
              <w:jc w:val="left"/>
              <w:rPr>
                <w:sz w:val="20"/>
                <w:szCs w:val="20"/>
              </w:rPr>
            </w:pPr>
          </w:p>
        </w:tc>
        <w:tc>
          <w:tcPr>
            <w:tcW w:w="3686" w:type="dxa"/>
            <w:shd w:val="clear" w:color="auto" w:fill="A6A6A6" w:themeFill="background1" w:themeFillShade="A6"/>
          </w:tcPr>
          <w:p w14:paraId="30108491" w14:textId="77777777" w:rsidR="00884D8F" w:rsidRPr="009820AD" w:rsidRDefault="00884D8F" w:rsidP="000677D0">
            <w:pPr>
              <w:pStyle w:val="Mainbodytext"/>
              <w:jc w:val="left"/>
              <w:rPr>
                <w:sz w:val="20"/>
                <w:szCs w:val="20"/>
              </w:rPr>
            </w:pPr>
          </w:p>
        </w:tc>
      </w:tr>
      <w:tr w:rsidR="00884D8F" w14:paraId="1AD6D7BC" w14:textId="04BA6959" w:rsidTr="000E1080">
        <w:trPr>
          <w:trHeight w:val="1551"/>
        </w:trPr>
        <w:tc>
          <w:tcPr>
            <w:tcW w:w="4673" w:type="dxa"/>
            <w:vAlign w:val="center"/>
          </w:tcPr>
          <w:p w14:paraId="2E360F63" w14:textId="23243621" w:rsidR="00884D8F" w:rsidRPr="00565DE1" w:rsidRDefault="00884D8F" w:rsidP="00250D7F">
            <w:pPr>
              <w:pStyle w:val="Mainbodytext"/>
              <w:numPr>
                <w:ilvl w:val="0"/>
                <w:numId w:val="19"/>
              </w:numPr>
              <w:tabs>
                <w:tab w:val="clear" w:pos="720"/>
                <w:tab w:val="num" w:pos="360"/>
              </w:tabs>
              <w:ind w:left="309"/>
              <w:rPr>
                <w:sz w:val="20"/>
                <w:szCs w:val="20"/>
              </w:rPr>
            </w:pPr>
            <w:r w:rsidRPr="00A1678C">
              <w:rPr>
                <w:sz w:val="20"/>
                <w:szCs w:val="20"/>
                <w:lang w:val="en-US"/>
              </w:rPr>
              <w:t xml:space="preserve">There is a need for the sport and recreation industry to evaluate its relationship with the department in order to ensure the correct roles and responsibilities are in place.   </w:t>
            </w:r>
          </w:p>
        </w:tc>
        <w:tc>
          <w:tcPr>
            <w:tcW w:w="5812" w:type="dxa"/>
            <w:vMerge/>
          </w:tcPr>
          <w:p w14:paraId="6AF919A9" w14:textId="77777777" w:rsidR="00884D8F" w:rsidRPr="002F3E4A" w:rsidRDefault="00884D8F" w:rsidP="00250D7F">
            <w:pPr>
              <w:pStyle w:val="Mainbodytext"/>
              <w:numPr>
                <w:ilvl w:val="0"/>
                <w:numId w:val="37"/>
              </w:numPr>
              <w:ind w:left="314"/>
              <w:jc w:val="left"/>
              <w:rPr>
                <w:sz w:val="20"/>
                <w:szCs w:val="20"/>
              </w:rPr>
            </w:pPr>
          </w:p>
        </w:tc>
        <w:tc>
          <w:tcPr>
            <w:tcW w:w="4252" w:type="dxa"/>
            <w:vMerge w:val="restart"/>
          </w:tcPr>
          <w:p w14:paraId="2925285B" w14:textId="77777777" w:rsidR="00884D8F" w:rsidRDefault="00884D8F" w:rsidP="00250D7F">
            <w:pPr>
              <w:pStyle w:val="Mainbodytext"/>
              <w:numPr>
                <w:ilvl w:val="0"/>
                <w:numId w:val="37"/>
              </w:numPr>
              <w:ind w:left="314"/>
              <w:jc w:val="left"/>
              <w:rPr>
                <w:sz w:val="20"/>
                <w:szCs w:val="20"/>
              </w:rPr>
            </w:pPr>
            <w:r>
              <w:rPr>
                <w:sz w:val="20"/>
                <w:szCs w:val="20"/>
              </w:rPr>
              <w:t xml:space="preserve">The department and industry need to examine how this is best to occur. There are several recommendations that will lead to similar processes as the one </w:t>
            </w:r>
            <w:r>
              <w:rPr>
                <w:sz w:val="20"/>
                <w:szCs w:val="20"/>
              </w:rPr>
              <w:lastRenderedPageBreak/>
              <w:t>undertaken for the Strategic Funding Review.</w:t>
            </w:r>
          </w:p>
          <w:p w14:paraId="2E62E819" w14:textId="006BA7ED" w:rsidR="00884D8F" w:rsidRPr="009820AD" w:rsidRDefault="00884D8F" w:rsidP="00250D7F">
            <w:pPr>
              <w:pStyle w:val="Mainbodytext"/>
              <w:numPr>
                <w:ilvl w:val="0"/>
                <w:numId w:val="37"/>
              </w:numPr>
              <w:ind w:left="314"/>
              <w:jc w:val="left"/>
              <w:rPr>
                <w:sz w:val="20"/>
                <w:szCs w:val="20"/>
              </w:rPr>
            </w:pPr>
            <w:r>
              <w:rPr>
                <w:sz w:val="20"/>
                <w:szCs w:val="20"/>
              </w:rPr>
              <w:t>There is a need to ensure that there is equity in representation across the industry and that the engagement does not generate an unintended administrative burden.</w:t>
            </w:r>
          </w:p>
        </w:tc>
        <w:tc>
          <w:tcPr>
            <w:tcW w:w="1701" w:type="dxa"/>
            <w:vMerge w:val="restart"/>
            <w:vAlign w:val="center"/>
          </w:tcPr>
          <w:p w14:paraId="715A5A48" w14:textId="6998E99E" w:rsidR="00884D8F" w:rsidRPr="009820AD" w:rsidRDefault="00884D8F" w:rsidP="00250D7F">
            <w:pPr>
              <w:pStyle w:val="Mainbodytext"/>
              <w:jc w:val="left"/>
              <w:rPr>
                <w:sz w:val="20"/>
                <w:szCs w:val="20"/>
              </w:rPr>
            </w:pPr>
            <w:r>
              <w:rPr>
                <w:sz w:val="20"/>
                <w:szCs w:val="20"/>
              </w:rPr>
              <w:lastRenderedPageBreak/>
              <w:t>October 2019</w:t>
            </w:r>
          </w:p>
        </w:tc>
        <w:tc>
          <w:tcPr>
            <w:tcW w:w="709" w:type="dxa"/>
            <w:vMerge w:val="restart"/>
            <w:vAlign w:val="center"/>
          </w:tcPr>
          <w:p w14:paraId="32467FF5" w14:textId="2A474B69" w:rsidR="00884D8F" w:rsidRPr="009820AD" w:rsidRDefault="00884D8F" w:rsidP="00250D7F">
            <w:pPr>
              <w:pStyle w:val="Mainbodytext"/>
              <w:jc w:val="left"/>
              <w:rPr>
                <w:sz w:val="20"/>
                <w:szCs w:val="20"/>
              </w:rPr>
            </w:pPr>
            <w:r>
              <w:rPr>
                <w:sz w:val="20"/>
                <w:szCs w:val="20"/>
              </w:rPr>
              <w:t xml:space="preserve">Department and Industry (WASF/PLA) </w:t>
            </w:r>
          </w:p>
        </w:tc>
        <w:tc>
          <w:tcPr>
            <w:tcW w:w="3686" w:type="dxa"/>
          </w:tcPr>
          <w:p w14:paraId="7E68376C" w14:textId="77777777" w:rsidR="00884D8F" w:rsidRDefault="00884D8F" w:rsidP="00250D7F">
            <w:pPr>
              <w:pStyle w:val="Mainbodytext"/>
              <w:jc w:val="left"/>
              <w:rPr>
                <w:sz w:val="20"/>
                <w:szCs w:val="20"/>
              </w:rPr>
            </w:pPr>
          </w:p>
        </w:tc>
      </w:tr>
      <w:tr w:rsidR="00884D8F" w14:paraId="0C8639E3" w14:textId="7F231DFF" w:rsidTr="000E1080">
        <w:trPr>
          <w:trHeight w:val="2116"/>
        </w:trPr>
        <w:tc>
          <w:tcPr>
            <w:tcW w:w="4673" w:type="dxa"/>
            <w:vAlign w:val="center"/>
          </w:tcPr>
          <w:p w14:paraId="41C35D81" w14:textId="3F3D4EEE" w:rsidR="00884D8F" w:rsidRPr="00565DE1" w:rsidRDefault="00884D8F" w:rsidP="00250D7F">
            <w:pPr>
              <w:pStyle w:val="Mainbodytext"/>
              <w:numPr>
                <w:ilvl w:val="0"/>
                <w:numId w:val="19"/>
              </w:numPr>
              <w:tabs>
                <w:tab w:val="clear" w:pos="720"/>
                <w:tab w:val="num" w:pos="360"/>
              </w:tabs>
              <w:ind w:left="309"/>
              <w:rPr>
                <w:sz w:val="20"/>
                <w:szCs w:val="20"/>
              </w:rPr>
            </w:pPr>
            <w:r w:rsidRPr="00A1678C">
              <w:rPr>
                <w:sz w:val="20"/>
                <w:szCs w:val="20"/>
                <w:lang w:val="en-US"/>
              </w:rPr>
              <w:lastRenderedPageBreak/>
              <w:t>The department and the industry need to reposition relationships to work more collaboratively (as has occurred through this process).</w:t>
            </w:r>
          </w:p>
        </w:tc>
        <w:tc>
          <w:tcPr>
            <w:tcW w:w="5812" w:type="dxa"/>
            <w:vMerge/>
          </w:tcPr>
          <w:p w14:paraId="7EE6EA36" w14:textId="77777777" w:rsidR="00884D8F" w:rsidRPr="002F3E4A" w:rsidRDefault="00884D8F" w:rsidP="00250D7F">
            <w:pPr>
              <w:pStyle w:val="Mainbodytext"/>
              <w:numPr>
                <w:ilvl w:val="0"/>
                <w:numId w:val="37"/>
              </w:numPr>
              <w:ind w:left="314"/>
              <w:jc w:val="left"/>
              <w:rPr>
                <w:sz w:val="20"/>
                <w:szCs w:val="20"/>
              </w:rPr>
            </w:pPr>
          </w:p>
        </w:tc>
        <w:tc>
          <w:tcPr>
            <w:tcW w:w="4252" w:type="dxa"/>
            <w:vMerge/>
          </w:tcPr>
          <w:p w14:paraId="700AEBA7" w14:textId="2824DC53" w:rsidR="00884D8F" w:rsidRPr="009820AD" w:rsidRDefault="00884D8F" w:rsidP="00250D7F">
            <w:pPr>
              <w:pStyle w:val="Mainbodytext"/>
              <w:numPr>
                <w:ilvl w:val="0"/>
                <w:numId w:val="37"/>
              </w:numPr>
              <w:ind w:left="314"/>
              <w:jc w:val="left"/>
              <w:rPr>
                <w:sz w:val="20"/>
                <w:szCs w:val="20"/>
              </w:rPr>
            </w:pPr>
          </w:p>
        </w:tc>
        <w:tc>
          <w:tcPr>
            <w:tcW w:w="1701" w:type="dxa"/>
            <w:vMerge/>
            <w:vAlign w:val="center"/>
          </w:tcPr>
          <w:p w14:paraId="7BB41D56" w14:textId="236EE319" w:rsidR="00884D8F" w:rsidRPr="009820AD" w:rsidRDefault="00884D8F" w:rsidP="00250D7F">
            <w:pPr>
              <w:pStyle w:val="Mainbodytext"/>
              <w:jc w:val="left"/>
              <w:rPr>
                <w:sz w:val="20"/>
                <w:szCs w:val="20"/>
              </w:rPr>
            </w:pPr>
          </w:p>
        </w:tc>
        <w:tc>
          <w:tcPr>
            <w:tcW w:w="709" w:type="dxa"/>
            <w:vMerge/>
            <w:vAlign w:val="center"/>
          </w:tcPr>
          <w:p w14:paraId="47D67908" w14:textId="77777777" w:rsidR="00884D8F" w:rsidRPr="009820AD" w:rsidRDefault="00884D8F" w:rsidP="00250D7F">
            <w:pPr>
              <w:pStyle w:val="Mainbodytext"/>
              <w:jc w:val="left"/>
              <w:rPr>
                <w:sz w:val="20"/>
                <w:szCs w:val="20"/>
              </w:rPr>
            </w:pPr>
          </w:p>
        </w:tc>
        <w:tc>
          <w:tcPr>
            <w:tcW w:w="3686" w:type="dxa"/>
          </w:tcPr>
          <w:p w14:paraId="0142B1E8" w14:textId="77777777" w:rsidR="00884D8F" w:rsidRPr="009820AD" w:rsidRDefault="00884D8F" w:rsidP="00250D7F">
            <w:pPr>
              <w:pStyle w:val="Mainbodytext"/>
              <w:jc w:val="left"/>
              <w:rPr>
                <w:sz w:val="20"/>
                <w:szCs w:val="20"/>
              </w:rPr>
            </w:pPr>
          </w:p>
        </w:tc>
      </w:tr>
      <w:tr w:rsidR="00884D8F" w14:paraId="6F3AC368" w14:textId="76AFC4E7" w:rsidTr="000E1080">
        <w:trPr>
          <w:trHeight w:val="999"/>
        </w:trPr>
        <w:tc>
          <w:tcPr>
            <w:tcW w:w="4673" w:type="dxa"/>
            <w:vAlign w:val="center"/>
          </w:tcPr>
          <w:p w14:paraId="510DA314" w14:textId="1C812177" w:rsidR="00884D8F" w:rsidRPr="00565DE1" w:rsidRDefault="00884D8F" w:rsidP="00250D7F">
            <w:pPr>
              <w:pStyle w:val="Mainbodytext"/>
              <w:numPr>
                <w:ilvl w:val="0"/>
                <w:numId w:val="19"/>
              </w:numPr>
              <w:tabs>
                <w:tab w:val="clear" w:pos="720"/>
                <w:tab w:val="num" w:pos="360"/>
              </w:tabs>
              <w:ind w:left="309"/>
              <w:jc w:val="left"/>
              <w:rPr>
                <w:sz w:val="20"/>
                <w:szCs w:val="20"/>
              </w:rPr>
            </w:pPr>
            <w:r>
              <w:rPr>
                <w:sz w:val="20"/>
                <w:szCs w:val="20"/>
                <w:lang w:val="en-US"/>
              </w:rPr>
              <w:t>While t</w:t>
            </w:r>
            <w:r w:rsidRPr="00A1678C">
              <w:rPr>
                <w:sz w:val="20"/>
                <w:szCs w:val="20"/>
                <w:lang w:val="en-US"/>
              </w:rPr>
              <w:t>he WA Sports Federation should strengthen its role as the peak advocacy body for sport</w:t>
            </w:r>
            <w:r>
              <w:rPr>
                <w:sz w:val="20"/>
                <w:szCs w:val="20"/>
                <w:lang w:val="en-US"/>
              </w:rPr>
              <w:t xml:space="preserve">, all peak bodies should do the same for their respective areas. </w:t>
            </w:r>
          </w:p>
        </w:tc>
        <w:tc>
          <w:tcPr>
            <w:tcW w:w="5812" w:type="dxa"/>
            <w:vMerge/>
          </w:tcPr>
          <w:p w14:paraId="13360E02" w14:textId="77777777" w:rsidR="00884D8F" w:rsidRPr="002F3E4A" w:rsidRDefault="00884D8F" w:rsidP="00250D7F">
            <w:pPr>
              <w:pStyle w:val="Mainbodytext"/>
              <w:numPr>
                <w:ilvl w:val="0"/>
                <w:numId w:val="37"/>
              </w:numPr>
              <w:ind w:left="314"/>
              <w:jc w:val="left"/>
              <w:rPr>
                <w:sz w:val="20"/>
                <w:szCs w:val="20"/>
              </w:rPr>
            </w:pPr>
          </w:p>
        </w:tc>
        <w:tc>
          <w:tcPr>
            <w:tcW w:w="4252" w:type="dxa"/>
          </w:tcPr>
          <w:p w14:paraId="0B671849" w14:textId="0905E3DD" w:rsidR="00884D8F" w:rsidRPr="00666A00" w:rsidRDefault="00884D8F" w:rsidP="00250D7F">
            <w:pPr>
              <w:pStyle w:val="Mainbodytext"/>
              <w:numPr>
                <w:ilvl w:val="0"/>
                <w:numId w:val="37"/>
              </w:numPr>
              <w:ind w:left="314"/>
              <w:jc w:val="left"/>
              <w:rPr>
                <w:sz w:val="20"/>
                <w:szCs w:val="20"/>
              </w:rPr>
            </w:pPr>
            <w:r w:rsidRPr="00666A00">
              <w:rPr>
                <w:sz w:val="20"/>
                <w:szCs w:val="20"/>
              </w:rPr>
              <w:t>The department needs to engage with the respective peak bodies to outline its expectations and develop a process where the peak bodies can respond.</w:t>
            </w:r>
          </w:p>
          <w:p w14:paraId="1612D5CC" w14:textId="12E2F453" w:rsidR="00884D8F" w:rsidRPr="00666A00" w:rsidRDefault="00884D8F" w:rsidP="00250D7F">
            <w:pPr>
              <w:pStyle w:val="Mainbodytext"/>
              <w:numPr>
                <w:ilvl w:val="0"/>
                <w:numId w:val="37"/>
              </w:numPr>
              <w:ind w:left="314"/>
              <w:jc w:val="left"/>
              <w:rPr>
                <w:sz w:val="20"/>
                <w:szCs w:val="20"/>
              </w:rPr>
            </w:pPr>
            <w:r w:rsidRPr="00666A00">
              <w:rPr>
                <w:sz w:val="20"/>
                <w:szCs w:val="20"/>
              </w:rPr>
              <w:t>Engage with SSAs/IROs – expectations of WASF role</w:t>
            </w:r>
          </w:p>
          <w:p w14:paraId="7939163D" w14:textId="3F701120" w:rsidR="00884D8F" w:rsidRPr="00666A00" w:rsidRDefault="00884D8F" w:rsidP="00250D7F">
            <w:pPr>
              <w:pStyle w:val="Mainbodytext"/>
              <w:numPr>
                <w:ilvl w:val="0"/>
                <w:numId w:val="37"/>
              </w:numPr>
              <w:ind w:left="314"/>
              <w:jc w:val="left"/>
              <w:rPr>
                <w:sz w:val="20"/>
                <w:szCs w:val="20"/>
              </w:rPr>
            </w:pPr>
            <w:r w:rsidRPr="00666A00">
              <w:rPr>
                <w:sz w:val="20"/>
                <w:szCs w:val="20"/>
              </w:rPr>
              <w:t>Implementing this will be a medium-term process.</w:t>
            </w:r>
          </w:p>
        </w:tc>
        <w:tc>
          <w:tcPr>
            <w:tcW w:w="1701" w:type="dxa"/>
            <w:vAlign w:val="center"/>
          </w:tcPr>
          <w:p w14:paraId="1BC4311B" w14:textId="02065DBC" w:rsidR="00884D8F" w:rsidRPr="00666A00" w:rsidRDefault="00884D8F" w:rsidP="00250D7F">
            <w:pPr>
              <w:pStyle w:val="Mainbodytext"/>
              <w:jc w:val="left"/>
              <w:rPr>
                <w:strike/>
                <w:sz w:val="20"/>
                <w:szCs w:val="20"/>
              </w:rPr>
            </w:pPr>
            <w:r w:rsidRPr="000407BE">
              <w:rPr>
                <w:sz w:val="20"/>
                <w:szCs w:val="20"/>
              </w:rPr>
              <w:t>August 2019</w:t>
            </w:r>
          </w:p>
        </w:tc>
        <w:tc>
          <w:tcPr>
            <w:tcW w:w="709" w:type="dxa"/>
            <w:vAlign w:val="center"/>
          </w:tcPr>
          <w:p w14:paraId="509C8C22" w14:textId="21230D52" w:rsidR="00884D8F" w:rsidRPr="009820AD" w:rsidRDefault="00884D8F" w:rsidP="00250D7F">
            <w:pPr>
              <w:pStyle w:val="Mainbodytext"/>
              <w:jc w:val="left"/>
              <w:rPr>
                <w:sz w:val="20"/>
                <w:szCs w:val="20"/>
              </w:rPr>
            </w:pPr>
            <w:r>
              <w:rPr>
                <w:sz w:val="20"/>
                <w:szCs w:val="20"/>
              </w:rPr>
              <w:t>Department and Industry</w:t>
            </w:r>
          </w:p>
        </w:tc>
        <w:tc>
          <w:tcPr>
            <w:tcW w:w="3686" w:type="dxa"/>
          </w:tcPr>
          <w:p w14:paraId="5021D7E4" w14:textId="77777777" w:rsidR="00884D8F" w:rsidRDefault="00884D8F" w:rsidP="00250D7F">
            <w:pPr>
              <w:pStyle w:val="Mainbodytext"/>
              <w:jc w:val="left"/>
              <w:rPr>
                <w:sz w:val="20"/>
                <w:szCs w:val="20"/>
              </w:rPr>
            </w:pPr>
          </w:p>
        </w:tc>
      </w:tr>
      <w:tr w:rsidR="00884D8F" w14:paraId="2CC16D36" w14:textId="3D642284" w:rsidTr="000E1080">
        <w:trPr>
          <w:trHeight w:val="1693"/>
        </w:trPr>
        <w:tc>
          <w:tcPr>
            <w:tcW w:w="4673" w:type="dxa"/>
            <w:vAlign w:val="center"/>
          </w:tcPr>
          <w:p w14:paraId="2FC5797A" w14:textId="4AF4B784" w:rsidR="00884D8F" w:rsidRPr="00565DE1" w:rsidRDefault="00884D8F" w:rsidP="00250D7F">
            <w:pPr>
              <w:pStyle w:val="Mainbodytext"/>
              <w:numPr>
                <w:ilvl w:val="0"/>
                <w:numId w:val="21"/>
              </w:numPr>
              <w:tabs>
                <w:tab w:val="clear" w:pos="720"/>
                <w:tab w:val="num" w:pos="360"/>
              </w:tabs>
              <w:ind w:left="309"/>
              <w:rPr>
                <w:sz w:val="20"/>
                <w:szCs w:val="20"/>
              </w:rPr>
            </w:pPr>
            <w:r w:rsidRPr="00880AF9">
              <w:rPr>
                <w:sz w:val="20"/>
                <w:szCs w:val="20"/>
                <w:lang w:val="en-US"/>
              </w:rPr>
              <w:t xml:space="preserve">There is a need to consistently customise the requirements of organisations across all grant programs, to reflect their capacity, capability and reach, and reflect the level of funding. </w:t>
            </w:r>
          </w:p>
        </w:tc>
        <w:tc>
          <w:tcPr>
            <w:tcW w:w="5812" w:type="dxa"/>
            <w:vMerge w:val="restart"/>
          </w:tcPr>
          <w:p w14:paraId="46C13DE7" w14:textId="0742EF3C" w:rsidR="00884D8F" w:rsidRPr="002F3E4A" w:rsidRDefault="00884D8F" w:rsidP="00250D7F">
            <w:pPr>
              <w:pStyle w:val="Mainbodytext"/>
              <w:rPr>
                <w:sz w:val="20"/>
                <w:szCs w:val="20"/>
              </w:rPr>
            </w:pPr>
            <w:r w:rsidRPr="002F3E4A">
              <w:rPr>
                <w:sz w:val="20"/>
                <w:szCs w:val="20"/>
              </w:rPr>
              <w:t xml:space="preserve">There was an average 91% level of support across </w:t>
            </w:r>
            <w:r w:rsidRPr="00D1351E">
              <w:rPr>
                <w:sz w:val="20"/>
                <w:szCs w:val="20"/>
              </w:rPr>
              <w:t>the two findings. There were limited comments provided in response to these findings. As</w:t>
            </w:r>
            <w:r w:rsidRPr="002F3E4A">
              <w:rPr>
                <w:sz w:val="20"/>
                <w:szCs w:val="20"/>
              </w:rPr>
              <w:t xml:space="preserve"> a result</w:t>
            </w:r>
            <w:r>
              <w:rPr>
                <w:sz w:val="20"/>
                <w:szCs w:val="20"/>
              </w:rPr>
              <w:t>,</w:t>
            </w:r>
            <w:r w:rsidRPr="002F3E4A">
              <w:rPr>
                <w:sz w:val="20"/>
                <w:szCs w:val="20"/>
              </w:rPr>
              <w:t xml:space="preserve"> it is considered that </w:t>
            </w:r>
            <w:r w:rsidRPr="002F3E4A">
              <w:rPr>
                <w:b/>
                <w:sz w:val="20"/>
                <w:szCs w:val="20"/>
              </w:rPr>
              <w:t>the findings as current</w:t>
            </w:r>
            <w:r>
              <w:rPr>
                <w:b/>
                <w:sz w:val="20"/>
                <w:szCs w:val="20"/>
              </w:rPr>
              <w:t>ly</w:t>
            </w:r>
            <w:r w:rsidRPr="002F3E4A">
              <w:rPr>
                <w:b/>
                <w:sz w:val="20"/>
                <w:szCs w:val="20"/>
              </w:rPr>
              <w:t xml:space="preserve"> described are appropriate</w:t>
            </w:r>
            <w:r w:rsidRPr="002F3E4A">
              <w:rPr>
                <w:sz w:val="20"/>
                <w:szCs w:val="20"/>
              </w:rPr>
              <w:t xml:space="preserve">. One of the observations made in relation to </w:t>
            </w:r>
            <w:r>
              <w:rPr>
                <w:sz w:val="20"/>
                <w:szCs w:val="20"/>
              </w:rPr>
              <w:t>F</w:t>
            </w:r>
            <w:r w:rsidRPr="002F3E4A">
              <w:rPr>
                <w:sz w:val="20"/>
                <w:szCs w:val="20"/>
              </w:rPr>
              <w:t xml:space="preserve">inding 11 is that there are some </w:t>
            </w:r>
            <w:r>
              <w:rPr>
                <w:sz w:val="20"/>
                <w:szCs w:val="20"/>
              </w:rPr>
              <w:t>c</w:t>
            </w:r>
            <w:r w:rsidRPr="002F3E4A">
              <w:rPr>
                <w:sz w:val="20"/>
                <w:szCs w:val="20"/>
              </w:rPr>
              <w:t xml:space="preserve">ommercial in </w:t>
            </w:r>
            <w:r>
              <w:rPr>
                <w:sz w:val="20"/>
                <w:szCs w:val="20"/>
              </w:rPr>
              <w:t>c</w:t>
            </w:r>
            <w:r w:rsidRPr="002F3E4A">
              <w:rPr>
                <w:sz w:val="20"/>
                <w:szCs w:val="20"/>
              </w:rPr>
              <w:t>onfidence elements that must be considered</w:t>
            </w:r>
            <w:r>
              <w:rPr>
                <w:sz w:val="20"/>
                <w:szCs w:val="20"/>
              </w:rPr>
              <w:t>.</w:t>
            </w:r>
            <w:r w:rsidRPr="002F3E4A">
              <w:rPr>
                <w:sz w:val="20"/>
                <w:szCs w:val="20"/>
              </w:rPr>
              <w:t xml:space="preserve"> </w:t>
            </w:r>
            <w:r>
              <w:rPr>
                <w:sz w:val="20"/>
                <w:szCs w:val="20"/>
              </w:rPr>
              <w:t>T</w:t>
            </w:r>
            <w:r w:rsidRPr="002F3E4A">
              <w:rPr>
                <w:sz w:val="20"/>
                <w:szCs w:val="20"/>
              </w:rPr>
              <w:t xml:space="preserve">his </w:t>
            </w:r>
            <w:r>
              <w:rPr>
                <w:sz w:val="20"/>
                <w:szCs w:val="20"/>
              </w:rPr>
              <w:t xml:space="preserve">comment </w:t>
            </w:r>
            <w:r w:rsidRPr="002F3E4A">
              <w:rPr>
                <w:sz w:val="20"/>
                <w:szCs w:val="20"/>
              </w:rPr>
              <w:t xml:space="preserve">was written from the perspective of the department revealing how organisations spend their IIP allocation. </w:t>
            </w:r>
            <w:r>
              <w:rPr>
                <w:sz w:val="20"/>
                <w:szCs w:val="20"/>
              </w:rPr>
              <w:t xml:space="preserve">But the </w:t>
            </w:r>
            <w:r w:rsidRPr="002F3E4A">
              <w:rPr>
                <w:sz w:val="20"/>
                <w:szCs w:val="20"/>
              </w:rPr>
              <w:t>intent of the finding was for the department to have greater transparency for the industry to understand how the funding is allocated.</w:t>
            </w:r>
          </w:p>
          <w:p w14:paraId="45D2192F" w14:textId="77777777" w:rsidR="00884D8F" w:rsidRPr="002F3E4A" w:rsidRDefault="00884D8F" w:rsidP="00250D7F">
            <w:pPr>
              <w:pStyle w:val="Mainbodytext"/>
              <w:ind w:left="-46"/>
              <w:jc w:val="left"/>
              <w:rPr>
                <w:sz w:val="20"/>
                <w:szCs w:val="20"/>
              </w:rPr>
            </w:pPr>
          </w:p>
        </w:tc>
        <w:tc>
          <w:tcPr>
            <w:tcW w:w="4252" w:type="dxa"/>
            <w:vMerge w:val="restart"/>
          </w:tcPr>
          <w:p w14:paraId="74BCC780" w14:textId="3B12A09E" w:rsidR="00884D8F" w:rsidRPr="009820AD" w:rsidRDefault="00884D8F" w:rsidP="00250D7F">
            <w:pPr>
              <w:pStyle w:val="Mainbodytext"/>
              <w:numPr>
                <w:ilvl w:val="0"/>
                <w:numId w:val="37"/>
              </w:numPr>
              <w:ind w:left="314"/>
              <w:jc w:val="left"/>
              <w:rPr>
                <w:sz w:val="20"/>
                <w:szCs w:val="20"/>
              </w:rPr>
            </w:pPr>
            <w:r>
              <w:rPr>
                <w:sz w:val="20"/>
                <w:szCs w:val="20"/>
              </w:rPr>
              <w:t>Refer to the recommendations associated with the Industry Investment Program.</w:t>
            </w:r>
          </w:p>
        </w:tc>
        <w:tc>
          <w:tcPr>
            <w:tcW w:w="1701" w:type="dxa"/>
            <w:vMerge w:val="restart"/>
            <w:shd w:val="clear" w:color="auto" w:fill="A6A6A6" w:themeFill="background1" w:themeFillShade="A6"/>
            <w:vAlign w:val="center"/>
          </w:tcPr>
          <w:p w14:paraId="281CEE14" w14:textId="1E1708E4" w:rsidR="00884D8F" w:rsidRPr="009820AD" w:rsidRDefault="00884D8F" w:rsidP="00250D7F">
            <w:pPr>
              <w:pStyle w:val="Mainbodytext"/>
              <w:jc w:val="left"/>
              <w:rPr>
                <w:sz w:val="20"/>
                <w:szCs w:val="20"/>
              </w:rPr>
            </w:pPr>
          </w:p>
        </w:tc>
        <w:tc>
          <w:tcPr>
            <w:tcW w:w="709" w:type="dxa"/>
            <w:vMerge w:val="restart"/>
            <w:shd w:val="clear" w:color="auto" w:fill="A6A6A6" w:themeFill="background1" w:themeFillShade="A6"/>
            <w:vAlign w:val="center"/>
          </w:tcPr>
          <w:p w14:paraId="78E62C1C" w14:textId="77777777" w:rsidR="00884D8F" w:rsidRPr="009820AD" w:rsidRDefault="00884D8F" w:rsidP="00250D7F">
            <w:pPr>
              <w:pStyle w:val="Mainbodytext"/>
              <w:jc w:val="left"/>
              <w:rPr>
                <w:sz w:val="20"/>
                <w:szCs w:val="20"/>
              </w:rPr>
            </w:pPr>
          </w:p>
        </w:tc>
        <w:tc>
          <w:tcPr>
            <w:tcW w:w="3686" w:type="dxa"/>
            <w:vMerge w:val="restart"/>
            <w:shd w:val="clear" w:color="auto" w:fill="A6A6A6" w:themeFill="background1" w:themeFillShade="A6"/>
          </w:tcPr>
          <w:p w14:paraId="458CEFE1" w14:textId="77777777" w:rsidR="00884D8F" w:rsidRPr="009820AD" w:rsidRDefault="00884D8F" w:rsidP="00250D7F">
            <w:pPr>
              <w:pStyle w:val="Mainbodytext"/>
              <w:jc w:val="left"/>
              <w:rPr>
                <w:sz w:val="20"/>
                <w:szCs w:val="20"/>
              </w:rPr>
            </w:pPr>
          </w:p>
        </w:tc>
      </w:tr>
      <w:tr w:rsidR="00884D8F" w14:paraId="6DA70521" w14:textId="4ADB60FB" w:rsidTr="000E1080">
        <w:trPr>
          <w:trHeight w:val="1831"/>
        </w:trPr>
        <w:tc>
          <w:tcPr>
            <w:tcW w:w="4673" w:type="dxa"/>
            <w:vAlign w:val="center"/>
          </w:tcPr>
          <w:p w14:paraId="18A4B8D9" w14:textId="29310EB5" w:rsidR="00884D8F" w:rsidRPr="00565DE1" w:rsidRDefault="00884D8F" w:rsidP="00250D7F">
            <w:pPr>
              <w:pStyle w:val="Mainbodytext"/>
              <w:numPr>
                <w:ilvl w:val="0"/>
                <w:numId w:val="21"/>
              </w:numPr>
              <w:tabs>
                <w:tab w:val="clear" w:pos="720"/>
                <w:tab w:val="num" w:pos="360"/>
              </w:tabs>
              <w:ind w:left="309"/>
              <w:rPr>
                <w:sz w:val="20"/>
                <w:szCs w:val="20"/>
              </w:rPr>
            </w:pPr>
            <w:r w:rsidRPr="00880AF9">
              <w:rPr>
                <w:sz w:val="20"/>
                <w:szCs w:val="20"/>
                <w:lang w:val="en-US"/>
              </w:rPr>
              <w:t>There should be transparency and accountability in how the funding for the Industry Investment Program is allocated.</w:t>
            </w:r>
          </w:p>
        </w:tc>
        <w:tc>
          <w:tcPr>
            <w:tcW w:w="5812" w:type="dxa"/>
            <w:vMerge/>
          </w:tcPr>
          <w:p w14:paraId="025411A9" w14:textId="77777777" w:rsidR="00884D8F" w:rsidRPr="002F3E4A" w:rsidRDefault="00884D8F" w:rsidP="00250D7F">
            <w:pPr>
              <w:pStyle w:val="Mainbodytext"/>
              <w:numPr>
                <w:ilvl w:val="0"/>
                <w:numId w:val="37"/>
              </w:numPr>
              <w:ind w:left="314"/>
              <w:jc w:val="left"/>
              <w:rPr>
                <w:sz w:val="20"/>
                <w:szCs w:val="20"/>
              </w:rPr>
            </w:pPr>
          </w:p>
        </w:tc>
        <w:tc>
          <w:tcPr>
            <w:tcW w:w="4252" w:type="dxa"/>
            <w:vMerge/>
          </w:tcPr>
          <w:p w14:paraId="3B0C7484" w14:textId="2A536E64" w:rsidR="00884D8F" w:rsidRPr="009820AD" w:rsidRDefault="00884D8F" w:rsidP="00250D7F">
            <w:pPr>
              <w:pStyle w:val="Mainbodytext"/>
              <w:numPr>
                <w:ilvl w:val="0"/>
                <w:numId w:val="37"/>
              </w:numPr>
              <w:ind w:left="314"/>
              <w:jc w:val="left"/>
              <w:rPr>
                <w:sz w:val="20"/>
                <w:szCs w:val="20"/>
              </w:rPr>
            </w:pPr>
          </w:p>
        </w:tc>
        <w:tc>
          <w:tcPr>
            <w:tcW w:w="1701" w:type="dxa"/>
            <w:vMerge/>
            <w:shd w:val="clear" w:color="auto" w:fill="A6A6A6" w:themeFill="background1" w:themeFillShade="A6"/>
            <w:vAlign w:val="center"/>
          </w:tcPr>
          <w:p w14:paraId="6E36360A" w14:textId="093E6DF1" w:rsidR="00884D8F" w:rsidRPr="009820AD" w:rsidRDefault="00884D8F" w:rsidP="00250D7F">
            <w:pPr>
              <w:pStyle w:val="Mainbodytext"/>
              <w:jc w:val="left"/>
              <w:rPr>
                <w:sz w:val="20"/>
                <w:szCs w:val="20"/>
              </w:rPr>
            </w:pPr>
          </w:p>
        </w:tc>
        <w:tc>
          <w:tcPr>
            <w:tcW w:w="709" w:type="dxa"/>
            <w:vMerge/>
            <w:shd w:val="clear" w:color="auto" w:fill="A6A6A6" w:themeFill="background1" w:themeFillShade="A6"/>
            <w:vAlign w:val="center"/>
          </w:tcPr>
          <w:p w14:paraId="30C41FF0" w14:textId="77777777" w:rsidR="00884D8F" w:rsidRPr="009820AD" w:rsidRDefault="00884D8F" w:rsidP="00250D7F">
            <w:pPr>
              <w:pStyle w:val="Mainbodytext"/>
              <w:jc w:val="left"/>
              <w:rPr>
                <w:sz w:val="20"/>
                <w:szCs w:val="20"/>
              </w:rPr>
            </w:pPr>
          </w:p>
        </w:tc>
        <w:tc>
          <w:tcPr>
            <w:tcW w:w="3686" w:type="dxa"/>
            <w:vMerge/>
            <w:shd w:val="clear" w:color="auto" w:fill="A6A6A6" w:themeFill="background1" w:themeFillShade="A6"/>
          </w:tcPr>
          <w:p w14:paraId="5D2459A5" w14:textId="77777777" w:rsidR="00884D8F" w:rsidRPr="009820AD" w:rsidRDefault="00884D8F" w:rsidP="00250D7F">
            <w:pPr>
              <w:pStyle w:val="Mainbodytext"/>
              <w:jc w:val="left"/>
              <w:rPr>
                <w:sz w:val="20"/>
                <w:szCs w:val="20"/>
              </w:rPr>
            </w:pPr>
          </w:p>
        </w:tc>
      </w:tr>
      <w:tr w:rsidR="00884D8F" w14:paraId="233D4563" w14:textId="568FEE53" w:rsidTr="000E1080">
        <w:trPr>
          <w:trHeight w:val="1777"/>
        </w:trPr>
        <w:tc>
          <w:tcPr>
            <w:tcW w:w="4673" w:type="dxa"/>
            <w:vAlign w:val="center"/>
          </w:tcPr>
          <w:p w14:paraId="108A711D" w14:textId="774D205B" w:rsidR="00884D8F" w:rsidRPr="00565DE1" w:rsidRDefault="00884D8F" w:rsidP="00250D7F">
            <w:pPr>
              <w:pStyle w:val="Mainbodytext"/>
              <w:numPr>
                <w:ilvl w:val="0"/>
                <w:numId w:val="22"/>
              </w:numPr>
              <w:tabs>
                <w:tab w:val="clear" w:pos="720"/>
                <w:tab w:val="num" w:pos="360"/>
              </w:tabs>
              <w:ind w:left="309"/>
              <w:rPr>
                <w:sz w:val="20"/>
                <w:szCs w:val="20"/>
              </w:rPr>
            </w:pPr>
            <w:r w:rsidRPr="00880AF9">
              <w:rPr>
                <w:sz w:val="20"/>
                <w:szCs w:val="20"/>
                <w:lang w:val="en-US"/>
              </w:rPr>
              <w:t xml:space="preserve">The department should look at standardising the application and acquittal process for programs with aligned funding outcomes. </w:t>
            </w:r>
          </w:p>
        </w:tc>
        <w:tc>
          <w:tcPr>
            <w:tcW w:w="5812" w:type="dxa"/>
            <w:vMerge w:val="restart"/>
          </w:tcPr>
          <w:p w14:paraId="66F0ACCE" w14:textId="7B29D4B1" w:rsidR="00884D8F" w:rsidRPr="002F3E4A" w:rsidRDefault="00884D8F" w:rsidP="00250D7F">
            <w:pPr>
              <w:pStyle w:val="Mainbodytext"/>
              <w:rPr>
                <w:sz w:val="20"/>
                <w:szCs w:val="20"/>
              </w:rPr>
            </w:pPr>
            <w:r w:rsidRPr="002F3E4A">
              <w:rPr>
                <w:sz w:val="20"/>
                <w:szCs w:val="20"/>
              </w:rPr>
              <w:t xml:space="preserve">There was an average 84.5% level of support over the four findings. This theme had several </w:t>
            </w:r>
            <w:r>
              <w:rPr>
                <w:sz w:val="20"/>
                <w:szCs w:val="20"/>
              </w:rPr>
              <w:t>‘</w:t>
            </w:r>
            <w:r w:rsidRPr="002F3E4A">
              <w:rPr>
                <w:sz w:val="20"/>
                <w:szCs w:val="20"/>
              </w:rPr>
              <w:t>not applicable</w:t>
            </w:r>
            <w:r>
              <w:rPr>
                <w:sz w:val="20"/>
                <w:szCs w:val="20"/>
              </w:rPr>
              <w:t>’</w:t>
            </w:r>
            <w:r w:rsidRPr="002F3E4A">
              <w:rPr>
                <w:sz w:val="20"/>
                <w:szCs w:val="20"/>
              </w:rPr>
              <w:t xml:space="preserve"> </w:t>
            </w:r>
            <w:r>
              <w:rPr>
                <w:sz w:val="20"/>
                <w:szCs w:val="20"/>
              </w:rPr>
              <w:t xml:space="preserve">responses </w:t>
            </w:r>
            <w:r w:rsidRPr="002F3E4A">
              <w:rPr>
                <w:sz w:val="20"/>
                <w:szCs w:val="20"/>
              </w:rPr>
              <w:t xml:space="preserve">provided in the consideration of the findings. The predominant theme in the commentary related to the developments by Sport Australia and concerns of national organisations pursuing a </w:t>
            </w:r>
            <w:r>
              <w:rPr>
                <w:sz w:val="20"/>
                <w:szCs w:val="20"/>
              </w:rPr>
              <w:t>u</w:t>
            </w:r>
            <w:r w:rsidRPr="002F3E4A">
              <w:rPr>
                <w:sz w:val="20"/>
                <w:szCs w:val="20"/>
              </w:rPr>
              <w:t xml:space="preserve">nitary or </w:t>
            </w:r>
            <w:r>
              <w:rPr>
                <w:sz w:val="20"/>
                <w:szCs w:val="20"/>
              </w:rPr>
              <w:t>o</w:t>
            </w:r>
            <w:r w:rsidRPr="002F3E4A">
              <w:rPr>
                <w:sz w:val="20"/>
                <w:szCs w:val="20"/>
              </w:rPr>
              <w:t xml:space="preserve">ne </w:t>
            </w:r>
            <w:r>
              <w:rPr>
                <w:sz w:val="20"/>
                <w:szCs w:val="20"/>
              </w:rPr>
              <w:t>m</w:t>
            </w:r>
            <w:r w:rsidRPr="002F3E4A">
              <w:rPr>
                <w:sz w:val="20"/>
                <w:szCs w:val="20"/>
              </w:rPr>
              <w:t>anagement</w:t>
            </w:r>
            <w:r>
              <w:rPr>
                <w:sz w:val="20"/>
                <w:szCs w:val="20"/>
              </w:rPr>
              <w:t xml:space="preserve"> governance model</w:t>
            </w:r>
            <w:r w:rsidRPr="002F3E4A">
              <w:rPr>
                <w:sz w:val="20"/>
                <w:szCs w:val="20"/>
              </w:rPr>
              <w:t>. This will represent a considerable work focus for the industry and the department over the coming 12 months.</w:t>
            </w:r>
          </w:p>
          <w:p w14:paraId="3A223C3E" w14:textId="0ED17F44" w:rsidR="00884D8F" w:rsidRPr="002F3E4A" w:rsidRDefault="00884D8F" w:rsidP="00250D7F">
            <w:pPr>
              <w:pStyle w:val="Mainbodytext"/>
              <w:rPr>
                <w:sz w:val="20"/>
                <w:szCs w:val="20"/>
              </w:rPr>
            </w:pPr>
            <w:r w:rsidRPr="002F3E4A">
              <w:rPr>
                <w:sz w:val="20"/>
                <w:szCs w:val="20"/>
              </w:rPr>
              <w:t xml:space="preserve">There were also comments supporting the standardisation of processes acknowledging that there is significant work involved </w:t>
            </w:r>
            <w:r>
              <w:rPr>
                <w:sz w:val="20"/>
                <w:szCs w:val="20"/>
              </w:rPr>
              <w:t xml:space="preserve">in </w:t>
            </w:r>
            <w:r w:rsidRPr="002F3E4A">
              <w:rPr>
                <w:sz w:val="20"/>
                <w:szCs w:val="20"/>
              </w:rPr>
              <w:t>consider</w:t>
            </w:r>
            <w:r>
              <w:rPr>
                <w:sz w:val="20"/>
                <w:szCs w:val="20"/>
              </w:rPr>
              <w:t>ing</w:t>
            </w:r>
            <w:r w:rsidRPr="002F3E4A">
              <w:rPr>
                <w:sz w:val="20"/>
                <w:szCs w:val="20"/>
              </w:rPr>
              <w:t xml:space="preserve"> the varying capacities and capabilities of the industry.</w:t>
            </w:r>
          </w:p>
          <w:p w14:paraId="4E6DF575" w14:textId="160C1C03" w:rsidR="00884D8F" w:rsidRPr="002F3E4A" w:rsidRDefault="00884D8F" w:rsidP="00250D7F">
            <w:pPr>
              <w:pStyle w:val="Mainbodytext"/>
              <w:rPr>
                <w:sz w:val="20"/>
                <w:szCs w:val="20"/>
              </w:rPr>
            </w:pPr>
            <w:r w:rsidRPr="002F3E4A">
              <w:rPr>
                <w:sz w:val="20"/>
                <w:szCs w:val="20"/>
              </w:rPr>
              <w:t xml:space="preserve">Also, there were comments as to how SSAs could work more productively with local governments in the development of </w:t>
            </w:r>
            <w:r>
              <w:rPr>
                <w:sz w:val="20"/>
                <w:szCs w:val="20"/>
              </w:rPr>
              <w:t xml:space="preserve">their </w:t>
            </w:r>
            <w:r w:rsidRPr="002F3E4A">
              <w:rPr>
                <w:sz w:val="20"/>
                <w:szCs w:val="20"/>
              </w:rPr>
              <w:t>strategic plans.</w:t>
            </w:r>
          </w:p>
          <w:p w14:paraId="6B6E68A9" w14:textId="51444A3A" w:rsidR="00884D8F" w:rsidRPr="002F3E4A" w:rsidRDefault="00884D8F" w:rsidP="00250D7F">
            <w:pPr>
              <w:pStyle w:val="Mainbodytext"/>
              <w:rPr>
                <w:sz w:val="20"/>
                <w:szCs w:val="20"/>
              </w:rPr>
            </w:pPr>
            <w:r w:rsidRPr="002F3E4A">
              <w:rPr>
                <w:sz w:val="20"/>
                <w:szCs w:val="20"/>
              </w:rPr>
              <w:t xml:space="preserve">One of the observations made in relation to </w:t>
            </w:r>
            <w:r>
              <w:rPr>
                <w:sz w:val="20"/>
                <w:szCs w:val="20"/>
              </w:rPr>
              <w:t>F</w:t>
            </w:r>
            <w:r w:rsidRPr="002F3E4A">
              <w:rPr>
                <w:sz w:val="20"/>
                <w:szCs w:val="20"/>
              </w:rPr>
              <w:t>inding 14 is that this does not necessarily need to be a department</w:t>
            </w:r>
            <w:r>
              <w:rPr>
                <w:sz w:val="20"/>
                <w:szCs w:val="20"/>
              </w:rPr>
              <w:t>-</w:t>
            </w:r>
            <w:r w:rsidRPr="002F3E4A">
              <w:rPr>
                <w:sz w:val="20"/>
                <w:szCs w:val="20"/>
              </w:rPr>
              <w:t xml:space="preserve">driven outcome. This matter </w:t>
            </w:r>
            <w:r>
              <w:rPr>
                <w:sz w:val="20"/>
                <w:szCs w:val="20"/>
              </w:rPr>
              <w:t>w</w:t>
            </w:r>
            <w:r w:rsidRPr="002F3E4A">
              <w:rPr>
                <w:sz w:val="20"/>
                <w:szCs w:val="20"/>
              </w:rPr>
              <w:t xml:space="preserve">as also discussed during the workshops and may require an adjustment to the wording. Therefore, based on this comment and in response to these findings as a result it is considered </w:t>
            </w:r>
            <w:r w:rsidRPr="002F3E4A">
              <w:rPr>
                <w:b/>
                <w:sz w:val="20"/>
                <w:szCs w:val="20"/>
              </w:rPr>
              <w:t>that the findings as current</w:t>
            </w:r>
            <w:r>
              <w:rPr>
                <w:b/>
                <w:sz w:val="20"/>
                <w:szCs w:val="20"/>
              </w:rPr>
              <w:t>ly</w:t>
            </w:r>
            <w:r w:rsidRPr="002F3E4A">
              <w:rPr>
                <w:b/>
                <w:sz w:val="20"/>
                <w:szCs w:val="20"/>
              </w:rPr>
              <w:t xml:space="preserve"> described are appropriate, noting the wording for </w:t>
            </w:r>
            <w:r>
              <w:rPr>
                <w:b/>
                <w:sz w:val="20"/>
                <w:szCs w:val="20"/>
              </w:rPr>
              <w:t>F</w:t>
            </w:r>
            <w:r w:rsidRPr="002F3E4A">
              <w:rPr>
                <w:b/>
                <w:sz w:val="20"/>
                <w:szCs w:val="20"/>
              </w:rPr>
              <w:t>inding 14 may need to be amended</w:t>
            </w:r>
            <w:r w:rsidRPr="002F3E4A">
              <w:rPr>
                <w:sz w:val="20"/>
                <w:szCs w:val="20"/>
              </w:rPr>
              <w:t>.</w:t>
            </w:r>
          </w:p>
          <w:p w14:paraId="2A222A52" w14:textId="77777777" w:rsidR="00884D8F" w:rsidRPr="002F3E4A" w:rsidRDefault="00884D8F" w:rsidP="00250D7F">
            <w:pPr>
              <w:pStyle w:val="Mainbodytext"/>
              <w:ind w:left="-46"/>
              <w:jc w:val="left"/>
              <w:rPr>
                <w:sz w:val="20"/>
                <w:szCs w:val="20"/>
              </w:rPr>
            </w:pPr>
          </w:p>
        </w:tc>
        <w:tc>
          <w:tcPr>
            <w:tcW w:w="4252" w:type="dxa"/>
          </w:tcPr>
          <w:p w14:paraId="09476B3E" w14:textId="699B5D6E" w:rsidR="00884D8F" w:rsidRDefault="00884D8F" w:rsidP="00250D7F">
            <w:pPr>
              <w:pStyle w:val="Mainbodytext"/>
              <w:numPr>
                <w:ilvl w:val="0"/>
                <w:numId w:val="37"/>
              </w:numPr>
              <w:ind w:left="314"/>
              <w:jc w:val="left"/>
              <w:rPr>
                <w:sz w:val="20"/>
                <w:szCs w:val="20"/>
              </w:rPr>
            </w:pPr>
            <w:r>
              <w:rPr>
                <w:sz w:val="20"/>
                <w:szCs w:val="20"/>
              </w:rPr>
              <w:lastRenderedPageBreak/>
              <w:t>In implementing the recommendations, the application and acquittal processes will be reviewed to look at standardising and simplifying the processes.</w:t>
            </w:r>
          </w:p>
          <w:p w14:paraId="62B79140" w14:textId="77777777" w:rsidR="00884D8F" w:rsidRDefault="00884D8F" w:rsidP="00250D7F">
            <w:pPr>
              <w:pStyle w:val="Mainbodytext"/>
              <w:numPr>
                <w:ilvl w:val="0"/>
                <w:numId w:val="37"/>
              </w:numPr>
              <w:ind w:left="314"/>
              <w:jc w:val="left"/>
              <w:rPr>
                <w:sz w:val="20"/>
                <w:szCs w:val="20"/>
              </w:rPr>
            </w:pPr>
            <w:r>
              <w:rPr>
                <w:sz w:val="20"/>
                <w:szCs w:val="20"/>
              </w:rPr>
              <w:t xml:space="preserve">There will need to be an engagement process with industry to ensure that the expectations associated with this are understood and met. </w:t>
            </w:r>
          </w:p>
          <w:p w14:paraId="6995E010" w14:textId="219224BD" w:rsidR="00884D8F" w:rsidRPr="009820AD" w:rsidRDefault="00884D8F" w:rsidP="00250D7F">
            <w:pPr>
              <w:pStyle w:val="Mainbodytext"/>
              <w:numPr>
                <w:ilvl w:val="0"/>
                <w:numId w:val="37"/>
              </w:numPr>
              <w:ind w:left="314"/>
              <w:jc w:val="left"/>
              <w:rPr>
                <w:sz w:val="20"/>
                <w:szCs w:val="20"/>
              </w:rPr>
            </w:pPr>
            <w:r>
              <w:rPr>
                <w:sz w:val="20"/>
                <w:szCs w:val="20"/>
              </w:rPr>
              <w:t>Consistency across all programs and grant funding.</w:t>
            </w:r>
          </w:p>
        </w:tc>
        <w:tc>
          <w:tcPr>
            <w:tcW w:w="1701" w:type="dxa"/>
            <w:vAlign w:val="center"/>
          </w:tcPr>
          <w:p w14:paraId="7BBE5BE2" w14:textId="651E7B17" w:rsidR="00884D8F" w:rsidRPr="009820AD" w:rsidRDefault="00884D8F" w:rsidP="00250D7F">
            <w:pPr>
              <w:pStyle w:val="Mainbodytext"/>
              <w:jc w:val="left"/>
              <w:rPr>
                <w:sz w:val="20"/>
                <w:szCs w:val="20"/>
              </w:rPr>
            </w:pPr>
            <w:r>
              <w:rPr>
                <w:sz w:val="20"/>
                <w:szCs w:val="20"/>
              </w:rPr>
              <w:t>October 2019 (ongoing)</w:t>
            </w:r>
          </w:p>
        </w:tc>
        <w:tc>
          <w:tcPr>
            <w:tcW w:w="709" w:type="dxa"/>
            <w:vAlign w:val="center"/>
          </w:tcPr>
          <w:p w14:paraId="50D7F3F9" w14:textId="709D8AA0" w:rsidR="00884D8F" w:rsidRPr="009820AD" w:rsidRDefault="00884D8F" w:rsidP="00250D7F">
            <w:pPr>
              <w:pStyle w:val="Mainbodytext"/>
              <w:jc w:val="left"/>
              <w:rPr>
                <w:sz w:val="20"/>
                <w:szCs w:val="20"/>
              </w:rPr>
            </w:pPr>
            <w:r>
              <w:rPr>
                <w:sz w:val="20"/>
                <w:szCs w:val="20"/>
              </w:rPr>
              <w:t xml:space="preserve">Department and Industry (WASF/PLA) </w:t>
            </w:r>
          </w:p>
        </w:tc>
        <w:tc>
          <w:tcPr>
            <w:tcW w:w="3686" w:type="dxa"/>
          </w:tcPr>
          <w:p w14:paraId="6AB6C8C1" w14:textId="77777777" w:rsidR="00884D8F" w:rsidRDefault="00884D8F" w:rsidP="00250D7F">
            <w:pPr>
              <w:pStyle w:val="Mainbodytext"/>
              <w:jc w:val="left"/>
              <w:rPr>
                <w:sz w:val="20"/>
                <w:szCs w:val="20"/>
              </w:rPr>
            </w:pPr>
          </w:p>
        </w:tc>
      </w:tr>
      <w:tr w:rsidR="00884D8F" w14:paraId="24CF6D0C" w14:textId="014095D1" w:rsidTr="000E1080">
        <w:trPr>
          <w:trHeight w:val="1778"/>
        </w:trPr>
        <w:tc>
          <w:tcPr>
            <w:tcW w:w="4673" w:type="dxa"/>
            <w:vAlign w:val="center"/>
          </w:tcPr>
          <w:p w14:paraId="251CD38A" w14:textId="6837983B" w:rsidR="00884D8F" w:rsidRPr="00565DE1" w:rsidRDefault="00884D8F" w:rsidP="00250D7F">
            <w:pPr>
              <w:pStyle w:val="Mainbodytext"/>
              <w:numPr>
                <w:ilvl w:val="0"/>
                <w:numId w:val="22"/>
              </w:numPr>
              <w:tabs>
                <w:tab w:val="clear" w:pos="720"/>
                <w:tab w:val="num" w:pos="360"/>
              </w:tabs>
              <w:ind w:left="309"/>
              <w:rPr>
                <w:sz w:val="20"/>
                <w:szCs w:val="20"/>
              </w:rPr>
            </w:pPr>
            <w:r w:rsidRPr="00880AF9">
              <w:rPr>
                <w:sz w:val="20"/>
                <w:szCs w:val="20"/>
                <w:lang w:val="en-US"/>
              </w:rPr>
              <w:t>The department should progress the development of a consolidated funding agreement with each State Sporting Association and Industry Recognised Organisation.</w:t>
            </w:r>
          </w:p>
        </w:tc>
        <w:tc>
          <w:tcPr>
            <w:tcW w:w="5812" w:type="dxa"/>
            <w:vMerge/>
          </w:tcPr>
          <w:p w14:paraId="5DEC2980" w14:textId="77777777" w:rsidR="00884D8F" w:rsidRPr="002F3E4A" w:rsidRDefault="00884D8F" w:rsidP="00250D7F">
            <w:pPr>
              <w:pStyle w:val="Mainbodytext"/>
              <w:numPr>
                <w:ilvl w:val="0"/>
                <w:numId w:val="37"/>
              </w:numPr>
              <w:ind w:left="314"/>
              <w:jc w:val="left"/>
              <w:rPr>
                <w:sz w:val="20"/>
                <w:szCs w:val="20"/>
              </w:rPr>
            </w:pPr>
          </w:p>
        </w:tc>
        <w:tc>
          <w:tcPr>
            <w:tcW w:w="4252" w:type="dxa"/>
          </w:tcPr>
          <w:p w14:paraId="60757712" w14:textId="085C2399" w:rsidR="00884D8F" w:rsidRPr="009820AD" w:rsidRDefault="00884D8F" w:rsidP="00250D7F">
            <w:pPr>
              <w:pStyle w:val="Mainbodytext"/>
              <w:numPr>
                <w:ilvl w:val="0"/>
                <w:numId w:val="37"/>
              </w:numPr>
              <w:ind w:left="314"/>
              <w:jc w:val="left"/>
              <w:rPr>
                <w:sz w:val="20"/>
                <w:szCs w:val="20"/>
              </w:rPr>
            </w:pPr>
            <w:r>
              <w:rPr>
                <w:sz w:val="20"/>
                <w:szCs w:val="20"/>
              </w:rPr>
              <w:t>Refer to the recommendations associated with the Industry Investment Program.</w:t>
            </w:r>
          </w:p>
        </w:tc>
        <w:tc>
          <w:tcPr>
            <w:tcW w:w="1701" w:type="dxa"/>
            <w:shd w:val="clear" w:color="auto" w:fill="A6A6A6" w:themeFill="background1" w:themeFillShade="A6"/>
            <w:vAlign w:val="center"/>
          </w:tcPr>
          <w:p w14:paraId="48010192" w14:textId="35C1A220" w:rsidR="00884D8F" w:rsidRPr="009820AD" w:rsidRDefault="00884D8F" w:rsidP="00250D7F">
            <w:pPr>
              <w:pStyle w:val="Mainbodytext"/>
              <w:jc w:val="left"/>
              <w:rPr>
                <w:sz w:val="20"/>
                <w:szCs w:val="20"/>
              </w:rPr>
            </w:pPr>
          </w:p>
        </w:tc>
        <w:tc>
          <w:tcPr>
            <w:tcW w:w="709" w:type="dxa"/>
            <w:shd w:val="clear" w:color="auto" w:fill="A6A6A6" w:themeFill="background1" w:themeFillShade="A6"/>
            <w:vAlign w:val="center"/>
          </w:tcPr>
          <w:p w14:paraId="69A6115B" w14:textId="77777777" w:rsidR="00884D8F" w:rsidRPr="009820AD" w:rsidRDefault="00884D8F" w:rsidP="00250D7F">
            <w:pPr>
              <w:pStyle w:val="Mainbodytext"/>
              <w:jc w:val="left"/>
              <w:rPr>
                <w:sz w:val="20"/>
                <w:szCs w:val="20"/>
              </w:rPr>
            </w:pPr>
          </w:p>
        </w:tc>
        <w:tc>
          <w:tcPr>
            <w:tcW w:w="3686" w:type="dxa"/>
            <w:shd w:val="clear" w:color="auto" w:fill="A6A6A6" w:themeFill="background1" w:themeFillShade="A6"/>
          </w:tcPr>
          <w:p w14:paraId="25C03683" w14:textId="77777777" w:rsidR="00884D8F" w:rsidRPr="009820AD" w:rsidRDefault="00884D8F" w:rsidP="00250D7F">
            <w:pPr>
              <w:pStyle w:val="Mainbodytext"/>
              <w:jc w:val="left"/>
              <w:rPr>
                <w:sz w:val="20"/>
                <w:szCs w:val="20"/>
              </w:rPr>
            </w:pPr>
          </w:p>
        </w:tc>
      </w:tr>
      <w:tr w:rsidR="00884D8F" w14:paraId="645C2E32" w14:textId="59F81349" w:rsidTr="000E1080">
        <w:trPr>
          <w:trHeight w:val="1778"/>
        </w:trPr>
        <w:tc>
          <w:tcPr>
            <w:tcW w:w="4673" w:type="dxa"/>
            <w:vAlign w:val="center"/>
          </w:tcPr>
          <w:p w14:paraId="3692F269" w14:textId="2443C6AE" w:rsidR="00884D8F" w:rsidRPr="00565DE1" w:rsidRDefault="00884D8F" w:rsidP="00250D7F">
            <w:pPr>
              <w:pStyle w:val="Mainbodytext"/>
              <w:numPr>
                <w:ilvl w:val="0"/>
                <w:numId w:val="22"/>
              </w:numPr>
              <w:tabs>
                <w:tab w:val="clear" w:pos="720"/>
                <w:tab w:val="num" w:pos="360"/>
              </w:tabs>
              <w:ind w:left="309"/>
              <w:rPr>
                <w:sz w:val="20"/>
                <w:szCs w:val="20"/>
              </w:rPr>
            </w:pPr>
            <w:r w:rsidRPr="00880AF9">
              <w:rPr>
                <w:sz w:val="20"/>
                <w:szCs w:val="20"/>
                <w:lang w:val="en-US"/>
              </w:rPr>
              <w:t>The</w:t>
            </w:r>
            <w:r>
              <w:rPr>
                <w:sz w:val="20"/>
                <w:szCs w:val="20"/>
                <w:lang w:val="en-US"/>
              </w:rPr>
              <w:t xml:space="preserve">re is a need to develop </w:t>
            </w:r>
            <w:r w:rsidRPr="00880AF9">
              <w:rPr>
                <w:sz w:val="20"/>
                <w:szCs w:val="20"/>
                <w:lang w:val="en-US"/>
              </w:rPr>
              <w:t>online best practice guidance including templates, policies and procedures for State Sporting Associations.</w:t>
            </w:r>
          </w:p>
        </w:tc>
        <w:tc>
          <w:tcPr>
            <w:tcW w:w="5812" w:type="dxa"/>
            <w:vMerge/>
          </w:tcPr>
          <w:p w14:paraId="3E6A6862" w14:textId="77777777" w:rsidR="00884D8F" w:rsidRPr="002F3E4A" w:rsidRDefault="00884D8F" w:rsidP="00250D7F">
            <w:pPr>
              <w:pStyle w:val="Mainbodytext"/>
              <w:numPr>
                <w:ilvl w:val="0"/>
                <w:numId w:val="37"/>
              </w:numPr>
              <w:ind w:left="314"/>
              <w:jc w:val="left"/>
              <w:rPr>
                <w:sz w:val="20"/>
                <w:szCs w:val="20"/>
              </w:rPr>
            </w:pPr>
          </w:p>
        </w:tc>
        <w:tc>
          <w:tcPr>
            <w:tcW w:w="4252" w:type="dxa"/>
          </w:tcPr>
          <w:p w14:paraId="617AB815" w14:textId="7789A426" w:rsidR="00884D8F" w:rsidRDefault="00884D8F" w:rsidP="00250D7F">
            <w:pPr>
              <w:pStyle w:val="Mainbodytext"/>
              <w:numPr>
                <w:ilvl w:val="0"/>
                <w:numId w:val="37"/>
              </w:numPr>
              <w:ind w:left="314"/>
              <w:jc w:val="left"/>
              <w:rPr>
                <w:sz w:val="20"/>
                <w:szCs w:val="20"/>
              </w:rPr>
            </w:pPr>
            <w:r>
              <w:rPr>
                <w:sz w:val="20"/>
                <w:szCs w:val="20"/>
              </w:rPr>
              <w:t>There needs to be engagement with the department and industry as to which entity is best placed to deliver such online materials.</w:t>
            </w:r>
          </w:p>
          <w:p w14:paraId="3BFB69F7" w14:textId="09758E6A" w:rsidR="00884D8F" w:rsidRDefault="00884D8F" w:rsidP="00250D7F">
            <w:pPr>
              <w:pStyle w:val="Mainbodytext"/>
              <w:numPr>
                <w:ilvl w:val="0"/>
                <w:numId w:val="37"/>
              </w:numPr>
              <w:ind w:left="314"/>
              <w:jc w:val="left"/>
              <w:rPr>
                <w:sz w:val="20"/>
                <w:szCs w:val="20"/>
              </w:rPr>
            </w:pPr>
            <w:r>
              <w:rPr>
                <w:sz w:val="20"/>
                <w:szCs w:val="20"/>
              </w:rPr>
              <w:t>If it is to be NSOs, then an engagement strategy will need to be developed and implemented.</w:t>
            </w:r>
          </w:p>
          <w:p w14:paraId="7F2B288D" w14:textId="5D39A42E" w:rsidR="00884D8F" w:rsidRPr="009820AD" w:rsidRDefault="00884D8F" w:rsidP="00250D7F">
            <w:pPr>
              <w:pStyle w:val="Mainbodytext"/>
              <w:numPr>
                <w:ilvl w:val="0"/>
                <w:numId w:val="37"/>
              </w:numPr>
              <w:ind w:left="314"/>
              <w:jc w:val="left"/>
              <w:rPr>
                <w:sz w:val="20"/>
                <w:szCs w:val="20"/>
              </w:rPr>
            </w:pPr>
            <w:r>
              <w:rPr>
                <w:sz w:val="20"/>
                <w:szCs w:val="20"/>
              </w:rPr>
              <w:lastRenderedPageBreak/>
              <w:t>Desktop review of current resources and mediums already available for access, i.e. not duplicating existing materials.</w:t>
            </w:r>
          </w:p>
        </w:tc>
        <w:tc>
          <w:tcPr>
            <w:tcW w:w="1701" w:type="dxa"/>
            <w:vAlign w:val="center"/>
          </w:tcPr>
          <w:p w14:paraId="133340F6" w14:textId="318CD7BF" w:rsidR="00884D8F" w:rsidRPr="009820AD" w:rsidRDefault="00884D8F" w:rsidP="00250D7F">
            <w:pPr>
              <w:pStyle w:val="Mainbodytext"/>
              <w:jc w:val="left"/>
              <w:rPr>
                <w:sz w:val="20"/>
                <w:szCs w:val="20"/>
              </w:rPr>
            </w:pPr>
            <w:r>
              <w:rPr>
                <w:sz w:val="20"/>
                <w:szCs w:val="20"/>
              </w:rPr>
              <w:lastRenderedPageBreak/>
              <w:t>October 2019</w:t>
            </w:r>
          </w:p>
        </w:tc>
        <w:tc>
          <w:tcPr>
            <w:tcW w:w="709" w:type="dxa"/>
            <w:vAlign w:val="center"/>
          </w:tcPr>
          <w:p w14:paraId="304FCA2D" w14:textId="033D761C" w:rsidR="00884D8F" w:rsidRPr="009820AD" w:rsidRDefault="00884D8F" w:rsidP="00250D7F">
            <w:pPr>
              <w:pStyle w:val="Mainbodytext"/>
              <w:jc w:val="left"/>
              <w:rPr>
                <w:sz w:val="20"/>
                <w:szCs w:val="20"/>
              </w:rPr>
            </w:pPr>
            <w:r>
              <w:rPr>
                <w:sz w:val="20"/>
                <w:szCs w:val="20"/>
              </w:rPr>
              <w:t xml:space="preserve">Department and Industry (WASF/PLA) </w:t>
            </w:r>
          </w:p>
        </w:tc>
        <w:tc>
          <w:tcPr>
            <w:tcW w:w="3686" w:type="dxa"/>
          </w:tcPr>
          <w:p w14:paraId="1D08B8BE" w14:textId="77777777" w:rsidR="00884D8F" w:rsidRDefault="00884D8F" w:rsidP="00250D7F">
            <w:pPr>
              <w:pStyle w:val="Mainbodytext"/>
              <w:jc w:val="left"/>
              <w:rPr>
                <w:sz w:val="20"/>
                <w:szCs w:val="20"/>
              </w:rPr>
            </w:pPr>
          </w:p>
        </w:tc>
      </w:tr>
      <w:tr w:rsidR="00884D8F" w14:paraId="04AE0849" w14:textId="72A40B51" w:rsidTr="000E1080">
        <w:trPr>
          <w:trHeight w:val="1778"/>
        </w:trPr>
        <w:tc>
          <w:tcPr>
            <w:tcW w:w="4673" w:type="dxa"/>
            <w:vAlign w:val="center"/>
          </w:tcPr>
          <w:p w14:paraId="2998957F" w14:textId="7FB49067" w:rsidR="00884D8F" w:rsidRPr="00565DE1" w:rsidRDefault="00884D8F" w:rsidP="00250D7F">
            <w:pPr>
              <w:pStyle w:val="Mainbodytext"/>
              <w:numPr>
                <w:ilvl w:val="0"/>
                <w:numId w:val="22"/>
              </w:numPr>
              <w:tabs>
                <w:tab w:val="clear" w:pos="720"/>
                <w:tab w:val="num" w:pos="360"/>
              </w:tabs>
              <w:ind w:left="309"/>
              <w:rPr>
                <w:sz w:val="20"/>
                <w:szCs w:val="20"/>
              </w:rPr>
            </w:pPr>
            <w:r w:rsidRPr="00880AF9">
              <w:rPr>
                <w:sz w:val="20"/>
                <w:szCs w:val="20"/>
                <w:lang w:val="en-US"/>
              </w:rPr>
              <w:t xml:space="preserve">The department and the industry should work with Sport Australia to </w:t>
            </w:r>
            <w:r>
              <w:rPr>
                <w:sz w:val="20"/>
                <w:szCs w:val="20"/>
                <w:lang w:val="en-US"/>
              </w:rPr>
              <w:t xml:space="preserve">help </w:t>
            </w:r>
            <w:r w:rsidRPr="00880AF9">
              <w:rPr>
                <w:sz w:val="20"/>
                <w:szCs w:val="20"/>
                <w:lang w:val="en-US"/>
              </w:rPr>
              <w:t>simplif</w:t>
            </w:r>
            <w:r>
              <w:rPr>
                <w:sz w:val="20"/>
                <w:szCs w:val="20"/>
                <w:lang w:val="en-US"/>
              </w:rPr>
              <w:t xml:space="preserve">y </w:t>
            </w:r>
            <w:r w:rsidRPr="00880AF9">
              <w:rPr>
                <w:sz w:val="20"/>
                <w:szCs w:val="20"/>
                <w:lang w:val="en-US"/>
              </w:rPr>
              <w:t>compliance and industry standards, and for the National Sporting Organisations to assist Western Australian State Sporting Associations</w:t>
            </w:r>
            <w:r>
              <w:rPr>
                <w:sz w:val="20"/>
                <w:szCs w:val="20"/>
                <w:lang w:val="en-US"/>
              </w:rPr>
              <w:t>.</w:t>
            </w:r>
          </w:p>
        </w:tc>
        <w:tc>
          <w:tcPr>
            <w:tcW w:w="5812" w:type="dxa"/>
            <w:vMerge/>
          </w:tcPr>
          <w:p w14:paraId="5DABE8AD" w14:textId="77777777" w:rsidR="00884D8F" w:rsidRPr="002F3E4A" w:rsidRDefault="00884D8F" w:rsidP="00250D7F">
            <w:pPr>
              <w:pStyle w:val="Mainbodytext"/>
              <w:numPr>
                <w:ilvl w:val="0"/>
                <w:numId w:val="37"/>
              </w:numPr>
              <w:ind w:left="314"/>
              <w:jc w:val="left"/>
              <w:rPr>
                <w:sz w:val="20"/>
                <w:szCs w:val="20"/>
              </w:rPr>
            </w:pPr>
          </w:p>
        </w:tc>
        <w:tc>
          <w:tcPr>
            <w:tcW w:w="4252" w:type="dxa"/>
          </w:tcPr>
          <w:p w14:paraId="26BE8CF0" w14:textId="002EB59F" w:rsidR="00884D8F" w:rsidRDefault="00884D8F" w:rsidP="00250D7F">
            <w:pPr>
              <w:pStyle w:val="Mainbodytext"/>
              <w:numPr>
                <w:ilvl w:val="0"/>
                <w:numId w:val="37"/>
              </w:numPr>
              <w:ind w:left="314"/>
              <w:jc w:val="left"/>
              <w:rPr>
                <w:sz w:val="20"/>
                <w:szCs w:val="20"/>
              </w:rPr>
            </w:pPr>
            <w:r>
              <w:rPr>
                <w:sz w:val="20"/>
                <w:szCs w:val="20"/>
              </w:rPr>
              <w:t>Consideration of how to service the 11 WA impacted one management sports (internally and externally), as well as those that have come to operate under a unitary model.</w:t>
            </w:r>
          </w:p>
          <w:p w14:paraId="128C0687" w14:textId="40656D55" w:rsidR="00884D8F" w:rsidRPr="009820AD" w:rsidRDefault="00884D8F" w:rsidP="00250D7F">
            <w:pPr>
              <w:pStyle w:val="Mainbodytext"/>
              <w:numPr>
                <w:ilvl w:val="0"/>
                <w:numId w:val="37"/>
              </w:numPr>
              <w:ind w:left="314"/>
              <w:jc w:val="left"/>
              <w:rPr>
                <w:sz w:val="20"/>
                <w:szCs w:val="20"/>
              </w:rPr>
            </w:pPr>
            <w:r>
              <w:rPr>
                <w:sz w:val="20"/>
                <w:szCs w:val="20"/>
              </w:rPr>
              <w:t xml:space="preserve">Consideration of the stages of implementation of each organisation. </w:t>
            </w:r>
          </w:p>
        </w:tc>
        <w:tc>
          <w:tcPr>
            <w:tcW w:w="1701" w:type="dxa"/>
            <w:vAlign w:val="center"/>
          </w:tcPr>
          <w:p w14:paraId="270A0FE3" w14:textId="19FFF75C" w:rsidR="00884D8F" w:rsidRPr="009820AD" w:rsidRDefault="00884D8F" w:rsidP="00250D7F">
            <w:pPr>
              <w:pStyle w:val="Mainbodytext"/>
              <w:jc w:val="left"/>
              <w:rPr>
                <w:sz w:val="20"/>
                <w:szCs w:val="20"/>
              </w:rPr>
            </w:pPr>
            <w:r>
              <w:rPr>
                <w:sz w:val="20"/>
                <w:szCs w:val="20"/>
              </w:rPr>
              <w:t>May 2019</w:t>
            </w:r>
          </w:p>
        </w:tc>
        <w:tc>
          <w:tcPr>
            <w:tcW w:w="709" w:type="dxa"/>
            <w:vAlign w:val="center"/>
          </w:tcPr>
          <w:p w14:paraId="4810458A" w14:textId="778004FC" w:rsidR="00884D8F" w:rsidRPr="009820AD" w:rsidRDefault="00884D8F" w:rsidP="00250D7F">
            <w:pPr>
              <w:pStyle w:val="Mainbodytext"/>
              <w:jc w:val="left"/>
              <w:rPr>
                <w:sz w:val="20"/>
                <w:szCs w:val="20"/>
              </w:rPr>
            </w:pPr>
            <w:r>
              <w:rPr>
                <w:sz w:val="20"/>
                <w:szCs w:val="20"/>
              </w:rPr>
              <w:t>Department, WASF and Sport Australia</w:t>
            </w:r>
          </w:p>
        </w:tc>
        <w:tc>
          <w:tcPr>
            <w:tcW w:w="3686" w:type="dxa"/>
          </w:tcPr>
          <w:p w14:paraId="269B0759" w14:textId="7F2741FE" w:rsidR="00884D8F" w:rsidRDefault="004C14DF" w:rsidP="004C14DF">
            <w:pPr>
              <w:pStyle w:val="Mainbodytext"/>
              <w:numPr>
                <w:ilvl w:val="0"/>
                <w:numId w:val="44"/>
              </w:numPr>
              <w:ind w:left="305"/>
              <w:jc w:val="left"/>
              <w:rPr>
                <w:sz w:val="20"/>
                <w:szCs w:val="20"/>
              </w:rPr>
            </w:pPr>
            <w:r>
              <w:rPr>
                <w:sz w:val="20"/>
                <w:szCs w:val="20"/>
              </w:rPr>
              <w:t xml:space="preserve">The department and the industry have </w:t>
            </w:r>
            <w:r w:rsidR="008E3742">
              <w:rPr>
                <w:sz w:val="20"/>
                <w:szCs w:val="20"/>
              </w:rPr>
              <w:t>established</w:t>
            </w:r>
            <w:r>
              <w:rPr>
                <w:sz w:val="20"/>
                <w:szCs w:val="20"/>
              </w:rPr>
              <w:t xml:space="preserve"> a One Management Sports working group. This is for the impacted sports to meet as a collective to discuss their issues and to learn from each other.</w:t>
            </w:r>
          </w:p>
          <w:p w14:paraId="1A530868" w14:textId="0CCBEBA2" w:rsidR="004C14DF" w:rsidRDefault="004C14DF" w:rsidP="004C14DF">
            <w:pPr>
              <w:pStyle w:val="Mainbodytext"/>
              <w:numPr>
                <w:ilvl w:val="0"/>
                <w:numId w:val="44"/>
              </w:numPr>
              <w:ind w:left="305"/>
              <w:jc w:val="left"/>
              <w:rPr>
                <w:sz w:val="20"/>
                <w:szCs w:val="20"/>
              </w:rPr>
            </w:pPr>
            <w:r>
              <w:rPr>
                <w:sz w:val="20"/>
                <w:szCs w:val="20"/>
              </w:rPr>
              <w:t>The 13 sports have met on three occasions,  with Sport Australia physically attending 2 of these forums.</w:t>
            </w:r>
          </w:p>
        </w:tc>
      </w:tr>
      <w:tr w:rsidR="00884D8F" w14:paraId="3680F7F1" w14:textId="7E76397F" w:rsidTr="000E1080">
        <w:trPr>
          <w:trHeight w:val="1668"/>
        </w:trPr>
        <w:tc>
          <w:tcPr>
            <w:tcW w:w="4673" w:type="dxa"/>
            <w:vAlign w:val="center"/>
          </w:tcPr>
          <w:p w14:paraId="4A0CC838" w14:textId="0BD4258F" w:rsidR="00884D8F" w:rsidRPr="00565DE1" w:rsidRDefault="00884D8F" w:rsidP="00250D7F">
            <w:pPr>
              <w:pStyle w:val="Mainbodytext"/>
              <w:numPr>
                <w:ilvl w:val="0"/>
                <w:numId w:val="27"/>
              </w:numPr>
              <w:tabs>
                <w:tab w:val="clear" w:pos="720"/>
                <w:tab w:val="num" w:pos="360"/>
              </w:tabs>
              <w:ind w:left="309"/>
              <w:rPr>
                <w:sz w:val="20"/>
                <w:szCs w:val="20"/>
              </w:rPr>
            </w:pPr>
            <w:r w:rsidRPr="00880AF9">
              <w:rPr>
                <w:sz w:val="20"/>
                <w:szCs w:val="20"/>
                <w:lang w:val="en-US"/>
              </w:rPr>
              <w:t>The department and the industry need to engage more effectively with the health and education sectors.</w:t>
            </w:r>
          </w:p>
        </w:tc>
        <w:tc>
          <w:tcPr>
            <w:tcW w:w="5812" w:type="dxa"/>
            <w:vMerge w:val="restart"/>
          </w:tcPr>
          <w:p w14:paraId="5F484614" w14:textId="60BC3553" w:rsidR="00884D8F" w:rsidRPr="002F3E4A" w:rsidRDefault="00884D8F" w:rsidP="00250D7F">
            <w:pPr>
              <w:pStyle w:val="Mainbodytext"/>
              <w:rPr>
                <w:sz w:val="20"/>
                <w:szCs w:val="20"/>
              </w:rPr>
            </w:pPr>
            <w:r w:rsidRPr="002F3E4A">
              <w:rPr>
                <w:sz w:val="20"/>
                <w:szCs w:val="20"/>
              </w:rPr>
              <w:t>This was the lowest supported theme</w:t>
            </w:r>
            <w:r>
              <w:rPr>
                <w:sz w:val="20"/>
                <w:szCs w:val="20"/>
              </w:rPr>
              <w:t>,</w:t>
            </w:r>
            <w:r w:rsidRPr="002F3E4A">
              <w:rPr>
                <w:sz w:val="20"/>
                <w:szCs w:val="20"/>
              </w:rPr>
              <w:t xml:space="preserve"> with an average 81% level of support across the three findings. While the first finding had a 92% level of support relating to the need to improve the way engagement occurs with the health and education sector. The suggested methodology was significantly lower and reduced the average.</w:t>
            </w:r>
          </w:p>
          <w:p w14:paraId="08F04CD8" w14:textId="478990DE" w:rsidR="00884D8F" w:rsidRPr="002F3E4A" w:rsidRDefault="00884D8F" w:rsidP="00250D7F">
            <w:pPr>
              <w:pStyle w:val="Mainbodytext"/>
              <w:rPr>
                <w:i/>
                <w:sz w:val="20"/>
                <w:szCs w:val="20"/>
              </w:rPr>
            </w:pPr>
            <w:r w:rsidRPr="002F3E4A">
              <w:rPr>
                <w:sz w:val="20"/>
                <w:szCs w:val="20"/>
              </w:rPr>
              <w:t>The comments provided reflect the discussion</w:t>
            </w:r>
            <w:r>
              <w:rPr>
                <w:sz w:val="20"/>
                <w:szCs w:val="20"/>
              </w:rPr>
              <w:t>s</w:t>
            </w:r>
            <w:r w:rsidRPr="002F3E4A">
              <w:rPr>
                <w:sz w:val="20"/>
                <w:szCs w:val="20"/>
              </w:rPr>
              <w:t xml:space="preserve"> in the workshops and the process to date</w:t>
            </w:r>
            <w:r>
              <w:rPr>
                <w:sz w:val="20"/>
                <w:szCs w:val="20"/>
              </w:rPr>
              <w:t>.</w:t>
            </w:r>
            <w:r w:rsidRPr="002F3E4A">
              <w:rPr>
                <w:sz w:val="20"/>
                <w:szCs w:val="20"/>
              </w:rPr>
              <w:t xml:space="preserve"> </w:t>
            </w:r>
            <w:r>
              <w:rPr>
                <w:sz w:val="20"/>
                <w:szCs w:val="20"/>
              </w:rPr>
              <w:t>P</w:t>
            </w:r>
            <w:r w:rsidRPr="002F3E4A">
              <w:rPr>
                <w:sz w:val="20"/>
                <w:szCs w:val="20"/>
              </w:rPr>
              <w:t>ut simply</w:t>
            </w:r>
            <w:r>
              <w:rPr>
                <w:sz w:val="20"/>
                <w:szCs w:val="20"/>
              </w:rPr>
              <w:t>,</w:t>
            </w:r>
            <w:r w:rsidRPr="002F3E4A">
              <w:rPr>
                <w:sz w:val="20"/>
                <w:szCs w:val="20"/>
              </w:rPr>
              <w:t xml:space="preserve"> </w:t>
            </w:r>
            <w:r>
              <w:rPr>
                <w:sz w:val="20"/>
                <w:szCs w:val="20"/>
              </w:rPr>
              <w:t xml:space="preserve">the biggest concern </w:t>
            </w:r>
            <w:r w:rsidRPr="002F3E4A">
              <w:rPr>
                <w:sz w:val="20"/>
                <w:szCs w:val="20"/>
              </w:rPr>
              <w:t>is how this will be achieved</w:t>
            </w:r>
            <w:r>
              <w:rPr>
                <w:sz w:val="20"/>
                <w:szCs w:val="20"/>
              </w:rPr>
              <w:t>.</w:t>
            </w:r>
            <w:r w:rsidRPr="002F3E4A">
              <w:rPr>
                <w:sz w:val="20"/>
                <w:szCs w:val="20"/>
              </w:rPr>
              <w:t xml:space="preserve"> </w:t>
            </w:r>
          </w:p>
          <w:p w14:paraId="05C0C121" w14:textId="21085153" w:rsidR="00884D8F" w:rsidRPr="002F3E4A" w:rsidRDefault="00884D8F" w:rsidP="00250D7F">
            <w:pPr>
              <w:pStyle w:val="Mainbodytext"/>
              <w:rPr>
                <w:sz w:val="20"/>
                <w:szCs w:val="20"/>
              </w:rPr>
            </w:pPr>
            <w:r w:rsidRPr="002F3E4A">
              <w:rPr>
                <w:sz w:val="20"/>
                <w:szCs w:val="20"/>
              </w:rPr>
              <w:t xml:space="preserve">This level of feedback has resulted in clear support for the concept as articulated in </w:t>
            </w:r>
            <w:r>
              <w:rPr>
                <w:sz w:val="20"/>
                <w:szCs w:val="20"/>
              </w:rPr>
              <w:t>F</w:t>
            </w:r>
            <w:r w:rsidRPr="002F3E4A">
              <w:rPr>
                <w:sz w:val="20"/>
                <w:szCs w:val="20"/>
              </w:rPr>
              <w:t>inding 16</w:t>
            </w:r>
            <w:r>
              <w:rPr>
                <w:sz w:val="20"/>
                <w:szCs w:val="20"/>
              </w:rPr>
              <w:t>,</w:t>
            </w:r>
            <w:r w:rsidRPr="002F3E4A">
              <w:rPr>
                <w:sz w:val="20"/>
                <w:szCs w:val="20"/>
              </w:rPr>
              <w:t xml:space="preserve"> with less certainty in the implementation as seen in </w:t>
            </w:r>
            <w:r>
              <w:rPr>
                <w:sz w:val="20"/>
                <w:szCs w:val="20"/>
              </w:rPr>
              <w:t>feedback to F</w:t>
            </w:r>
            <w:r w:rsidRPr="002F3E4A">
              <w:rPr>
                <w:sz w:val="20"/>
                <w:szCs w:val="20"/>
              </w:rPr>
              <w:t>inding</w:t>
            </w:r>
            <w:r>
              <w:rPr>
                <w:sz w:val="20"/>
                <w:szCs w:val="20"/>
              </w:rPr>
              <w:t>s</w:t>
            </w:r>
            <w:r w:rsidRPr="002F3E4A">
              <w:rPr>
                <w:sz w:val="20"/>
                <w:szCs w:val="20"/>
              </w:rPr>
              <w:t xml:space="preserve"> 17 and 18. There is a significant amount of work required over the long term to realise these findings and </w:t>
            </w:r>
            <w:r>
              <w:rPr>
                <w:sz w:val="20"/>
                <w:szCs w:val="20"/>
              </w:rPr>
              <w:t xml:space="preserve">this </w:t>
            </w:r>
            <w:r w:rsidRPr="002F3E4A">
              <w:rPr>
                <w:sz w:val="20"/>
                <w:szCs w:val="20"/>
              </w:rPr>
              <w:t xml:space="preserve">will </w:t>
            </w:r>
            <w:r>
              <w:rPr>
                <w:sz w:val="20"/>
                <w:szCs w:val="20"/>
              </w:rPr>
              <w:t xml:space="preserve">probably </w:t>
            </w:r>
            <w:r w:rsidRPr="002F3E4A">
              <w:rPr>
                <w:sz w:val="20"/>
                <w:szCs w:val="20"/>
              </w:rPr>
              <w:t>need to develop into a separate process.</w:t>
            </w:r>
          </w:p>
          <w:p w14:paraId="6769F11F" w14:textId="77777777" w:rsidR="00884D8F" w:rsidRPr="002F3E4A" w:rsidRDefault="00884D8F" w:rsidP="00250D7F">
            <w:pPr>
              <w:pStyle w:val="Mainbodytext"/>
              <w:ind w:left="-46"/>
              <w:jc w:val="left"/>
              <w:rPr>
                <w:sz w:val="20"/>
                <w:szCs w:val="20"/>
              </w:rPr>
            </w:pPr>
          </w:p>
        </w:tc>
        <w:tc>
          <w:tcPr>
            <w:tcW w:w="4252" w:type="dxa"/>
            <w:vMerge w:val="restart"/>
          </w:tcPr>
          <w:p w14:paraId="46818FAE" w14:textId="4C109BC6" w:rsidR="00884D8F" w:rsidRPr="00666A00" w:rsidRDefault="00884D8F" w:rsidP="00250D7F">
            <w:pPr>
              <w:pStyle w:val="Mainbodytext"/>
              <w:numPr>
                <w:ilvl w:val="0"/>
                <w:numId w:val="37"/>
              </w:numPr>
              <w:ind w:left="314"/>
              <w:jc w:val="left"/>
              <w:rPr>
                <w:sz w:val="20"/>
                <w:szCs w:val="20"/>
              </w:rPr>
            </w:pPr>
            <w:r w:rsidRPr="00666A00">
              <w:rPr>
                <w:sz w:val="20"/>
                <w:szCs w:val="20"/>
              </w:rPr>
              <w:t>The department and industry need to examine how this can best be achieved.</w:t>
            </w:r>
          </w:p>
          <w:p w14:paraId="721198AC" w14:textId="51261435" w:rsidR="00884D8F" w:rsidRPr="0074737A" w:rsidRDefault="00884D8F" w:rsidP="00250D7F">
            <w:pPr>
              <w:pStyle w:val="Mainbodytext"/>
              <w:numPr>
                <w:ilvl w:val="0"/>
                <w:numId w:val="37"/>
              </w:numPr>
              <w:ind w:left="314"/>
              <w:jc w:val="left"/>
              <w:rPr>
                <w:sz w:val="20"/>
                <w:szCs w:val="20"/>
              </w:rPr>
            </w:pPr>
            <w:r w:rsidRPr="0074737A">
              <w:rPr>
                <w:sz w:val="20"/>
                <w:szCs w:val="20"/>
              </w:rPr>
              <w:t>There is a need to describe and determine the units – greater than just physical activity includes social connectivity and mental health.</w:t>
            </w:r>
          </w:p>
          <w:p w14:paraId="4CC3709A" w14:textId="4EEDB4AB" w:rsidR="00884D8F" w:rsidRPr="00666A00" w:rsidRDefault="00884D8F" w:rsidP="00250D7F">
            <w:pPr>
              <w:pStyle w:val="Mainbodytext"/>
              <w:numPr>
                <w:ilvl w:val="0"/>
                <w:numId w:val="37"/>
              </w:numPr>
              <w:ind w:left="314"/>
              <w:jc w:val="left"/>
              <w:rPr>
                <w:sz w:val="20"/>
                <w:szCs w:val="20"/>
              </w:rPr>
            </w:pPr>
            <w:r w:rsidRPr="00666A00">
              <w:rPr>
                <w:sz w:val="20"/>
                <w:szCs w:val="20"/>
              </w:rPr>
              <w:t xml:space="preserve">With respect to Finding 17, there needs to be consideration as to whether adoption of a whole-of-government language </w:t>
            </w:r>
            <w:proofErr w:type="gramStart"/>
            <w:r w:rsidRPr="00666A00">
              <w:rPr>
                <w:sz w:val="20"/>
                <w:szCs w:val="20"/>
              </w:rPr>
              <w:t>actually improves</w:t>
            </w:r>
            <w:proofErr w:type="gramEnd"/>
            <w:r w:rsidRPr="00666A00">
              <w:rPr>
                <w:sz w:val="20"/>
                <w:szCs w:val="20"/>
              </w:rPr>
              <w:t xml:space="preserve"> the connections with the community. </w:t>
            </w:r>
          </w:p>
          <w:p w14:paraId="2232F0DA" w14:textId="77777777" w:rsidR="00884D8F" w:rsidRPr="00666A00" w:rsidRDefault="00884D8F" w:rsidP="00250D7F">
            <w:pPr>
              <w:pStyle w:val="Mainbodytext"/>
              <w:numPr>
                <w:ilvl w:val="0"/>
                <w:numId w:val="37"/>
              </w:numPr>
              <w:ind w:left="314"/>
              <w:jc w:val="left"/>
              <w:rPr>
                <w:sz w:val="20"/>
                <w:szCs w:val="20"/>
              </w:rPr>
            </w:pPr>
            <w:r w:rsidRPr="00666A00">
              <w:rPr>
                <w:sz w:val="20"/>
                <w:szCs w:val="20"/>
              </w:rPr>
              <w:t>This will lead to the development of a project plan.</w:t>
            </w:r>
          </w:p>
          <w:p w14:paraId="429C1991" w14:textId="51B9E793" w:rsidR="00884D8F" w:rsidRPr="00666A00" w:rsidRDefault="00884D8F" w:rsidP="00250D7F">
            <w:pPr>
              <w:pStyle w:val="Mainbodytext"/>
              <w:numPr>
                <w:ilvl w:val="0"/>
                <w:numId w:val="37"/>
              </w:numPr>
              <w:ind w:left="314"/>
              <w:jc w:val="left"/>
              <w:rPr>
                <w:sz w:val="20"/>
                <w:szCs w:val="20"/>
              </w:rPr>
            </w:pPr>
            <w:r w:rsidRPr="00666A00">
              <w:rPr>
                <w:sz w:val="20"/>
                <w:szCs w:val="20"/>
              </w:rPr>
              <w:t>This is a longer-term project.</w:t>
            </w:r>
          </w:p>
        </w:tc>
        <w:tc>
          <w:tcPr>
            <w:tcW w:w="1701" w:type="dxa"/>
            <w:vMerge w:val="restart"/>
            <w:shd w:val="clear" w:color="auto" w:fill="A6A6A6" w:themeFill="background1" w:themeFillShade="A6"/>
            <w:vAlign w:val="center"/>
          </w:tcPr>
          <w:p w14:paraId="665417DD" w14:textId="20E314A7" w:rsidR="00884D8F" w:rsidRPr="009820AD" w:rsidRDefault="00884D8F" w:rsidP="00250D7F">
            <w:pPr>
              <w:pStyle w:val="Mainbodytext"/>
              <w:jc w:val="left"/>
              <w:rPr>
                <w:sz w:val="20"/>
                <w:szCs w:val="20"/>
              </w:rPr>
            </w:pPr>
          </w:p>
        </w:tc>
        <w:tc>
          <w:tcPr>
            <w:tcW w:w="709" w:type="dxa"/>
            <w:vMerge w:val="restart"/>
            <w:shd w:val="clear" w:color="auto" w:fill="A6A6A6" w:themeFill="background1" w:themeFillShade="A6"/>
            <w:vAlign w:val="center"/>
          </w:tcPr>
          <w:p w14:paraId="43245ED0" w14:textId="77777777" w:rsidR="00884D8F" w:rsidRPr="009820AD" w:rsidRDefault="00884D8F" w:rsidP="00250D7F">
            <w:pPr>
              <w:pStyle w:val="Mainbodytext"/>
              <w:jc w:val="left"/>
              <w:rPr>
                <w:sz w:val="20"/>
                <w:szCs w:val="20"/>
              </w:rPr>
            </w:pPr>
          </w:p>
        </w:tc>
        <w:tc>
          <w:tcPr>
            <w:tcW w:w="3686" w:type="dxa"/>
            <w:vMerge w:val="restart"/>
            <w:shd w:val="clear" w:color="auto" w:fill="A6A6A6" w:themeFill="background1" w:themeFillShade="A6"/>
          </w:tcPr>
          <w:p w14:paraId="1888B46D" w14:textId="77777777" w:rsidR="00884D8F" w:rsidRPr="009820AD" w:rsidRDefault="00884D8F" w:rsidP="00250D7F">
            <w:pPr>
              <w:pStyle w:val="Mainbodytext"/>
              <w:jc w:val="left"/>
              <w:rPr>
                <w:sz w:val="20"/>
                <w:szCs w:val="20"/>
              </w:rPr>
            </w:pPr>
          </w:p>
        </w:tc>
      </w:tr>
      <w:tr w:rsidR="00884D8F" w14:paraId="1A87D62E" w14:textId="4F7E73AB" w:rsidTr="000E1080">
        <w:trPr>
          <w:trHeight w:val="1668"/>
        </w:trPr>
        <w:tc>
          <w:tcPr>
            <w:tcW w:w="4673" w:type="dxa"/>
            <w:vAlign w:val="center"/>
          </w:tcPr>
          <w:p w14:paraId="6CC4F3F4" w14:textId="69CD9B7F" w:rsidR="00884D8F" w:rsidRPr="00565DE1" w:rsidRDefault="00884D8F" w:rsidP="00250D7F">
            <w:pPr>
              <w:pStyle w:val="Mainbodytext"/>
              <w:numPr>
                <w:ilvl w:val="0"/>
                <w:numId w:val="27"/>
              </w:numPr>
              <w:tabs>
                <w:tab w:val="clear" w:pos="720"/>
                <w:tab w:val="num" w:pos="360"/>
              </w:tabs>
              <w:ind w:left="309"/>
              <w:rPr>
                <w:sz w:val="20"/>
                <w:szCs w:val="20"/>
              </w:rPr>
            </w:pPr>
            <w:r w:rsidRPr="00880AF9">
              <w:rPr>
                <w:sz w:val="20"/>
                <w:szCs w:val="20"/>
                <w:lang w:val="en-US"/>
              </w:rPr>
              <w:t>The department should consider adopting a whole</w:t>
            </w:r>
            <w:r>
              <w:rPr>
                <w:sz w:val="20"/>
                <w:szCs w:val="20"/>
                <w:lang w:val="en-US"/>
              </w:rPr>
              <w:t>-</w:t>
            </w:r>
            <w:r w:rsidRPr="00880AF9">
              <w:rPr>
                <w:sz w:val="20"/>
                <w:szCs w:val="20"/>
                <w:lang w:val="en-US"/>
              </w:rPr>
              <w:t>of</w:t>
            </w:r>
            <w:r>
              <w:rPr>
                <w:sz w:val="20"/>
                <w:szCs w:val="20"/>
                <w:lang w:val="en-US"/>
              </w:rPr>
              <w:t>-</w:t>
            </w:r>
            <w:r w:rsidRPr="00880AF9">
              <w:rPr>
                <w:sz w:val="20"/>
                <w:szCs w:val="20"/>
                <w:lang w:val="en-US"/>
              </w:rPr>
              <w:t>government language common to the health and education sectors.</w:t>
            </w:r>
          </w:p>
        </w:tc>
        <w:tc>
          <w:tcPr>
            <w:tcW w:w="5812" w:type="dxa"/>
            <w:vMerge/>
          </w:tcPr>
          <w:p w14:paraId="5ACFCF4D" w14:textId="77777777" w:rsidR="00884D8F" w:rsidRPr="002F3E4A" w:rsidRDefault="00884D8F" w:rsidP="00250D7F">
            <w:pPr>
              <w:pStyle w:val="Mainbodytext"/>
              <w:numPr>
                <w:ilvl w:val="0"/>
                <w:numId w:val="37"/>
              </w:numPr>
              <w:ind w:left="314"/>
              <w:jc w:val="left"/>
              <w:rPr>
                <w:sz w:val="20"/>
                <w:szCs w:val="20"/>
              </w:rPr>
            </w:pPr>
          </w:p>
        </w:tc>
        <w:tc>
          <w:tcPr>
            <w:tcW w:w="4252" w:type="dxa"/>
            <w:vMerge/>
          </w:tcPr>
          <w:p w14:paraId="4C36CCE8" w14:textId="63F5DF45" w:rsidR="00884D8F" w:rsidRPr="00666A00" w:rsidRDefault="00884D8F" w:rsidP="00250D7F">
            <w:pPr>
              <w:pStyle w:val="Mainbodytext"/>
              <w:numPr>
                <w:ilvl w:val="0"/>
                <w:numId w:val="37"/>
              </w:numPr>
              <w:ind w:left="314"/>
              <w:jc w:val="left"/>
              <w:rPr>
                <w:sz w:val="20"/>
                <w:szCs w:val="20"/>
              </w:rPr>
            </w:pPr>
          </w:p>
        </w:tc>
        <w:tc>
          <w:tcPr>
            <w:tcW w:w="1701" w:type="dxa"/>
            <w:vMerge/>
            <w:shd w:val="clear" w:color="auto" w:fill="A6A6A6" w:themeFill="background1" w:themeFillShade="A6"/>
            <w:vAlign w:val="center"/>
          </w:tcPr>
          <w:p w14:paraId="715099F5" w14:textId="798DB3C7" w:rsidR="00884D8F" w:rsidRPr="009820AD" w:rsidRDefault="00884D8F" w:rsidP="00250D7F">
            <w:pPr>
              <w:pStyle w:val="Mainbodytext"/>
              <w:jc w:val="left"/>
              <w:rPr>
                <w:sz w:val="20"/>
                <w:szCs w:val="20"/>
              </w:rPr>
            </w:pPr>
          </w:p>
        </w:tc>
        <w:tc>
          <w:tcPr>
            <w:tcW w:w="709" w:type="dxa"/>
            <w:vMerge/>
            <w:shd w:val="clear" w:color="auto" w:fill="A6A6A6" w:themeFill="background1" w:themeFillShade="A6"/>
            <w:vAlign w:val="center"/>
          </w:tcPr>
          <w:p w14:paraId="3C2F35CE" w14:textId="77777777" w:rsidR="00884D8F" w:rsidRPr="009820AD" w:rsidRDefault="00884D8F" w:rsidP="00250D7F">
            <w:pPr>
              <w:pStyle w:val="Mainbodytext"/>
              <w:jc w:val="left"/>
              <w:rPr>
                <w:sz w:val="20"/>
                <w:szCs w:val="20"/>
              </w:rPr>
            </w:pPr>
          </w:p>
        </w:tc>
        <w:tc>
          <w:tcPr>
            <w:tcW w:w="3686" w:type="dxa"/>
            <w:vMerge/>
            <w:shd w:val="clear" w:color="auto" w:fill="A6A6A6" w:themeFill="background1" w:themeFillShade="A6"/>
          </w:tcPr>
          <w:p w14:paraId="41283832" w14:textId="77777777" w:rsidR="00884D8F" w:rsidRPr="009820AD" w:rsidRDefault="00884D8F" w:rsidP="00250D7F">
            <w:pPr>
              <w:pStyle w:val="Mainbodytext"/>
              <w:jc w:val="left"/>
              <w:rPr>
                <w:sz w:val="20"/>
                <w:szCs w:val="20"/>
              </w:rPr>
            </w:pPr>
          </w:p>
        </w:tc>
      </w:tr>
      <w:tr w:rsidR="00884D8F" w14:paraId="370146FB" w14:textId="3F009E2C" w:rsidTr="000E1080">
        <w:trPr>
          <w:trHeight w:val="1669"/>
        </w:trPr>
        <w:tc>
          <w:tcPr>
            <w:tcW w:w="4673" w:type="dxa"/>
            <w:vAlign w:val="center"/>
          </w:tcPr>
          <w:p w14:paraId="35CF8A05" w14:textId="1038D87E" w:rsidR="00884D8F" w:rsidRPr="00565DE1" w:rsidRDefault="00884D8F" w:rsidP="00250D7F">
            <w:pPr>
              <w:pStyle w:val="Mainbodytext"/>
              <w:numPr>
                <w:ilvl w:val="0"/>
                <w:numId w:val="27"/>
              </w:numPr>
              <w:tabs>
                <w:tab w:val="clear" w:pos="720"/>
                <w:tab w:val="num" w:pos="360"/>
              </w:tabs>
              <w:ind w:left="309"/>
              <w:rPr>
                <w:sz w:val="20"/>
                <w:szCs w:val="20"/>
              </w:rPr>
            </w:pPr>
            <w:r w:rsidRPr="00880AF9">
              <w:rPr>
                <w:sz w:val="20"/>
                <w:szCs w:val="20"/>
                <w:lang w:val="en-US"/>
              </w:rPr>
              <w:t>The department should investigate the process of developing a universal unit of measurement for the sport and recreation industry.</w:t>
            </w:r>
          </w:p>
        </w:tc>
        <w:tc>
          <w:tcPr>
            <w:tcW w:w="5812" w:type="dxa"/>
            <w:vMerge/>
          </w:tcPr>
          <w:p w14:paraId="75EEB0B7" w14:textId="77777777" w:rsidR="00884D8F" w:rsidRPr="002F3E4A" w:rsidRDefault="00884D8F" w:rsidP="00250D7F">
            <w:pPr>
              <w:pStyle w:val="Mainbodytext"/>
              <w:numPr>
                <w:ilvl w:val="0"/>
                <w:numId w:val="37"/>
              </w:numPr>
              <w:ind w:left="314"/>
              <w:jc w:val="left"/>
              <w:rPr>
                <w:sz w:val="20"/>
                <w:szCs w:val="20"/>
              </w:rPr>
            </w:pPr>
          </w:p>
        </w:tc>
        <w:tc>
          <w:tcPr>
            <w:tcW w:w="4252" w:type="dxa"/>
            <w:vMerge/>
          </w:tcPr>
          <w:p w14:paraId="0E0676D5" w14:textId="77777777" w:rsidR="00884D8F" w:rsidRPr="00666A00" w:rsidRDefault="00884D8F" w:rsidP="00250D7F">
            <w:pPr>
              <w:pStyle w:val="Mainbodytext"/>
              <w:numPr>
                <w:ilvl w:val="0"/>
                <w:numId w:val="37"/>
              </w:numPr>
              <w:ind w:left="314"/>
              <w:jc w:val="left"/>
              <w:rPr>
                <w:sz w:val="20"/>
                <w:szCs w:val="20"/>
              </w:rPr>
            </w:pPr>
          </w:p>
        </w:tc>
        <w:tc>
          <w:tcPr>
            <w:tcW w:w="1701" w:type="dxa"/>
            <w:vMerge/>
            <w:shd w:val="clear" w:color="auto" w:fill="A6A6A6" w:themeFill="background1" w:themeFillShade="A6"/>
            <w:vAlign w:val="center"/>
          </w:tcPr>
          <w:p w14:paraId="60FE4095" w14:textId="6D5FC49C" w:rsidR="00884D8F" w:rsidRPr="009820AD" w:rsidRDefault="00884D8F" w:rsidP="00250D7F">
            <w:pPr>
              <w:pStyle w:val="Mainbodytext"/>
              <w:jc w:val="left"/>
              <w:rPr>
                <w:sz w:val="20"/>
                <w:szCs w:val="20"/>
              </w:rPr>
            </w:pPr>
          </w:p>
        </w:tc>
        <w:tc>
          <w:tcPr>
            <w:tcW w:w="709" w:type="dxa"/>
            <w:vMerge/>
            <w:shd w:val="clear" w:color="auto" w:fill="A6A6A6" w:themeFill="background1" w:themeFillShade="A6"/>
            <w:vAlign w:val="center"/>
          </w:tcPr>
          <w:p w14:paraId="150087BF" w14:textId="77777777" w:rsidR="00884D8F" w:rsidRPr="009820AD" w:rsidRDefault="00884D8F" w:rsidP="00250D7F">
            <w:pPr>
              <w:pStyle w:val="Mainbodytext"/>
              <w:jc w:val="left"/>
              <w:rPr>
                <w:sz w:val="20"/>
                <w:szCs w:val="20"/>
              </w:rPr>
            </w:pPr>
          </w:p>
        </w:tc>
        <w:tc>
          <w:tcPr>
            <w:tcW w:w="3686" w:type="dxa"/>
            <w:vMerge/>
            <w:shd w:val="clear" w:color="auto" w:fill="A6A6A6" w:themeFill="background1" w:themeFillShade="A6"/>
          </w:tcPr>
          <w:p w14:paraId="15C0C6D1" w14:textId="77777777" w:rsidR="00884D8F" w:rsidRPr="009820AD" w:rsidRDefault="00884D8F" w:rsidP="00250D7F">
            <w:pPr>
              <w:pStyle w:val="Mainbodytext"/>
              <w:jc w:val="left"/>
              <w:rPr>
                <w:sz w:val="20"/>
                <w:szCs w:val="20"/>
              </w:rPr>
            </w:pPr>
          </w:p>
        </w:tc>
      </w:tr>
      <w:tr w:rsidR="00884D8F" w14:paraId="29826C7C" w14:textId="1F9808AF" w:rsidTr="000E1080">
        <w:trPr>
          <w:trHeight w:val="1058"/>
        </w:trPr>
        <w:tc>
          <w:tcPr>
            <w:tcW w:w="4673" w:type="dxa"/>
            <w:vAlign w:val="center"/>
          </w:tcPr>
          <w:p w14:paraId="0025F7DA" w14:textId="6FD6217A" w:rsidR="00884D8F" w:rsidRPr="002F3E4A" w:rsidRDefault="00884D8F" w:rsidP="00250D7F">
            <w:pPr>
              <w:pStyle w:val="Mainbodytext"/>
              <w:numPr>
                <w:ilvl w:val="0"/>
                <w:numId w:val="27"/>
              </w:numPr>
              <w:tabs>
                <w:tab w:val="clear" w:pos="720"/>
                <w:tab w:val="num" w:pos="360"/>
              </w:tabs>
              <w:ind w:left="309"/>
              <w:rPr>
                <w:sz w:val="20"/>
                <w:szCs w:val="20"/>
                <w:lang w:val="en-US"/>
              </w:rPr>
            </w:pPr>
            <w:r w:rsidRPr="00880AF9">
              <w:rPr>
                <w:sz w:val="20"/>
                <w:szCs w:val="20"/>
                <w:lang w:val="en-US"/>
              </w:rPr>
              <w:t xml:space="preserve">The expansion of the definition of sport at a </w:t>
            </w:r>
            <w:r>
              <w:rPr>
                <w:sz w:val="20"/>
                <w:szCs w:val="20"/>
                <w:lang w:val="en-US"/>
              </w:rPr>
              <w:t>f</w:t>
            </w:r>
            <w:r w:rsidRPr="00880AF9">
              <w:rPr>
                <w:sz w:val="20"/>
                <w:szCs w:val="20"/>
                <w:lang w:val="en-US"/>
              </w:rPr>
              <w:t xml:space="preserve">ederal level to include physical activity needs to be reviewed at a State level with a position statement considered. </w:t>
            </w:r>
          </w:p>
        </w:tc>
        <w:tc>
          <w:tcPr>
            <w:tcW w:w="5812" w:type="dxa"/>
            <w:vMerge w:val="restart"/>
          </w:tcPr>
          <w:p w14:paraId="60B60DBB" w14:textId="25F21499" w:rsidR="00884D8F" w:rsidRPr="002F3E4A" w:rsidRDefault="00884D8F" w:rsidP="00250D7F">
            <w:pPr>
              <w:pStyle w:val="Mainbodytext"/>
              <w:rPr>
                <w:sz w:val="20"/>
                <w:szCs w:val="20"/>
              </w:rPr>
            </w:pPr>
            <w:r w:rsidRPr="002F3E4A">
              <w:rPr>
                <w:sz w:val="20"/>
                <w:szCs w:val="20"/>
              </w:rPr>
              <w:t>There was an average 83.75% level of support across the</w:t>
            </w:r>
            <w:r>
              <w:rPr>
                <w:sz w:val="20"/>
                <w:szCs w:val="20"/>
              </w:rPr>
              <w:t>se</w:t>
            </w:r>
            <w:r w:rsidRPr="002F3E4A">
              <w:rPr>
                <w:sz w:val="20"/>
                <w:szCs w:val="20"/>
              </w:rPr>
              <w:t xml:space="preserve"> four findings. The comments provided were varied and appear to reflect the current relationship that the respondent has either with their counterpart (local government for sport and vice versa). As a result, it highlights that there is a divide and a requirement for further work to occur.</w:t>
            </w:r>
          </w:p>
          <w:p w14:paraId="43399E2B" w14:textId="1145615A" w:rsidR="00884D8F" w:rsidRPr="002F3E4A" w:rsidRDefault="00884D8F" w:rsidP="00250D7F">
            <w:pPr>
              <w:pStyle w:val="Mainbodytext"/>
              <w:rPr>
                <w:sz w:val="20"/>
                <w:szCs w:val="20"/>
              </w:rPr>
            </w:pPr>
            <w:r w:rsidRPr="002F3E4A">
              <w:rPr>
                <w:sz w:val="20"/>
                <w:szCs w:val="20"/>
              </w:rPr>
              <w:t>Some of the comments acknowledge that there is work to be done to develop and strengthen these discussions. Based on the scores and the feedback</w:t>
            </w:r>
            <w:r>
              <w:rPr>
                <w:sz w:val="20"/>
                <w:szCs w:val="20"/>
              </w:rPr>
              <w:t>,</w:t>
            </w:r>
            <w:r w:rsidRPr="002F3E4A">
              <w:rPr>
                <w:sz w:val="20"/>
                <w:szCs w:val="20"/>
              </w:rPr>
              <w:t xml:space="preserve"> it is considered </w:t>
            </w:r>
            <w:r w:rsidRPr="002F3E4A">
              <w:rPr>
                <w:b/>
                <w:sz w:val="20"/>
                <w:szCs w:val="20"/>
              </w:rPr>
              <w:t>that the findings as current</w:t>
            </w:r>
            <w:r>
              <w:rPr>
                <w:b/>
                <w:sz w:val="20"/>
                <w:szCs w:val="20"/>
              </w:rPr>
              <w:t>ly</w:t>
            </w:r>
            <w:r w:rsidRPr="002F3E4A">
              <w:rPr>
                <w:b/>
                <w:sz w:val="20"/>
                <w:szCs w:val="20"/>
              </w:rPr>
              <w:t xml:space="preserve"> described are appropriate.</w:t>
            </w:r>
          </w:p>
          <w:p w14:paraId="4BA20A4F" w14:textId="77777777" w:rsidR="00884D8F" w:rsidRPr="002F3E4A" w:rsidRDefault="00884D8F" w:rsidP="00250D7F">
            <w:pPr>
              <w:pStyle w:val="Mainbodytext"/>
              <w:ind w:left="-46"/>
              <w:jc w:val="left"/>
              <w:rPr>
                <w:sz w:val="20"/>
                <w:szCs w:val="20"/>
              </w:rPr>
            </w:pPr>
          </w:p>
        </w:tc>
        <w:tc>
          <w:tcPr>
            <w:tcW w:w="4252" w:type="dxa"/>
          </w:tcPr>
          <w:p w14:paraId="7202BAE9" w14:textId="34A0FD33" w:rsidR="00884D8F" w:rsidRPr="00666A00" w:rsidRDefault="00884D8F" w:rsidP="00250D7F">
            <w:pPr>
              <w:pStyle w:val="Mainbodytext"/>
              <w:numPr>
                <w:ilvl w:val="0"/>
                <w:numId w:val="37"/>
              </w:numPr>
              <w:ind w:left="314"/>
              <w:jc w:val="left"/>
              <w:rPr>
                <w:sz w:val="20"/>
                <w:szCs w:val="20"/>
              </w:rPr>
            </w:pPr>
            <w:r w:rsidRPr="0074737A">
              <w:rPr>
                <w:sz w:val="20"/>
                <w:szCs w:val="20"/>
              </w:rPr>
              <w:t>Clarify that federal recognition does not automatically translate to State recognition – case-by-case basis</w:t>
            </w:r>
          </w:p>
          <w:p w14:paraId="6BC2B255" w14:textId="375D59FB" w:rsidR="00884D8F" w:rsidRPr="00666A00" w:rsidRDefault="00884D8F" w:rsidP="00250D7F">
            <w:pPr>
              <w:pStyle w:val="Mainbodytext"/>
              <w:numPr>
                <w:ilvl w:val="0"/>
                <w:numId w:val="37"/>
              </w:numPr>
              <w:ind w:left="314"/>
              <w:jc w:val="left"/>
              <w:rPr>
                <w:sz w:val="20"/>
                <w:szCs w:val="20"/>
              </w:rPr>
            </w:pPr>
            <w:r w:rsidRPr="00666A00">
              <w:rPr>
                <w:sz w:val="20"/>
                <w:szCs w:val="20"/>
              </w:rPr>
              <w:t>Policy response is different to a funding response.</w:t>
            </w:r>
          </w:p>
        </w:tc>
        <w:tc>
          <w:tcPr>
            <w:tcW w:w="1701" w:type="dxa"/>
            <w:vAlign w:val="center"/>
          </w:tcPr>
          <w:p w14:paraId="227267AC" w14:textId="480E8CE9" w:rsidR="00884D8F" w:rsidRPr="009820AD" w:rsidRDefault="00884D8F" w:rsidP="00250D7F">
            <w:pPr>
              <w:pStyle w:val="Mainbodytext"/>
              <w:jc w:val="left"/>
              <w:rPr>
                <w:sz w:val="20"/>
                <w:szCs w:val="20"/>
              </w:rPr>
            </w:pPr>
            <w:r>
              <w:rPr>
                <w:sz w:val="20"/>
                <w:szCs w:val="20"/>
              </w:rPr>
              <w:t>October 2019</w:t>
            </w:r>
          </w:p>
        </w:tc>
        <w:tc>
          <w:tcPr>
            <w:tcW w:w="709" w:type="dxa"/>
            <w:vAlign w:val="center"/>
          </w:tcPr>
          <w:p w14:paraId="19FFF3B9" w14:textId="55CCD891" w:rsidR="00884D8F" w:rsidRPr="009820AD" w:rsidRDefault="00884D8F" w:rsidP="00250D7F">
            <w:pPr>
              <w:pStyle w:val="Mainbodytext"/>
              <w:jc w:val="left"/>
              <w:rPr>
                <w:sz w:val="20"/>
                <w:szCs w:val="20"/>
              </w:rPr>
            </w:pPr>
            <w:r>
              <w:rPr>
                <w:sz w:val="20"/>
                <w:szCs w:val="20"/>
              </w:rPr>
              <w:t xml:space="preserve">Department and Industry </w:t>
            </w:r>
          </w:p>
        </w:tc>
        <w:tc>
          <w:tcPr>
            <w:tcW w:w="3686" w:type="dxa"/>
          </w:tcPr>
          <w:p w14:paraId="2691E35D" w14:textId="77777777" w:rsidR="00884D8F" w:rsidRDefault="00884D8F" w:rsidP="00250D7F">
            <w:pPr>
              <w:pStyle w:val="Mainbodytext"/>
              <w:jc w:val="left"/>
              <w:rPr>
                <w:sz w:val="20"/>
                <w:szCs w:val="20"/>
              </w:rPr>
            </w:pPr>
          </w:p>
        </w:tc>
      </w:tr>
      <w:tr w:rsidR="00884D8F" w14:paraId="46E4F82E" w14:textId="45CC2CB1" w:rsidTr="000E1080">
        <w:trPr>
          <w:trHeight w:val="1058"/>
        </w:trPr>
        <w:tc>
          <w:tcPr>
            <w:tcW w:w="4673" w:type="dxa"/>
            <w:vAlign w:val="center"/>
          </w:tcPr>
          <w:p w14:paraId="05E8D25B" w14:textId="3A5E0EE0" w:rsidR="00884D8F" w:rsidRPr="002F3E4A" w:rsidRDefault="00884D8F" w:rsidP="00250D7F">
            <w:pPr>
              <w:pStyle w:val="Mainbodytext"/>
              <w:numPr>
                <w:ilvl w:val="0"/>
                <w:numId w:val="27"/>
              </w:numPr>
              <w:tabs>
                <w:tab w:val="clear" w:pos="720"/>
                <w:tab w:val="num" w:pos="360"/>
              </w:tabs>
              <w:ind w:left="309"/>
              <w:rPr>
                <w:sz w:val="20"/>
                <w:szCs w:val="20"/>
                <w:lang w:val="en-US"/>
              </w:rPr>
            </w:pPr>
            <w:r w:rsidRPr="00880AF9">
              <w:rPr>
                <w:sz w:val="20"/>
                <w:szCs w:val="20"/>
                <w:lang w:val="en-US"/>
              </w:rPr>
              <w:t xml:space="preserve">There is a point of difference between regional and metropolitan participants as to the value of investing in the traditional delivery model. </w:t>
            </w:r>
          </w:p>
        </w:tc>
        <w:tc>
          <w:tcPr>
            <w:tcW w:w="5812" w:type="dxa"/>
            <w:vMerge/>
          </w:tcPr>
          <w:p w14:paraId="4FDAAE78" w14:textId="77777777" w:rsidR="00884D8F" w:rsidRPr="002F3E4A" w:rsidRDefault="00884D8F" w:rsidP="00250D7F">
            <w:pPr>
              <w:pStyle w:val="Mainbodytext"/>
              <w:numPr>
                <w:ilvl w:val="0"/>
                <w:numId w:val="37"/>
              </w:numPr>
              <w:ind w:left="314"/>
              <w:jc w:val="left"/>
              <w:rPr>
                <w:sz w:val="20"/>
                <w:szCs w:val="20"/>
              </w:rPr>
            </w:pPr>
          </w:p>
        </w:tc>
        <w:tc>
          <w:tcPr>
            <w:tcW w:w="4252" w:type="dxa"/>
            <w:vMerge w:val="restart"/>
          </w:tcPr>
          <w:p w14:paraId="5F8AA1E9" w14:textId="1F1E64E5" w:rsidR="00884D8F" w:rsidRDefault="00884D8F" w:rsidP="00250D7F">
            <w:pPr>
              <w:pStyle w:val="Mainbodytext"/>
              <w:numPr>
                <w:ilvl w:val="0"/>
                <w:numId w:val="37"/>
              </w:numPr>
              <w:ind w:left="314"/>
              <w:jc w:val="left"/>
              <w:rPr>
                <w:sz w:val="20"/>
                <w:szCs w:val="20"/>
              </w:rPr>
            </w:pPr>
            <w:r>
              <w:rPr>
                <w:sz w:val="20"/>
                <w:szCs w:val="20"/>
              </w:rPr>
              <w:t>Refer to the recommendations related to Every Club and KidSport.</w:t>
            </w:r>
          </w:p>
          <w:p w14:paraId="6A413F15" w14:textId="6C117716" w:rsidR="00884D8F" w:rsidRPr="009820AD" w:rsidRDefault="00884D8F" w:rsidP="00250D7F">
            <w:pPr>
              <w:pStyle w:val="Mainbodytext"/>
              <w:numPr>
                <w:ilvl w:val="0"/>
                <w:numId w:val="37"/>
              </w:numPr>
              <w:ind w:left="314"/>
              <w:jc w:val="left"/>
              <w:rPr>
                <w:sz w:val="20"/>
                <w:szCs w:val="20"/>
              </w:rPr>
            </w:pPr>
            <w:r>
              <w:rPr>
                <w:sz w:val="20"/>
                <w:szCs w:val="20"/>
              </w:rPr>
              <w:t>This is an ongoing process and requires the industry and local government to improve how it communicates its expectations and manages things when they do not align.</w:t>
            </w:r>
          </w:p>
        </w:tc>
        <w:tc>
          <w:tcPr>
            <w:tcW w:w="1701" w:type="dxa"/>
            <w:vMerge w:val="restart"/>
            <w:shd w:val="clear" w:color="auto" w:fill="A6A6A6" w:themeFill="background1" w:themeFillShade="A6"/>
            <w:vAlign w:val="center"/>
          </w:tcPr>
          <w:p w14:paraId="13642164" w14:textId="27405673" w:rsidR="00884D8F" w:rsidRPr="009820AD" w:rsidRDefault="00884D8F" w:rsidP="00250D7F">
            <w:pPr>
              <w:pStyle w:val="Mainbodytext"/>
              <w:jc w:val="left"/>
              <w:rPr>
                <w:sz w:val="20"/>
                <w:szCs w:val="20"/>
              </w:rPr>
            </w:pPr>
          </w:p>
        </w:tc>
        <w:tc>
          <w:tcPr>
            <w:tcW w:w="709" w:type="dxa"/>
            <w:vMerge w:val="restart"/>
            <w:shd w:val="clear" w:color="auto" w:fill="A6A6A6" w:themeFill="background1" w:themeFillShade="A6"/>
            <w:vAlign w:val="center"/>
          </w:tcPr>
          <w:p w14:paraId="0361AD1C" w14:textId="77777777" w:rsidR="00884D8F" w:rsidRPr="009820AD" w:rsidRDefault="00884D8F" w:rsidP="00250D7F">
            <w:pPr>
              <w:pStyle w:val="Mainbodytext"/>
              <w:jc w:val="left"/>
              <w:rPr>
                <w:sz w:val="20"/>
                <w:szCs w:val="20"/>
              </w:rPr>
            </w:pPr>
          </w:p>
        </w:tc>
        <w:tc>
          <w:tcPr>
            <w:tcW w:w="3686" w:type="dxa"/>
            <w:vMerge w:val="restart"/>
            <w:shd w:val="clear" w:color="auto" w:fill="A6A6A6" w:themeFill="background1" w:themeFillShade="A6"/>
          </w:tcPr>
          <w:p w14:paraId="44DB6E33" w14:textId="77777777" w:rsidR="00884D8F" w:rsidRPr="009820AD" w:rsidRDefault="00884D8F" w:rsidP="00250D7F">
            <w:pPr>
              <w:pStyle w:val="Mainbodytext"/>
              <w:jc w:val="left"/>
              <w:rPr>
                <w:sz w:val="20"/>
                <w:szCs w:val="20"/>
              </w:rPr>
            </w:pPr>
          </w:p>
        </w:tc>
      </w:tr>
      <w:tr w:rsidR="00884D8F" w14:paraId="564031D7" w14:textId="311F6395" w:rsidTr="000E1080">
        <w:trPr>
          <w:trHeight w:val="1058"/>
        </w:trPr>
        <w:tc>
          <w:tcPr>
            <w:tcW w:w="4673" w:type="dxa"/>
            <w:vAlign w:val="center"/>
          </w:tcPr>
          <w:p w14:paraId="5F57D92B" w14:textId="456D8D5A" w:rsidR="00884D8F" w:rsidRPr="002F3E4A" w:rsidRDefault="00884D8F" w:rsidP="00250D7F">
            <w:pPr>
              <w:pStyle w:val="Mainbodytext"/>
              <w:numPr>
                <w:ilvl w:val="0"/>
                <w:numId w:val="27"/>
              </w:numPr>
              <w:tabs>
                <w:tab w:val="clear" w:pos="720"/>
                <w:tab w:val="num" w:pos="360"/>
              </w:tabs>
              <w:ind w:left="309"/>
              <w:rPr>
                <w:sz w:val="20"/>
                <w:szCs w:val="20"/>
                <w:lang w:val="en-US"/>
              </w:rPr>
            </w:pPr>
            <w:r w:rsidRPr="00880AF9">
              <w:rPr>
                <w:sz w:val="20"/>
                <w:szCs w:val="20"/>
                <w:lang w:val="en-US"/>
              </w:rPr>
              <w:t xml:space="preserve">Local government is a major player in community sport and recreation and needs to be factored into the traditional delivery model. </w:t>
            </w:r>
          </w:p>
        </w:tc>
        <w:tc>
          <w:tcPr>
            <w:tcW w:w="5812" w:type="dxa"/>
            <w:vMerge/>
          </w:tcPr>
          <w:p w14:paraId="4833372A" w14:textId="77777777" w:rsidR="00884D8F" w:rsidRPr="002F3E4A" w:rsidRDefault="00884D8F" w:rsidP="00250D7F">
            <w:pPr>
              <w:pStyle w:val="Mainbodytext"/>
              <w:numPr>
                <w:ilvl w:val="0"/>
                <w:numId w:val="37"/>
              </w:numPr>
              <w:ind w:left="314"/>
              <w:jc w:val="left"/>
              <w:rPr>
                <w:sz w:val="20"/>
                <w:szCs w:val="20"/>
              </w:rPr>
            </w:pPr>
          </w:p>
        </w:tc>
        <w:tc>
          <w:tcPr>
            <w:tcW w:w="4252" w:type="dxa"/>
            <w:vMerge/>
          </w:tcPr>
          <w:p w14:paraId="6F5F83E2" w14:textId="77777777" w:rsidR="00884D8F" w:rsidRPr="009820AD" w:rsidRDefault="00884D8F" w:rsidP="00250D7F">
            <w:pPr>
              <w:pStyle w:val="Mainbodytext"/>
              <w:numPr>
                <w:ilvl w:val="0"/>
                <w:numId w:val="37"/>
              </w:numPr>
              <w:ind w:left="314"/>
              <w:jc w:val="left"/>
              <w:rPr>
                <w:sz w:val="20"/>
                <w:szCs w:val="20"/>
              </w:rPr>
            </w:pPr>
          </w:p>
        </w:tc>
        <w:tc>
          <w:tcPr>
            <w:tcW w:w="1701" w:type="dxa"/>
            <w:vMerge/>
            <w:shd w:val="clear" w:color="auto" w:fill="A6A6A6" w:themeFill="background1" w:themeFillShade="A6"/>
            <w:vAlign w:val="center"/>
          </w:tcPr>
          <w:p w14:paraId="6FD8195A" w14:textId="641E0981" w:rsidR="00884D8F" w:rsidRPr="009820AD" w:rsidRDefault="00884D8F" w:rsidP="00250D7F">
            <w:pPr>
              <w:pStyle w:val="Mainbodytext"/>
              <w:jc w:val="left"/>
              <w:rPr>
                <w:sz w:val="20"/>
                <w:szCs w:val="20"/>
              </w:rPr>
            </w:pPr>
          </w:p>
        </w:tc>
        <w:tc>
          <w:tcPr>
            <w:tcW w:w="709" w:type="dxa"/>
            <w:vMerge/>
            <w:shd w:val="clear" w:color="auto" w:fill="A6A6A6" w:themeFill="background1" w:themeFillShade="A6"/>
            <w:vAlign w:val="center"/>
          </w:tcPr>
          <w:p w14:paraId="50517C64" w14:textId="77777777" w:rsidR="00884D8F" w:rsidRPr="009820AD" w:rsidRDefault="00884D8F" w:rsidP="00250D7F">
            <w:pPr>
              <w:pStyle w:val="Mainbodytext"/>
              <w:jc w:val="left"/>
              <w:rPr>
                <w:sz w:val="20"/>
                <w:szCs w:val="20"/>
              </w:rPr>
            </w:pPr>
          </w:p>
        </w:tc>
        <w:tc>
          <w:tcPr>
            <w:tcW w:w="3686" w:type="dxa"/>
            <w:vMerge/>
            <w:shd w:val="clear" w:color="auto" w:fill="A6A6A6" w:themeFill="background1" w:themeFillShade="A6"/>
          </w:tcPr>
          <w:p w14:paraId="1C3C28CB" w14:textId="77777777" w:rsidR="00884D8F" w:rsidRPr="009820AD" w:rsidRDefault="00884D8F" w:rsidP="00250D7F">
            <w:pPr>
              <w:pStyle w:val="Mainbodytext"/>
              <w:jc w:val="left"/>
              <w:rPr>
                <w:sz w:val="20"/>
                <w:szCs w:val="20"/>
              </w:rPr>
            </w:pPr>
          </w:p>
        </w:tc>
      </w:tr>
      <w:tr w:rsidR="00884D8F" w14:paraId="74DDABC3" w14:textId="4AF5A92B" w:rsidTr="000E1080">
        <w:trPr>
          <w:trHeight w:val="1058"/>
        </w:trPr>
        <w:tc>
          <w:tcPr>
            <w:tcW w:w="4673" w:type="dxa"/>
            <w:vAlign w:val="center"/>
          </w:tcPr>
          <w:p w14:paraId="0741F61A" w14:textId="3CB14DB7" w:rsidR="00884D8F" w:rsidRPr="002F3E4A" w:rsidRDefault="00884D8F" w:rsidP="00250D7F">
            <w:pPr>
              <w:pStyle w:val="Mainbodytext"/>
              <w:numPr>
                <w:ilvl w:val="0"/>
                <w:numId w:val="27"/>
              </w:numPr>
              <w:tabs>
                <w:tab w:val="clear" w:pos="720"/>
                <w:tab w:val="num" w:pos="360"/>
              </w:tabs>
              <w:ind w:left="309"/>
              <w:rPr>
                <w:sz w:val="20"/>
                <w:szCs w:val="20"/>
                <w:lang w:val="en-US"/>
              </w:rPr>
            </w:pPr>
            <w:r w:rsidRPr="00880AF9">
              <w:rPr>
                <w:sz w:val="20"/>
                <w:szCs w:val="20"/>
                <w:lang w:val="en-US"/>
              </w:rPr>
              <w:lastRenderedPageBreak/>
              <w:t>There are market gaps in how the department supports events, participation and active recreation opportunities.</w:t>
            </w:r>
          </w:p>
        </w:tc>
        <w:tc>
          <w:tcPr>
            <w:tcW w:w="5812" w:type="dxa"/>
            <w:vMerge/>
          </w:tcPr>
          <w:p w14:paraId="088AE58B" w14:textId="77777777" w:rsidR="00884D8F" w:rsidRPr="002F3E4A" w:rsidRDefault="00884D8F" w:rsidP="00250D7F">
            <w:pPr>
              <w:pStyle w:val="Mainbodytext"/>
              <w:numPr>
                <w:ilvl w:val="0"/>
                <w:numId w:val="37"/>
              </w:numPr>
              <w:ind w:left="314"/>
              <w:jc w:val="left"/>
              <w:rPr>
                <w:sz w:val="20"/>
                <w:szCs w:val="20"/>
              </w:rPr>
            </w:pPr>
          </w:p>
        </w:tc>
        <w:tc>
          <w:tcPr>
            <w:tcW w:w="4252" w:type="dxa"/>
          </w:tcPr>
          <w:p w14:paraId="61AB9928" w14:textId="77777777" w:rsidR="00884D8F" w:rsidRDefault="00884D8F" w:rsidP="00250D7F">
            <w:pPr>
              <w:pStyle w:val="Mainbodytext"/>
              <w:numPr>
                <w:ilvl w:val="0"/>
                <w:numId w:val="37"/>
              </w:numPr>
              <w:ind w:left="314"/>
              <w:jc w:val="left"/>
              <w:rPr>
                <w:sz w:val="20"/>
                <w:szCs w:val="20"/>
              </w:rPr>
            </w:pPr>
            <w:r>
              <w:rPr>
                <w:sz w:val="20"/>
                <w:szCs w:val="20"/>
              </w:rPr>
              <w:t>The initial response relates to the events and innovation recommendations.</w:t>
            </w:r>
          </w:p>
          <w:p w14:paraId="22E7A1BD" w14:textId="75127549" w:rsidR="00884D8F" w:rsidRPr="009820AD" w:rsidRDefault="00884D8F" w:rsidP="00250D7F">
            <w:pPr>
              <w:pStyle w:val="Mainbodytext"/>
              <w:numPr>
                <w:ilvl w:val="0"/>
                <w:numId w:val="37"/>
              </w:numPr>
              <w:ind w:left="314"/>
              <w:jc w:val="left"/>
              <w:rPr>
                <w:sz w:val="20"/>
                <w:szCs w:val="20"/>
              </w:rPr>
            </w:pPr>
            <w:r>
              <w:rPr>
                <w:sz w:val="20"/>
                <w:szCs w:val="20"/>
              </w:rPr>
              <w:t>Ongoing engagement and discussion need to occur regarding participation and active recreation.</w:t>
            </w:r>
          </w:p>
        </w:tc>
        <w:tc>
          <w:tcPr>
            <w:tcW w:w="1701" w:type="dxa"/>
            <w:vAlign w:val="center"/>
          </w:tcPr>
          <w:p w14:paraId="5394AB69" w14:textId="14C3DF0B" w:rsidR="00884D8F" w:rsidRPr="009820AD" w:rsidRDefault="00884D8F" w:rsidP="00250D7F">
            <w:pPr>
              <w:pStyle w:val="Mainbodytext"/>
              <w:jc w:val="left"/>
              <w:rPr>
                <w:sz w:val="20"/>
                <w:szCs w:val="20"/>
              </w:rPr>
            </w:pPr>
            <w:r>
              <w:rPr>
                <w:sz w:val="20"/>
                <w:szCs w:val="20"/>
              </w:rPr>
              <w:t>October 2019</w:t>
            </w:r>
          </w:p>
        </w:tc>
        <w:tc>
          <w:tcPr>
            <w:tcW w:w="709" w:type="dxa"/>
            <w:vAlign w:val="center"/>
          </w:tcPr>
          <w:p w14:paraId="0980B18A" w14:textId="39506431" w:rsidR="00884D8F" w:rsidRPr="009820AD" w:rsidRDefault="00884D8F" w:rsidP="00250D7F">
            <w:pPr>
              <w:pStyle w:val="Mainbodytext"/>
              <w:jc w:val="left"/>
              <w:rPr>
                <w:sz w:val="20"/>
                <w:szCs w:val="20"/>
              </w:rPr>
            </w:pPr>
            <w:r>
              <w:rPr>
                <w:sz w:val="20"/>
                <w:szCs w:val="20"/>
              </w:rPr>
              <w:t xml:space="preserve">Department and Industry (WASF/PLA) </w:t>
            </w:r>
          </w:p>
        </w:tc>
        <w:tc>
          <w:tcPr>
            <w:tcW w:w="3686" w:type="dxa"/>
          </w:tcPr>
          <w:p w14:paraId="4D67C404" w14:textId="77777777" w:rsidR="00884D8F" w:rsidRDefault="00884D8F" w:rsidP="00250D7F">
            <w:pPr>
              <w:pStyle w:val="Mainbodytext"/>
              <w:jc w:val="left"/>
              <w:rPr>
                <w:sz w:val="20"/>
                <w:szCs w:val="20"/>
              </w:rPr>
            </w:pPr>
          </w:p>
        </w:tc>
      </w:tr>
    </w:tbl>
    <w:p w14:paraId="6B176E27" w14:textId="77777777" w:rsidR="008961B8" w:rsidRDefault="008961B8" w:rsidP="00286583"/>
    <w:p w14:paraId="1729F035" w14:textId="77777777" w:rsidR="00F82A83" w:rsidRPr="005E6E76" w:rsidRDefault="00F82A83" w:rsidP="00A42182">
      <w:pPr>
        <w:pStyle w:val="Mainbodytext"/>
      </w:pPr>
    </w:p>
    <w:sectPr w:rsidR="00F82A83" w:rsidRPr="005E6E76" w:rsidSect="00D2786F">
      <w:pgSz w:w="23811" w:h="16838" w:orient="landscape" w:code="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71244" w14:textId="77777777" w:rsidR="00C201FE" w:rsidRDefault="00C201FE" w:rsidP="00D31BB0">
      <w:pPr>
        <w:spacing w:after="0" w:line="240" w:lineRule="auto"/>
      </w:pPr>
      <w:r>
        <w:separator/>
      </w:r>
    </w:p>
  </w:endnote>
  <w:endnote w:type="continuationSeparator" w:id="0">
    <w:p w14:paraId="2D993637" w14:textId="77777777" w:rsidR="00C201FE" w:rsidRDefault="00C201FE" w:rsidP="00D3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Narrow Black">
    <w:altName w:val="Arial"/>
    <w:panose1 w:val="00000000000000000000"/>
    <w:charset w:val="00"/>
    <w:family w:val="modern"/>
    <w:notTrueType/>
    <w:pitch w:val="variable"/>
    <w:sig w:usb0="00000001" w:usb1="4000004A" w:usb2="00000000" w:usb3="00000000" w:csb0="0000009B" w:csb1="00000000"/>
  </w:font>
  <w:font w:name="Minion Pro">
    <w:altName w:val="Cambria Math"/>
    <w:panose1 w:val="02040503050306020203"/>
    <w:charset w:val="00"/>
    <w:family w:val="roman"/>
    <w:notTrueType/>
    <w:pitch w:val="variable"/>
    <w:sig w:usb0="00000001" w:usb1="00000001" w:usb2="00000000" w:usb3="00000000" w:csb0="0000019F" w:csb1="00000000"/>
  </w:font>
  <w:font w:name="Gotham Narrow Book">
    <w:altName w:val="Arial"/>
    <w:panose1 w:val="00000000000000000000"/>
    <w:charset w:val="00"/>
    <w:family w:val="modern"/>
    <w:notTrueType/>
    <w:pitch w:val="variable"/>
    <w:sig w:usb0="00000001" w:usb1="40000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493514"/>
      <w:docPartObj>
        <w:docPartGallery w:val="Page Numbers (Bottom of Page)"/>
        <w:docPartUnique/>
      </w:docPartObj>
    </w:sdtPr>
    <w:sdtEndPr>
      <w:rPr>
        <w:noProof/>
      </w:rPr>
    </w:sdtEndPr>
    <w:sdtContent>
      <w:p w14:paraId="613EEBA9" w14:textId="68054C26" w:rsidR="00F74F5E" w:rsidRDefault="00F74F5E" w:rsidP="00DF2156">
        <w:pPr>
          <w:pStyle w:val="Footer"/>
          <w:jc w:val="right"/>
        </w:pPr>
        <w:r w:rsidRPr="00D15A4D">
          <w:rPr>
            <w:rFonts w:ascii="Arial" w:hAnsi="Arial" w:cs="Arial"/>
          </w:rPr>
          <w:fldChar w:fldCharType="begin"/>
        </w:r>
        <w:r w:rsidRPr="00D15A4D">
          <w:rPr>
            <w:rFonts w:ascii="Arial" w:hAnsi="Arial" w:cs="Arial"/>
          </w:rPr>
          <w:instrText xml:space="preserve"> PAGE   \* MERGEFORMAT </w:instrText>
        </w:r>
        <w:r w:rsidRPr="00D15A4D">
          <w:rPr>
            <w:rFonts w:ascii="Arial" w:hAnsi="Arial" w:cs="Arial"/>
          </w:rPr>
          <w:fldChar w:fldCharType="separate"/>
        </w:r>
        <w:r>
          <w:rPr>
            <w:rFonts w:ascii="Arial" w:hAnsi="Arial" w:cs="Arial"/>
            <w:noProof/>
          </w:rPr>
          <w:t>1</w:t>
        </w:r>
        <w:r w:rsidRPr="00D15A4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DD7ED" w14:textId="77777777" w:rsidR="00C201FE" w:rsidRDefault="00C201FE" w:rsidP="00D31BB0">
      <w:pPr>
        <w:spacing w:after="0" w:line="240" w:lineRule="auto"/>
      </w:pPr>
      <w:r>
        <w:separator/>
      </w:r>
    </w:p>
  </w:footnote>
  <w:footnote w:type="continuationSeparator" w:id="0">
    <w:p w14:paraId="08FEF748" w14:textId="77777777" w:rsidR="00C201FE" w:rsidRDefault="00C201FE" w:rsidP="00D31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FE2"/>
    <w:multiLevelType w:val="hybridMultilevel"/>
    <w:tmpl w:val="C54A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8589A"/>
    <w:multiLevelType w:val="hybridMultilevel"/>
    <w:tmpl w:val="9DCC4A06"/>
    <w:lvl w:ilvl="0" w:tplc="0C090001">
      <w:start w:val="1"/>
      <w:numFmt w:val="bullet"/>
      <w:lvlText w:val=""/>
      <w:lvlJc w:val="left"/>
      <w:pPr>
        <w:ind w:left="674" w:hanging="360"/>
      </w:pPr>
      <w:rPr>
        <w:rFonts w:ascii="Symbol" w:hAnsi="Symbol"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 w15:restartNumberingAfterBreak="0">
    <w:nsid w:val="0AB61F2D"/>
    <w:multiLevelType w:val="hybridMultilevel"/>
    <w:tmpl w:val="513A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A715B"/>
    <w:multiLevelType w:val="hybridMultilevel"/>
    <w:tmpl w:val="239ED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A4106"/>
    <w:multiLevelType w:val="hybridMultilevel"/>
    <w:tmpl w:val="6D280EAE"/>
    <w:lvl w:ilvl="0" w:tplc="8742814E">
      <w:start w:val="1"/>
      <w:numFmt w:val="decimal"/>
      <w:lvlText w:val="%1."/>
      <w:lvlJc w:val="left"/>
      <w:pPr>
        <w:tabs>
          <w:tab w:val="num" w:pos="720"/>
        </w:tabs>
        <w:ind w:left="720" w:hanging="360"/>
      </w:pPr>
    </w:lvl>
    <w:lvl w:ilvl="1" w:tplc="FED03004" w:tentative="1">
      <w:start w:val="1"/>
      <w:numFmt w:val="decimal"/>
      <w:lvlText w:val="%2."/>
      <w:lvlJc w:val="left"/>
      <w:pPr>
        <w:tabs>
          <w:tab w:val="num" w:pos="1440"/>
        </w:tabs>
        <w:ind w:left="1440" w:hanging="360"/>
      </w:pPr>
    </w:lvl>
    <w:lvl w:ilvl="2" w:tplc="8AD209DA" w:tentative="1">
      <w:start w:val="1"/>
      <w:numFmt w:val="decimal"/>
      <w:lvlText w:val="%3."/>
      <w:lvlJc w:val="left"/>
      <w:pPr>
        <w:tabs>
          <w:tab w:val="num" w:pos="2160"/>
        </w:tabs>
        <w:ind w:left="2160" w:hanging="360"/>
      </w:pPr>
    </w:lvl>
    <w:lvl w:ilvl="3" w:tplc="52E47AA4" w:tentative="1">
      <w:start w:val="1"/>
      <w:numFmt w:val="decimal"/>
      <w:lvlText w:val="%4."/>
      <w:lvlJc w:val="left"/>
      <w:pPr>
        <w:tabs>
          <w:tab w:val="num" w:pos="2880"/>
        </w:tabs>
        <w:ind w:left="2880" w:hanging="360"/>
      </w:pPr>
    </w:lvl>
    <w:lvl w:ilvl="4" w:tplc="6F2C833C" w:tentative="1">
      <w:start w:val="1"/>
      <w:numFmt w:val="decimal"/>
      <w:lvlText w:val="%5."/>
      <w:lvlJc w:val="left"/>
      <w:pPr>
        <w:tabs>
          <w:tab w:val="num" w:pos="3600"/>
        </w:tabs>
        <w:ind w:left="3600" w:hanging="360"/>
      </w:pPr>
    </w:lvl>
    <w:lvl w:ilvl="5" w:tplc="0010B7BC" w:tentative="1">
      <w:start w:val="1"/>
      <w:numFmt w:val="decimal"/>
      <w:lvlText w:val="%6."/>
      <w:lvlJc w:val="left"/>
      <w:pPr>
        <w:tabs>
          <w:tab w:val="num" w:pos="4320"/>
        </w:tabs>
        <w:ind w:left="4320" w:hanging="360"/>
      </w:pPr>
    </w:lvl>
    <w:lvl w:ilvl="6" w:tplc="441C3B92" w:tentative="1">
      <w:start w:val="1"/>
      <w:numFmt w:val="decimal"/>
      <w:lvlText w:val="%7."/>
      <w:lvlJc w:val="left"/>
      <w:pPr>
        <w:tabs>
          <w:tab w:val="num" w:pos="5040"/>
        </w:tabs>
        <w:ind w:left="5040" w:hanging="360"/>
      </w:pPr>
    </w:lvl>
    <w:lvl w:ilvl="7" w:tplc="C3A2B52A" w:tentative="1">
      <w:start w:val="1"/>
      <w:numFmt w:val="decimal"/>
      <w:lvlText w:val="%8."/>
      <w:lvlJc w:val="left"/>
      <w:pPr>
        <w:tabs>
          <w:tab w:val="num" w:pos="5760"/>
        </w:tabs>
        <w:ind w:left="5760" w:hanging="360"/>
      </w:pPr>
    </w:lvl>
    <w:lvl w:ilvl="8" w:tplc="BE64A2E6" w:tentative="1">
      <w:start w:val="1"/>
      <w:numFmt w:val="decimal"/>
      <w:lvlText w:val="%9."/>
      <w:lvlJc w:val="left"/>
      <w:pPr>
        <w:tabs>
          <w:tab w:val="num" w:pos="6480"/>
        </w:tabs>
        <w:ind w:left="6480" w:hanging="360"/>
      </w:pPr>
    </w:lvl>
  </w:abstractNum>
  <w:abstractNum w:abstractNumId="5" w15:restartNumberingAfterBreak="0">
    <w:nsid w:val="18011442"/>
    <w:multiLevelType w:val="hybridMultilevel"/>
    <w:tmpl w:val="D1AEA922"/>
    <w:lvl w:ilvl="0" w:tplc="0B5036A2">
      <w:start w:val="10"/>
      <w:numFmt w:val="decimal"/>
      <w:lvlText w:val="%1."/>
      <w:lvlJc w:val="left"/>
      <w:pPr>
        <w:tabs>
          <w:tab w:val="num" w:pos="720"/>
        </w:tabs>
        <w:ind w:left="720" w:hanging="360"/>
      </w:pPr>
    </w:lvl>
    <w:lvl w:ilvl="1" w:tplc="3EEE9920" w:tentative="1">
      <w:start w:val="1"/>
      <w:numFmt w:val="decimal"/>
      <w:lvlText w:val="%2."/>
      <w:lvlJc w:val="left"/>
      <w:pPr>
        <w:tabs>
          <w:tab w:val="num" w:pos="1440"/>
        </w:tabs>
        <w:ind w:left="1440" w:hanging="360"/>
      </w:pPr>
    </w:lvl>
    <w:lvl w:ilvl="2" w:tplc="0B1A2C0E" w:tentative="1">
      <w:start w:val="1"/>
      <w:numFmt w:val="decimal"/>
      <w:lvlText w:val="%3."/>
      <w:lvlJc w:val="left"/>
      <w:pPr>
        <w:tabs>
          <w:tab w:val="num" w:pos="2160"/>
        </w:tabs>
        <w:ind w:left="2160" w:hanging="360"/>
      </w:pPr>
    </w:lvl>
    <w:lvl w:ilvl="3" w:tplc="8800E43C" w:tentative="1">
      <w:start w:val="1"/>
      <w:numFmt w:val="decimal"/>
      <w:lvlText w:val="%4."/>
      <w:lvlJc w:val="left"/>
      <w:pPr>
        <w:tabs>
          <w:tab w:val="num" w:pos="2880"/>
        </w:tabs>
        <w:ind w:left="2880" w:hanging="360"/>
      </w:pPr>
    </w:lvl>
    <w:lvl w:ilvl="4" w:tplc="8586E0F6" w:tentative="1">
      <w:start w:val="1"/>
      <w:numFmt w:val="decimal"/>
      <w:lvlText w:val="%5."/>
      <w:lvlJc w:val="left"/>
      <w:pPr>
        <w:tabs>
          <w:tab w:val="num" w:pos="3600"/>
        </w:tabs>
        <w:ind w:left="3600" w:hanging="360"/>
      </w:pPr>
    </w:lvl>
    <w:lvl w:ilvl="5" w:tplc="EA8A45CC" w:tentative="1">
      <w:start w:val="1"/>
      <w:numFmt w:val="decimal"/>
      <w:lvlText w:val="%6."/>
      <w:lvlJc w:val="left"/>
      <w:pPr>
        <w:tabs>
          <w:tab w:val="num" w:pos="4320"/>
        </w:tabs>
        <w:ind w:left="4320" w:hanging="360"/>
      </w:pPr>
    </w:lvl>
    <w:lvl w:ilvl="6" w:tplc="34D079A8" w:tentative="1">
      <w:start w:val="1"/>
      <w:numFmt w:val="decimal"/>
      <w:lvlText w:val="%7."/>
      <w:lvlJc w:val="left"/>
      <w:pPr>
        <w:tabs>
          <w:tab w:val="num" w:pos="5040"/>
        </w:tabs>
        <w:ind w:left="5040" w:hanging="360"/>
      </w:pPr>
    </w:lvl>
    <w:lvl w:ilvl="7" w:tplc="B03677D6" w:tentative="1">
      <w:start w:val="1"/>
      <w:numFmt w:val="decimal"/>
      <w:lvlText w:val="%8."/>
      <w:lvlJc w:val="left"/>
      <w:pPr>
        <w:tabs>
          <w:tab w:val="num" w:pos="5760"/>
        </w:tabs>
        <w:ind w:left="5760" w:hanging="360"/>
      </w:pPr>
    </w:lvl>
    <w:lvl w:ilvl="8" w:tplc="DDB04016" w:tentative="1">
      <w:start w:val="1"/>
      <w:numFmt w:val="decimal"/>
      <w:lvlText w:val="%9."/>
      <w:lvlJc w:val="left"/>
      <w:pPr>
        <w:tabs>
          <w:tab w:val="num" w:pos="6480"/>
        </w:tabs>
        <w:ind w:left="6480" w:hanging="360"/>
      </w:pPr>
    </w:lvl>
  </w:abstractNum>
  <w:abstractNum w:abstractNumId="6" w15:restartNumberingAfterBreak="0">
    <w:nsid w:val="27162D6E"/>
    <w:multiLevelType w:val="hybridMultilevel"/>
    <w:tmpl w:val="21B21DB4"/>
    <w:lvl w:ilvl="0" w:tplc="0C090001">
      <w:start w:val="1"/>
      <w:numFmt w:val="bullet"/>
      <w:lvlText w:val=""/>
      <w:lvlJc w:val="left"/>
      <w:pPr>
        <w:ind w:left="674" w:hanging="360"/>
      </w:pPr>
      <w:rPr>
        <w:rFonts w:ascii="Symbol" w:hAnsi="Symbol"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7" w15:restartNumberingAfterBreak="0">
    <w:nsid w:val="2B594232"/>
    <w:multiLevelType w:val="hybridMultilevel"/>
    <w:tmpl w:val="F1FCE40C"/>
    <w:lvl w:ilvl="0" w:tplc="065C765C">
      <w:start w:val="19"/>
      <w:numFmt w:val="decimal"/>
      <w:lvlText w:val="%1."/>
      <w:lvlJc w:val="left"/>
      <w:pPr>
        <w:tabs>
          <w:tab w:val="num" w:pos="720"/>
        </w:tabs>
        <w:ind w:left="720" w:hanging="360"/>
      </w:pPr>
    </w:lvl>
    <w:lvl w:ilvl="1" w:tplc="039E4194" w:tentative="1">
      <w:start w:val="1"/>
      <w:numFmt w:val="decimal"/>
      <w:lvlText w:val="%2."/>
      <w:lvlJc w:val="left"/>
      <w:pPr>
        <w:tabs>
          <w:tab w:val="num" w:pos="1440"/>
        </w:tabs>
        <w:ind w:left="1440" w:hanging="360"/>
      </w:pPr>
    </w:lvl>
    <w:lvl w:ilvl="2" w:tplc="45F420E0" w:tentative="1">
      <w:start w:val="1"/>
      <w:numFmt w:val="decimal"/>
      <w:lvlText w:val="%3."/>
      <w:lvlJc w:val="left"/>
      <w:pPr>
        <w:tabs>
          <w:tab w:val="num" w:pos="2160"/>
        </w:tabs>
        <w:ind w:left="2160" w:hanging="360"/>
      </w:pPr>
    </w:lvl>
    <w:lvl w:ilvl="3" w:tplc="9DA2BDC0" w:tentative="1">
      <w:start w:val="1"/>
      <w:numFmt w:val="decimal"/>
      <w:lvlText w:val="%4."/>
      <w:lvlJc w:val="left"/>
      <w:pPr>
        <w:tabs>
          <w:tab w:val="num" w:pos="2880"/>
        </w:tabs>
        <w:ind w:left="2880" w:hanging="360"/>
      </w:pPr>
    </w:lvl>
    <w:lvl w:ilvl="4" w:tplc="055E443A" w:tentative="1">
      <w:start w:val="1"/>
      <w:numFmt w:val="decimal"/>
      <w:lvlText w:val="%5."/>
      <w:lvlJc w:val="left"/>
      <w:pPr>
        <w:tabs>
          <w:tab w:val="num" w:pos="3600"/>
        </w:tabs>
        <w:ind w:left="3600" w:hanging="360"/>
      </w:pPr>
    </w:lvl>
    <w:lvl w:ilvl="5" w:tplc="EAF0B1EA" w:tentative="1">
      <w:start w:val="1"/>
      <w:numFmt w:val="decimal"/>
      <w:lvlText w:val="%6."/>
      <w:lvlJc w:val="left"/>
      <w:pPr>
        <w:tabs>
          <w:tab w:val="num" w:pos="4320"/>
        </w:tabs>
        <w:ind w:left="4320" w:hanging="360"/>
      </w:pPr>
    </w:lvl>
    <w:lvl w:ilvl="6" w:tplc="FBD26E42" w:tentative="1">
      <w:start w:val="1"/>
      <w:numFmt w:val="decimal"/>
      <w:lvlText w:val="%7."/>
      <w:lvlJc w:val="left"/>
      <w:pPr>
        <w:tabs>
          <w:tab w:val="num" w:pos="5040"/>
        </w:tabs>
        <w:ind w:left="5040" w:hanging="360"/>
      </w:pPr>
    </w:lvl>
    <w:lvl w:ilvl="7" w:tplc="37AC41B0" w:tentative="1">
      <w:start w:val="1"/>
      <w:numFmt w:val="decimal"/>
      <w:lvlText w:val="%8."/>
      <w:lvlJc w:val="left"/>
      <w:pPr>
        <w:tabs>
          <w:tab w:val="num" w:pos="5760"/>
        </w:tabs>
        <w:ind w:left="5760" w:hanging="360"/>
      </w:pPr>
    </w:lvl>
    <w:lvl w:ilvl="8" w:tplc="878C771E" w:tentative="1">
      <w:start w:val="1"/>
      <w:numFmt w:val="decimal"/>
      <w:lvlText w:val="%9."/>
      <w:lvlJc w:val="left"/>
      <w:pPr>
        <w:tabs>
          <w:tab w:val="num" w:pos="6480"/>
        </w:tabs>
        <w:ind w:left="6480" w:hanging="360"/>
      </w:pPr>
    </w:lvl>
  </w:abstractNum>
  <w:abstractNum w:abstractNumId="8" w15:restartNumberingAfterBreak="0">
    <w:nsid w:val="2D695E82"/>
    <w:multiLevelType w:val="hybridMultilevel"/>
    <w:tmpl w:val="C78CE07A"/>
    <w:lvl w:ilvl="0" w:tplc="F7D670B0">
      <w:start w:val="6"/>
      <w:numFmt w:val="decimal"/>
      <w:lvlText w:val="%1."/>
      <w:lvlJc w:val="left"/>
      <w:pPr>
        <w:tabs>
          <w:tab w:val="num" w:pos="1080"/>
        </w:tabs>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E175946"/>
    <w:multiLevelType w:val="hybridMultilevel"/>
    <w:tmpl w:val="230AA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9248D"/>
    <w:multiLevelType w:val="hybridMultilevel"/>
    <w:tmpl w:val="7FF20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3A4F59"/>
    <w:multiLevelType w:val="hybridMultilevel"/>
    <w:tmpl w:val="C0840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5751F"/>
    <w:multiLevelType w:val="hybridMultilevel"/>
    <w:tmpl w:val="D8B41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DE2F35"/>
    <w:multiLevelType w:val="hybridMultilevel"/>
    <w:tmpl w:val="78D89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249D6"/>
    <w:multiLevelType w:val="hybridMultilevel"/>
    <w:tmpl w:val="7E4A4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4C17C8C"/>
    <w:multiLevelType w:val="hybridMultilevel"/>
    <w:tmpl w:val="C5305A3C"/>
    <w:lvl w:ilvl="0" w:tplc="F7D670B0">
      <w:start w:val="6"/>
      <w:numFmt w:val="decimal"/>
      <w:lvlText w:val="%1."/>
      <w:lvlJc w:val="left"/>
      <w:pPr>
        <w:tabs>
          <w:tab w:val="num" w:pos="1080"/>
        </w:tabs>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5745056"/>
    <w:multiLevelType w:val="hybridMultilevel"/>
    <w:tmpl w:val="6F0A69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6517208"/>
    <w:multiLevelType w:val="hybridMultilevel"/>
    <w:tmpl w:val="D254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D01A18"/>
    <w:multiLevelType w:val="hybridMultilevel"/>
    <w:tmpl w:val="8FAE9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E22AD"/>
    <w:multiLevelType w:val="hybridMultilevel"/>
    <w:tmpl w:val="224C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440ACD"/>
    <w:multiLevelType w:val="hybridMultilevel"/>
    <w:tmpl w:val="085E5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56E4C"/>
    <w:multiLevelType w:val="hybridMultilevel"/>
    <w:tmpl w:val="619E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D6892"/>
    <w:multiLevelType w:val="hybridMultilevel"/>
    <w:tmpl w:val="CCA8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D13F49"/>
    <w:multiLevelType w:val="hybridMultilevel"/>
    <w:tmpl w:val="504CF422"/>
    <w:lvl w:ilvl="0" w:tplc="5192B55E">
      <w:start w:val="1"/>
      <w:numFmt w:val="decimal"/>
      <w:pStyle w:val="PolicyHeading"/>
      <w:lvlText w:val="%1."/>
      <w:lvlJc w:val="left"/>
      <w:pPr>
        <w:tabs>
          <w:tab w:val="num" w:pos="360"/>
        </w:tabs>
        <w:ind w:left="360" w:hanging="360"/>
      </w:pPr>
      <w:rPr>
        <w:rFonts w:cs="Times New Roman" w:hint="default"/>
      </w:rPr>
    </w:lvl>
    <w:lvl w:ilvl="1" w:tplc="648E03BC">
      <w:numFmt w:val="none"/>
      <w:lvlText w:val=""/>
      <w:lvlJc w:val="left"/>
      <w:pPr>
        <w:tabs>
          <w:tab w:val="num" w:pos="360"/>
        </w:tabs>
      </w:pPr>
      <w:rPr>
        <w:rFonts w:cs="Times New Roman"/>
      </w:rPr>
    </w:lvl>
    <w:lvl w:ilvl="2" w:tplc="A886A560">
      <w:numFmt w:val="none"/>
      <w:lvlText w:val=""/>
      <w:lvlJc w:val="left"/>
      <w:pPr>
        <w:tabs>
          <w:tab w:val="num" w:pos="360"/>
        </w:tabs>
      </w:pPr>
      <w:rPr>
        <w:rFonts w:cs="Times New Roman"/>
      </w:rPr>
    </w:lvl>
    <w:lvl w:ilvl="3" w:tplc="F760A22A">
      <w:start w:val="1"/>
      <w:numFmt w:val="decimal"/>
      <w:lvlText w:val="%4."/>
      <w:lvlJc w:val="left"/>
      <w:pPr>
        <w:tabs>
          <w:tab w:val="num" w:pos="360"/>
        </w:tabs>
        <w:ind w:left="360" w:hanging="360"/>
      </w:pPr>
      <w:rPr>
        <w:rFonts w:cs="Times New Roman"/>
      </w:rPr>
    </w:lvl>
    <w:lvl w:ilvl="4" w:tplc="A76C5E40">
      <w:numFmt w:val="none"/>
      <w:lvlText w:val=""/>
      <w:lvlJc w:val="left"/>
      <w:pPr>
        <w:tabs>
          <w:tab w:val="num" w:pos="360"/>
        </w:tabs>
      </w:pPr>
      <w:rPr>
        <w:rFonts w:cs="Times New Roman"/>
      </w:rPr>
    </w:lvl>
    <w:lvl w:ilvl="5" w:tplc="1F0ED77C">
      <w:numFmt w:val="none"/>
      <w:lvlText w:val=""/>
      <w:lvlJc w:val="left"/>
      <w:pPr>
        <w:tabs>
          <w:tab w:val="num" w:pos="360"/>
        </w:tabs>
      </w:pPr>
      <w:rPr>
        <w:rFonts w:cs="Times New Roman"/>
      </w:rPr>
    </w:lvl>
    <w:lvl w:ilvl="6" w:tplc="5FD4B1AC">
      <w:numFmt w:val="none"/>
      <w:lvlText w:val=""/>
      <w:lvlJc w:val="left"/>
      <w:pPr>
        <w:tabs>
          <w:tab w:val="num" w:pos="360"/>
        </w:tabs>
      </w:pPr>
      <w:rPr>
        <w:rFonts w:cs="Times New Roman"/>
      </w:rPr>
    </w:lvl>
    <w:lvl w:ilvl="7" w:tplc="C2827BD6">
      <w:numFmt w:val="none"/>
      <w:lvlText w:val=""/>
      <w:lvlJc w:val="left"/>
      <w:pPr>
        <w:tabs>
          <w:tab w:val="num" w:pos="360"/>
        </w:tabs>
      </w:pPr>
      <w:rPr>
        <w:rFonts w:cs="Times New Roman"/>
      </w:rPr>
    </w:lvl>
    <w:lvl w:ilvl="8" w:tplc="67B60922">
      <w:numFmt w:val="none"/>
      <w:lvlText w:val=""/>
      <w:lvlJc w:val="left"/>
      <w:pPr>
        <w:tabs>
          <w:tab w:val="num" w:pos="360"/>
        </w:tabs>
      </w:pPr>
      <w:rPr>
        <w:rFonts w:cs="Times New Roman"/>
      </w:rPr>
    </w:lvl>
  </w:abstractNum>
  <w:abstractNum w:abstractNumId="24" w15:restartNumberingAfterBreak="0">
    <w:nsid w:val="55E62CC3"/>
    <w:multiLevelType w:val="hybridMultilevel"/>
    <w:tmpl w:val="05B2DE78"/>
    <w:lvl w:ilvl="0" w:tplc="57ACF324">
      <w:start w:val="12"/>
      <w:numFmt w:val="decimal"/>
      <w:lvlText w:val="%1."/>
      <w:lvlJc w:val="left"/>
      <w:pPr>
        <w:tabs>
          <w:tab w:val="num" w:pos="720"/>
        </w:tabs>
        <w:ind w:left="720" w:hanging="360"/>
      </w:pPr>
    </w:lvl>
    <w:lvl w:ilvl="1" w:tplc="546AF14A" w:tentative="1">
      <w:start w:val="1"/>
      <w:numFmt w:val="decimal"/>
      <w:lvlText w:val="%2."/>
      <w:lvlJc w:val="left"/>
      <w:pPr>
        <w:tabs>
          <w:tab w:val="num" w:pos="1440"/>
        </w:tabs>
        <w:ind w:left="1440" w:hanging="360"/>
      </w:pPr>
    </w:lvl>
    <w:lvl w:ilvl="2" w:tplc="665E9EA6" w:tentative="1">
      <w:start w:val="1"/>
      <w:numFmt w:val="decimal"/>
      <w:lvlText w:val="%3."/>
      <w:lvlJc w:val="left"/>
      <w:pPr>
        <w:tabs>
          <w:tab w:val="num" w:pos="2160"/>
        </w:tabs>
        <w:ind w:left="2160" w:hanging="360"/>
      </w:pPr>
    </w:lvl>
    <w:lvl w:ilvl="3" w:tplc="B900C424" w:tentative="1">
      <w:start w:val="1"/>
      <w:numFmt w:val="decimal"/>
      <w:lvlText w:val="%4."/>
      <w:lvlJc w:val="left"/>
      <w:pPr>
        <w:tabs>
          <w:tab w:val="num" w:pos="2880"/>
        </w:tabs>
        <w:ind w:left="2880" w:hanging="360"/>
      </w:pPr>
    </w:lvl>
    <w:lvl w:ilvl="4" w:tplc="3BBE57D0" w:tentative="1">
      <w:start w:val="1"/>
      <w:numFmt w:val="decimal"/>
      <w:lvlText w:val="%5."/>
      <w:lvlJc w:val="left"/>
      <w:pPr>
        <w:tabs>
          <w:tab w:val="num" w:pos="3600"/>
        </w:tabs>
        <w:ind w:left="3600" w:hanging="360"/>
      </w:pPr>
    </w:lvl>
    <w:lvl w:ilvl="5" w:tplc="5D423E68" w:tentative="1">
      <w:start w:val="1"/>
      <w:numFmt w:val="decimal"/>
      <w:lvlText w:val="%6."/>
      <w:lvlJc w:val="left"/>
      <w:pPr>
        <w:tabs>
          <w:tab w:val="num" w:pos="4320"/>
        </w:tabs>
        <w:ind w:left="4320" w:hanging="360"/>
      </w:pPr>
    </w:lvl>
    <w:lvl w:ilvl="6" w:tplc="767E4E68" w:tentative="1">
      <w:start w:val="1"/>
      <w:numFmt w:val="decimal"/>
      <w:lvlText w:val="%7."/>
      <w:lvlJc w:val="left"/>
      <w:pPr>
        <w:tabs>
          <w:tab w:val="num" w:pos="5040"/>
        </w:tabs>
        <w:ind w:left="5040" w:hanging="360"/>
      </w:pPr>
    </w:lvl>
    <w:lvl w:ilvl="7" w:tplc="46E072FA" w:tentative="1">
      <w:start w:val="1"/>
      <w:numFmt w:val="decimal"/>
      <w:lvlText w:val="%8."/>
      <w:lvlJc w:val="left"/>
      <w:pPr>
        <w:tabs>
          <w:tab w:val="num" w:pos="5760"/>
        </w:tabs>
        <w:ind w:left="5760" w:hanging="360"/>
      </w:pPr>
    </w:lvl>
    <w:lvl w:ilvl="8" w:tplc="781424FC" w:tentative="1">
      <w:start w:val="1"/>
      <w:numFmt w:val="decimal"/>
      <w:lvlText w:val="%9."/>
      <w:lvlJc w:val="left"/>
      <w:pPr>
        <w:tabs>
          <w:tab w:val="num" w:pos="6480"/>
        </w:tabs>
        <w:ind w:left="6480" w:hanging="360"/>
      </w:pPr>
    </w:lvl>
  </w:abstractNum>
  <w:abstractNum w:abstractNumId="25" w15:restartNumberingAfterBreak="0">
    <w:nsid w:val="5617774A"/>
    <w:multiLevelType w:val="hybridMultilevel"/>
    <w:tmpl w:val="30826130"/>
    <w:lvl w:ilvl="0" w:tplc="F7D670B0">
      <w:start w:val="6"/>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C00CFF"/>
    <w:multiLevelType w:val="hybridMultilevel"/>
    <w:tmpl w:val="6B38B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B94555"/>
    <w:multiLevelType w:val="hybridMultilevel"/>
    <w:tmpl w:val="BF8A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1F6C92"/>
    <w:multiLevelType w:val="hybridMultilevel"/>
    <w:tmpl w:val="E6D0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7063B5"/>
    <w:multiLevelType w:val="hybridMultilevel"/>
    <w:tmpl w:val="A530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3331A5"/>
    <w:multiLevelType w:val="hybridMultilevel"/>
    <w:tmpl w:val="FDDC8928"/>
    <w:lvl w:ilvl="0" w:tplc="F7D670B0">
      <w:start w:val="6"/>
      <w:numFmt w:val="decimal"/>
      <w:lvlText w:val="%1."/>
      <w:lvlJc w:val="left"/>
      <w:pPr>
        <w:tabs>
          <w:tab w:val="num" w:pos="720"/>
        </w:tabs>
        <w:ind w:left="720" w:hanging="360"/>
      </w:pPr>
    </w:lvl>
    <w:lvl w:ilvl="1" w:tplc="6C5C9256" w:tentative="1">
      <w:start w:val="1"/>
      <w:numFmt w:val="decimal"/>
      <w:lvlText w:val="%2."/>
      <w:lvlJc w:val="left"/>
      <w:pPr>
        <w:tabs>
          <w:tab w:val="num" w:pos="1440"/>
        </w:tabs>
        <w:ind w:left="1440" w:hanging="360"/>
      </w:pPr>
    </w:lvl>
    <w:lvl w:ilvl="2" w:tplc="556ED45A" w:tentative="1">
      <w:start w:val="1"/>
      <w:numFmt w:val="decimal"/>
      <w:lvlText w:val="%3."/>
      <w:lvlJc w:val="left"/>
      <w:pPr>
        <w:tabs>
          <w:tab w:val="num" w:pos="2160"/>
        </w:tabs>
        <w:ind w:left="2160" w:hanging="360"/>
      </w:pPr>
    </w:lvl>
    <w:lvl w:ilvl="3" w:tplc="2CCCD2D2" w:tentative="1">
      <w:start w:val="1"/>
      <w:numFmt w:val="decimal"/>
      <w:lvlText w:val="%4."/>
      <w:lvlJc w:val="left"/>
      <w:pPr>
        <w:tabs>
          <w:tab w:val="num" w:pos="2880"/>
        </w:tabs>
        <w:ind w:left="2880" w:hanging="360"/>
      </w:pPr>
    </w:lvl>
    <w:lvl w:ilvl="4" w:tplc="6006394A" w:tentative="1">
      <w:start w:val="1"/>
      <w:numFmt w:val="decimal"/>
      <w:lvlText w:val="%5."/>
      <w:lvlJc w:val="left"/>
      <w:pPr>
        <w:tabs>
          <w:tab w:val="num" w:pos="3600"/>
        </w:tabs>
        <w:ind w:left="3600" w:hanging="360"/>
      </w:pPr>
    </w:lvl>
    <w:lvl w:ilvl="5" w:tplc="5B2AEB34" w:tentative="1">
      <w:start w:val="1"/>
      <w:numFmt w:val="decimal"/>
      <w:lvlText w:val="%6."/>
      <w:lvlJc w:val="left"/>
      <w:pPr>
        <w:tabs>
          <w:tab w:val="num" w:pos="4320"/>
        </w:tabs>
        <w:ind w:left="4320" w:hanging="360"/>
      </w:pPr>
    </w:lvl>
    <w:lvl w:ilvl="6" w:tplc="C63A26D4" w:tentative="1">
      <w:start w:val="1"/>
      <w:numFmt w:val="decimal"/>
      <w:lvlText w:val="%7."/>
      <w:lvlJc w:val="left"/>
      <w:pPr>
        <w:tabs>
          <w:tab w:val="num" w:pos="5040"/>
        </w:tabs>
        <w:ind w:left="5040" w:hanging="360"/>
      </w:pPr>
    </w:lvl>
    <w:lvl w:ilvl="7" w:tplc="2174D082" w:tentative="1">
      <w:start w:val="1"/>
      <w:numFmt w:val="decimal"/>
      <w:lvlText w:val="%8."/>
      <w:lvlJc w:val="left"/>
      <w:pPr>
        <w:tabs>
          <w:tab w:val="num" w:pos="5760"/>
        </w:tabs>
        <w:ind w:left="5760" w:hanging="360"/>
      </w:pPr>
    </w:lvl>
    <w:lvl w:ilvl="8" w:tplc="A704C180" w:tentative="1">
      <w:start w:val="1"/>
      <w:numFmt w:val="decimal"/>
      <w:lvlText w:val="%9."/>
      <w:lvlJc w:val="left"/>
      <w:pPr>
        <w:tabs>
          <w:tab w:val="num" w:pos="6480"/>
        </w:tabs>
        <w:ind w:left="6480" w:hanging="360"/>
      </w:pPr>
    </w:lvl>
  </w:abstractNum>
  <w:abstractNum w:abstractNumId="31" w15:restartNumberingAfterBreak="0">
    <w:nsid w:val="6D4F2D5B"/>
    <w:multiLevelType w:val="hybridMultilevel"/>
    <w:tmpl w:val="85BAD41E"/>
    <w:lvl w:ilvl="0" w:tplc="41561298">
      <w:start w:val="4"/>
      <w:numFmt w:val="decimal"/>
      <w:lvlText w:val="%1."/>
      <w:lvlJc w:val="left"/>
      <w:pPr>
        <w:tabs>
          <w:tab w:val="num" w:pos="720"/>
        </w:tabs>
        <w:ind w:left="720" w:hanging="360"/>
      </w:pPr>
    </w:lvl>
    <w:lvl w:ilvl="1" w:tplc="A9548B60" w:tentative="1">
      <w:start w:val="1"/>
      <w:numFmt w:val="decimal"/>
      <w:lvlText w:val="%2."/>
      <w:lvlJc w:val="left"/>
      <w:pPr>
        <w:tabs>
          <w:tab w:val="num" w:pos="1440"/>
        </w:tabs>
        <w:ind w:left="1440" w:hanging="360"/>
      </w:pPr>
    </w:lvl>
    <w:lvl w:ilvl="2" w:tplc="7E784244" w:tentative="1">
      <w:start w:val="1"/>
      <w:numFmt w:val="decimal"/>
      <w:lvlText w:val="%3."/>
      <w:lvlJc w:val="left"/>
      <w:pPr>
        <w:tabs>
          <w:tab w:val="num" w:pos="2160"/>
        </w:tabs>
        <w:ind w:left="2160" w:hanging="360"/>
      </w:pPr>
    </w:lvl>
    <w:lvl w:ilvl="3" w:tplc="7BDE6392" w:tentative="1">
      <w:start w:val="1"/>
      <w:numFmt w:val="decimal"/>
      <w:lvlText w:val="%4."/>
      <w:lvlJc w:val="left"/>
      <w:pPr>
        <w:tabs>
          <w:tab w:val="num" w:pos="2880"/>
        </w:tabs>
        <w:ind w:left="2880" w:hanging="360"/>
      </w:pPr>
    </w:lvl>
    <w:lvl w:ilvl="4" w:tplc="581EF85A" w:tentative="1">
      <w:start w:val="1"/>
      <w:numFmt w:val="decimal"/>
      <w:lvlText w:val="%5."/>
      <w:lvlJc w:val="left"/>
      <w:pPr>
        <w:tabs>
          <w:tab w:val="num" w:pos="3600"/>
        </w:tabs>
        <w:ind w:left="3600" w:hanging="360"/>
      </w:pPr>
    </w:lvl>
    <w:lvl w:ilvl="5" w:tplc="4E98B6E8" w:tentative="1">
      <w:start w:val="1"/>
      <w:numFmt w:val="decimal"/>
      <w:lvlText w:val="%6."/>
      <w:lvlJc w:val="left"/>
      <w:pPr>
        <w:tabs>
          <w:tab w:val="num" w:pos="4320"/>
        </w:tabs>
        <w:ind w:left="4320" w:hanging="360"/>
      </w:pPr>
    </w:lvl>
    <w:lvl w:ilvl="6" w:tplc="583418D2" w:tentative="1">
      <w:start w:val="1"/>
      <w:numFmt w:val="decimal"/>
      <w:lvlText w:val="%7."/>
      <w:lvlJc w:val="left"/>
      <w:pPr>
        <w:tabs>
          <w:tab w:val="num" w:pos="5040"/>
        </w:tabs>
        <w:ind w:left="5040" w:hanging="360"/>
      </w:pPr>
    </w:lvl>
    <w:lvl w:ilvl="7" w:tplc="827AE0C6" w:tentative="1">
      <w:start w:val="1"/>
      <w:numFmt w:val="decimal"/>
      <w:lvlText w:val="%8."/>
      <w:lvlJc w:val="left"/>
      <w:pPr>
        <w:tabs>
          <w:tab w:val="num" w:pos="5760"/>
        </w:tabs>
        <w:ind w:left="5760" w:hanging="360"/>
      </w:pPr>
    </w:lvl>
    <w:lvl w:ilvl="8" w:tplc="BED69D96" w:tentative="1">
      <w:start w:val="1"/>
      <w:numFmt w:val="decimal"/>
      <w:lvlText w:val="%9."/>
      <w:lvlJc w:val="left"/>
      <w:pPr>
        <w:tabs>
          <w:tab w:val="num" w:pos="6480"/>
        </w:tabs>
        <w:ind w:left="6480" w:hanging="360"/>
      </w:pPr>
    </w:lvl>
  </w:abstractNum>
  <w:abstractNum w:abstractNumId="32" w15:restartNumberingAfterBreak="0">
    <w:nsid w:val="6DCC0093"/>
    <w:multiLevelType w:val="hybridMultilevel"/>
    <w:tmpl w:val="BACE192C"/>
    <w:lvl w:ilvl="0" w:tplc="DC487978">
      <w:start w:val="1"/>
      <w:numFmt w:val="decimal"/>
      <w:pStyle w:val="DotPoints-Numbers"/>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270033"/>
    <w:multiLevelType w:val="hybridMultilevel"/>
    <w:tmpl w:val="5986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9E34D8"/>
    <w:multiLevelType w:val="hybridMultilevel"/>
    <w:tmpl w:val="F73A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F254DC"/>
    <w:multiLevelType w:val="hybridMultilevel"/>
    <w:tmpl w:val="86641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C31B9"/>
    <w:multiLevelType w:val="hybridMultilevel"/>
    <w:tmpl w:val="DCC8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7D511C"/>
    <w:multiLevelType w:val="hybridMultilevel"/>
    <w:tmpl w:val="C70EDED2"/>
    <w:lvl w:ilvl="0" w:tplc="F7D670B0">
      <w:start w:val="6"/>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7A58B2"/>
    <w:multiLevelType w:val="hybridMultilevel"/>
    <w:tmpl w:val="B6BE4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050207"/>
    <w:multiLevelType w:val="hybridMultilevel"/>
    <w:tmpl w:val="083A166E"/>
    <w:lvl w:ilvl="0" w:tplc="0C090001">
      <w:start w:val="1"/>
      <w:numFmt w:val="bullet"/>
      <w:lvlText w:val=""/>
      <w:lvlJc w:val="left"/>
      <w:pPr>
        <w:ind w:left="674" w:hanging="360"/>
      </w:pPr>
      <w:rPr>
        <w:rFonts w:ascii="Symbol" w:hAnsi="Symbol"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40" w15:restartNumberingAfterBreak="0">
    <w:nsid w:val="7AE03E0D"/>
    <w:multiLevelType w:val="hybridMultilevel"/>
    <w:tmpl w:val="82B27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5D139D"/>
    <w:multiLevelType w:val="hybridMultilevel"/>
    <w:tmpl w:val="4976A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636933"/>
    <w:multiLevelType w:val="hybridMultilevel"/>
    <w:tmpl w:val="45CAAED2"/>
    <w:lvl w:ilvl="0" w:tplc="33F48356">
      <w:start w:val="16"/>
      <w:numFmt w:val="decimal"/>
      <w:lvlText w:val="%1."/>
      <w:lvlJc w:val="left"/>
      <w:pPr>
        <w:tabs>
          <w:tab w:val="num" w:pos="720"/>
        </w:tabs>
        <w:ind w:left="720" w:hanging="360"/>
      </w:pPr>
    </w:lvl>
    <w:lvl w:ilvl="1" w:tplc="DFF8DD0E" w:tentative="1">
      <w:start w:val="1"/>
      <w:numFmt w:val="decimal"/>
      <w:lvlText w:val="%2."/>
      <w:lvlJc w:val="left"/>
      <w:pPr>
        <w:tabs>
          <w:tab w:val="num" w:pos="1440"/>
        </w:tabs>
        <w:ind w:left="1440" w:hanging="360"/>
      </w:pPr>
    </w:lvl>
    <w:lvl w:ilvl="2" w:tplc="1AEAF08C" w:tentative="1">
      <w:start w:val="1"/>
      <w:numFmt w:val="decimal"/>
      <w:lvlText w:val="%3."/>
      <w:lvlJc w:val="left"/>
      <w:pPr>
        <w:tabs>
          <w:tab w:val="num" w:pos="2160"/>
        </w:tabs>
        <w:ind w:left="2160" w:hanging="360"/>
      </w:pPr>
    </w:lvl>
    <w:lvl w:ilvl="3" w:tplc="C3A4FF0C" w:tentative="1">
      <w:start w:val="1"/>
      <w:numFmt w:val="decimal"/>
      <w:lvlText w:val="%4."/>
      <w:lvlJc w:val="left"/>
      <w:pPr>
        <w:tabs>
          <w:tab w:val="num" w:pos="2880"/>
        </w:tabs>
        <w:ind w:left="2880" w:hanging="360"/>
      </w:pPr>
    </w:lvl>
    <w:lvl w:ilvl="4" w:tplc="1DCECC98" w:tentative="1">
      <w:start w:val="1"/>
      <w:numFmt w:val="decimal"/>
      <w:lvlText w:val="%5."/>
      <w:lvlJc w:val="left"/>
      <w:pPr>
        <w:tabs>
          <w:tab w:val="num" w:pos="3600"/>
        </w:tabs>
        <w:ind w:left="3600" w:hanging="360"/>
      </w:pPr>
    </w:lvl>
    <w:lvl w:ilvl="5" w:tplc="62BC3B18" w:tentative="1">
      <w:start w:val="1"/>
      <w:numFmt w:val="decimal"/>
      <w:lvlText w:val="%6."/>
      <w:lvlJc w:val="left"/>
      <w:pPr>
        <w:tabs>
          <w:tab w:val="num" w:pos="4320"/>
        </w:tabs>
        <w:ind w:left="4320" w:hanging="360"/>
      </w:pPr>
    </w:lvl>
    <w:lvl w:ilvl="6" w:tplc="9600EEEA" w:tentative="1">
      <w:start w:val="1"/>
      <w:numFmt w:val="decimal"/>
      <w:lvlText w:val="%7."/>
      <w:lvlJc w:val="left"/>
      <w:pPr>
        <w:tabs>
          <w:tab w:val="num" w:pos="5040"/>
        </w:tabs>
        <w:ind w:left="5040" w:hanging="360"/>
      </w:pPr>
    </w:lvl>
    <w:lvl w:ilvl="7" w:tplc="4B7679B8" w:tentative="1">
      <w:start w:val="1"/>
      <w:numFmt w:val="decimal"/>
      <w:lvlText w:val="%8."/>
      <w:lvlJc w:val="left"/>
      <w:pPr>
        <w:tabs>
          <w:tab w:val="num" w:pos="5760"/>
        </w:tabs>
        <w:ind w:left="5760" w:hanging="360"/>
      </w:pPr>
    </w:lvl>
    <w:lvl w:ilvl="8" w:tplc="06BA8CA0" w:tentative="1">
      <w:start w:val="1"/>
      <w:numFmt w:val="decimal"/>
      <w:lvlText w:val="%9."/>
      <w:lvlJc w:val="left"/>
      <w:pPr>
        <w:tabs>
          <w:tab w:val="num" w:pos="6480"/>
        </w:tabs>
        <w:ind w:left="6480" w:hanging="360"/>
      </w:pPr>
    </w:lvl>
  </w:abstractNum>
  <w:num w:numId="1">
    <w:abstractNumId w:val="23"/>
  </w:num>
  <w:num w:numId="2">
    <w:abstractNumId w:val="36"/>
  </w:num>
  <w:num w:numId="3">
    <w:abstractNumId w:val="17"/>
  </w:num>
  <w:num w:numId="4">
    <w:abstractNumId w:val="19"/>
  </w:num>
  <w:num w:numId="5">
    <w:abstractNumId w:val="35"/>
  </w:num>
  <w:num w:numId="6">
    <w:abstractNumId w:val="9"/>
  </w:num>
  <w:num w:numId="7">
    <w:abstractNumId w:val="21"/>
  </w:num>
  <w:num w:numId="8">
    <w:abstractNumId w:val="12"/>
  </w:num>
  <w:num w:numId="9">
    <w:abstractNumId w:val="20"/>
  </w:num>
  <w:num w:numId="10">
    <w:abstractNumId w:val="0"/>
  </w:num>
  <w:num w:numId="11">
    <w:abstractNumId w:val="16"/>
  </w:num>
  <w:num w:numId="12">
    <w:abstractNumId w:val="14"/>
  </w:num>
  <w:num w:numId="13">
    <w:abstractNumId w:val="38"/>
  </w:num>
  <w:num w:numId="14">
    <w:abstractNumId w:val="22"/>
  </w:num>
  <w:num w:numId="15">
    <w:abstractNumId w:val="10"/>
  </w:num>
  <w:num w:numId="16">
    <w:abstractNumId w:val="40"/>
  </w:num>
  <w:num w:numId="17">
    <w:abstractNumId w:val="4"/>
  </w:num>
  <w:num w:numId="18">
    <w:abstractNumId w:val="31"/>
  </w:num>
  <w:num w:numId="19">
    <w:abstractNumId w:val="30"/>
  </w:num>
  <w:num w:numId="20">
    <w:abstractNumId w:val="3"/>
  </w:num>
  <w:num w:numId="21">
    <w:abstractNumId w:val="5"/>
  </w:num>
  <w:num w:numId="22">
    <w:abstractNumId w:val="24"/>
  </w:num>
  <w:num w:numId="23">
    <w:abstractNumId w:val="37"/>
  </w:num>
  <w:num w:numId="24">
    <w:abstractNumId w:val="25"/>
  </w:num>
  <w:num w:numId="25">
    <w:abstractNumId w:val="8"/>
  </w:num>
  <w:num w:numId="26">
    <w:abstractNumId w:val="15"/>
  </w:num>
  <w:num w:numId="27">
    <w:abstractNumId w:val="42"/>
  </w:num>
  <w:num w:numId="28">
    <w:abstractNumId w:val="7"/>
  </w:num>
  <w:num w:numId="29">
    <w:abstractNumId w:val="41"/>
  </w:num>
  <w:num w:numId="30">
    <w:abstractNumId w:val="33"/>
  </w:num>
  <w:num w:numId="31">
    <w:abstractNumId w:val="13"/>
  </w:num>
  <w:num w:numId="32">
    <w:abstractNumId w:val="29"/>
  </w:num>
  <w:num w:numId="33">
    <w:abstractNumId w:val="2"/>
  </w:num>
  <w:num w:numId="34">
    <w:abstractNumId w:val="27"/>
  </w:num>
  <w:num w:numId="35">
    <w:abstractNumId w:val="26"/>
  </w:num>
  <w:num w:numId="36">
    <w:abstractNumId w:val="32"/>
  </w:num>
  <w:num w:numId="37">
    <w:abstractNumId w:val="11"/>
  </w:num>
  <w:num w:numId="38">
    <w:abstractNumId w:val="28"/>
  </w:num>
  <w:num w:numId="39">
    <w:abstractNumId w:val="10"/>
  </w:num>
  <w:num w:numId="40">
    <w:abstractNumId w:val="18"/>
  </w:num>
  <w:num w:numId="41">
    <w:abstractNumId w:val="1"/>
  </w:num>
  <w:num w:numId="42">
    <w:abstractNumId w:val="6"/>
  </w:num>
  <w:num w:numId="43">
    <w:abstractNumId w:val="39"/>
  </w:num>
  <w:num w:numId="44">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F8"/>
    <w:rsid w:val="00003DE6"/>
    <w:rsid w:val="00007ABB"/>
    <w:rsid w:val="00010B96"/>
    <w:rsid w:val="00011CC4"/>
    <w:rsid w:val="00012024"/>
    <w:rsid w:val="00013ABE"/>
    <w:rsid w:val="0001421A"/>
    <w:rsid w:val="000178F8"/>
    <w:rsid w:val="00021BD2"/>
    <w:rsid w:val="00024A1E"/>
    <w:rsid w:val="00024F2D"/>
    <w:rsid w:val="00024F9F"/>
    <w:rsid w:val="00027A25"/>
    <w:rsid w:val="00030B45"/>
    <w:rsid w:val="00030D58"/>
    <w:rsid w:val="000324C9"/>
    <w:rsid w:val="00032DF4"/>
    <w:rsid w:val="00033E31"/>
    <w:rsid w:val="0003436E"/>
    <w:rsid w:val="00035EC1"/>
    <w:rsid w:val="000376B1"/>
    <w:rsid w:val="00037FD6"/>
    <w:rsid w:val="000407BE"/>
    <w:rsid w:val="000425FB"/>
    <w:rsid w:val="00042F41"/>
    <w:rsid w:val="00044683"/>
    <w:rsid w:val="00045E8F"/>
    <w:rsid w:val="00047020"/>
    <w:rsid w:val="00047AF5"/>
    <w:rsid w:val="0005349F"/>
    <w:rsid w:val="000604A0"/>
    <w:rsid w:val="00061EE4"/>
    <w:rsid w:val="0006366A"/>
    <w:rsid w:val="00066B2C"/>
    <w:rsid w:val="000677D0"/>
    <w:rsid w:val="00070E2B"/>
    <w:rsid w:val="00071827"/>
    <w:rsid w:val="00072524"/>
    <w:rsid w:val="00072AC4"/>
    <w:rsid w:val="00074112"/>
    <w:rsid w:val="00077D7C"/>
    <w:rsid w:val="000807C1"/>
    <w:rsid w:val="00081E23"/>
    <w:rsid w:val="00082E83"/>
    <w:rsid w:val="00083964"/>
    <w:rsid w:val="00083C64"/>
    <w:rsid w:val="0008626C"/>
    <w:rsid w:val="00091C8E"/>
    <w:rsid w:val="00094083"/>
    <w:rsid w:val="00097887"/>
    <w:rsid w:val="000A1627"/>
    <w:rsid w:val="000B01DC"/>
    <w:rsid w:val="000B02B2"/>
    <w:rsid w:val="000B38A3"/>
    <w:rsid w:val="000B499A"/>
    <w:rsid w:val="000B4A22"/>
    <w:rsid w:val="000C06C1"/>
    <w:rsid w:val="000C14F3"/>
    <w:rsid w:val="000C5718"/>
    <w:rsid w:val="000C70F1"/>
    <w:rsid w:val="000C7206"/>
    <w:rsid w:val="000D1BA7"/>
    <w:rsid w:val="000D1BF7"/>
    <w:rsid w:val="000D36A9"/>
    <w:rsid w:val="000E1080"/>
    <w:rsid w:val="000E1292"/>
    <w:rsid w:val="000E5F42"/>
    <w:rsid w:val="000E7783"/>
    <w:rsid w:val="000F0711"/>
    <w:rsid w:val="000F21F9"/>
    <w:rsid w:val="000F2348"/>
    <w:rsid w:val="000F35F1"/>
    <w:rsid w:val="000F4827"/>
    <w:rsid w:val="000F7174"/>
    <w:rsid w:val="0010177D"/>
    <w:rsid w:val="0010356B"/>
    <w:rsid w:val="00110748"/>
    <w:rsid w:val="001125DA"/>
    <w:rsid w:val="00113586"/>
    <w:rsid w:val="00117732"/>
    <w:rsid w:val="0011799F"/>
    <w:rsid w:val="00120DCD"/>
    <w:rsid w:val="00131195"/>
    <w:rsid w:val="001321C8"/>
    <w:rsid w:val="0013441E"/>
    <w:rsid w:val="001401BD"/>
    <w:rsid w:val="00140DB7"/>
    <w:rsid w:val="00145F80"/>
    <w:rsid w:val="00146906"/>
    <w:rsid w:val="001510C5"/>
    <w:rsid w:val="00152772"/>
    <w:rsid w:val="001528AA"/>
    <w:rsid w:val="00152D1C"/>
    <w:rsid w:val="001601B2"/>
    <w:rsid w:val="001610FA"/>
    <w:rsid w:val="00161548"/>
    <w:rsid w:val="00163907"/>
    <w:rsid w:val="001655E5"/>
    <w:rsid w:val="00170434"/>
    <w:rsid w:val="001716BB"/>
    <w:rsid w:val="00173A05"/>
    <w:rsid w:val="001743E0"/>
    <w:rsid w:val="00175114"/>
    <w:rsid w:val="001829C5"/>
    <w:rsid w:val="00183DF1"/>
    <w:rsid w:val="0018541A"/>
    <w:rsid w:val="00186D9B"/>
    <w:rsid w:val="001906D6"/>
    <w:rsid w:val="00190A74"/>
    <w:rsid w:val="00193505"/>
    <w:rsid w:val="00196D6E"/>
    <w:rsid w:val="001A0101"/>
    <w:rsid w:val="001A52A1"/>
    <w:rsid w:val="001B3819"/>
    <w:rsid w:val="001B4A5F"/>
    <w:rsid w:val="001B4FED"/>
    <w:rsid w:val="001B781A"/>
    <w:rsid w:val="001C1CE1"/>
    <w:rsid w:val="001C1F75"/>
    <w:rsid w:val="001C2FE1"/>
    <w:rsid w:val="001C3FE2"/>
    <w:rsid w:val="001C610E"/>
    <w:rsid w:val="001C6BE8"/>
    <w:rsid w:val="001C7071"/>
    <w:rsid w:val="001C7602"/>
    <w:rsid w:val="001C76FF"/>
    <w:rsid w:val="001D1925"/>
    <w:rsid w:val="001D423C"/>
    <w:rsid w:val="001D559F"/>
    <w:rsid w:val="001D5C93"/>
    <w:rsid w:val="001E2175"/>
    <w:rsid w:val="001E3F36"/>
    <w:rsid w:val="001E44A2"/>
    <w:rsid w:val="001E57EF"/>
    <w:rsid w:val="001E6C9B"/>
    <w:rsid w:val="001F36BA"/>
    <w:rsid w:val="001F4213"/>
    <w:rsid w:val="001F4E83"/>
    <w:rsid w:val="001F580B"/>
    <w:rsid w:val="001F6C65"/>
    <w:rsid w:val="001F7D47"/>
    <w:rsid w:val="00201488"/>
    <w:rsid w:val="00207C5C"/>
    <w:rsid w:val="00212803"/>
    <w:rsid w:val="0021545F"/>
    <w:rsid w:val="00215AE5"/>
    <w:rsid w:val="00216CC3"/>
    <w:rsid w:val="00217128"/>
    <w:rsid w:val="002230E8"/>
    <w:rsid w:val="00223A50"/>
    <w:rsid w:val="00224304"/>
    <w:rsid w:val="00224E10"/>
    <w:rsid w:val="00225BC2"/>
    <w:rsid w:val="0022642E"/>
    <w:rsid w:val="00226A3E"/>
    <w:rsid w:val="0022739D"/>
    <w:rsid w:val="0023119A"/>
    <w:rsid w:val="0023340A"/>
    <w:rsid w:val="002343F1"/>
    <w:rsid w:val="002346FC"/>
    <w:rsid w:val="00235104"/>
    <w:rsid w:val="002356DC"/>
    <w:rsid w:val="002428E6"/>
    <w:rsid w:val="0024292D"/>
    <w:rsid w:val="00243F64"/>
    <w:rsid w:val="00245615"/>
    <w:rsid w:val="00247439"/>
    <w:rsid w:val="00250C2E"/>
    <w:rsid w:val="00250D7F"/>
    <w:rsid w:val="00252DE5"/>
    <w:rsid w:val="002536C1"/>
    <w:rsid w:val="00254BE3"/>
    <w:rsid w:val="00254E27"/>
    <w:rsid w:val="00255B51"/>
    <w:rsid w:val="00261C5F"/>
    <w:rsid w:val="00263319"/>
    <w:rsid w:val="00267641"/>
    <w:rsid w:val="00270126"/>
    <w:rsid w:val="00270416"/>
    <w:rsid w:val="00273AB7"/>
    <w:rsid w:val="00274B30"/>
    <w:rsid w:val="00281305"/>
    <w:rsid w:val="002813B9"/>
    <w:rsid w:val="00282AFD"/>
    <w:rsid w:val="00283968"/>
    <w:rsid w:val="0028545E"/>
    <w:rsid w:val="00285BF4"/>
    <w:rsid w:val="00286583"/>
    <w:rsid w:val="0028684F"/>
    <w:rsid w:val="0029040E"/>
    <w:rsid w:val="00290504"/>
    <w:rsid w:val="002926AB"/>
    <w:rsid w:val="00292BFB"/>
    <w:rsid w:val="00294142"/>
    <w:rsid w:val="002950E9"/>
    <w:rsid w:val="002A4291"/>
    <w:rsid w:val="002A50AA"/>
    <w:rsid w:val="002A7967"/>
    <w:rsid w:val="002B19F8"/>
    <w:rsid w:val="002B469F"/>
    <w:rsid w:val="002B4F79"/>
    <w:rsid w:val="002B5908"/>
    <w:rsid w:val="002B69FF"/>
    <w:rsid w:val="002C0733"/>
    <w:rsid w:val="002C07AE"/>
    <w:rsid w:val="002C0CF5"/>
    <w:rsid w:val="002C218B"/>
    <w:rsid w:val="002C2DBA"/>
    <w:rsid w:val="002C3776"/>
    <w:rsid w:val="002C445A"/>
    <w:rsid w:val="002D0AA3"/>
    <w:rsid w:val="002D1B0F"/>
    <w:rsid w:val="002D218C"/>
    <w:rsid w:val="002D768A"/>
    <w:rsid w:val="002E0C58"/>
    <w:rsid w:val="002E256D"/>
    <w:rsid w:val="002E2F06"/>
    <w:rsid w:val="002E37EF"/>
    <w:rsid w:val="002E4414"/>
    <w:rsid w:val="002E5FFC"/>
    <w:rsid w:val="002E776D"/>
    <w:rsid w:val="002E7D57"/>
    <w:rsid w:val="002F0B42"/>
    <w:rsid w:val="002F1A9E"/>
    <w:rsid w:val="002F3E4A"/>
    <w:rsid w:val="002F448A"/>
    <w:rsid w:val="002F68F9"/>
    <w:rsid w:val="002F6EF1"/>
    <w:rsid w:val="002F7507"/>
    <w:rsid w:val="00301836"/>
    <w:rsid w:val="003035C6"/>
    <w:rsid w:val="00303E63"/>
    <w:rsid w:val="00305FBA"/>
    <w:rsid w:val="003103D2"/>
    <w:rsid w:val="003115EA"/>
    <w:rsid w:val="0031252E"/>
    <w:rsid w:val="003126BA"/>
    <w:rsid w:val="00312B4D"/>
    <w:rsid w:val="0031461C"/>
    <w:rsid w:val="00315093"/>
    <w:rsid w:val="00315BBB"/>
    <w:rsid w:val="003172B7"/>
    <w:rsid w:val="003206AC"/>
    <w:rsid w:val="00321D91"/>
    <w:rsid w:val="00323EBA"/>
    <w:rsid w:val="00324486"/>
    <w:rsid w:val="00331168"/>
    <w:rsid w:val="0033516D"/>
    <w:rsid w:val="00335BF2"/>
    <w:rsid w:val="00336F4C"/>
    <w:rsid w:val="00342E90"/>
    <w:rsid w:val="00343D35"/>
    <w:rsid w:val="003465D8"/>
    <w:rsid w:val="0034733D"/>
    <w:rsid w:val="00354498"/>
    <w:rsid w:val="0036158E"/>
    <w:rsid w:val="0036573F"/>
    <w:rsid w:val="00366437"/>
    <w:rsid w:val="003665E3"/>
    <w:rsid w:val="00366DBD"/>
    <w:rsid w:val="00375D71"/>
    <w:rsid w:val="003849D5"/>
    <w:rsid w:val="003850D1"/>
    <w:rsid w:val="00385F9D"/>
    <w:rsid w:val="0039016D"/>
    <w:rsid w:val="003909A0"/>
    <w:rsid w:val="003923D5"/>
    <w:rsid w:val="00392E39"/>
    <w:rsid w:val="003A1AE9"/>
    <w:rsid w:val="003A1D72"/>
    <w:rsid w:val="003A227F"/>
    <w:rsid w:val="003A22C7"/>
    <w:rsid w:val="003A39AE"/>
    <w:rsid w:val="003A7988"/>
    <w:rsid w:val="003B190B"/>
    <w:rsid w:val="003B1A16"/>
    <w:rsid w:val="003B2BB1"/>
    <w:rsid w:val="003B327E"/>
    <w:rsid w:val="003B5608"/>
    <w:rsid w:val="003C1623"/>
    <w:rsid w:val="003C3836"/>
    <w:rsid w:val="003C3C5D"/>
    <w:rsid w:val="003D116B"/>
    <w:rsid w:val="003D3D04"/>
    <w:rsid w:val="003D4B09"/>
    <w:rsid w:val="003D5DBC"/>
    <w:rsid w:val="003E557F"/>
    <w:rsid w:val="003E719F"/>
    <w:rsid w:val="003E741B"/>
    <w:rsid w:val="003F047A"/>
    <w:rsid w:val="003F2074"/>
    <w:rsid w:val="003F29EB"/>
    <w:rsid w:val="003F2BA3"/>
    <w:rsid w:val="003F2D90"/>
    <w:rsid w:val="003F4A44"/>
    <w:rsid w:val="003F603E"/>
    <w:rsid w:val="00400E92"/>
    <w:rsid w:val="004022B6"/>
    <w:rsid w:val="00412D7B"/>
    <w:rsid w:val="00413E38"/>
    <w:rsid w:val="0041584E"/>
    <w:rsid w:val="004166B9"/>
    <w:rsid w:val="00416DE2"/>
    <w:rsid w:val="00416F3B"/>
    <w:rsid w:val="00421979"/>
    <w:rsid w:val="004221F5"/>
    <w:rsid w:val="00430792"/>
    <w:rsid w:val="00431FA8"/>
    <w:rsid w:val="004358F1"/>
    <w:rsid w:val="00436795"/>
    <w:rsid w:val="00436E52"/>
    <w:rsid w:val="004379A0"/>
    <w:rsid w:val="00440351"/>
    <w:rsid w:val="004434C0"/>
    <w:rsid w:val="0044760C"/>
    <w:rsid w:val="00455365"/>
    <w:rsid w:val="0045694C"/>
    <w:rsid w:val="00461858"/>
    <w:rsid w:val="0046381B"/>
    <w:rsid w:val="00463D02"/>
    <w:rsid w:val="00465D72"/>
    <w:rsid w:val="004740B5"/>
    <w:rsid w:val="00475484"/>
    <w:rsid w:val="00476054"/>
    <w:rsid w:val="00477853"/>
    <w:rsid w:val="00482613"/>
    <w:rsid w:val="0048421F"/>
    <w:rsid w:val="00484FD5"/>
    <w:rsid w:val="004855D5"/>
    <w:rsid w:val="0049356A"/>
    <w:rsid w:val="004B381B"/>
    <w:rsid w:val="004C07AA"/>
    <w:rsid w:val="004C14DF"/>
    <w:rsid w:val="004C3A30"/>
    <w:rsid w:val="004C6E14"/>
    <w:rsid w:val="004D4A00"/>
    <w:rsid w:val="004E1D46"/>
    <w:rsid w:val="004E20FB"/>
    <w:rsid w:val="004E34E0"/>
    <w:rsid w:val="004E6153"/>
    <w:rsid w:val="004E6D4E"/>
    <w:rsid w:val="004F33B4"/>
    <w:rsid w:val="004F3433"/>
    <w:rsid w:val="004F5994"/>
    <w:rsid w:val="004F757D"/>
    <w:rsid w:val="00501E89"/>
    <w:rsid w:val="0050265C"/>
    <w:rsid w:val="005051C0"/>
    <w:rsid w:val="0050570F"/>
    <w:rsid w:val="0050652B"/>
    <w:rsid w:val="005114FE"/>
    <w:rsid w:val="00513371"/>
    <w:rsid w:val="00513403"/>
    <w:rsid w:val="005159F4"/>
    <w:rsid w:val="00516E1A"/>
    <w:rsid w:val="00520AF5"/>
    <w:rsid w:val="005227DC"/>
    <w:rsid w:val="00523D8E"/>
    <w:rsid w:val="0052576D"/>
    <w:rsid w:val="0053086C"/>
    <w:rsid w:val="00530D50"/>
    <w:rsid w:val="0053237C"/>
    <w:rsid w:val="00532F06"/>
    <w:rsid w:val="0053326C"/>
    <w:rsid w:val="00533504"/>
    <w:rsid w:val="00541D1D"/>
    <w:rsid w:val="00542061"/>
    <w:rsid w:val="005460A0"/>
    <w:rsid w:val="005466B7"/>
    <w:rsid w:val="00547F4D"/>
    <w:rsid w:val="00547F89"/>
    <w:rsid w:val="00551305"/>
    <w:rsid w:val="00553382"/>
    <w:rsid w:val="0055426F"/>
    <w:rsid w:val="00556443"/>
    <w:rsid w:val="00556826"/>
    <w:rsid w:val="00556FF4"/>
    <w:rsid w:val="005628C0"/>
    <w:rsid w:val="00565139"/>
    <w:rsid w:val="00565DE1"/>
    <w:rsid w:val="00566804"/>
    <w:rsid w:val="005679F0"/>
    <w:rsid w:val="00570627"/>
    <w:rsid w:val="005724BA"/>
    <w:rsid w:val="00573020"/>
    <w:rsid w:val="00573C84"/>
    <w:rsid w:val="00575D95"/>
    <w:rsid w:val="00577799"/>
    <w:rsid w:val="00582485"/>
    <w:rsid w:val="0058682D"/>
    <w:rsid w:val="0059140F"/>
    <w:rsid w:val="00591A8F"/>
    <w:rsid w:val="005925A1"/>
    <w:rsid w:val="00597B75"/>
    <w:rsid w:val="005A02F0"/>
    <w:rsid w:val="005A0410"/>
    <w:rsid w:val="005A2249"/>
    <w:rsid w:val="005A3FDF"/>
    <w:rsid w:val="005A4168"/>
    <w:rsid w:val="005A4673"/>
    <w:rsid w:val="005A53BC"/>
    <w:rsid w:val="005A5AED"/>
    <w:rsid w:val="005B1042"/>
    <w:rsid w:val="005B1D1D"/>
    <w:rsid w:val="005B22D5"/>
    <w:rsid w:val="005B5839"/>
    <w:rsid w:val="005C0DF7"/>
    <w:rsid w:val="005C174C"/>
    <w:rsid w:val="005C3A40"/>
    <w:rsid w:val="005C428E"/>
    <w:rsid w:val="005C5B91"/>
    <w:rsid w:val="005C7B9E"/>
    <w:rsid w:val="005D24C3"/>
    <w:rsid w:val="005D2A7C"/>
    <w:rsid w:val="005D380D"/>
    <w:rsid w:val="005D4105"/>
    <w:rsid w:val="005D47CC"/>
    <w:rsid w:val="005D5656"/>
    <w:rsid w:val="005D5C87"/>
    <w:rsid w:val="005D6308"/>
    <w:rsid w:val="005D772B"/>
    <w:rsid w:val="005E2B19"/>
    <w:rsid w:val="005E40BD"/>
    <w:rsid w:val="005E58DE"/>
    <w:rsid w:val="005E6E76"/>
    <w:rsid w:val="005F1E68"/>
    <w:rsid w:val="005F3102"/>
    <w:rsid w:val="005F3537"/>
    <w:rsid w:val="005F41F6"/>
    <w:rsid w:val="005F737B"/>
    <w:rsid w:val="006000AB"/>
    <w:rsid w:val="00600AD2"/>
    <w:rsid w:val="00602AC9"/>
    <w:rsid w:val="00604D5E"/>
    <w:rsid w:val="00605D27"/>
    <w:rsid w:val="00605EF2"/>
    <w:rsid w:val="00611A44"/>
    <w:rsid w:val="00611E81"/>
    <w:rsid w:val="00611F45"/>
    <w:rsid w:val="0061752C"/>
    <w:rsid w:val="00620EEE"/>
    <w:rsid w:val="00620F2D"/>
    <w:rsid w:val="00623FDD"/>
    <w:rsid w:val="00624C48"/>
    <w:rsid w:val="00626C23"/>
    <w:rsid w:val="00626FFB"/>
    <w:rsid w:val="00630005"/>
    <w:rsid w:val="00631E7B"/>
    <w:rsid w:val="00632633"/>
    <w:rsid w:val="006327E3"/>
    <w:rsid w:val="006333C5"/>
    <w:rsid w:val="00640EAC"/>
    <w:rsid w:val="006429C5"/>
    <w:rsid w:val="006444B8"/>
    <w:rsid w:val="00650FEE"/>
    <w:rsid w:val="00654381"/>
    <w:rsid w:val="00654C84"/>
    <w:rsid w:val="006601A7"/>
    <w:rsid w:val="00662784"/>
    <w:rsid w:val="00663554"/>
    <w:rsid w:val="00663A2B"/>
    <w:rsid w:val="006659BA"/>
    <w:rsid w:val="00666A00"/>
    <w:rsid w:val="00673D17"/>
    <w:rsid w:val="0067710C"/>
    <w:rsid w:val="0068032D"/>
    <w:rsid w:val="00681CC6"/>
    <w:rsid w:val="00682666"/>
    <w:rsid w:val="00683606"/>
    <w:rsid w:val="00684EC0"/>
    <w:rsid w:val="00692242"/>
    <w:rsid w:val="00693B9C"/>
    <w:rsid w:val="00696FA8"/>
    <w:rsid w:val="006A34D9"/>
    <w:rsid w:val="006A4531"/>
    <w:rsid w:val="006A7828"/>
    <w:rsid w:val="006A7D09"/>
    <w:rsid w:val="006B206D"/>
    <w:rsid w:val="006B2BE5"/>
    <w:rsid w:val="006B3A7D"/>
    <w:rsid w:val="006B7B9F"/>
    <w:rsid w:val="006C034F"/>
    <w:rsid w:val="006C3DB4"/>
    <w:rsid w:val="006C617D"/>
    <w:rsid w:val="006D02B8"/>
    <w:rsid w:val="006D0953"/>
    <w:rsid w:val="006D3055"/>
    <w:rsid w:val="006D48B1"/>
    <w:rsid w:val="006D7E8D"/>
    <w:rsid w:val="006E1E41"/>
    <w:rsid w:val="006E23E9"/>
    <w:rsid w:val="006E28E1"/>
    <w:rsid w:val="006E3C7D"/>
    <w:rsid w:val="006E3ED4"/>
    <w:rsid w:val="006E7DF6"/>
    <w:rsid w:val="006F2433"/>
    <w:rsid w:val="006F2905"/>
    <w:rsid w:val="006F36A6"/>
    <w:rsid w:val="006F4DDD"/>
    <w:rsid w:val="007008D5"/>
    <w:rsid w:val="007019A4"/>
    <w:rsid w:val="00701AE5"/>
    <w:rsid w:val="007021F8"/>
    <w:rsid w:val="00705A95"/>
    <w:rsid w:val="0071035E"/>
    <w:rsid w:val="0071123D"/>
    <w:rsid w:val="00711CBC"/>
    <w:rsid w:val="00712277"/>
    <w:rsid w:val="0071441D"/>
    <w:rsid w:val="0071686C"/>
    <w:rsid w:val="00716B18"/>
    <w:rsid w:val="00717A75"/>
    <w:rsid w:val="0072008A"/>
    <w:rsid w:val="00721789"/>
    <w:rsid w:val="00723CC1"/>
    <w:rsid w:val="00730B4C"/>
    <w:rsid w:val="00730E1B"/>
    <w:rsid w:val="00731161"/>
    <w:rsid w:val="00731F36"/>
    <w:rsid w:val="00732EE4"/>
    <w:rsid w:val="00733273"/>
    <w:rsid w:val="00733B03"/>
    <w:rsid w:val="00735ED6"/>
    <w:rsid w:val="00736465"/>
    <w:rsid w:val="00736854"/>
    <w:rsid w:val="00736AEF"/>
    <w:rsid w:val="00740BA7"/>
    <w:rsid w:val="0074148B"/>
    <w:rsid w:val="0074249F"/>
    <w:rsid w:val="00743263"/>
    <w:rsid w:val="00743344"/>
    <w:rsid w:val="00743B03"/>
    <w:rsid w:val="00744DAD"/>
    <w:rsid w:val="0074737A"/>
    <w:rsid w:val="00753A8B"/>
    <w:rsid w:val="0075685C"/>
    <w:rsid w:val="007606B5"/>
    <w:rsid w:val="0076171A"/>
    <w:rsid w:val="0076436F"/>
    <w:rsid w:val="00772764"/>
    <w:rsid w:val="007765F2"/>
    <w:rsid w:val="00781124"/>
    <w:rsid w:val="00781E36"/>
    <w:rsid w:val="00785D02"/>
    <w:rsid w:val="00785D14"/>
    <w:rsid w:val="0079012F"/>
    <w:rsid w:val="00790454"/>
    <w:rsid w:val="00792A87"/>
    <w:rsid w:val="007A1275"/>
    <w:rsid w:val="007A26C6"/>
    <w:rsid w:val="007A7DB2"/>
    <w:rsid w:val="007B38BF"/>
    <w:rsid w:val="007B38E5"/>
    <w:rsid w:val="007B4F9E"/>
    <w:rsid w:val="007B6207"/>
    <w:rsid w:val="007B7C12"/>
    <w:rsid w:val="007C6021"/>
    <w:rsid w:val="007C743D"/>
    <w:rsid w:val="007D4349"/>
    <w:rsid w:val="007D500A"/>
    <w:rsid w:val="007D59D1"/>
    <w:rsid w:val="007D5E05"/>
    <w:rsid w:val="007D67FC"/>
    <w:rsid w:val="007D7085"/>
    <w:rsid w:val="007D708F"/>
    <w:rsid w:val="007D7BE2"/>
    <w:rsid w:val="007E2447"/>
    <w:rsid w:val="007E2A05"/>
    <w:rsid w:val="007E2A8F"/>
    <w:rsid w:val="007E6076"/>
    <w:rsid w:val="007F0459"/>
    <w:rsid w:val="007F4A7B"/>
    <w:rsid w:val="007F7E5F"/>
    <w:rsid w:val="00800AE7"/>
    <w:rsid w:val="0080114E"/>
    <w:rsid w:val="00801D07"/>
    <w:rsid w:val="008067A6"/>
    <w:rsid w:val="00807806"/>
    <w:rsid w:val="00807FE9"/>
    <w:rsid w:val="00811D50"/>
    <w:rsid w:val="00815FC1"/>
    <w:rsid w:val="00824564"/>
    <w:rsid w:val="00827277"/>
    <w:rsid w:val="008346F6"/>
    <w:rsid w:val="00834A11"/>
    <w:rsid w:val="008351FE"/>
    <w:rsid w:val="00837705"/>
    <w:rsid w:val="00843A2D"/>
    <w:rsid w:val="008445CC"/>
    <w:rsid w:val="00847C88"/>
    <w:rsid w:val="008530A8"/>
    <w:rsid w:val="0085763E"/>
    <w:rsid w:val="00861890"/>
    <w:rsid w:val="00862A00"/>
    <w:rsid w:val="0086420D"/>
    <w:rsid w:val="00864712"/>
    <w:rsid w:val="00865375"/>
    <w:rsid w:val="00866AFC"/>
    <w:rsid w:val="008677BA"/>
    <w:rsid w:val="008722A7"/>
    <w:rsid w:val="00872920"/>
    <w:rsid w:val="008772B5"/>
    <w:rsid w:val="00880AF9"/>
    <w:rsid w:val="00881AB6"/>
    <w:rsid w:val="00882CFF"/>
    <w:rsid w:val="00883304"/>
    <w:rsid w:val="0088360E"/>
    <w:rsid w:val="008843C5"/>
    <w:rsid w:val="00884D8F"/>
    <w:rsid w:val="00887916"/>
    <w:rsid w:val="00887EDA"/>
    <w:rsid w:val="00890101"/>
    <w:rsid w:val="00890A6C"/>
    <w:rsid w:val="0089196B"/>
    <w:rsid w:val="00892C81"/>
    <w:rsid w:val="00893AF0"/>
    <w:rsid w:val="008961B8"/>
    <w:rsid w:val="008965AD"/>
    <w:rsid w:val="008A0649"/>
    <w:rsid w:val="008A4BC4"/>
    <w:rsid w:val="008A50B1"/>
    <w:rsid w:val="008B02AF"/>
    <w:rsid w:val="008B3B39"/>
    <w:rsid w:val="008C08CD"/>
    <w:rsid w:val="008C291D"/>
    <w:rsid w:val="008C4DF2"/>
    <w:rsid w:val="008C74C1"/>
    <w:rsid w:val="008D3052"/>
    <w:rsid w:val="008D6329"/>
    <w:rsid w:val="008E21D7"/>
    <w:rsid w:val="008E2D87"/>
    <w:rsid w:val="008E3742"/>
    <w:rsid w:val="008E692B"/>
    <w:rsid w:val="008E7DC7"/>
    <w:rsid w:val="008F3EAD"/>
    <w:rsid w:val="008F49AF"/>
    <w:rsid w:val="008F666F"/>
    <w:rsid w:val="008F7FEC"/>
    <w:rsid w:val="0090401C"/>
    <w:rsid w:val="00904B85"/>
    <w:rsid w:val="00912C2C"/>
    <w:rsid w:val="00913103"/>
    <w:rsid w:val="00913A39"/>
    <w:rsid w:val="00917F50"/>
    <w:rsid w:val="00920B29"/>
    <w:rsid w:val="0092130C"/>
    <w:rsid w:val="00922C8C"/>
    <w:rsid w:val="00925DE8"/>
    <w:rsid w:val="0092705C"/>
    <w:rsid w:val="00930AB4"/>
    <w:rsid w:val="00930CB3"/>
    <w:rsid w:val="009333FD"/>
    <w:rsid w:val="00934833"/>
    <w:rsid w:val="00935C35"/>
    <w:rsid w:val="009369AA"/>
    <w:rsid w:val="00943396"/>
    <w:rsid w:val="0094440D"/>
    <w:rsid w:val="00944B25"/>
    <w:rsid w:val="00945B8F"/>
    <w:rsid w:val="009472EC"/>
    <w:rsid w:val="00947FF5"/>
    <w:rsid w:val="00950AFB"/>
    <w:rsid w:val="00952BC9"/>
    <w:rsid w:val="00953DB6"/>
    <w:rsid w:val="009551B3"/>
    <w:rsid w:val="009560D6"/>
    <w:rsid w:val="00956374"/>
    <w:rsid w:val="009608EB"/>
    <w:rsid w:val="009677CF"/>
    <w:rsid w:val="009703DD"/>
    <w:rsid w:val="009752E1"/>
    <w:rsid w:val="00975890"/>
    <w:rsid w:val="00975F37"/>
    <w:rsid w:val="009771E2"/>
    <w:rsid w:val="009807C6"/>
    <w:rsid w:val="00981166"/>
    <w:rsid w:val="009820AD"/>
    <w:rsid w:val="00983808"/>
    <w:rsid w:val="0098481D"/>
    <w:rsid w:val="00986486"/>
    <w:rsid w:val="00986C4A"/>
    <w:rsid w:val="009907D1"/>
    <w:rsid w:val="00991326"/>
    <w:rsid w:val="00996883"/>
    <w:rsid w:val="009A0736"/>
    <w:rsid w:val="009A0742"/>
    <w:rsid w:val="009A2ADA"/>
    <w:rsid w:val="009A6227"/>
    <w:rsid w:val="009A6AF6"/>
    <w:rsid w:val="009B1C55"/>
    <w:rsid w:val="009B2AAC"/>
    <w:rsid w:val="009B7389"/>
    <w:rsid w:val="009B74C6"/>
    <w:rsid w:val="009C1C03"/>
    <w:rsid w:val="009C2874"/>
    <w:rsid w:val="009C4860"/>
    <w:rsid w:val="009C58F4"/>
    <w:rsid w:val="009D090D"/>
    <w:rsid w:val="009D187A"/>
    <w:rsid w:val="009D2F7F"/>
    <w:rsid w:val="009D6665"/>
    <w:rsid w:val="009D7938"/>
    <w:rsid w:val="009E5495"/>
    <w:rsid w:val="009E5548"/>
    <w:rsid w:val="009E5C4E"/>
    <w:rsid w:val="009F2B66"/>
    <w:rsid w:val="009F378F"/>
    <w:rsid w:val="009F4655"/>
    <w:rsid w:val="009F5477"/>
    <w:rsid w:val="009F5A6F"/>
    <w:rsid w:val="00A017E4"/>
    <w:rsid w:val="00A01885"/>
    <w:rsid w:val="00A01CA5"/>
    <w:rsid w:val="00A02E9D"/>
    <w:rsid w:val="00A033AF"/>
    <w:rsid w:val="00A0387C"/>
    <w:rsid w:val="00A06E96"/>
    <w:rsid w:val="00A07C6B"/>
    <w:rsid w:val="00A11C12"/>
    <w:rsid w:val="00A14F1F"/>
    <w:rsid w:val="00A1678C"/>
    <w:rsid w:val="00A224F9"/>
    <w:rsid w:val="00A23653"/>
    <w:rsid w:val="00A25D7E"/>
    <w:rsid w:val="00A35889"/>
    <w:rsid w:val="00A36DE4"/>
    <w:rsid w:val="00A42182"/>
    <w:rsid w:val="00A44552"/>
    <w:rsid w:val="00A50E47"/>
    <w:rsid w:val="00A53445"/>
    <w:rsid w:val="00A56BBA"/>
    <w:rsid w:val="00A61409"/>
    <w:rsid w:val="00A6521F"/>
    <w:rsid w:val="00A67C73"/>
    <w:rsid w:val="00A70632"/>
    <w:rsid w:val="00A7346C"/>
    <w:rsid w:val="00A75A2A"/>
    <w:rsid w:val="00A7681E"/>
    <w:rsid w:val="00A7764F"/>
    <w:rsid w:val="00A84A8E"/>
    <w:rsid w:val="00A85125"/>
    <w:rsid w:val="00A871E6"/>
    <w:rsid w:val="00A9108D"/>
    <w:rsid w:val="00A9176D"/>
    <w:rsid w:val="00A91A48"/>
    <w:rsid w:val="00A95B3D"/>
    <w:rsid w:val="00A96152"/>
    <w:rsid w:val="00AA3F41"/>
    <w:rsid w:val="00AA53D4"/>
    <w:rsid w:val="00AA6E84"/>
    <w:rsid w:val="00AA74B7"/>
    <w:rsid w:val="00AA7A31"/>
    <w:rsid w:val="00AB10C2"/>
    <w:rsid w:val="00AB1D2B"/>
    <w:rsid w:val="00AB4992"/>
    <w:rsid w:val="00AB4AEF"/>
    <w:rsid w:val="00AB5431"/>
    <w:rsid w:val="00AB7805"/>
    <w:rsid w:val="00AC35E2"/>
    <w:rsid w:val="00AC386E"/>
    <w:rsid w:val="00AC3DB4"/>
    <w:rsid w:val="00AC7128"/>
    <w:rsid w:val="00AC7CC1"/>
    <w:rsid w:val="00AD0531"/>
    <w:rsid w:val="00AD53B7"/>
    <w:rsid w:val="00AE7CBD"/>
    <w:rsid w:val="00AF04AB"/>
    <w:rsid w:val="00AF65CE"/>
    <w:rsid w:val="00AF7155"/>
    <w:rsid w:val="00AF7BE0"/>
    <w:rsid w:val="00B11A0D"/>
    <w:rsid w:val="00B12A19"/>
    <w:rsid w:val="00B164FF"/>
    <w:rsid w:val="00B17CD0"/>
    <w:rsid w:val="00B2250F"/>
    <w:rsid w:val="00B23DAB"/>
    <w:rsid w:val="00B23F8C"/>
    <w:rsid w:val="00B25090"/>
    <w:rsid w:val="00B26B06"/>
    <w:rsid w:val="00B2748C"/>
    <w:rsid w:val="00B30418"/>
    <w:rsid w:val="00B30AC6"/>
    <w:rsid w:val="00B320A8"/>
    <w:rsid w:val="00B3319D"/>
    <w:rsid w:val="00B35180"/>
    <w:rsid w:val="00B403EF"/>
    <w:rsid w:val="00B50AAD"/>
    <w:rsid w:val="00B536B5"/>
    <w:rsid w:val="00B53D9F"/>
    <w:rsid w:val="00B5522E"/>
    <w:rsid w:val="00B57657"/>
    <w:rsid w:val="00B621CD"/>
    <w:rsid w:val="00B62494"/>
    <w:rsid w:val="00B63376"/>
    <w:rsid w:val="00B64874"/>
    <w:rsid w:val="00B73F51"/>
    <w:rsid w:val="00B75AF9"/>
    <w:rsid w:val="00B84A25"/>
    <w:rsid w:val="00B86D25"/>
    <w:rsid w:val="00B86EFE"/>
    <w:rsid w:val="00B90E63"/>
    <w:rsid w:val="00B93026"/>
    <w:rsid w:val="00B95533"/>
    <w:rsid w:val="00B97D62"/>
    <w:rsid w:val="00BA5875"/>
    <w:rsid w:val="00BA5D55"/>
    <w:rsid w:val="00BA711C"/>
    <w:rsid w:val="00BB17BF"/>
    <w:rsid w:val="00BB1CA3"/>
    <w:rsid w:val="00BB38F4"/>
    <w:rsid w:val="00BB4725"/>
    <w:rsid w:val="00BB4A5D"/>
    <w:rsid w:val="00BC474F"/>
    <w:rsid w:val="00BC4F45"/>
    <w:rsid w:val="00BC58EF"/>
    <w:rsid w:val="00BC5D4B"/>
    <w:rsid w:val="00BD0052"/>
    <w:rsid w:val="00BD15EA"/>
    <w:rsid w:val="00BD1659"/>
    <w:rsid w:val="00BD1F5D"/>
    <w:rsid w:val="00BD5E50"/>
    <w:rsid w:val="00BE0B0D"/>
    <w:rsid w:val="00BE3978"/>
    <w:rsid w:val="00BE6245"/>
    <w:rsid w:val="00BE7A5A"/>
    <w:rsid w:val="00BE7C84"/>
    <w:rsid w:val="00BF45D3"/>
    <w:rsid w:val="00BF65F3"/>
    <w:rsid w:val="00BF6932"/>
    <w:rsid w:val="00C067F0"/>
    <w:rsid w:val="00C0729E"/>
    <w:rsid w:val="00C11B01"/>
    <w:rsid w:val="00C127E5"/>
    <w:rsid w:val="00C13972"/>
    <w:rsid w:val="00C13C14"/>
    <w:rsid w:val="00C16AC2"/>
    <w:rsid w:val="00C201FE"/>
    <w:rsid w:val="00C32CB1"/>
    <w:rsid w:val="00C33346"/>
    <w:rsid w:val="00C33DD8"/>
    <w:rsid w:val="00C417A1"/>
    <w:rsid w:val="00C50E14"/>
    <w:rsid w:val="00C5230B"/>
    <w:rsid w:val="00C52D17"/>
    <w:rsid w:val="00C53C40"/>
    <w:rsid w:val="00C57459"/>
    <w:rsid w:val="00C605D5"/>
    <w:rsid w:val="00C63D11"/>
    <w:rsid w:val="00C65413"/>
    <w:rsid w:val="00C70F8D"/>
    <w:rsid w:val="00C8300E"/>
    <w:rsid w:val="00C84580"/>
    <w:rsid w:val="00C86430"/>
    <w:rsid w:val="00C91FA8"/>
    <w:rsid w:val="00C92ECD"/>
    <w:rsid w:val="00C9456E"/>
    <w:rsid w:val="00C94A93"/>
    <w:rsid w:val="00C9504C"/>
    <w:rsid w:val="00C95C9B"/>
    <w:rsid w:val="00CA2504"/>
    <w:rsid w:val="00CA4B84"/>
    <w:rsid w:val="00CB758D"/>
    <w:rsid w:val="00CC0518"/>
    <w:rsid w:val="00CC10DF"/>
    <w:rsid w:val="00CC15FD"/>
    <w:rsid w:val="00CC16E3"/>
    <w:rsid w:val="00CC5C19"/>
    <w:rsid w:val="00CD297B"/>
    <w:rsid w:val="00CD635D"/>
    <w:rsid w:val="00CE05B9"/>
    <w:rsid w:val="00CE70AF"/>
    <w:rsid w:val="00CF08F8"/>
    <w:rsid w:val="00CF38C6"/>
    <w:rsid w:val="00CF6D01"/>
    <w:rsid w:val="00D05D83"/>
    <w:rsid w:val="00D06C2E"/>
    <w:rsid w:val="00D0784B"/>
    <w:rsid w:val="00D10990"/>
    <w:rsid w:val="00D11EC1"/>
    <w:rsid w:val="00D122B5"/>
    <w:rsid w:val="00D1351E"/>
    <w:rsid w:val="00D13647"/>
    <w:rsid w:val="00D15473"/>
    <w:rsid w:val="00D1593F"/>
    <w:rsid w:val="00D15A4D"/>
    <w:rsid w:val="00D20849"/>
    <w:rsid w:val="00D249CC"/>
    <w:rsid w:val="00D252E8"/>
    <w:rsid w:val="00D258EE"/>
    <w:rsid w:val="00D2786F"/>
    <w:rsid w:val="00D31BB0"/>
    <w:rsid w:val="00D37C23"/>
    <w:rsid w:val="00D42061"/>
    <w:rsid w:val="00D47159"/>
    <w:rsid w:val="00D47CEF"/>
    <w:rsid w:val="00D503F0"/>
    <w:rsid w:val="00D51AA2"/>
    <w:rsid w:val="00D63102"/>
    <w:rsid w:val="00D6337A"/>
    <w:rsid w:val="00D638D3"/>
    <w:rsid w:val="00D6394E"/>
    <w:rsid w:val="00D651AA"/>
    <w:rsid w:val="00D71066"/>
    <w:rsid w:val="00D7138D"/>
    <w:rsid w:val="00D73FC5"/>
    <w:rsid w:val="00D75961"/>
    <w:rsid w:val="00D81DC7"/>
    <w:rsid w:val="00D82BC4"/>
    <w:rsid w:val="00D86534"/>
    <w:rsid w:val="00D9023A"/>
    <w:rsid w:val="00D90369"/>
    <w:rsid w:val="00D95915"/>
    <w:rsid w:val="00D962B3"/>
    <w:rsid w:val="00DA0458"/>
    <w:rsid w:val="00DA4C8E"/>
    <w:rsid w:val="00DA66F0"/>
    <w:rsid w:val="00DA7949"/>
    <w:rsid w:val="00DB0066"/>
    <w:rsid w:val="00DB0687"/>
    <w:rsid w:val="00DB0C56"/>
    <w:rsid w:val="00DB4B67"/>
    <w:rsid w:val="00DC0094"/>
    <w:rsid w:val="00DC1F34"/>
    <w:rsid w:val="00DC2D70"/>
    <w:rsid w:val="00DC7AD0"/>
    <w:rsid w:val="00DD1947"/>
    <w:rsid w:val="00DE0965"/>
    <w:rsid w:val="00DE25AE"/>
    <w:rsid w:val="00DE4853"/>
    <w:rsid w:val="00DE54E0"/>
    <w:rsid w:val="00DE6A69"/>
    <w:rsid w:val="00DE718C"/>
    <w:rsid w:val="00DE775C"/>
    <w:rsid w:val="00DF03A8"/>
    <w:rsid w:val="00DF2156"/>
    <w:rsid w:val="00DF5E20"/>
    <w:rsid w:val="00E00A62"/>
    <w:rsid w:val="00E0166C"/>
    <w:rsid w:val="00E01C82"/>
    <w:rsid w:val="00E01EDD"/>
    <w:rsid w:val="00E034FC"/>
    <w:rsid w:val="00E036DE"/>
    <w:rsid w:val="00E21010"/>
    <w:rsid w:val="00E21EBE"/>
    <w:rsid w:val="00E21F33"/>
    <w:rsid w:val="00E21FB6"/>
    <w:rsid w:val="00E24243"/>
    <w:rsid w:val="00E25AA2"/>
    <w:rsid w:val="00E322DA"/>
    <w:rsid w:val="00E33F4F"/>
    <w:rsid w:val="00E36223"/>
    <w:rsid w:val="00E40634"/>
    <w:rsid w:val="00E422C2"/>
    <w:rsid w:val="00E472F8"/>
    <w:rsid w:val="00E47CAC"/>
    <w:rsid w:val="00E501DD"/>
    <w:rsid w:val="00E53DA2"/>
    <w:rsid w:val="00E56EE4"/>
    <w:rsid w:val="00E573E1"/>
    <w:rsid w:val="00E6075F"/>
    <w:rsid w:val="00E6339B"/>
    <w:rsid w:val="00E635D5"/>
    <w:rsid w:val="00E638FD"/>
    <w:rsid w:val="00E667CA"/>
    <w:rsid w:val="00E671F4"/>
    <w:rsid w:val="00E67AE9"/>
    <w:rsid w:val="00E67E67"/>
    <w:rsid w:val="00E711FF"/>
    <w:rsid w:val="00E71464"/>
    <w:rsid w:val="00E71CFF"/>
    <w:rsid w:val="00E721DE"/>
    <w:rsid w:val="00E7234A"/>
    <w:rsid w:val="00E72FC0"/>
    <w:rsid w:val="00E736B0"/>
    <w:rsid w:val="00E8146C"/>
    <w:rsid w:val="00E8330F"/>
    <w:rsid w:val="00E83FD4"/>
    <w:rsid w:val="00E86125"/>
    <w:rsid w:val="00E932CB"/>
    <w:rsid w:val="00E94E9D"/>
    <w:rsid w:val="00EA153E"/>
    <w:rsid w:val="00EA3D4E"/>
    <w:rsid w:val="00EA4B0E"/>
    <w:rsid w:val="00EA500B"/>
    <w:rsid w:val="00EA56E9"/>
    <w:rsid w:val="00EA7262"/>
    <w:rsid w:val="00EA7DD3"/>
    <w:rsid w:val="00EB04F3"/>
    <w:rsid w:val="00EB179B"/>
    <w:rsid w:val="00EB1E5B"/>
    <w:rsid w:val="00EB778A"/>
    <w:rsid w:val="00EC088D"/>
    <w:rsid w:val="00EC1DCD"/>
    <w:rsid w:val="00EC52BF"/>
    <w:rsid w:val="00EC6615"/>
    <w:rsid w:val="00EC6E3D"/>
    <w:rsid w:val="00EC6EFC"/>
    <w:rsid w:val="00ED6D98"/>
    <w:rsid w:val="00ED75F1"/>
    <w:rsid w:val="00EE2EF0"/>
    <w:rsid w:val="00EE457F"/>
    <w:rsid w:val="00EE59FB"/>
    <w:rsid w:val="00EE7B1D"/>
    <w:rsid w:val="00EE7C4F"/>
    <w:rsid w:val="00EF2DE7"/>
    <w:rsid w:val="00EF3D03"/>
    <w:rsid w:val="00EF4970"/>
    <w:rsid w:val="00EF5B3A"/>
    <w:rsid w:val="00F00F56"/>
    <w:rsid w:val="00F01604"/>
    <w:rsid w:val="00F063D6"/>
    <w:rsid w:val="00F073FA"/>
    <w:rsid w:val="00F07B22"/>
    <w:rsid w:val="00F07B86"/>
    <w:rsid w:val="00F11D1D"/>
    <w:rsid w:val="00F1238C"/>
    <w:rsid w:val="00F2020B"/>
    <w:rsid w:val="00F20F55"/>
    <w:rsid w:val="00F21708"/>
    <w:rsid w:val="00F22DC0"/>
    <w:rsid w:val="00F25AC1"/>
    <w:rsid w:val="00F3130D"/>
    <w:rsid w:val="00F34343"/>
    <w:rsid w:val="00F34489"/>
    <w:rsid w:val="00F362D1"/>
    <w:rsid w:val="00F370D4"/>
    <w:rsid w:val="00F40013"/>
    <w:rsid w:val="00F4130B"/>
    <w:rsid w:val="00F42052"/>
    <w:rsid w:val="00F424D7"/>
    <w:rsid w:val="00F42CDF"/>
    <w:rsid w:val="00F44F82"/>
    <w:rsid w:val="00F45025"/>
    <w:rsid w:val="00F46E9F"/>
    <w:rsid w:val="00F502FF"/>
    <w:rsid w:val="00F511C8"/>
    <w:rsid w:val="00F53937"/>
    <w:rsid w:val="00F56AED"/>
    <w:rsid w:val="00F57914"/>
    <w:rsid w:val="00F623DE"/>
    <w:rsid w:val="00F643D9"/>
    <w:rsid w:val="00F64482"/>
    <w:rsid w:val="00F64B3B"/>
    <w:rsid w:val="00F652A4"/>
    <w:rsid w:val="00F652FF"/>
    <w:rsid w:val="00F666CB"/>
    <w:rsid w:val="00F66FC4"/>
    <w:rsid w:val="00F7171A"/>
    <w:rsid w:val="00F73E6F"/>
    <w:rsid w:val="00F7453B"/>
    <w:rsid w:val="00F74F5E"/>
    <w:rsid w:val="00F8103C"/>
    <w:rsid w:val="00F81160"/>
    <w:rsid w:val="00F81786"/>
    <w:rsid w:val="00F81AE8"/>
    <w:rsid w:val="00F82A83"/>
    <w:rsid w:val="00F84AD1"/>
    <w:rsid w:val="00F85156"/>
    <w:rsid w:val="00F85D86"/>
    <w:rsid w:val="00F90123"/>
    <w:rsid w:val="00F921DD"/>
    <w:rsid w:val="00F95A5B"/>
    <w:rsid w:val="00F95B39"/>
    <w:rsid w:val="00FA0618"/>
    <w:rsid w:val="00FA4B63"/>
    <w:rsid w:val="00FB0A18"/>
    <w:rsid w:val="00FB0C01"/>
    <w:rsid w:val="00FB42E1"/>
    <w:rsid w:val="00FC067A"/>
    <w:rsid w:val="00FC0AAA"/>
    <w:rsid w:val="00FC0AB2"/>
    <w:rsid w:val="00FC1D0C"/>
    <w:rsid w:val="00FC48BF"/>
    <w:rsid w:val="00FC5A41"/>
    <w:rsid w:val="00FC5EF2"/>
    <w:rsid w:val="00FE14FC"/>
    <w:rsid w:val="00FE260F"/>
    <w:rsid w:val="00FE68CF"/>
    <w:rsid w:val="00FF19BD"/>
    <w:rsid w:val="00FF2601"/>
    <w:rsid w:val="00FF40BA"/>
    <w:rsid w:val="00FF4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3C950"/>
  <w15:chartTrackingRefBased/>
  <w15:docId w15:val="{EC5D061F-9A4D-47D0-AA8F-A49CD26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E714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0178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rsid w:val="000178F8"/>
    <w:pPr>
      <w:autoSpaceDE w:val="0"/>
      <w:autoSpaceDN w:val="0"/>
      <w:adjustRightInd w:val="0"/>
      <w:spacing w:after="57" w:line="300" w:lineRule="atLeast"/>
      <w:textAlignment w:val="center"/>
      <w:outlineLvl w:val="2"/>
    </w:pPr>
    <w:rPr>
      <w:rFonts w:ascii="Gotham Narrow Black" w:hAnsi="Gotham Narrow Black" w:cs="Gotham Narrow Black"/>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178F8"/>
    <w:rPr>
      <w:rFonts w:ascii="Gotham Narrow Black" w:hAnsi="Gotham Narrow Black" w:cs="Gotham Narrow Black"/>
      <w:color w:val="000000"/>
      <w:sz w:val="20"/>
      <w:szCs w:val="20"/>
      <w:lang w:val="en-GB"/>
    </w:rPr>
  </w:style>
  <w:style w:type="character" w:customStyle="1" w:styleId="Heading2Char">
    <w:name w:val="Heading 2 Char"/>
    <w:basedOn w:val="DefaultParagraphFont"/>
    <w:link w:val="Heading2"/>
    <w:uiPriority w:val="9"/>
    <w:semiHidden/>
    <w:rsid w:val="000178F8"/>
    <w:rPr>
      <w:rFonts w:asciiTheme="majorHAnsi" w:eastAsiaTheme="majorEastAsia" w:hAnsiTheme="majorHAnsi" w:cstheme="majorBidi"/>
      <w:color w:val="2F5496" w:themeColor="accent1" w:themeShade="BF"/>
      <w:sz w:val="26"/>
      <w:szCs w:val="26"/>
    </w:rPr>
  </w:style>
  <w:style w:type="paragraph" w:customStyle="1" w:styleId="BasicParagraph">
    <w:name w:val="[Basic Paragraph]"/>
    <w:basedOn w:val="Normal"/>
    <w:uiPriority w:val="99"/>
    <w:rsid w:val="000178F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rmal"/>
    <w:uiPriority w:val="99"/>
    <w:rsid w:val="000178F8"/>
    <w:pPr>
      <w:suppressAutoHyphens/>
      <w:autoSpaceDE w:val="0"/>
      <w:autoSpaceDN w:val="0"/>
      <w:adjustRightInd w:val="0"/>
      <w:spacing w:after="113" w:line="320" w:lineRule="atLeast"/>
      <w:textAlignment w:val="center"/>
    </w:pPr>
    <w:rPr>
      <w:rFonts w:ascii="Gotham Narrow Book" w:hAnsi="Gotham Narrow Book" w:cs="Gotham Narrow Book"/>
      <w:color w:val="000000"/>
      <w:sz w:val="24"/>
      <w:szCs w:val="24"/>
      <w:lang w:val="en-GB"/>
    </w:rPr>
  </w:style>
  <w:style w:type="paragraph" w:customStyle="1" w:styleId="Bullets">
    <w:name w:val="Bullets"/>
    <w:basedOn w:val="Normal"/>
    <w:uiPriority w:val="99"/>
    <w:rsid w:val="000178F8"/>
    <w:pPr>
      <w:tabs>
        <w:tab w:val="left" w:pos="283"/>
        <w:tab w:val="left" w:pos="567"/>
      </w:tabs>
      <w:suppressAutoHyphens/>
      <w:autoSpaceDE w:val="0"/>
      <w:autoSpaceDN w:val="0"/>
      <w:adjustRightInd w:val="0"/>
      <w:spacing w:after="57" w:line="260" w:lineRule="atLeast"/>
      <w:ind w:left="170" w:hanging="170"/>
      <w:textAlignment w:val="baseline"/>
    </w:pPr>
    <w:rPr>
      <w:rFonts w:ascii="Gotham Narrow Book" w:hAnsi="Gotham Narrow Book" w:cs="Gotham Narrow Book"/>
      <w:color w:val="000000"/>
      <w:spacing w:val="1"/>
      <w:sz w:val="18"/>
      <w:szCs w:val="18"/>
    </w:rPr>
  </w:style>
  <w:style w:type="character" w:styleId="Hyperlink">
    <w:name w:val="Hyperlink"/>
    <w:basedOn w:val="DefaultParagraphFont"/>
    <w:uiPriority w:val="99"/>
    <w:rsid w:val="000178F8"/>
    <w:rPr>
      <w:color w:val="265A9B"/>
      <w:u w:val="thick"/>
    </w:rPr>
  </w:style>
  <w:style w:type="paragraph" w:customStyle="1" w:styleId="NoParagraphStyle">
    <w:name w:val="[No Paragraph Style]"/>
    <w:rsid w:val="000178F8"/>
    <w:pPr>
      <w:autoSpaceDE w:val="0"/>
      <w:autoSpaceDN w:val="0"/>
      <w:adjustRightInd w:val="0"/>
      <w:spacing w:after="0" w:line="288" w:lineRule="auto"/>
      <w:textAlignment w:val="center"/>
    </w:pPr>
    <w:rPr>
      <w:rFonts w:ascii="Gotham Narrow Book" w:hAnsi="Gotham Narrow Book"/>
      <w:color w:val="000000"/>
      <w:sz w:val="24"/>
      <w:szCs w:val="24"/>
      <w:lang w:val="en-GB"/>
    </w:rPr>
  </w:style>
  <w:style w:type="paragraph" w:styleId="ListParagraph">
    <w:name w:val="List Paragraph"/>
    <w:basedOn w:val="Normal"/>
    <w:uiPriority w:val="34"/>
    <w:rsid w:val="000178F8"/>
    <w:pPr>
      <w:ind w:left="720"/>
      <w:contextualSpacing/>
    </w:pPr>
  </w:style>
  <w:style w:type="table" w:styleId="TableGrid">
    <w:name w:val="Table Grid"/>
    <w:basedOn w:val="TableNormal"/>
    <w:uiPriority w:val="39"/>
    <w:rsid w:val="0027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withbullets">
    <w:name w:val="Body with bullets"/>
    <w:basedOn w:val="NoParagraphStyle"/>
    <w:uiPriority w:val="99"/>
    <w:rsid w:val="00731161"/>
    <w:pPr>
      <w:spacing w:line="180" w:lineRule="atLeast"/>
      <w:ind w:left="360" w:hanging="170"/>
    </w:pPr>
    <w:rPr>
      <w:rFonts w:cs="Gotham Narrow Book"/>
      <w:sz w:val="16"/>
      <w:szCs w:val="16"/>
      <w:lang w:val="en-US"/>
    </w:rPr>
  </w:style>
  <w:style w:type="paragraph" w:styleId="Header">
    <w:name w:val="header"/>
    <w:basedOn w:val="Normal"/>
    <w:link w:val="HeaderChar"/>
    <w:uiPriority w:val="99"/>
    <w:unhideWhenUsed/>
    <w:rsid w:val="00D31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B0"/>
  </w:style>
  <w:style w:type="paragraph" w:styleId="Footer">
    <w:name w:val="footer"/>
    <w:basedOn w:val="Normal"/>
    <w:link w:val="FooterChar"/>
    <w:uiPriority w:val="99"/>
    <w:unhideWhenUsed/>
    <w:rsid w:val="00D31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B0"/>
  </w:style>
  <w:style w:type="paragraph" w:customStyle="1" w:styleId="PolicyHeading">
    <w:name w:val="Policy Heading"/>
    <w:rsid w:val="00501E89"/>
    <w:pPr>
      <w:numPr>
        <w:numId w:val="1"/>
      </w:numPr>
      <w:spacing w:after="0" w:line="240" w:lineRule="auto"/>
    </w:pPr>
    <w:rPr>
      <w:rFonts w:ascii="Trebuchet MS" w:eastAsia="Times New Roman" w:hAnsi="Trebuchet MS" w:cs="Times New Roman"/>
      <w:b/>
      <w:sz w:val="26"/>
      <w:szCs w:val="20"/>
    </w:rPr>
  </w:style>
  <w:style w:type="paragraph" w:customStyle="1" w:styleId="Policynormaltext">
    <w:name w:val="Policy normal text"/>
    <w:basedOn w:val="Normal"/>
    <w:link w:val="PolicynormaltextChar"/>
    <w:autoRedefine/>
    <w:rsid w:val="00501E89"/>
    <w:pPr>
      <w:tabs>
        <w:tab w:val="left" w:pos="1540"/>
      </w:tabs>
      <w:spacing w:before="240" w:after="120" w:line="360" w:lineRule="auto"/>
      <w:jc w:val="both"/>
    </w:pPr>
    <w:rPr>
      <w:rFonts w:ascii="Arial" w:eastAsia="Times New Roman" w:hAnsi="Arial" w:cs="Arial"/>
      <w:b/>
      <w:noProof/>
      <w:color w:val="000000"/>
      <w:sz w:val="24"/>
      <w:szCs w:val="24"/>
    </w:rPr>
  </w:style>
  <w:style w:type="character" w:customStyle="1" w:styleId="PolicynormaltextChar">
    <w:name w:val="Policy normal text Char"/>
    <w:link w:val="Policynormaltext"/>
    <w:locked/>
    <w:rsid w:val="00501E89"/>
    <w:rPr>
      <w:rFonts w:ascii="Arial" w:eastAsia="Times New Roman" w:hAnsi="Arial" w:cs="Arial"/>
      <w:b/>
      <w:noProof/>
      <w:color w:val="000000"/>
      <w:sz w:val="24"/>
      <w:szCs w:val="24"/>
    </w:rPr>
  </w:style>
  <w:style w:type="paragraph" w:styleId="NoSpacing">
    <w:name w:val="No Spacing"/>
    <w:uiPriority w:val="1"/>
    <w:qFormat/>
    <w:rsid w:val="00501E89"/>
    <w:pPr>
      <w:spacing w:after="0" w:line="240" w:lineRule="auto"/>
    </w:pPr>
  </w:style>
  <w:style w:type="paragraph" w:customStyle="1" w:styleId="mainheading">
    <w:name w:val="main heading"/>
    <w:basedOn w:val="Normal"/>
    <w:link w:val="mainheadingChar"/>
    <w:qFormat/>
    <w:rsid w:val="00AC3DB4"/>
    <w:pPr>
      <w:spacing w:line="276" w:lineRule="auto"/>
    </w:pPr>
    <w:rPr>
      <w:rFonts w:ascii="Arial" w:hAnsi="Arial" w:cs="Arial"/>
      <w:b/>
      <w:noProof/>
      <w:color w:val="0C385D"/>
      <w:sz w:val="32"/>
      <w:lang w:eastAsia="en-AU"/>
    </w:rPr>
  </w:style>
  <w:style w:type="paragraph" w:customStyle="1" w:styleId="Subheading">
    <w:name w:val="Subheading"/>
    <w:basedOn w:val="Normal"/>
    <w:link w:val="SubheadingChar"/>
    <w:qFormat/>
    <w:rsid w:val="00AC3DB4"/>
    <w:pPr>
      <w:spacing w:line="276" w:lineRule="auto"/>
    </w:pPr>
    <w:rPr>
      <w:rFonts w:ascii="Arial" w:hAnsi="Arial" w:cs="Arial"/>
      <w:color w:val="4A8195"/>
      <w:sz w:val="28"/>
      <w:szCs w:val="24"/>
    </w:rPr>
  </w:style>
  <w:style w:type="character" w:customStyle="1" w:styleId="mainheadingChar">
    <w:name w:val="main heading Char"/>
    <w:basedOn w:val="DefaultParagraphFont"/>
    <w:link w:val="mainheading"/>
    <w:rsid w:val="00AC3DB4"/>
    <w:rPr>
      <w:rFonts w:ascii="Arial" w:hAnsi="Arial" w:cs="Arial"/>
      <w:b/>
      <w:noProof/>
      <w:color w:val="0C385D"/>
      <w:sz w:val="32"/>
      <w:lang w:eastAsia="en-AU"/>
    </w:rPr>
  </w:style>
  <w:style w:type="paragraph" w:customStyle="1" w:styleId="Appendixheadings">
    <w:name w:val="Appendix headings"/>
    <w:basedOn w:val="Normal"/>
    <w:link w:val="AppendixheadingsChar"/>
    <w:qFormat/>
    <w:rsid w:val="00AC3DB4"/>
    <w:pPr>
      <w:spacing w:line="276" w:lineRule="auto"/>
    </w:pPr>
    <w:rPr>
      <w:rFonts w:ascii="Arial" w:hAnsi="Arial" w:cs="Arial"/>
      <w:b/>
      <w:color w:val="E4038D"/>
      <w:sz w:val="32"/>
      <w:szCs w:val="36"/>
    </w:rPr>
  </w:style>
  <w:style w:type="character" w:customStyle="1" w:styleId="SubheadingChar">
    <w:name w:val="Subheading Char"/>
    <w:basedOn w:val="DefaultParagraphFont"/>
    <w:link w:val="Subheading"/>
    <w:rsid w:val="00AC3DB4"/>
    <w:rPr>
      <w:rFonts w:ascii="Arial" w:hAnsi="Arial" w:cs="Arial"/>
      <w:color w:val="4A8195"/>
      <w:sz w:val="28"/>
      <w:szCs w:val="24"/>
    </w:rPr>
  </w:style>
  <w:style w:type="paragraph" w:customStyle="1" w:styleId="AppendixSubheading">
    <w:name w:val="Appendix Subheading"/>
    <w:basedOn w:val="Normal"/>
    <w:link w:val="AppendixSubheadingChar"/>
    <w:qFormat/>
    <w:rsid w:val="00AC3DB4"/>
    <w:pPr>
      <w:spacing w:line="276" w:lineRule="auto"/>
    </w:pPr>
    <w:rPr>
      <w:rFonts w:ascii="Arial" w:hAnsi="Arial" w:cs="Arial"/>
      <w:color w:val="ED7D31" w:themeColor="accent2"/>
    </w:rPr>
  </w:style>
  <w:style w:type="character" w:customStyle="1" w:styleId="AppendixheadingsChar">
    <w:name w:val="Appendix headings Char"/>
    <w:basedOn w:val="DefaultParagraphFont"/>
    <w:link w:val="Appendixheadings"/>
    <w:rsid w:val="00AC3DB4"/>
    <w:rPr>
      <w:rFonts w:ascii="Arial" w:hAnsi="Arial" w:cs="Arial"/>
      <w:b/>
      <w:color w:val="E4038D"/>
      <w:sz w:val="32"/>
      <w:szCs w:val="36"/>
    </w:rPr>
  </w:style>
  <w:style w:type="paragraph" w:customStyle="1" w:styleId="Mainbodytext">
    <w:name w:val="Main body text"/>
    <w:basedOn w:val="Normal"/>
    <w:link w:val="MainbodytextChar"/>
    <w:qFormat/>
    <w:rsid w:val="005D5C87"/>
    <w:pPr>
      <w:spacing w:line="276" w:lineRule="auto"/>
      <w:jc w:val="both"/>
    </w:pPr>
    <w:rPr>
      <w:rFonts w:ascii="Arial" w:hAnsi="Arial" w:cs="Arial"/>
    </w:rPr>
  </w:style>
  <w:style w:type="character" w:customStyle="1" w:styleId="AppendixSubheadingChar">
    <w:name w:val="Appendix Subheading Char"/>
    <w:basedOn w:val="DefaultParagraphFont"/>
    <w:link w:val="AppendixSubheading"/>
    <w:rsid w:val="00AC3DB4"/>
    <w:rPr>
      <w:rFonts w:ascii="Arial" w:hAnsi="Arial" w:cs="Arial"/>
      <w:color w:val="ED7D31" w:themeColor="accent2"/>
    </w:rPr>
  </w:style>
  <w:style w:type="character" w:customStyle="1" w:styleId="MainbodytextChar">
    <w:name w:val="Main body text Char"/>
    <w:basedOn w:val="DefaultParagraphFont"/>
    <w:link w:val="Mainbodytext"/>
    <w:rsid w:val="005D5C87"/>
    <w:rPr>
      <w:rFonts w:ascii="Arial" w:hAnsi="Arial" w:cs="Arial"/>
    </w:rPr>
  </w:style>
  <w:style w:type="paragraph" w:styleId="FootnoteText">
    <w:name w:val="footnote text"/>
    <w:basedOn w:val="Normal"/>
    <w:link w:val="FootnoteTextChar"/>
    <w:uiPriority w:val="99"/>
    <w:semiHidden/>
    <w:unhideWhenUsed/>
    <w:rsid w:val="009608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8EB"/>
    <w:rPr>
      <w:sz w:val="20"/>
      <w:szCs w:val="20"/>
    </w:rPr>
  </w:style>
  <w:style w:type="character" w:styleId="FootnoteReference">
    <w:name w:val="footnote reference"/>
    <w:basedOn w:val="DefaultParagraphFont"/>
    <w:uiPriority w:val="99"/>
    <w:semiHidden/>
    <w:unhideWhenUsed/>
    <w:rsid w:val="009608EB"/>
    <w:rPr>
      <w:vertAlign w:val="superscript"/>
    </w:rPr>
  </w:style>
  <w:style w:type="character" w:styleId="Mention">
    <w:name w:val="Mention"/>
    <w:basedOn w:val="DefaultParagraphFont"/>
    <w:uiPriority w:val="99"/>
    <w:semiHidden/>
    <w:unhideWhenUsed/>
    <w:rsid w:val="00865375"/>
    <w:rPr>
      <w:color w:val="2B579A"/>
      <w:shd w:val="clear" w:color="auto" w:fill="E6E6E6"/>
    </w:rPr>
  </w:style>
  <w:style w:type="character" w:styleId="CommentReference">
    <w:name w:val="annotation reference"/>
    <w:basedOn w:val="DefaultParagraphFont"/>
    <w:uiPriority w:val="99"/>
    <w:semiHidden/>
    <w:unhideWhenUsed/>
    <w:rsid w:val="00D9023A"/>
    <w:rPr>
      <w:sz w:val="16"/>
      <w:szCs w:val="16"/>
    </w:rPr>
  </w:style>
  <w:style w:type="paragraph" w:styleId="CommentText">
    <w:name w:val="annotation text"/>
    <w:basedOn w:val="Normal"/>
    <w:link w:val="CommentTextChar"/>
    <w:uiPriority w:val="99"/>
    <w:semiHidden/>
    <w:unhideWhenUsed/>
    <w:rsid w:val="00D9023A"/>
    <w:pPr>
      <w:spacing w:line="240" w:lineRule="auto"/>
    </w:pPr>
    <w:rPr>
      <w:sz w:val="20"/>
      <w:szCs w:val="20"/>
    </w:rPr>
  </w:style>
  <w:style w:type="character" w:customStyle="1" w:styleId="CommentTextChar">
    <w:name w:val="Comment Text Char"/>
    <w:basedOn w:val="DefaultParagraphFont"/>
    <w:link w:val="CommentText"/>
    <w:uiPriority w:val="99"/>
    <w:semiHidden/>
    <w:rsid w:val="00D9023A"/>
    <w:rPr>
      <w:sz w:val="20"/>
      <w:szCs w:val="20"/>
    </w:rPr>
  </w:style>
  <w:style w:type="paragraph" w:styleId="CommentSubject">
    <w:name w:val="annotation subject"/>
    <w:basedOn w:val="CommentText"/>
    <w:next w:val="CommentText"/>
    <w:link w:val="CommentSubjectChar"/>
    <w:uiPriority w:val="99"/>
    <w:semiHidden/>
    <w:unhideWhenUsed/>
    <w:rsid w:val="00D9023A"/>
    <w:rPr>
      <w:b/>
      <w:bCs/>
    </w:rPr>
  </w:style>
  <w:style w:type="character" w:customStyle="1" w:styleId="CommentSubjectChar">
    <w:name w:val="Comment Subject Char"/>
    <w:basedOn w:val="CommentTextChar"/>
    <w:link w:val="CommentSubject"/>
    <w:uiPriority w:val="99"/>
    <w:semiHidden/>
    <w:rsid w:val="00D9023A"/>
    <w:rPr>
      <w:b/>
      <w:bCs/>
      <w:sz w:val="20"/>
      <w:szCs w:val="20"/>
    </w:rPr>
  </w:style>
  <w:style w:type="paragraph" w:styleId="BalloonText">
    <w:name w:val="Balloon Text"/>
    <w:basedOn w:val="Normal"/>
    <w:link w:val="BalloonTextChar"/>
    <w:uiPriority w:val="99"/>
    <w:semiHidden/>
    <w:unhideWhenUsed/>
    <w:rsid w:val="00D9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23A"/>
    <w:rPr>
      <w:rFonts w:ascii="Segoe UI" w:hAnsi="Segoe UI" w:cs="Segoe UI"/>
      <w:sz w:val="18"/>
      <w:szCs w:val="18"/>
    </w:rPr>
  </w:style>
  <w:style w:type="character" w:customStyle="1" w:styleId="Heading1Char">
    <w:name w:val="Heading 1 Char"/>
    <w:basedOn w:val="DefaultParagraphFont"/>
    <w:link w:val="Heading1"/>
    <w:uiPriority w:val="9"/>
    <w:rsid w:val="00E7146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E71464"/>
    <w:pPr>
      <w:outlineLvl w:val="9"/>
    </w:pPr>
    <w:rPr>
      <w:lang w:val="en-US"/>
    </w:rPr>
  </w:style>
  <w:style w:type="paragraph" w:styleId="TOC2">
    <w:name w:val="toc 2"/>
    <w:basedOn w:val="Normal"/>
    <w:next w:val="Normal"/>
    <w:autoRedefine/>
    <w:uiPriority w:val="39"/>
    <w:unhideWhenUsed/>
    <w:rsid w:val="00436795"/>
    <w:pPr>
      <w:spacing w:after="100"/>
      <w:ind w:left="220"/>
    </w:pPr>
  </w:style>
  <w:style w:type="paragraph" w:styleId="TOC1">
    <w:name w:val="toc 1"/>
    <w:basedOn w:val="Normal"/>
    <w:next w:val="Normal"/>
    <w:autoRedefine/>
    <w:uiPriority w:val="39"/>
    <w:unhideWhenUsed/>
    <w:rsid w:val="00436795"/>
    <w:pPr>
      <w:spacing w:after="100"/>
    </w:pPr>
  </w:style>
  <w:style w:type="paragraph" w:customStyle="1" w:styleId="Default">
    <w:name w:val="Default"/>
    <w:rsid w:val="002E37EF"/>
    <w:pPr>
      <w:autoSpaceDE w:val="0"/>
      <w:autoSpaceDN w:val="0"/>
      <w:adjustRightInd w:val="0"/>
      <w:spacing w:after="0" w:line="240" w:lineRule="auto"/>
    </w:pPr>
    <w:rPr>
      <w:rFonts w:ascii="Calibri" w:hAnsi="Calibri" w:cs="Calibri"/>
      <w:color w:val="000000"/>
      <w:sz w:val="24"/>
      <w:szCs w:val="24"/>
    </w:rPr>
  </w:style>
  <w:style w:type="table" w:styleId="TableGridLight">
    <w:name w:val="Grid Table Light"/>
    <w:basedOn w:val="TableNormal"/>
    <w:uiPriority w:val="40"/>
    <w:rsid w:val="005C3A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s-Numbers">
    <w:name w:val="Dot Points - Numbers"/>
    <w:basedOn w:val="ListParagraph"/>
    <w:link w:val="DotPoints-NumbersChar"/>
    <w:qFormat/>
    <w:rsid w:val="003F047A"/>
    <w:pPr>
      <w:numPr>
        <w:numId w:val="36"/>
      </w:numPr>
      <w:spacing w:after="200" w:line="276" w:lineRule="auto"/>
      <w:jc w:val="both"/>
    </w:pPr>
    <w:rPr>
      <w:rFonts w:ascii="Arial" w:hAnsi="Arial" w:cs="Arial"/>
    </w:rPr>
  </w:style>
  <w:style w:type="character" w:customStyle="1" w:styleId="DotPoints-NumbersChar">
    <w:name w:val="Dot Points - Numbers Char"/>
    <w:basedOn w:val="DefaultParagraphFont"/>
    <w:link w:val="DotPoints-Numbers"/>
    <w:rsid w:val="003F047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1845">
      <w:bodyDiv w:val="1"/>
      <w:marLeft w:val="0"/>
      <w:marRight w:val="0"/>
      <w:marTop w:val="0"/>
      <w:marBottom w:val="0"/>
      <w:divBdr>
        <w:top w:val="none" w:sz="0" w:space="0" w:color="auto"/>
        <w:left w:val="none" w:sz="0" w:space="0" w:color="auto"/>
        <w:bottom w:val="none" w:sz="0" w:space="0" w:color="auto"/>
        <w:right w:val="none" w:sz="0" w:space="0" w:color="auto"/>
      </w:divBdr>
      <w:divsChild>
        <w:div w:id="383070101">
          <w:marLeft w:val="0"/>
          <w:marRight w:val="0"/>
          <w:marTop w:val="0"/>
          <w:marBottom w:val="0"/>
          <w:divBdr>
            <w:top w:val="none" w:sz="0" w:space="0" w:color="auto"/>
            <w:left w:val="none" w:sz="0" w:space="0" w:color="auto"/>
            <w:bottom w:val="none" w:sz="0" w:space="0" w:color="auto"/>
            <w:right w:val="none" w:sz="0" w:space="0" w:color="auto"/>
          </w:divBdr>
          <w:divsChild>
            <w:div w:id="1166242067">
              <w:marLeft w:val="0"/>
              <w:marRight w:val="0"/>
              <w:marTop w:val="0"/>
              <w:marBottom w:val="0"/>
              <w:divBdr>
                <w:top w:val="none" w:sz="0" w:space="0" w:color="auto"/>
                <w:left w:val="none" w:sz="0" w:space="0" w:color="auto"/>
                <w:bottom w:val="none" w:sz="0" w:space="0" w:color="auto"/>
                <w:right w:val="none" w:sz="0" w:space="0" w:color="auto"/>
              </w:divBdr>
              <w:divsChild>
                <w:div w:id="1114861708">
                  <w:marLeft w:val="0"/>
                  <w:marRight w:val="0"/>
                  <w:marTop w:val="0"/>
                  <w:marBottom w:val="0"/>
                  <w:divBdr>
                    <w:top w:val="none" w:sz="0" w:space="0" w:color="auto"/>
                    <w:left w:val="none" w:sz="0" w:space="0" w:color="auto"/>
                    <w:bottom w:val="none" w:sz="0" w:space="0" w:color="auto"/>
                    <w:right w:val="none" w:sz="0" w:space="0" w:color="auto"/>
                  </w:divBdr>
                  <w:divsChild>
                    <w:div w:id="1263414713">
                      <w:marLeft w:val="0"/>
                      <w:marRight w:val="0"/>
                      <w:marTop w:val="240"/>
                      <w:marBottom w:val="0"/>
                      <w:divBdr>
                        <w:top w:val="none" w:sz="0" w:space="0" w:color="auto"/>
                        <w:left w:val="none" w:sz="0" w:space="0" w:color="auto"/>
                        <w:bottom w:val="none" w:sz="0" w:space="0" w:color="auto"/>
                        <w:right w:val="none" w:sz="0" w:space="0" w:color="auto"/>
                      </w:divBdr>
                      <w:divsChild>
                        <w:div w:id="977149552">
                          <w:marLeft w:val="0"/>
                          <w:marRight w:val="0"/>
                          <w:marTop w:val="0"/>
                          <w:marBottom w:val="0"/>
                          <w:divBdr>
                            <w:top w:val="none" w:sz="0" w:space="0" w:color="auto"/>
                            <w:left w:val="none" w:sz="0" w:space="0" w:color="auto"/>
                            <w:bottom w:val="none" w:sz="0" w:space="0" w:color="auto"/>
                            <w:right w:val="none" w:sz="0" w:space="0" w:color="auto"/>
                          </w:divBdr>
                          <w:divsChild>
                            <w:div w:id="1276903489">
                              <w:marLeft w:val="0"/>
                              <w:marRight w:val="0"/>
                              <w:marTop w:val="0"/>
                              <w:marBottom w:val="0"/>
                              <w:divBdr>
                                <w:top w:val="none" w:sz="0" w:space="0" w:color="auto"/>
                                <w:left w:val="none" w:sz="0" w:space="0" w:color="auto"/>
                                <w:bottom w:val="none" w:sz="0" w:space="0" w:color="auto"/>
                                <w:right w:val="none" w:sz="0" w:space="0" w:color="auto"/>
                              </w:divBdr>
                              <w:divsChild>
                                <w:div w:id="2129034988">
                                  <w:marLeft w:val="0"/>
                                  <w:marRight w:val="0"/>
                                  <w:marTop w:val="0"/>
                                  <w:marBottom w:val="300"/>
                                  <w:divBdr>
                                    <w:top w:val="none" w:sz="0" w:space="0" w:color="auto"/>
                                    <w:left w:val="none" w:sz="0" w:space="0" w:color="auto"/>
                                    <w:bottom w:val="none" w:sz="0" w:space="0" w:color="auto"/>
                                    <w:right w:val="none" w:sz="0" w:space="0" w:color="auto"/>
                                  </w:divBdr>
                                  <w:divsChild>
                                    <w:div w:id="1700009088">
                                      <w:marLeft w:val="0"/>
                                      <w:marRight w:val="0"/>
                                      <w:marTop w:val="0"/>
                                      <w:marBottom w:val="0"/>
                                      <w:divBdr>
                                        <w:top w:val="none" w:sz="0" w:space="0" w:color="auto"/>
                                        <w:left w:val="none" w:sz="0" w:space="0" w:color="auto"/>
                                        <w:bottom w:val="none" w:sz="0" w:space="0" w:color="auto"/>
                                        <w:right w:val="none" w:sz="0" w:space="0" w:color="auto"/>
                                      </w:divBdr>
                                      <w:divsChild>
                                        <w:div w:id="1219435948">
                                          <w:marLeft w:val="0"/>
                                          <w:marRight w:val="0"/>
                                          <w:marTop w:val="0"/>
                                          <w:marBottom w:val="300"/>
                                          <w:divBdr>
                                            <w:top w:val="single" w:sz="6" w:space="0" w:color="EDEEEE"/>
                                            <w:left w:val="single" w:sz="6" w:space="0" w:color="EDEEEE"/>
                                            <w:bottom w:val="single" w:sz="6" w:space="0" w:color="EDEEEE"/>
                                            <w:right w:val="single" w:sz="6" w:space="0" w:color="EDEEEE"/>
                                          </w:divBdr>
                                          <w:divsChild>
                                            <w:div w:id="1654328589">
                                              <w:marLeft w:val="0"/>
                                              <w:marRight w:val="0"/>
                                              <w:marTop w:val="0"/>
                                              <w:marBottom w:val="0"/>
                                              <w:divBdr>
                                                <w:top w:val="none" w:sz="0" w:space="0" w:color="auto"/>
                                                <w:left w:val="none" w:sz="0" w:space="0" w:color="auto"/>
                                                <w:bottom w:val="none" w:sz="0" w:space="0" w:color="auto"/>
                                                <w:right w:val="none" w:sz="0" w:space="0" w:color="auto"/>
                                              </w:divBdr>
                                              <w:divsChild>
                                                <w:div w:id="1162743815">
                                                  <w:marLeft w:val="0"/>
                                                  <w:marRight w:val="0"/>
                                                  <w:marTop w:val="0"/>
                                                  <w:marBottom w:val="0"/>
                                                  <w:divBdr>
                                                    <w:top w:val="none" w:sz="0" w:space="0" w:color="auto"/>
                                                    <w:left w:val="none" w:sz="0" w:space="0" w:color="auto"/>
                                                    <w:bottom w:val="none" w:sz="0" w:space="0" w:color="auto"/>
                                                    <w:right w:val="none" w:sz="0" w:space="0" w:color="auto"/>
                                                  </w:divBdr>
                                                  <w:divsChild>
                                                    <w:div w:id="961498740">
                                                      <w:marLeft w:val="0"/>
                                                      <w:marRight w:val="0"/>
                                                      <w:marTop w:val="75"/>
                                                      <w:marBottom w:val="0"/>
                                                      <w:divBdr>
                                                        <w:top w:val="none" w:sz="0" w:space="0" w:color="auto"/>
                                                        <w:left w:val="none" w:sz="0" w:space="0" w:color="auto"/>
                                                        <w:bottom w:val="none" w:sz="0" w:space="0" w:color="auto"/>
                                                        <w:right w:val="none" w:sz="0" w:space="0" w:color="auto"/>
                                                      </w:divBdr>
                                                      <w:divsChild>
                                                        <w:div w:id="557857904">
                                                          <w:marLeft w:val="0"/>
                                                          <w:marRight w:val="0"/>
                                                          <w:marTop w:val="0"/>
                                                          <w:marBottom w:val="0"/>
                                                          <w:divBdr>
                                                            <w:top w:val="none" w:sz="0" w:space="0" w:color="auto"/>
                                                            <w:left w:val="none" w:sz="0" w:space="0" w:color="auto"/>
                                                            <w:bottom w:val="none" w:sz="0" w:space="0" w:color="auto"/>
                                                            <w:right w:val="none" w:sz="0" w:space="0" w:color="auto"/>
                                                          </w:divBdr>
                                                          <w:divsChild>
                                                            <w:div w:id="862672123">
                                                              <w:marLeft w:val="0"/>
                                                              <w:marRight w:val="0"/>
                                                              <w:marTop w:val="0"/>
                                                              <w:marBottom w:val="0"/>
                                                              <w:divBdr>
                                                                <w:top w:val="none" w:sz="0" w:space="0" w:color="auto"/>
                                                                <w:left w:val="none" w:sz="0" w:space="0" w:color="auto"/>
                                                                <w:bottom w:val="none" w:sz="0" w:space="0" w:color="auto"/>
                                                                <w:right w:val="none" w:sz="0" w:space="0" w:color="auto"/>
                                                              </w:divBdr>
                                                              <w:divsChild>
                                                                <w:div w:id="1327247428">
                                                                  <w:marLeft w:val="0"/>
                                                                  <w:marRight w:val="0"/>
                                                                  <w:marTop w:val="0"/>
                                                                  <w:marBottom w:val="0"/>
                                                                  <w:divBdr>
                                                                    <w:top w:val="none" w:sz="0" w:space="0" w:color="auto"/>
                                                                    <w:left w:val="none" w:sz="0" w:space="0" w:color="auto"/>
                                                                    <w:bottom w:val="none" w:sz="0" w:space="0" w:color="auto"/>
                                                                    <w:right w:val="none" w:sz="0" w:space="0" w:color="auto"/>
                                                                  </w:divBdr>
                                                                  <w:divsChild>
                                                                    <w:div w:id="235939581">
                                                                      <w:marLeft w:val="0"/>
                                                                      <w:marRight w:val="0"/>
                                                                      <w:marTop w:val="0"/>
                                                                      <w:marBottom w:val="0"/>
                                                                      <w:divBdr>
                                                                        <w:top w:val="none" w:sz="0" w:space="0" w:color="auto"/>
                                                                        <w:left w:val="none" w:sz="0" w:space="0" w:color="auto"/>
                                                                        <w:bottom w:val="none" w:sz="0" w:space="0" w:color="auto"/>
                                                                        <w:right w:val="none" w:sz="0" w:space="0" w:color="auto"/>
                                                                      </w:divBdr>
                                                                      <w:divsChild>
                                                                        <w:div w:id="996494428">
                                                                          <w:marLeft w:val="0"/>
                                                                          <w:marRight w:val="0"/>
                                                                          <w:marTop w:val="0"/>
                                                                          <w:marBottom w:val="0"/>
                                                                          <w:divBdr>
                                                                            <w:top w:val="none" w:sz="0" w:space="0" w:color="auto"/>
                                                                            <w:left w:val="none" w:sz="0" w:space="0" w:color="auto"/>
                                                                            <w:bottom w:val="none" w:sz="0" w:space="0" w:color="auto"/>
                                                                            <w:right w:val="none" w:sz="0" w:space="0" w:color="auto"/>
                                                                          </w:divBdr>
                                                                          <w:divsChild>
                                                                            <w:div w:id="1838226112">
                                                                              <w:marLeft w:val="0"/>
                                                                              <w:marRight w:val="0"/>
                                                                              <w:marTop w:val="0"/>
                                                                              <w:marBottom w:val="0"/>
                                                                              <w:divBdr>
                                                                                <w:top w:val="none" w:sz="0" w:space="0" w:color="auto"/>
                                                                                <w:left w:val="none" w:sz="0" w:space="0" w:color="auto"/>
                                                                                <w:bottom w:val="none" w:sz="0" w:space="0" w:color="auto"/>
                                                                                <w:right w:val="none" w:sz="0" w:space="0" w:color="auto"/>
                                                                              </w:divBdr>
                                                                              <w:divsChild>
                                                                                <w:div w:id="1151099587">
                                                                                  <w:marLeft w:val="0"/>
                                                                                  <w:marRight w:val="0"/>
                                                                                  <w:marTop w:val="0"/>
                                                                                  <w:marBottom w:val="0"/>
                                                                                  <w:divBdr>
                                                                                    <w:top w:val="none" w:sz="0" w:space="0" w:color="auto"/>
                                                                                    <w:left w:val="none" w:sz="0" w:space="0" w:color="auto"/>
                                                                                    <w:bottom w:val="none" w:sz="0" w:space="0" w:color="auto"/>
                                                                                    <w:right w:val="none" w:sz="0" w:space="0" w:color="auto"/>
                                                                                  </w:divBdr>
                                                                                  <w:divsChild>
                                                                                    <w:div w:id="915937804">
                                                                                      <w:marLeft w:val="0"/>
                                                                                      <w:marRight w:val="0"/>
                                                                                      <w:marTop w:val="0"/>
                                                                                      <w:marBottom w:val="0"/>
                                                                                      <w:divBdr>
                                                                                        <w:top w:val="none" w:sz="0" w:space="0" w:color="auto"/>
                                                                                        <w:left w:val="none" w:sz="0" w:space="0" w:color="auto"/>
                                                                                        <w:bottom w:val="none" w:sz="0" w:space="0" w:color="auto"/>
                                                                                        <w:right w:val="none" w:sz="0" w:space="0" w:color="auto"/>
                                                                                      </w:divBdr>
                                                                                      <w:divsChild>
                                                                                        <w:div w:id="378476744">
                                                                                          <w:marLeft w:val="0"/>
                                                                                          <w:marRight w:val="0"/>
                                                                                          <w:marTop w:val="0"/>
                                                                                          <w:marBottom w:val="0"/>
                                                                                          <w:divBdr>
                                                                                            <w:top w:val="none" w:sz="0" w:space="0" w:color="auto"/>
                                                                                            <w:left w:val="none" w:sz="0" w:space="0" w:color="auto"/>
                                                                                            <w:bottom w:val="single" w:sz="6" w:space="9" w:color="EDEEEE"/>
                                                                                            <w:right w:val="none" w:sz="0" w:space="0" w:color="auto"/>
                                                                                          </w:divBdr>
                                                                                          <w:divsChild>
                                                                                            <w:div w:id="1143079483">
                                                                                              <w:marLeft w:val="480"/>
                                                                                              <w:marRight w:val="0"/>
                                                                                              <w:marTop w:val="0"/>
                                                                                              <w:marBottom w:val="0"/>
                                                                                              <w:divBdr>
                                                                                                <w:top w:val="none" w:sz="0" w:space="0" w:color="auto"/>
                                                                                                <w:left w:val="none" w:sz="0" w:space="0" w:color="auto"/>
                                                                                                <w:bottom w:val="none" w:sz="0" w:space="0" w:color="auto"/>
                                                                                                <w:right w:val="none" w:sz="0" w:space="0" w:color="auto"/>
                                                                                              </w:divBdr>
                                                                                              <w:divsChild>
                                                                                                <w:div w:id="1286736712">
                                                                                                  <w:marLeft w:val="0"/>
                                                                                                  <w:marRight w:val="0"/>
                                                                                                  <w:marTop w:val="0"/>
                                                                                                  <w:marBottom w:val="0"/>
                                                                                                  <w:divBdr>
                                                                                                    <w:top w:val="none" w:sz="0" w:space="0" w:color="auto"/>
                                                                                                    <w:left w:val="none" w:sz="0" w:space="0" w:color="auto"/>
                                                                                                    <w:bottom w:val="none" w:sz="0" w:space="0" w:color="auto"/>
                                                                                                    <w:right w:val="none" w:sz="0" w:space="0" w:color="auto"/>
                                                                                                  </w:divBdr>
                                                                                                  <w:divsChild>
                                                                                                    <w:div w:id="495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83082">
      <w:bodyDiv w:val="1"/>
      <w:marLeft w:val="0"/>
      <w:marRight w:val="0"/>
      <w:marTop w:val="0"/>
      <w:marBottom w:val="0"/>
      <w:divBdr>
        <w:top w:val="none" w:sz="0" w:space="0" w:color="auto"/>
        <w:left w:val="none" w:sz="0" w:space="0" w:color="auto"/>
        <w:bottom w:val="none" w:sz="0" w:space="0" w:color="auto"/>
        <w:right w:val="none" w:sz="0" w:space="0" w:color="auto"/>
      </w:divBdr>
    </w:div>
    <w:div w:id="122234764">
      <w:bodyDiv w:val="1"/>
      <w:marLeft w:val="0"/>
      <w:marRight w:val="0"/>
      <w:marTop w:val="0"/>
      <w:marBottom w:val="0"/>
      <w:divBdr>
        <w:top w:val="none" w:sz="0" w:space="0" w:color="auto"/>
        <w:left w:val="none" w:sz="0" w:space="0" w:color="auto"/>
        <w:bottom w:val="none" w:sz="0" w:space="0" w:color="auto"/>
        <w:right w:val="none" w:sz="0" w:space="0" w:color="auto"/>
      </w:divBdr>
    </w:div>
    <w:div w:id="262348231">
      <w:bodyDiv w:val="1"/>
      <w:marLeft w:val="0"/>
      <w:marRight w:val="0"/>
      <w:marTop w:val="0"/>
      <w:marBottom w:val="0"/>
      <w:divBdr>
        <w:top w:val="none" w:sz="0" w:space="0" w:color="auto"/>
        <w:left w:val="none" w:sz="0" w:space="0" w:color="auto"/>
        <w:bottom w:val="none" w:sz="0" w:space="0" w:color="auto"/>
        <w:right w:val="none" w:sz="0" w:space="0" w:color="auto"/>
      </w:divBdr>
      <w:divsChild>
        <w:div w:id="1676037253">
          <w:marLeft w:val="720"/>
          <w:marRight w:val="0"/>
          <w:marTop w:val="200"/>
          <w:marBottom w:val="0"/>
          <w:divBdr>
            <w:top w:val="none" w:sz="0" w:space="0" w:color="auto"/>
            <w:left w:val="none" w:sz="0" w:space="0" w:color="auto"/>
            <w:bottom w:val="none" w:sz="0" w:space="0" w:color="auto"/>
            <w:right w:val="none" w:sz="0" w:space="0" w:color="auto"/>
          </w:divBdr>
        </w:div>
        <w:div w:id="358052403">
          <w:marLeft w:val="720"/>
          <w:marRight w:val="0"/>
          <w:marTop w:val="200"/>
          <w:marBottom w:val="0"/>
          <w:divBdr>
            <w:top w:val="none" w:sz="0" w:space="0" w:color="auto"/>
            <w:left w:val="none" w:sz="0" w:space="0" w:color="auto"/>
            <w:bottom w:val="none" w:sz="0" w:space="0" w:color="auto"/>
            <w:right w:val="none" w:sz="0" w:space="0" w:color="auto"/>
          </w:divBdr>
        </w:div>
        <w:div w:id="1188911016">
          <w:marLeft w:val="720"/>
          <w:marRight w:val="0"/>
          <w:marTop w:val="200"/>
          <w:marBottom w:val="0"/>
          <w:divBdr>
            <w:top w:val="none" w:sz="0" w:space="0" w:color="auto"/>
            <w:left w:val="none" w:sz="0" w:space="0" w:color="auto"/>
            <w:bottom w:val="none" w:sz="0" w:space="0" w:color="auto"/>
            <w:right w:val="none" w:sz="0" w:space="0" w:color="auto"/>
          </w:divBdr>
        </w:div>
        <w:div w:id="890576485">
          <w:marLeft w:val="720"/>
          <w:marRight w:val="0"/>
          <w:marTop w:val="200"/>
          <w:marBottom w:val="0"/>
          <w:divBdr>
            <w:top w:val="none" w:sz="0" w:space="0" w:color="auto"/>
            <w:left w:val="none" w:sz="0" w:space="0" w:color="auto"/>
            <w:bottom w:val="none" w:sz="0" w:space="0" w:color="auto"/>
            <w:right w:val="none" w:sz="0" w:space="0" w:color="auto"/>
          </w:divBdr>
        </w:div>
      </w:divsChild>
    </w:div>
    <w:div w:id="373847302">
      <w:bodyDiv w:val="1"/>
      <w:marLeft w:val="0"/>
      <w:marRight w:val="0"/>
      <w:marTop w:val="0"/>
      <w:marBottom w:val="0"/>
      <w:divBdr>
        <w:top w:val="none" w:sz="0" w:space="0" w:color="auto"/>
        <w:left w:val="none" w:sz="0" w:space="0" w:color="auto"/>
        <w:bottom w:val="none" w:sz="0" w:space="0" w:color="auto"/>
        <w:right w:val="none" w:sz="0" w:space="0" w:color="auto"/>
      </w:divBdr>
    </w:div>
    <w:div w:id="413743869">
      <w:bodyDiv w:val="1"/>
      <w:marLeft w:val="0"/>
      <w:marRight w:val="0"/>
      <w:marTop w:val="0"/>
      <w:marBottom w:val="0"/>
      <w:divBdr>
        <w:top w:val="none" w:sz="0" w:space="0" w:color="auto"/>
        <w:left w:val="none" w:sz="0" w:space="0" w:color="auto"/>
        <w:bottom w:val="none" w:sz="0" w:space="0" w:color="auto"/>
        <w:right w:val="none" w:sz="0" w:space="0" w:color="auto"/>
      </w:divBdr>
      <w:divsChild>
        <w:div w:id="1453204835">
          <w:marLeft w:val="720"/>
          <w:marRight w:val="0"/>
          <w:marTop w:val="200"/>
          <w:marBottom w:val="0"/>
          <w:divBdr>
            <w:top w:val="none" w:sz="0" w:space="0" w:color="auto"/>
            <w:left w:val="none" w:sz="0" w:space="0" w:color="auto"/>
            <w:bottom w:val="none" w:sz="0" w:space="0" w:color="auto"/>
            <w:right w:val="none" w:sz="0" w:space="0" w:color="auto"/>
          </w:divBdr>
        </w:div>
        <w:div w:id="1560632158">
          <w:marLeft w:val="720"/>
          <w:marRight w:val="0"/>
          <w:marTop w:val="200"/>
          <w:marBottom w:val="0"/>
          <w:divBdr>
            <w:top w:val="none" w:sz="0" w:space="0" w:color="auto"/>
            <w:left w:val="none" w:sz="0" w:space="0" w:color="auto"/>
            <w:bottom w:val="none" w:sz="0" w:space="0" w:color="auto"/>
            <w:right w:val="none" w:sz="0" w:space="0" w:color="auto"/>
          </w:divBdr>
        </w:div>
        <w:div w:id="759326464">
          <w:marLeft w:val="720"/>
          <w:marRight w:val="0"/>
          <w:marTop w:val="200"/>
          <w:marBottom w:val="0"/>
          <w:divBdr>
            <w:top w:val="none" w:sz="0" w:space="0" w:color="auto"/>
            <w:left w:val="none" w:sz="0" w:space="0" w:color="auto"/>
            <w:bottom w:val="none" w:sz="0" w:space="0" w:color="auto"/>
            <w:right w:val="none" w:sz="0" w:space="0" w:color="auto"/>
          </w:divBdr>
        </w:div>
      </w:divsChild>
    </w:div>
    <w:div w:id="507448104">
      <w:bodyDiv w:val="1"/>
      <w:marLeft w:val="0"/>
      <w:marRight w:val="0"/>
      <w:marTop w:val="0"/>
      <w:marBottom w:val="0"/>
      <w:divBdr>
        <w:top w:val="none" w:sz="0" w:space="0" w:color="auto"/>
        <w:left w:val="none" w:sz="0" w:space="0" w:color="auto"/>
        <w:bottom w:val="none" w:sz="0" w:space="0" w:color="auto"/>
        <w:right w:val="none" w:sz="0" w:space="0" w:color="auto"/>
      </w:divBdr>
      <w:divsChild>
        <w:div w:id="2021348613">
          <w:marLeft w:val="720"/>
          <w:marRight w:val="0"/>
          <w:marTop w:val="200"/>
          <w:marBottom w:val="0"/>
          <w:divBdr>
            <w:top w:val="none" w:sz="0" w:space="0" w:color="auto"/>
            <w:left w:val="none" w:sz="0" w:space="0" w:color="auto"/>
            <w:bottom w:val="none" w:sz="0" w:space="0" w:color="auto"/>
            <w:right w:val="none" w:sz="0" w:space="0" w:color="auto"/>
          </w:divBdr>
        </w:div>
        <w:div w:id="1296639960">
          <w:marLeft w:val="720"/>
          <w:marRight w:val="0"/>
          <w:marTop w:val="200"/>
          <w:marBottom w:val="0"/>
          <w:divBdr>
            <w:top w:val="none" w:sz="0" w:space="0" w:color="auto"/>
            <w:left w:val="none" w:sz="0" w:space="0" w:color="auto"/>
            <w:bottom w:val="none" w:sz="0" w:space="0" w:color="auto"/>
            <w:right w:val="none" w:sz="0" w:space="0" w:color="auto"/>
          </w:divBdr>
        </w:div>
      </w:divsChild>
    </w:div>
    <w:div w:id="712001500">
      <w:bodyDiv w:val="1"/>
      <w:marLeft w:val="0"/>
      <w:marRight w:val="0"/>
      <w:marTop w:val="0"/>
      <w:marBottom w:val="0"/>
      <w:divBdr>
        <w:top w:val="none" w:sz="0" w:space="0" w:color="auto"/>
        <w:left w:val="none" w:sz="0" w:space="0" w:color="auto"/>
        <w:bottom w:val="none" w:sz="0" w:space="0" w:color="auto"/>
        <w:right w:val="none" w:sz="0" w:space="0" w:color="auto"/>
      </w:divBdr>
      <w:divsChild>
        <w:div w:id="324817425">
          <w:marLeft w:val="720"/>
          <w:marRight w:val="0"/>
          <w:marTop w:val="200"/>
          <w:marBottom w:val="0"/>
          <w:divBdr>
            <w:top w:val="none" w:sz="0" w:space="0" w:color="auto"/>
            <w:left w:val="none" w:sz="0" w:space="0" w:color="auto"/>
            <w:bottom w:val="none" w:sz="0" w:space="0" w:color="auto"/>
            <w:right w:val="none" w:sz="0" w:space="0" w:color="auto"/>
          </w:divBdr>
        </w:div>
        <w:div w:id="1690182727">
          <w:marLeft w:val="720"/>
          <w:marRight w:val="0"/>
          <w:marTop w:val="200"/>
          <w:marBottom w:val="0"/>
          <w:divBdr>
            <w:top w:val="none" w:sz="0" w:space="0" w:color="auto"/>
            <w:left w:val="none" w:sz="0" w:space="0" w:color="auto"/>
            <w:bottom w:val="none" w:sz="0" w:space="0" w:color="auto"/>
            <w:right w:val="none" w:sz="0" w:space="0" w:color="auto"/>
          </w:divBdr>
        </w:div>
        <w:div w:id="1686517171">
          <w:marLeft w:val="720"/>
          <w:marRight w:val="0"/>
          <w:marTop w:val="200"/>
          <w:marBottom w:val="0"/>
          <w:divBdr>
            <w:top w:val="none" w:sz="0" w:space="0" w:color="auto"/>
            <w:left w:val="none" w:sz="0" w:space="0" w:color="auto"/>
            <w:bottom w:val="none" w:sz="0" w:space="0" w:color="auto"/>
            <w:right w:val="none" w:sz="0" w:space="0" w:color="auto"/>
          </w:divBdr>
        </w:div>
      </w:divsChild>
    </w:div>
    <w:div w:id="734474614">
      <w:bodyDiv w:val="1"/>
      <w:marLeft w:val="0"/>
      <w:marRight w:val="0"/>
      <w:marTop w:val="0"/>
      <w:marBottom w:val="0"/>
      <w:divBdr>
        <w:top w:val="none" w:sz="0" w:space="0" w:color="auto"/>
        <w:left w:val="none" w:sz="0" w:space="0" w:color="auto"/>
        <w:bottom w:val="none" w:sz="0" w:space="0" w:color="auto"/>
        <w:right w:val="none" w:sz="0" w:space="0" w:color="auto"/>
      </w:divBdr>
    </w:div>
    <w:div w:id="945507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022">
          <w:marLeft w:val="0"/>
          <w:marRight w:val="0"/>
          <w:marTop w:val="0"/>
          <w:marBottom w:val="0"/>
          <w:divBdr>
            <w:top w:val="none" w:sz="0" w:space="0" w:color="auto"/>
            <w:left w:val="none" w:sz="0" w:space="0" w:color="auto"/>
            <w:bottom w:val="none" w:sz="0" w:space="0" w:color="auto"/>
            <w:right w:val="none" w:sz="0" w:space="0" w:color="auto"/>
          </w:divBdr>
          <w:divsChild>
            <w:div w:id="843400102">
              <w:marLeft w:val="0"/>
              <w:marRight w:val="0"/>
              <w:marTop w:val="0"/>
              <w:marBottom w:val="0"/>
              <w:divBdr>
                <w:top w:val="none" w:sz="0" w:space="0" w:color="auto"/>
                <w:left w:val="none" w:sz="0" w:space="0" w:color="auto"/>
                <w:bottom w:val="none" w:sz="0" w:space="0" w:color="auto"/>
                <w:right w:val="none" w:sz="0" w:space="0" w:color="auto"/>
              </w:divBdr>
              <w:divsChild>
                <w:div w:id="1076900709">
                  <w:marLeft w:val="0"/>
                  <w:marRight w:val="0"/>
                  <w:marTop w:val="0"/>
                  <w:marBottom w:val="0"/>
                  <w:divBdr>
                    <w:top w:val="none" w:sz="0" w:space="0" w:color="auto"/>
                    <w:left w:val="none" w:sz="0" w:space="0" w:color="auto"/>
                    <w:bottom w:val="none" w:sz="0" w:space="0" w:color="auto"/>
                    <w:right w:val="none" w:sz="0" w:space="0" w:color="auto"/>
                  </w:divBdr>
                  <w:divsChild>
                    <w:div w:id="1036657798">
                      <w:marLeft w:val="0"/>
                      <w:marRight w:val="0"/>
                      <w:marTop w:val="240"/>
                      <w:marBottom w:val="0"/>
                      <w:divBdr>
                        <w:top w:val="none" w:sz="0" w:space="0" w:color="auto"/>
                        <w:left w:val="none" w:sz="0" w:space="0" w:color="auto"/>
                        <w:bottom w:val="none" w:sz="0" w:space="0" w:color="auto"/>
                        <w:right w:val="none" w:sz="0" w:space="0" w:color="auto"/>
                      </w:divBdr>
                      <w:divsChild>
                        <w:div w:id="1093551727">
                          <w:marLeft w:val="0"/>
                          <w:marRight w:val="0"/>
                          <w:marTop w:val="0"/>
                          <w:marBottom w:val="0"/>
                          <w:divBdr>
                            <w:top w:val="none" w:sz="0" w:space="0" w:color="auto"/>
                            <w:left w:val="none" w:sz="0" w:space="0" w:color="auto"/>
                            <w:bottom w:val="none" w:sz="0" w:space="0" w:color="auto"/>
                            <w:right w:val="none" w:sz="0" w:space="0" w:color="auto"/>
                          </w:divBdr>
                          <w:divsChild>
                            <w:div w:id="367723105">
                              <w:marLeft w:val="0"/>
                              <w:marRight w:val="0"/>
                              <w:marTop w:val="0"/>
                              <w:marBottom w:val="0"/>
                              <w:divBdr>
                                <w:top w:val="none" w:sz="0" w:space="0" w:color="auto"/>
                                <w:left w:val="none" w:sz="0" w:space="0" w:color="auto"/>
                                <w:bottom w:val="none" w:sz="0" w:space="0" w:color="auto"/>
                                <w:right w:val="none" w:sz="0" w:space="0" w:color="auto"/>
                              </w:divBdr>
                              <w:divsChild>
                                <w:div w:id="608779008">
                                  <w:marLeft w:val="0"/>
                                  <w:marRight w:val="0"/>
                                  <w:marTop w:val="0"/>
                                  <w:marBottom w:val="300"/>
                                  <w:divBdr>
                                    <w:top w:val="none" w:sz="0" w:space="0" w:color="auto"/>
                                    <w:left w:val="none" w:sz="0" w:space="0" w:color="auto"/>
                                    <w:bottom w:val="none" w:sz="0" w:space="0" w:color="auto"/>
                                    <w:right w:val="none" w:sz="0" w:space="0" w:color="auto"/>
                                  </w:divBdr>
                                  <w:divsChild>
                                    <w:div w:id="1472482367">
                                      <w:marLeft w:val="0"/>
                                      <w:marRight w:val="0"/>
                                      <w:marTop w:val="0"/>
                                      <w:marBottom w:val="0"/>
                                      <w:divBdr>
                                        <w:top w:val="none" w:sz="0" w:space="0" w:color="auto"/>
                                        <w:left w:val="none" w:sz="0" w:space="0" w:color="auto"/>
                                        <w:bottom w:val="none" w:sz="0" w:space="0" w:color="auto"/>
                                        <w:right w:val="none" w:sz="0" w:space="0" w:color="auto"/>
                                      </w:divBdr>
                                      <w:divsChild>
                                        <w:div w:id="521940807">
                                          <w:marLeft w:val="0"/>
                                          <w:marRight w:val="0"/>
                                          <w:marTop w:val="0"/>
                                          <w:marBottom w:val="300"/>
                                          <w:divBdr>
                                            <w:top w:val="single" w:sz="6" w:space="0" w:color="EDEEEE"/>
                                            <w:left w:val="single" w:sz="6" w:space="0" w:color="EDEEEE"/>
                                            <w:bottom w:val="single" w:sz="6" w:space="0" w:color="EDEEEE"/>
                                            <w:right w:val="single" w:sz="6" w:space="0" w:color="EDEEEE"/>
                                          </w:divBdr>
                                          <w:divsChild>
                                            <w:div w:id="202249468">
                                              <w:marLeft w:val="0"/>
                                              <w:marRight w:val="0"/>
                                              <w:marTop w:val="0"/>
                                              <w:marBottom w:val="0"/>
                                              <w:divBdr>
                                                <w:top w:val="none" w:sz="0" w:space="0" w:color="auto"/>
                                                <w:left w:val="none" w:sz="0" w:space="0" w:color="auto"/>
                                                <w:bottom w:val="none" w:sz="0" w:space="0" w:color="auto"/>
                                                <w:right w:val="none" w:sz="0" w:space="0" w:color="auto"/>
                                              </w:divBdr>
                                              <w:divsChild>
                                                <w:div w:id="48576933">
                                                  <w:marLeft w:val="0"/>
                                                  <w:marRight w:val="0"/>
                                                  <w:marTop w:val="0"/>
                                                  <w:marBottom w:val="0"/>
                                                  <w:divBdr>
                                                    <w:top w:val="none" w:sz="0" w:space="0" w:color="auto"/>
                                                    <w:left w:val="none" w:sz="0" w:space="0" w:color="auto"/>
                                                    <w:bottom w:val="none" w:sz="0" w:space="0" w:color="auto"/>
                                                    <w:right w:val="none" w:sz="0" w:space="0" w:color="auto"/>
                                                  </w:divBdr>
                                                  <w:divsChild>
                                                    <w:div w:id="1413504033">
                                                      <w:marLeft w:val="0"/>
                                                      <w:marRight w:val="0"/>
                                                      <w:marTop w:val="75"/>
                                                      <w:marBottom w:val="0"/>
                                                      <w:divBdr>
                                                        <w:top w:val="none" w:sz="0" w:space="0" w:color="auto"/>
                                                        <w:left w:val="none" w:sz="0" w:space="0" w:color="auto"/>
                                                        <w:bottom w:val="none" w:sz="0" w:space="0" w:color="auto"/>
                                                        <w:right w:val="none" w:sz="0" w:space="0" w:color="auto"/>
                                                      </w:divBdr>
                                                      <w:divsChild>
                                                        <w:div w:id="1853491763">
                                                          <w:marLeft w:val="0"/>
                                                          <w:marRight w:val="0"/>
                                                          <w:marTop w:val="0"/>
                                                          <w:marBottom w:val="0"/>
                                                          <w:divBdr>
                                                            <w:top w:val="none" w:sz="0" w:space="0" w:color="auto"/>
                                                            <w:left w:val="none" w:sz="0" w:space="0" w:color="auto"/>
                                                            <w:bottom w:val="none" w:sz="0" w:space="0" w:color="auto"/>
                                                            <w:right w:val="none" w:sz="0" w:space="0" w:color="auto"/>
                                                          </w:divBdr>
                                                          <w:divsChild>
                                                            <w:div w:id="573248536">
                                                              <w:marLeft w:val="0"/>
                                                              <w:marRight w:val="0"/>
                                                              <w:marTop w:val="0"/>
                                                              <w:marBottom w:val="0"/>
                                                              <w:divBdr>
                                                                <w:top w:val="none" w:sz="0" w:space="0" w:color="auto"/>
                                                                <w:left w:val="none" w:sz="0" w:space="0" w:color="auto"/>
                                                                <w:bottom w:val="none" w:sz="0" w:space="0" w:color="auto"/>
                                                                <w:right w:val="none" w:sz="0" w:space="0" w:color="auto"/>
                                                              </w:divBdr>
                                                              <w:divsChild>
                                                                <w:div w:id="1321232689">
                                                                  <w:marLeft w:val="0"/>
                                                                  <w:marRight w:val="0"/>
                                                                  <w:marTop w:val="0"/>
                                                                  <w:marBottom w:val="0"/>
                                                                  <w:divBdr>
                                                                    <w:top w:val="none" w:sz="0" w:space="0" w:color="auto"/>
                                                                    <w:left w:val="none" w:sz="0" w:space="0" w:color="auto"/>
                                                                    <w:bottom w:val="none" w:sz="0" w:space="0" w:color="auto"/>
                                                                    <w:right w:val="none" w:sz="0" w:space="0" w:color="auto"/>
                                                                  </w:divBdr>
                                                                  <w:divsChild>
                                                                    <w:div w:id="1963149099">
                                                                      <w:marLeft w:val="0"/>
                                                                      <w:marRight w:val="0"/>
                                                                      <w:marTop w:val="0"/>
                                                                      <w:marBottom w:val="0"/>
                                                                      <w:divBdr>
                                                                        <w:top w:val="none" w:sz="0" w:space="0" w:color="auto"/>
                                                                        <w:left w:val="none" w:sz="0" w:space="0" w:color="auto"/>
                                                                        <w:bottom w:val="none" w:sz="0" w:space="0" w:color="auto"/>
                                                                        <w:right w:val="none" w:sz="0" w:space="0" w:color="auto"/>
                                                                      </w:divBdr>
                                                                      <w:divsChild>
                                                                        <w:div w:id="1486624412">
                                                                          <w:marLeft w:val="0"/>
                                                                          <w:marRight w:val="0"/>
                                                                          <w:marTop w:val="0"/>
                                                                          <w:marBottom w:val="0"/>
                                                                          <w:divBdr>
                                                                            <w:top w:val="none" w:sz="0" w:space="0" w:color="auto"/>
                                                                            <w:left w:val="none" w:sz="0" w:space="0" w:color="auto"/>
                                                                            <w:bottom w:val="none" w:sz="0" w:space="0" w:color="auto"/>
                                                                            <w:right w:val="none" w:sz="0" w:space="0" w:color="auto"/>
                                                                          </w:divBdr>
                                                                          <w:divsChild>
                                                                            <w:div w:id="716008521">
                                                                              <w:marLeft w:val="0"/>
                                                                              <w:marRight w:val="0"/>
                                                                              <w:marTop w:val="0"/>
                                                                              <w:marBottom w:val="0"/>
                                                                              <w:divBdr>
                                                                                <w:top w:val="none" w:sz="0" w:space="0" w:color="auto"/>
                                                                                <w:left w:val="none" w:sz="0" w:space="0" w:color="auto"/>
                                                                                <w:bottom w:val="none" w:sz="0" w:space="0" w:color="auto"/>
                                                                                <w:right w:val="none" w:sz="0" w:space="0" w:color="auto"/>
                                                                              </w:divBdr>
                                                                              <w:divsChild>
                                                                                <w:div w:id="1917087736">
                                                                                  <w:marLeft w:val="0"/>
                                                                                  <w:marRight w:val="0"/>
                                                                                  <w:marTop w:val="0"/>
                                                                                  <w:marBottom w:val="0"/>
                                                                                  <w:divBdr>
                                                                                    <w:top w:val="none" w:sz="0" w:space="0" w:color="auto"/>
                                                                                    <w:left w:val="none" w:sz="0" w:space="0" w:color="auto"/>
                                                                                    <w:bottom w:val="none" w:sz="0" w:space="0" w:color="auto"/>
                                                                                    <w:right w:val="none" w:sz="0" w:space="0" w:color="auto"/>
                                                                                  </w:divBdr>
                                                                                  <w:divsChild>
                                                                                    <w:div w:id="1283346087">
                                                                                      <w:marLeft w:val="0"/>
                                                                                      <w:marRight w:val="0"/>
                                                                                      <w:marTop w:val="0"/>
                                                                                      <w:marBottom w:val="0"/>
                                                                                      <w:divBdr>
                                                                                        <w:top w:val="none" w:sz="0" w:space="0" w:color="auto"/>
                                                                                        <w:left w:val="none" w:sz="0" w:space="0" w:color="auto"/>
                                                                                        <w:bottom w:val="none" w:sz="0" w:space="0" w:color="auto"/>
                                                                                        <w:right w:val="none" w:sz="0" w:space="0" w:color="auto"/>
                                                                                      </w:divBdr>
                                                                                      <w:divsChild>
                                                                                        <w:div w:id="512695910">
                                                                                          <w:marLeft w:val="0"/>
                                                                                          <w:marRight w:val="0"/>
                                                                                          <w:marTop w:val="0"/>
                                                                                          <w:marBottom w:val="0"/>
                                                                                          <w:divBdr>
                                                                                            <w:top w:val="none" w:sz="0" w:space="0" w:color="auto"/>
                                                                                            <w:left w:val="none" w:sz="0" w:space="0" w:color="auto"/>
                                                                                            <w:bottom w:val="single" w:sz="6" w:space="9" w:color="EDEEEE"/>
                                                                                            <w:right w:val="none" w:sz="0" w:space="0" w:color="auto"/>
                                                                                          </w:divBdr>
                                                                                          <w:divsChild>
                                                                                            <w:div w:id="197089757">
                                                                                              <w:marLeft w:val="480"/>
                                                                                              <w:marRight w:val="0"/>
                                                                                              <w:marTop w:val="0"/>
                                                                                              <w:marBottom w:val="0"/>
                                                                                              <w:divBdr>
                                                                                                <w:top w:val="none" w:sz="0" w:space="0" w:color="auto"/>
                                                                                                <w:left w:val="none" w:sz="0" w:space="0" w:color="auto"/>
                                                                                                <w:bottom w:val="none" w:sz="0" w:space="0" w:color="auto"/>
                                                                                                <w:right w:val="none" w:sz="0" w:space="0" w:color="auto"/>
                                                                                              </w:divBdr>
                                                                                              <w:divsChild>
                                                                                                <w:div w:id="1037435571">
                                                                                                  <w:marLeft w:val="0"/>
                                                                                                  <w:marRight w:val="0"/>
                                                                                                  <w:marTop w:val="0"/>
                                                                                                  <w:marBottom w:val="0"/>
                                                                                                  <w:divBdr>
                                                                                                    <w:top w:val="none" w:sz="0" w:space="0" w:color="auto"/>
                                                                                                    <w:left w:val="none" w:sz="0" w:space="0" w:color="auto"/>
                                                                                                    <w:bottom w:val="none" w:sz="0" w:space="0" w:color="auto"/>
                                                                                                    <w:right w:val="none" w:sz="0" w:space="0" w:color="auto"/>
                                                                                                  </w:divBdr>
                                                                                                  <w:divsChild>
                                                                                                    <w:div w:id="2746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53231">
      <w:bodyDiv w:val="1"/>
      <w:marLeft w:val="0"/>
      <w:marRight w:val="0"/>
      <w:marTop w:val="0"/>
      <w:marBottom w:val="0"/>
      <w:divBdr>
        <w:top w:val="none" w:sz="0" w:space="0" w:color="auto"/>
        <w:left w:val="none" w:sz="0" w:space="0" w:color="auto"/>
        <w:bottom w:val="none" w:sz="0" w:space="0" w:color="auto"/>
        <w:right w:val="none" w:sz="0" w:space="0" w:color="auto"/>
      </w:divBdr>
      <w:divsChild>
        <w:div w:id="269359511">
          <w:marLeft w:val="0"/>
          <w:marRight w:val="0"/>
          <w:marTop w:val="0"/>
          <w:marBottom w:val="0"/>
          <w:divBdr>
            <w:top w:val="none" w:sz="0" w:space="0" w:color="auto"/>
            <w:left w:val="none" w:sz="0" w:space="0" w:color="auto"/>
            <w:bottom w:val="none" w:sz="0" w:space="0" w:color="auto"/>
            <w:right w:val="none" w:sz="0" w:space="0" w:color="auto"/>
          </w:divBdr>
          <w:divsChild>
            <w:div w:id="1172641507">
              <w:marLeft w:val="0"/>
              <w:marRight w:val="0"/>
              <w:marTop w:val="0"/>
              <w:marBottom w:val="0"/>
              <w:divBdr>
                <w:top w:val="none" w:sz="0" w:space="0" w:color="auto"/>
                <w:left w:val="none" w:sz="0" w:space="0" w:color="auto"/>
                <w:bottom w:val="none" w:sz="0" w:space="0" w:color="auto"/>
                <w:right w:val="none" w:sz="0" w:space="0" w:color="auto"/>
              </w:divBdr>
              <w:divsChild>
                <w:div w:id="1504003329">
                  <w:marLeft w:val="0"/>
                  <w:marRight w:val="0"/>
                  <w:marTop w:val="0"/>
                  <w:marBottom w:val="0"/>
                  <w:divBdr>
                    <w:top w:val="none" w:sz="0" w:space="0" w:color="auto"/>
                    <w:left w:val="none" w:sz="0" w:space="0" w:color="auto"/>
                    <w:bottom w:val="none" w:sz="0" w:space="0" w:color="auto"/>
                    <w:right w:val="none" w:sz="0" w:space="0" w:color="auto"/>
                  </w:divBdr>
                  <w:divsChild>
                    <w:div w:id="716398441">
                      <w:marLeft w:val="0"/>
                      <w:marRight w:val="0"/>
                      <w:marTop w:val="240"/>
                      <w:marBottom w:val="0"/>
                      <w:divBdr>
                        <w:top w:val="none" w:sz="0" w:space="0" w:color="auto"/>
                        <w:left w:val="none" w:sz="0" w:space="0" w:color="auto"/>
                        <w:bottom w:val="none" w:sz="0" w:space="0" w:color="auto"/>
                        <w:right w:val="none" w:sz="0" w:space="0" w:color="auto"/>
                      </w:divBdr>
                      <w:divsChild>
                        <w:div w:id="580986920">
                          <w:marLeft w:val="0"/>
                          <w:marRight w:val="0"/>
                          <w:marTop w:val="0"/>
                          <w:marBottom w:val="0"/>
                          <w:divBdr>
                            <w:top w:val="none" w:sz="0" w:space="0" w:color="auto"/>
                            <w:left w:val="none" w:sz="0" w:space="0" w:color="auto"/>
                            <w:bottom w:val="none" w:sz="0" w:space="0" w:color="auto"/>
                            <w:right w:val="none" w:sz="0" w:space="0" w:color="auto"/>
                          </w:divBdr>
                          <w:divsChild>
                            <w:div w:id="1212881969">
                              <w:marLeft w:val="0"/>
                              <w:marRight w:val="0"/>
                              <w:marTop w:val="0"/>
                              <w:marBottom w:val="0"/>
                              <w:divBdr>
                                <w:top w:val="none" w:sz="0" w:space="0" w:color="auto"/>
                                <w:left w:val="none" w:sz="0" w:space="0" w:color="auto"/>
                                <w:bottom w:val="none" w:sz="0" w:space="0" w:color="auto"/>
                                <w:right w:val="none" w:sz="0" w:space="0" w:color="auto"/>
                              </w:divBdr>
                              <w:divsChild>
                                <w:div w:id="545338737">
                                  <w:marLeft w:val="0"/>
                                  <w:marRight w:val="0"/>
                                  <w:marTop w:val="0"/>
                                  <w:marBottom w:val="300"/>
                                  <w:divBdr>
                                    <w:top w:val="none" w:sz="0" w:space="0" w:color="auto"/>
                                    <w:left w:val="none" w:sz="0" w:space="0" w:color="auto"/>
                                    <w:bottom w:val="none" w:sz="0" w:space="0" w:color="auto"/>
                                    <w:right w:val="none" w:sz="0" w:space="0" w:color="auto"/>
                                  </w:divBdr>
                                  <w:divsChild>
                                    <w:div w:id="200483289">
                                      <w:marLeft w:val="0"/>
                                      <w:marRight w:val="0"/>
                                      <w:marTop w:val="0"/>
                                      <w:marBottom w:val="0"/>
                                      <w:divBdr>
                                        <w:top w:val="none" w:sz="0" w:space="0" w:color="auto"/>
                                        <w:left w:val="none" w:sz="0" w:space="0" w:color="auto"/>
                                        <w:bottom w:val="none" w:sz="0" w:space="0" w:color="auto"/>
                                        <w:right w:val="none" w:sz="0" w:space="0" w:color="auto"/>
                                      </w:divBdr>
                                      <w:divsChild>
                                        <w:div w:id="2079086385">
                                          <w:marLeft w:val="0"/>
                                          <w:marRight w:val="0"/>
                                          <w:marTop w:val="0"/>
                                          <w:marBottom w:val="300"/>
                                          <w:divBdr>
                                            <w:top w:val="single" w:sz="6" w:space="0" w:color="EDEEEE"/>
                                            <w:left w:val="single" w:sz="6" w:space="0" w:color="EDEEEE"/>
                                            <w:bottom w:val="single" w:sz="6" w:space="0" w:color="EDEEEE"/>
                                            <w:right w:val="single" w:sz="6" w:space="0" w:color="EDEEEE"/>
                                          </w:divBdr>
                                          <w:divsChild>
                                            <w:div w:id="723216785">
                                              <w:marLeft w:val="0"/>
                                              <w:marRight w:val="0"/>
                                              <w:marTop w:val="0"/>
                                              <w:marBottom w:val="0"/>
                                              <w:divBdr>
                                                <w:top w:val="none" w:sz="0" w:space="0" w:color="auto"/>
                                                <w:left w:val="none" w:sz="0" w:space="0" w:color="auto"/>
                                                <w:bottom w:val="none" w:sz="0" w:space="0" w:color="auto"/>
                                                <w:right w:val="none" w:sz="0" w:space="0" w:color="auto"/>
                                              </w:divBdr>
                                              <w:divsChild>
                                                <w:div w:id="1074429678">
                                                  <w:marLeft w:val="0"/>
                                                  <w:marRight w:val="0"/>
                                                  <w:marTop w:val="0"/>
                                                  <w:marBottom w:val="0"/>
                                                  <w:divBdr>
                                                    <w:top w:val="none" w:sz="0" w:space="0" w:color="auto"/>
                                                    <w:left w:val="none" w:sz="0" w:space="0" w:color="auto"/>
                                                    <w:bottom w:val="none" w:sz="0" w:space="0" w:color="auto"/>
                                                    <w:right w:val="none" w:sz="0" w:space="0" w:color="auto"/>
                                                  </w:divBdr>
                                                  <w:divsChild>
                                                    <w:div w:id="1165128343">
                                                      <w:marLeft w:val="0"/>
                                                      <w:marRight w:val="0"/>
                                                      <w:marTop w:val="75"/>
                                                      <w:marBottom w:val="0"/>
                                                      <w:divBdr>
                                                        <w:top w:val="none" w:sz="0" w:space="0" w:color="auto"/>
                                                        <w:left w:val="none" w:sz="0" w:space="0" w:color="auto"/>
                                                        <w:bottom w:val="none" w:sz="0" w:space="0" w:color="auto"/>
                                                        <w:right w:val="none" w:sz="0" w:space="0" w:color="auto"/>
                                                      </w:divBdr>
                                                      <w:divsChild>
                                                        <w:div w:id="792746779">
                                                          <w:marLeft w:val="0"/>
                                                          <w:marRight w:val="0"/>
                                                          <w:marTop w:val="0"/>
                                                          <w:marBottom w:val="0"/>
                                                          <w:divBdr>
                                                            <w:top w:val="none" w:sz="0" w:space="0" w:color="auto"/>
                                                            <w:left w:val="none" w:sz="0" w:space="0" w:color="auto"/>
                                                            <w:bottom w:val="none" w:sz="0" w:space="0" w:color="auto"/>
                                                            <w:right w:val="none" w:sz="0" w:space="0" w:color="auto"/>
                                                          </w:divBdr>
                                                          <w:divsChild>
                                                            <w:div w:id="1943489542">
                                                              <w:marLeft w:val="0"/>
                                                              <w:marRight w:val="0"/>
                                                              <w:marTop w:val="0"/>
                                                              <w:marBottom w:val="0"/>
                                                              <w:divBdr>
                                                                <w:top w:val="none" w:sz="0" w:space="0" w:color="auto"/>
                                                                <w:left w:val="none" w:sz="0" w:space="0" w:color="auto"/>
                                                                <w:bottom w:val="none" w:sz="0" w:space="0" w:color="auto"/>
                                                                <w:right w:val="none" w:sz="0" w:space="0" w:color="auto"/>
                                                              </w:divBdr>
                                                              <w:divsChild>
                                                                <w:div w:id="1133789221">
                                                                  <w:marLeft w:val="0"/>
                                                                  <w:marRight w:val="0"/>
                                                                  <w:marTop w:val="0"/>
                                                                  <w:marBottom w:val="0"/>
                                                                  <w:divBdr>
                                                                    <w:top w:val="none" w:sz="0" w:space="0" w:color="auto"/>
                                                                    <w:left w:val="none" w:sz="0" w:space="0" w:color="auto"/>
                                                                    <w:bottom w:val="none" w:sz="0" w:space="0" w:color="auto"/>
                                                                    <w:right w:val="none" w:sz="0" w:space="0" w:color="auto"/>
                                                                  </w:divBdr>
                                                                  <w:divsChild>
                                                                    <w:div w:id="1806510551">
                                                                      <w:marLeft w:val="0"/>
                                                                      <w:marRight w:val="0"/>
                                                                      <w:marTop w:val="0"/>
                                                                      <w:marBottom w:val="0"/>
                                                                      <w:divBdr>
                                                                        <w:top w:val="none" w:sz="0" w:space="0" w:color="auto"/>
                                                                        <w:left w:val="none" w:sz="0" w:space="0" w:color="auto"/>
                                                                        <w:bottom w:val="none" w:sz="0" w:space="0" w:color="auto"/>
                                                                        <w:right w:val="none" w:sz="0" w:space="0" w:color="auto"/>
                                                                      </w:divBdr>
                                                                      <w:divsChild>
                                                                        <w:div w:id="1456213015">
                                                                          <w:marLeft w:val="0"/>
                                                                          <w:marRight w:val="0"/>
                                                                          <w:marTop w:val="0"/>
                                                                          <w:marBottom w:val="0"/>
                                                                          <w:divBdr>
                                                                            <w:top w:val="none" w:sz="0" w:space="0" w:color="auto"/>
                                                                            <w:left w:val="none" w:sz="0" w:space="0" w:color="auto"/>
                                                                            <w:bottom w:val="none" w:sz="0" w:space="0" w:color="auto"/>
                                                                            <w:right w:val="none" w:sz="0" w:space="0" w:color="auto"/>
                                                                          </w:divBdr>
                                                                          <w:divsChild>
                                                                            <w:div w:id="1512641640">
                                                                              <w:marLeft w:val="0"/>
                                                                              <w:marRight w:val="0"/>
                                                                              <w:marTop w:val="0"/>
                                                                              <w:marBottom w:val="0"/>
                                                                              <w:divBdr>
                                                                                <w:top w:val="none" w:sz="0" w:space="0" w:color="auto"/>
                                                                                <w:left w:val="none" w:sz="0" w:space="0" w:color="auto"/>
                                                                                <w:bottom w:val="none" w:sz="0" w:space="0" w:color="auto"/>
                                                                                <w:right w:val="none" w:sz="0" w:space="0" w:color="auto"/>
                                                                              </w:divBdr>
                                                                              <w:divsChild>
                                                                                <w:div w:id="1966695990">
                                                                                  <w:marLeft w:val="0"/>
                                                                                  <w:marRight w:val="0"/>
                                                                                  <w:marTop w:val="0"/>
                                                                                  <w:marBottom w:val="0"/>
                                                                                  <w:divBdr>
                                                                                    <w:top w:val="none" w:sz="0" w:space="0" w:color="auto"/>
                                                                                    <w:left w:val="none" w:sz="0" w:space="0" w:color="auto"/>
                                                                                    <w:bottom w:val="none" w:sz="0" w:space="0" w:color="auto"/>
                                                                                    <w:right w:val="none" w:sz="0" w:space="0" w:color="auto"/>
                                                                                  </w:divBdr>
                                                                                  <w:divsChild>
                                                                                    <w:div w:id="525100582">
                                                                                      <w:marLeft w:val="0"/>
                                                                                      <w:marRight w:val="0"/>
                                                                                      <w:marTop w:val="0"/>
                                                                                      <w:marBottom w:val="0"/>
                                                                                      <w:divBdr>
                                                                                        <w:top w:val="none" w:sz="0" w:space="0" w:color="auto"/>
                                                                                        <w:left w:val="none" w:sz="0" w:space="0" w:color="auto"/>
                                                                                        <w:bottom w:val="none" w:sz="0" w:space="0" w:color="auto"/>
                                                                                        <w:right w:val="none" w:sz="0" w:space="0" w:color="auto"/>
                                                                                      </w:divBdr>
                                                                                      <w:divsChild>
                                                                                        <w:div w:id="783379004">
                                                                                          <w:marLeft w:val="0"/>
                                                                                          <w:marRight w:val="0"/>
                                                                                          <w:marTop w:val="0"/>
                                                                                          <w:marBottom w:val="0"/>
                                                                                          <w:divBdr>
                                                                                            <w:top w:val="none" w:sz="0" w:space="0" w:color="auto"/>
                                                                                            <w:left w:val="none" w:sz="0" w:space="0" w:color="auto"/>
                                                                                            <w:bottom w:val="single" w:sz="6" w:space="9" w:color="EDEEEE"/>
                                                                                            <w:right w:val="none" w:sz="0" w:space="0" w:color="auto"/>
                                                                                          </w:divBdr>
                                                                                          <w:divsChild>
                                                                                            <w:div w:id="751269654">
                                                                                              <w:marLeft w:val="480"/>
                                                                                              <w:marRight w:val="0"/>
                                                                                              <w:marTop w:val="0"/>
                                                                                              <w:marBottom w:val="0"/>
                                                                                              <w:divBdr>
                                                                                                <w:top w:val="none" w:sz="0" w:space="0" w:color="auto"/>
                                                                                                <w:left w:val="none" w:sz="0" w:space="0" w:color="auto"/>
                                                                                                <w:bottom w:val="none" w:sz="0" w:space="0" w:color="auto"/>
                                                                                                <w:right w:val="none" w:sz="0" w:space="0" w:color="auto"/>
                                                                                              </w:divBdr>
                                                                                              <w:divsChild>
                                                                                                <w:div w:id="1985310519">
                                                                                                  <w:marLeft w:val="0"/>
                                                                                                  <w:marRight w:val="0"/>
                                                                                                  <w:marTop w:val="0"/>
                                                                                                  <w:marBottom w:val="0"/>
                                                                                                  <w:divBdr>
                                                                                                    <w:top w:val="none" w:sz="0" w:space="0" w:color="auto"/>
                                                                                                    <w:left w:val="none" w:sz="0" w:space="0" w:color="auto"/>
                                                                                                    <w:bottom w:val="none" w:sz="0" w:space="0" w:color="auto"/>
                                                                                                    <w:right w:val="none" w:sz="0" w:space="0" w:color="auto"/>
                                                                                                  </w:divBdr>
                                                                                                  <w:divsChild>
                                                                                                    <w:div w:id="15534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39996">
      <w:bodyDiv w:val="1"/>
      <w:marLeft w:val="0"/>
      <w:marRight w:val="0"/>
      <w:marTop w:val="0"/>
      <w:marBottom w:val="0"/>
      <w:divBdr>
        <w:top w:val="none" w:sz="0" w:space="0" w:color="auto"/>
        <w:left w:val="none" w:sz="0" w:space="0" w:color="auto"/>
        <w:bottom w:val="none" w:sz="0" w:space="0" w:color="auto"/>
        <w:right w:val="none" w:sz="0" w:space="0" w:color="auto"/>
      </w:divBdr>
    </w:div>
    <w:div w:id="1140418942">
      <w:bodyDiv w:val="1"/>
      <w:marLeft w:val="0"/>
      <w:marRight w:val="0"/>
      <w:marTop w:val="0"/>
      <w:marBottom w:val="0"/>
      <w:divBdr>
        <w:top w:val="none" w:sz="0" w:space="0" w:color="auto"/>
        <w:left w:val="none" w:sz="0" w:space="0" w:color="auto"/>
        <w:bottom w:val="none" w:sz="0" w:space="0" w:color="auto"/>
        <w:right w:val="none" w:sz="0" w:space="0" w:color="auto"/>
      </w:divBdr>
    </w:div>
    <w:div w:id="1145702838">
      <w:bodyDiv w:val="1"/>
      <w:marLeft w:val="0"/>
      <w:marRight w:val="0"/>
      <w:marTop w:val="0"/>
      <w:marBottom w:val="0"/>
      <w:divBdr>
        <w:top w:val="none" w:sz="0" w:space="0" w:color="auto"/>
        <w:left w:val="none" w:sz="0" w:space="0" w:color="auto"/>
        <w:bottom w:val="none" w:sz="0" w:space="0" w:color="auto"/>
        <w:right w:val="none" w:sz="0" w:space="0" w:color="auto"/>
      </w:divBdr>
    </w:div>
    <w:div w:id="1271428125">
      <w:bodyDiv w:val="1"/>
      <w:marLeft w:val="0"/>
      <w:marRight w:val="0"/>
      <w:marTop w:val="0"/>
      <w:marBottom w:val="0"/>
      <w:divBdr>
        <w:top w:val="none" w:sz="0" w:space="0" w:color="auto"/>
        <w:left w:val="none" w:sz="0" w:space="0" w:color="auto"/>
        <w:bottom w:val="none" w:sz="0" w:space="0" w:color="auto"/>
        <w:right w:val="none" w:sz="0" w:space="0" w:color="auto"/>
      </w:divBdr>
      <w:divsChild>
        <w:div w:id="572203663">
          <w:marLeft w:val="0"/>
          <w:marRight w:val="0"/>
          <w:marTop w:val="0"/>
          <w:marBottom w:val="0"/>
          <w:divBdr>
            <w:top w:val="none" w:sz="0" w:space="0" w:color="auto"/>
            <w:left w:val="none" w:sz="0" w:space="0" w:color="auto"/>
            <w:bottom w:val="none" w:sz="0" w:space="0" w:color="auto"/>
            <w:right w:val="none" w:sz="0" w:space="0" w:color="auto"/>
          </w:divBdr>
          <w:divsChild>
            <w:div w:id="1096946924">
              <w:marLeft w:val="0"/>
              <w:marRight w:val="0"/>
              <w:marTop w:val="0"/>
              <w:marBottom w:val="0"/>
              <w:divBdr>
                <w:top w:val="none" w:sz="0" w:space="0" w:color="auto"/>
                <w:left w:val="none" w:sz="0" w:space="0" w:color="auto"/>
                <w:bottom w:val="none" w:sz="0" w:space="0" w:color="auto"/>
                <w:right w:val="none" w:sz="0" w:space="0" w:color="auto"/>
              </w:divBdr>
              <w:divsChild>
                <w:div w:id="413475697">
                  <w:marLeft w:val="0"/>
                  <w:marRight w:val="0"/>
                  <w:marTop w:val="0"/>
                  <w:marBottom w:val="0"/>
                  <w:divBdr>
                    <w:top w:val="none" w:sz="0" w:space="0" w:color="auto"/>
                    <w:left w:val="none" w:sz="0" w:space="0" w:color="auto"/>
                    <w:bottom w:val="none" w:sz="0" w:space="0" w:color="auto"/>
                    <w:right w:val="none" w:sz="0" w:space="0" w:color="auto"/>
                  </w:divBdr>
                  <w:divsChild>
                    <w:div w:id="436609103">
                      <w:marLeft w:val="0"/>
                      <w:marRight w:val="0"/>
                      <w:marTop w:val="240"/>
                      <w:marBottom w:val="0"/>
                      <w:divBdr>
                        <w:top w:val="none" w:sz="0" w:space="0" w:color="auto"/>
                        <w:left w:val="none" w:sz="0" w:space="0" w:color="auto"/>
                        <w:bottom w:val="none" w:sz="0" w:space="0" w:color="auto"/>
                        <w:right w:val="none" w:sz="0" w:space="0" w:color="auto"/>
                      </w:divBdr>
                      <w:divsChild>
                        <w:div w:id="926772089">
                          <w:marLeft w:val="0"/>
                          <w:marRight w:val="0"/>
                          <w:marTop w:val="0"/>
                          <w:marBottom w:val="0"/>
                          <w:divBdr>
                            <w:top w:val="none" w:sz="0" w:space="0" w:color="auto"/>
                            <w:left w:val="none" w:sz="0" w:space="0" w:color="auto"/>
                            <w:bottom w:val="none" w:sz="0" w:space="0" w:color="auto"/>
                            <w:right w:val="none" w:sz="0" w:space="0" w:color="auto"/>
                          </w:divBdr>
                          <w:divsChild>
                            <w:div w:id="182401690">
                              <w:marLeft w:val="0"/>
                              <w:marRight w:val="0"/>
                              <w:marTop w:val="0"/>
                              <w:marBottom w:val="0"/>
                              <w:divBdr>
                                <w:top w:val="none" w:sz="0" w:space="0" w:color="auto"/>
                                <w:left w:val="none" w:sz="0" w:space="0" w:color="auto"/>
                                <w:bottom w:val="none" w:sz="0" w:space="0" w:color="auto"/>
                                <w:right w:val="none" w:sz="0" w:space="0" w:color="auto"/>
                              </w:divBdr>
                              <w:divsChild>
                                <w:div w:id="589430814">
                                  <w:marLeft w:val="0"/>
                                  <w:marRight w:val="0"/>
                                  <w:marTop w:val="0"/>
                                  <w:marBottom w:val="300"/>
                                  <w:divBdr>
                                    <w:top w:val="none" w:sz="0" w:space="0" w:color="auto"/>
                                    <w:left w:val="none" w:sz="0" w:space="0" w:color="auto"/>
                                    <w:bottom w:val="none" w:sz="0" w:space="0" w:color="auto"/>
                                    <w:right w:val="none" w:sz="0" w:space="0" w:color="auto"/>
                                  </w:divBdr>
                                  <w:divsChild>
                                    <w:div w:id="760953023">
                                      <w:marLeft w:val="0"/>
                                      <w:marRight w:val="0"/>
                                      <w:marTop w:val="0"/>
                                      <w:marBottom w:val="0"/>
                                      <w:divBdr>
                                        <w:top w:val="none" w:sz="0" w:space="0" w:color="auto"/>
                                        <w:left w:val="none" w:sz="0" w:space="0" w:color="auto"/>
                                        <w:bottom w:val="none" w:sz="0" w:space="0" w:color="auto"/>
                                        <w:right w:val="none" w:sz="0" w:space="0" w:color="auto"/>
                                      </w:divBdr>
                                      <w:divsChild>
                                        <w:div w:id="1186598534">
                                          <w:marLeft w:val="0"/>
                                          <w:marRight w:val="0"/>
                                          <w:marTop w:val="0"/>
                                          <w:marBottom w:val="300"/>
                                          <w:divBdr>
                                            <w:top w:val="single" w:sz="6" w:space="0" w:color="EDEEEE"/>
                                            <w:left w:val="single" w:sz="6" w:space="0" w:color="EDEEEE"/>
                                            <w:bottom w:val="single" w:sz="6" w:space="0" w:color="EDEEEE"/>
                                            <w:right w:val="single" w:sz="6" w:space="0" w:color="EDEEEE"/>
                                          </w:divBdr>
                                          <w:divsChild>
                                            <w:div w:id="1397121993">
                                              <w:marLeft w:val="0"/>
                                              <w:marRight w:val="0"/>
                                              <w:marTop w:val="0"/>
                                              <w:marBottom w:val="0"/>
                                              <w:divBdr>
                                                <w:top w:val="none" w:sz="0" w:space="0" w:color="auto"/>
                                                <w:left w:val="none" w:sz="0" w:space="0" w:color="auto"/>
                                                <w:bottom w:val="none" w:sz="0" w:space="0" w:color="auto"/>
                                                <w:right w:val="none" w:sz="0" w:space="0" w:color="auto"/>
                                              </w:divBdr>
                                              <w:divsChild>
                                                <w:div w:id="1721514354">
                                                  <w:marLeft w:val="0"/>
                                                  <w:marRight w:val="0"/>
                                                  <w:marTop w:val="0"/>
                                                  <w:marBottom w:val="0"/>
                                                  <w:divBdr>
                                                    <w:top w:val="none" w:sz="0" w:space="0" w:color="auto"/>
                                                    <w:left w:val="none" w:sz="0" w:space="0" w:color="auto"/>
                                                    <w:bottom w:val="none" w:sz="0" w:space="0" w:color="auto"/>
                                                    <w:right w:val="none" w:sz="0" w:space="0" w:color="auto"/>
                                                  </w:divBdr>
                                                  <w:divsChild>
                                                    <w:div w:id="1474329635">
                                                      <w:marLeft w:val="0"/>
                                                      <w:marRight w:val="0"/>
                                                      <w:marTop w:val="75"/>
                                                      <w:marBottom w:val="0"/>
                                                      <w:divBdr>
                                                        <w:top w:val="none" w:sz="0" w:space="0" w:color="auto"/>
                                                        <w:left w:val="none" w:sz="0" w:space="0" w:color="auto"/>
                                                        <w:bottom w:val="none" w:sz="0" w:space="0" w:color="auto"/>
                                                        <w:right w:val="none" w:sz="0" w:space="0" w:color="auto"/>
                                                      </w:divBdr>
                                                      <w:divsChild>
                                                        <w:div w:id="1398824805">
                                                          <w:marLeft w:val="0"/>
                                                          <w:marRight w:val="0"/>
                                                          <w:marTop w:val="0"/>
                                                          <w:marBottom w:val="0"/>
                                                          <w:divBdr>
                                                            <w:top w:val="none" w:sz="0" w:space="0" w:color="auto"/>
                                                            <w:left w:val="none" w:sz="0" w:space="0" w:color="auto"/>
                                                            <w:bottom w:val="none" w:sz="0" w:space="0" w:color="auto"/>
                                                            <w:right w:val="none" w:sz="0" w:space="0" w:color="auto"/>
                                                          </w:divBdr>
                                                          <w:divsChild>
                                                            <w:div w:id="1565292503">
                                                              <w:marLeft w:val="0"/>
                                                              <w:marRight w:val="0"/>
                                                              <w:marTop w:val="0"/>
                                                              <w:marBottom w:val="0"/>
                                                              <w:divBdr>
                                                                <w:top w:val="none" w:sz="0" w:space="0" w:color="auto"/>
                                                                <w:left w:val="none" w:sz="0" w:space="0" w:color="auto"/>
                                                                <w:bottom w:val="none" w:sz="0" w:space="0" w:color="auto"/>
                                                                <w:right w:val="none" w:sz="0" w:space="0" w:color="auto"/>
                                                              </w:divBdr>
                                                              <w:divsChild>
                                                                <w:div w:id="1461387783">
                                                                  <w:marLeft w:val="0"/>
                                                                  <w:marRight w:val="0"/>
                                                                  <w:marTop w:val="0"/>
                                                                  <w:marBottom w:val="0"/>
                                                                  <w:divBdr>
                                                                    <w:top w:val="none" w:sz="0" w:space="0" w:color="auto"/>
                                                                    <w:left w:val="none" w:sz="0" w:space="0" w:color="auto"/>
                                                                    <w:bottom w:val="none" w:sz="0" w:space="0" w:color="auto"/>
                                                                    <w:right w:val="none" w:sz="0" w:space="0" w:color="auto"/>
                                                                  </w:divBdr>
                                                                  <w:divsChild>
                                                                    <w:div w:id="1346906154">
                                                                      <w:marLeft w:val="0"/>
                                                                      <w:marRight w:val="0"/>
                                                                      <w:marTop w:val="0"/>
                                                                      <w:marBottom w:val="0"/>
                                                                      <w:divBdr>
                                                                        <w:top w:val="none" w:sz="0" w:space="0" w:color="auto"/>
                                                                        <w:left w:val="none" w:sz="0" w:space="0" w:color="auto"/>
                                                                        <w:bottom w:val="none" w:sz="0" w:space="0" w:color="auto"/>
                                                                        <w:right w:val="none" w:sz="0" w:space="0" w:color="auto"/>
                                                                      </w:divBdr>
                                                                      <w:divsChild>
                                                                        <w:div w:id="2128354074">
                                                                          <w:marLeft w:val="0"/>
                                                                          <w:marRight w:val="0"/>
                                                                          <w:marTop w:val="0"/>
                                                                          <w:marBottom w:val="0"/>
                                                                          <w:divBdr>
                                                                            <w:top w:val="none" w:sz="0" w:space="0" w:color="auto"/>
                                                                            <w:left w:val="none" w:sz="0" w:space="0" w:color="auto"/>
                                                                            <w:bottom w:val="none" w:sz="0" w:space="0" w:color="auto"/>
                                                                            <w:right w:val="none" w:sz="0" w:space="0" w:color="auto"/>
                                                                          </w:divBdr>
                                                                          <w:divsChild>
                                                                            <w:div w:id="2021196747">
                                                                              <w:marLeft w:val="0"/>
                                                                              <w:marRight w:val="0"/>
                                                                              <w:marTop w:val="0"/>
                                                                              <w:marBottom w:val="0"/>
                                                                              <w:divBdr>
                                                                                <w:top w:val="none" w:sz="0" w:space="0" w:color="auto"/>
                                                                                <w:left w:val="none" w:sz="0" w:space="0" w:color="auto"/>
                                                                                <w:bottom w:val="none" w:sz="0" w:space="0" w:color="auto"/>
                                                                                <w:right w:val="none" w:sz="0" w:space="0" w:color="auto"/>
                                                                              </w:divBdr>
                                                                              <w:divsChild>
                                                                                <w:div w:id="1255015060">
                                                                                  <w:marLeft w:val="0"/>
                                                                                  <w:marRight w:val="0"/>
                                                                                  <w:marTop w:val="0"/>
                                                                                  <w:marBottom w:val="0"/>
                                                                                  <w:divBdr>
                                                                                    <w:top w:val="none" w:sz="0" w:space="0" w:color="auto"/>
                                                                                    <w:left w:val="none" w:sz="0" w:space="0" w:color="auto"/>
                                                                                    <w:bottom w:val="none" w:sz="0" w:space="0" w:color="auto"/>
                                                                                    <w:right w:val="none" w:sz="0" w:space="0" w:color="auto"/>
                                                                                  </w:divBdr>
                                                                                  <w:divsChild>
                                                                                    <w:div w:id="2141604424">
                                                                                      <w:marLeft w:val="0"/>
                                                                                      <w:marRight w:val="0"/>
                                                                                      <w:marTop w:val="0"/>
                                                                                      <w:marBottom w:val="0"/>
                                                                                      <w:divBdr>
                                                                                        <w:top w:val="none" w:sz="0" w:space="0" w:color="auto"/>
                                                                                        <w:left w:val="none" w:sz="0" w:space="0" w:color="auto"/>
                                                                                        <w:bottom w:val="none" w:sz="0" w:space="0" w:color="auto"/>
                                                                                        <w:right w:val="none" w:sz="0" w:space="0" w:color="auto"/>
                                                                                      </w:divBdr>
                                                                                      <w:divsChild>
                                                                                        <w:div w:id="1674914846">
                                                                                          <w:marLeft w:val="0"/>
                                                                                          <w:marRight w:val="0"/>
                                                                                          <w:marTop w:val="0"/>
                                                                                          <w:marBottom w:val="0"/>
                                                                                          <w:divBdr>
                                                                                            <w:top w:val="none" w:sz="0" w:space="0" w:color="auto"/>
                                                                                            <w:left w:val="none" w:sz="0" w:space="0" w:color="auto"/>
                                                                                            <w:bottom w:val="single" w:sz="6" w:space="9" w:color="EDEEEE"/>
                                                                                            <w:right w:val="none" w:sz="0" w:space="0" w:color="auto"/>
                                                                                          </w:divBdr>
                                                                                          <w:divsChild>
                                                                                            <w:div w:id="878858201">
                                                                                              <w:marLeft w:val="480"/>
                                                                                              <w:marRight w:val="0"/>
                                                                                              <w:marTop w:val="0"/>
                                                                                              <w:marBottom w:val="0"/>
                                                                                              <w:divBdr>
                                                                                                <w:top w:val="none" w:sz="0" w:space="0" w:color="auto"/>
                                                                                                <w:left w:val="none" w:sz="0" w:space="0" w:color="auto"/>
                                                                                                <w:bottom w:val="none" w:sz="0" w:space="0" w:color="auto"/>
                                                                                                <w:right w:val="none" w:sz="0" w:space="0" w:color="auto"/>
                                                                                              </w:divBdr>
                                                                                              <w:divsChild>
                                                                                                <w:div w:id="634065959">
                                                                                                  <w:marLeft w:val="0"/>
                                                                                                  <w:marRight w:val="0"/>
                                                                                                  <w:marTop w:val="0"/>
                                                                                                  <w:marBottom w:val="0"/>
                                                                                                  <w:divBdr>
                                                                                                    <w:top w:val="none" w:sz="0" w:space="0" w:color="auto"/>
                                                                                                    <w:left w:val="none" w:sz="0" w:space="0" w:color="auto"/>
                                                                                                    <w:bottom w:val="none" w:sz="0" w:space="0" w:color="auto"/>
                                                                                                    <w:right w:val="none" w:sz="0" w:space="0" w:color="auto"/>
                                                                                                  </w:divBdr>
                                                                                                  <w:divsChild>
                                                                                                    <w:div w:id="12135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456624">
      <w:bodyDiv w:val="1"/>
      <w:marLeft w:val="0"/>
      <w:marRight w:val="0"/>
      <w:marTop w:val="0"/>
      <w:marBottom w:val="0"/>
      <w:divBdr>
        <w:top w:val="none" w:sz="0" w:space="0" w:color="auto"/>
        <w:left w:val="none" w:sz="0" w:space="0" w:color="auto"/>
        <w:bottom w:val="none" w:sz="0" w:space="0" w:color="auto"/>
        <w:right w:val="none" w:sz="0" w:space="0" w:color="auto"/>
      </w:divBdr>
    </w:div>
    <w:div w:id="1428161572">
      <w:bodyDiv w:val="1"/>
      <w:marLeft w:val="0"/>
      <w:marRight w:val="0"/>
      <w:marTop w:val="0"/>
      <w:marBottom w:val="0"/>
      <w:divBdr>
        <w:top w:val="none" w:sz="0" w:space="0" w:color="auto"/>
        <w:left w:val="none" w:sz="0" w:space="0" w:color="auto"/>
        <w:bottom w:val="none" w:sz="0" w:space="0" w:color="auto"/>
        <w:right w:val="none" w:sz="0" w:space="0" w:color="auto"/>
      </w:divBdr>
    </w:div>
    <w:div w:id="1591890866">
      <w:bodyDiv w:val="1"/>
      <w:marLeft w:val="0"/>
      <w:marRight w:val="0"/>
      <w:marTop w:val="0"/>
      <w:marBottom w:val="0"/>
      <w:divBdr>
        <w:top w:val="none" w:sz="0" w:space="0" w:color="auto"/>
        <w:left w:val="none" w:sz="0" w:space="0" w:color="auto"/>
        <w:bottom w:val="none" w:sz="0" w:space="0" w:color="auto"/>
        <w:right w:val="none" w:sz="0" w:space="0" w:color="auto"/>
      </w:divBdr>
    </w:div>
    <w:div w:id="1631934914">
      <w:bodyDiv w:val="1"/>
      <w:marLeft w:val="0"/>
      <w:marRight w:val="0"/>
      <w:marTop w:val="0"/>
      <w:marBottom w:val="0"/>
      <w:divBdr>
        <w:top w:val="none" w:sz="0" w:space="0" w:color="auto"/>
        <w:left w:val="none" w:sz="0" w:space="0" w:color="auto"/>
        <w:bottom w:val="none" w:sz="0" w:space="0" w:color="auto"/>
        <w:right w:val="none" w:sz="0" w:space="0" w:color="auto"/>
      </w:divBdr>
      <w:divsChild>
        <w:div w:id="27461999">
          <w:marLeft w:val="0"/>
          <w:marRight w:val="0"/>
          <w:marTop w:val="0"/>
          <w:marBottom w:val="0"/>
          <w:divBdr>
            <w:top w:val="none" w:sz="0" w:space="0" w:color="auto"/>
            <w:left w:val="none" w:sz="0" w:space="0" w:color="auto"/>
            <w:bottom w:val="none" w:sz="0" w:space="0" w:color="auto"/>
            <w:right w:val="none" w:sz="0" w:space="0" w:color="auto"/>
          </w:divBdr>
          <w:divsChild>
            <w:div w:id="229539115">
              <w:marLeft w:val="0"/>
              <w:marRight w:val="0"/>
              <w:marTop w:val="0"/>
              <w:marBottom w:val="0"/>
              <w:divBdr>
                <w:top w:val="none" w:sz="0" w:space="0" w:color="auto"/>
                <w:left w:val="none" w:sz="0" w:space="0" w:color="auto"/>
                <w:bottom w:val="none" w:sz="0" w:space="0" w:color="auto"/>
                <w:right w:val="none" w:sz="0" w:space="0" w:color="auto"/>
              </w:divBdr>
              <w:divsChild>
                <w:div w:id="1225683442">
                  <w:marLeft w:val="0"/>
                  <w:marRight w:val="0"/>
                  <w:marTop w:val="0"/>
                  <w:marBottom w:val="0"/>
                  <w:divBdr>
                    <w:top w:val="none" w:sz="0" w:space="0" w:color="auto"/>
                    <w:left w:val="none" w:sz="0" w:space="0" w:color="auto"/>
                    <w:bottom w:val="none" w:sz="0" w:space="0" w:color="auto"/>
                    <w:right w:val="none" w:sz="0" w:space="0" w:color="auto"/>
                  </w:divBdr>
                  <w:divsChild>
                    <w:div w:id="1082289070">
                      <w:marLeft w:val="0"/>
                      <w:marRight w:val="0"/>
                      <w:marTop w:val="240"/>
                      <w:marBottom w:val="0"/>
                      <w:divBdr>
                        <w:top w:val="none" w:sz="0" w:space="0" w:color="auto"/>
                        <w:left w:val="none" w:sz="0" w:space="0" w:color="auto"/>
                        <w:bottom w:val="none" w:sz="0" w:space="0" w:color="auto"/>
                        <w:right w:val="none" w:sz="0" w:space="0" w:color="auto"/>
                      </w:divBdr>
                      <w:divsChild>
                        <w:div w:id="128744522">
                          <w:marLeft w:val="0"/>
                          <w:marRight w:val="0"/>
                          <w:marTop w:val="0"/>
                          <w:marBottom w:val="0"/>
                          <w:divBdr>
                            <w:top w:val="none" w:sz="0" w:space="0" w:color="auto"/>
                            <w:left w:val="none" w:sz="0" w:space="0" w:color="auto"/>
                            <w:bottom w:val="none" w:sz="0" w:space="0" w:color="auto"/>
                            <w:right w:val="none" w:sz="0" w:space="0" w:color="auto"/>
                          </w:divBdr>
                          <w:divsChild>
                            <w:div w:id="1609658643">
                              <w:marLeft w:val="0"/>
                              <w:marRight w:val="0"/>
                              <w:marTop w:val="0"/>
                              <w:marBottom w:val="0"/>
                              <w:divBdr>
                                <w:top w:val="none" w:sz="0" w:space="0" w:color="auto"/>
                                <w:left w:val="none" w:sz="0" w:space="0" w:color="auto"/>
                                <w:bottom w:val="none" w:sz="0" w:space="0" w:color="auto"/>
                                <w:right w:val="none" w:sz="0" w:space="0" w:color="auto"/>
                              </w:divBdr>
                              <w:divsChild>
                                <w:div w:id="1731924402">
                                  <w:marLeft w:val="0"/>
                                  <w:marRight w:val="0"/>
                                  <w:marTop w:val="0"/>
                                  <w:marBottom w:val="300"/>
                                  <w:divBdr>
                                    <w:top w:val="none" w:sz="0" w:space="0" w:color="auto"/>
                                    <w:left w:val="none" w:sz="0" w:space="0" w:color="auto"/>
                                    <w:bottom w:val="none" w:sz="0" w:space="0" w:color="auto"/>
                                    <w:right w:val="none" w:sz="0" w:space="0" w:color="auto"/>
                                  </w:divBdr>
                                  <w:divsChild>
                                    <w:div w:id="185290500">
                                      <w:marLeft w:val="0"/>
                                      <w:marRight w:val="0"/>
                                      <w:marTop w:val="0"/>
                                      <w:marBottom w:val="0"/>
                                      <w:divBdr>
                                        <w:top w:val="none" w:sz="0" w:space="0" w:color="auto"/>
                                        <w:left w:val="none" w:sz="0" w:space="0" w:color="auto"/>
                                        <w:bottom w:val="none" w:sz="0" w:space="0" w:color="auto"/>
                                        <w:right w:val="none" w:sz="0" w:space="0" w:color="auto"/>
                                      </w:divBdr>
                                      <w:divsChild>
                                        <w:div w:id="1836874104">
                                          <w:marLeft w:val="0"/>
                                          <w:marRight w:val="0"/>
                                          <w:marTop w:val="0"/>
                                          <w:marBottom w:val="300"/>
                                          <w:divBdr>
                                            <w:top w:val="single" w:sz="6" w:space="0" w:color="EDEEEE"/>
                                            <w:left w:val="single" w:sz="6" w:space="0" w:color="EDEEEE"/>
                                            <w:bottom w:val="single" w:sz="6" w:space="0" w:color="EDEEEE"/>
                                            <w:right w:val="single" w:sz="6" w:space="0" w:color="EDEEEE"/>
                                          </w:divBdr>
                                          <w:divsChild>
                                            <w:div w:id="852647352">
                                              <w:marLeft w:val="0"/>
                                              <w:marRight w:val="0"/>
                                              <w:marTop w:val="0"/>
                                              <w:marBottom w:val="0"/>
                                              <w:divBdr>
                                                <w:top w:val="none" w:sz="0" w:space="0" w:color="auto"/>
                                                <w:left w:val="none" w:sz="0" w:space="0" w:color="auto"/>
                                                <w:bottom w:val="none" w:sz="0" w:space="0" w:color="auto"/>
                                                <w:right w:val="none" w:sz="0" w:space="0" w:color="auto"/>
                                              </w:divBdr>
                                              <w:divsChild>
                                                <w:div w:id="1248732641">
                                                  <w:marLeft w:val="0"/>
                                                  <w:marRight w:val="0"/>
                                                  <w:marTop w:val="0"/>
                                                  <w:marBottom w:val="0"/>
                                                  <w:divBdr>
                                                    <w:top w:val="none" w:sz="0" w:space="0" w:color="auto"/>
                                                    <w:left w:val="none" w:sz="0" w:space="0" w:color="auto"/>
                                                    <w:bottom w:val="none" w:sz="0" w:space="0" w:color="auto"/>
                                                    <w:right w:val="none" w:sz="0" w:space="0" w:color="auto"/>
                                                  </w:divBdr>
                                                  <w:divsChild>
                                                    <w:div w:id="904073296">
                                                      <w:marLeft w:val="0"/>
                                                      <w:marRight w:val="0"/>
                                                      <w:marTop w:val="75"/>
                                                      <w:marBottom w:val="0"/>
                                                      <w:divBdr>
                                                        <w:top w:val="none" w:sz="0" w:space="0" w:color="auto"/>
                                                        <w:left w:val="none" w:sz="0" w:space="0" w:color="auto"/>
                                                        <w:bottom w:val="none" w:sz="0" w:space="0" w:color="auto"/>
                                                        <w:right w:val="none" w:sz="0" w:space="0" w:color="auto"/>
                                                      </w:divBdr>
                                                      <w:divsChild>
                                                        <w:div w:id="848643502">
                                                          <w:marLeft w:val="0"/>
                                                          <w:marRight w:val="0"/>
                                                          <w:marTop w:val="0"/>
                                                          <w:marBottom w:val="0"/>
                                                          <w:divBdr>
                                                            <w:top w:val="none" w:sz="0" w:space="0" w:color="auto"/>
                                                            <w:left w:val="none" w:sz="0" w:space="0" w:color="auto"/>
                                                            <w:bottom w:val="none" w:sz="0" w:space="0" w:color="auto"/>
                                                            <w:right w:val="none" w:sz="0" w:space="0" w:color="auto"/>
                                                          </w:divBdr>
                                                          <w:divsChild>
                                                            <w:div w:id="165217575">
                                                              <w:marLeft w:val="0"/>
                                                              <w:marRight w:val="0"/>
                                                              <w:marTop w:val="0"/>
                                                              <w:marBottom w:val="0"/>
                                                              <w:divBdr>
                                                                <w:top w:val="none" w:sz="0" w:space="0" w:color="auto"/>
                                                                <w:left w:val="none" w:sz="0" w:space="0" w:color="auto"/>
                                                                <w:bottom w:val="none" w:sz="0" w:space="0" w:color="auto"/>
                                                                <w:right w:val="none" w:sz="0" w:space="0" w:color="auto"/>
                                                              </w:divBdr>
                                                              <w:divsChild>
                                                                <w:div w:id="1942880923">
                                                                  <w:marLeft w:val="0"/>
                                                                  <w:marRight w:val="0"/>
                                                                  <w:marTop w:val="0"/>
                                                                  <w:marBottom w:val="0"/>
                                                                  <w:divBdr>
                                                                    <w:top w:val="none" w:sz="0" w:space="0" w:color="auto"/>
                                                                    <w:left w:val="none" w:sz="0" w:space="0" w:color="auto"/>
                                                                    <w:bottom w:val="none" w:sz="0" w:space="0" w:color="auto"/>
                                                                    <w:right w:val="none" w:sz="0" w:space="0" w:color="auto"/>
                                                                  </w:divBdr>
                                                                  <w:divsChild>
                                                                    <w:div w:id="1962758062">
                                                                      <w:marLeft w:val="0"/>
                                                                      <w:marRight w:val="0"/>
                                                                      <w:marTop w:val="0"/>
                                                                      <w:marBottom w:val="0"/>
                                                                      <w:divBdr>
                                                                        <w:top w:val="none" w:sz="0" w:space="0" w:color="auto"/>
                                                                        <w:left w:val="none" w:sz="0" w:space="0" w:color="auto"/>
                                                                        <w:bottom w:val="none" w:sz="0" w:space="0" w:color="auto"/>
                                                                        <w:right w:val="none" w:sz="0" w:space="0" w:color="auto"/>
                                                                      </w:divBdr>
                                                                      <w:divsChild>
                                                                        <w:div w:id="1490369286">
                                                                          <w:marLeft w:val="0"/>
                                                                          <w:marRight w:val="0"/>
                                                                          <w:marTop w:val="0"/>
                                                                          <w:marBottom w:val="0"/>
                                                                          <w:divBdr>
                                                                            <w:top w:val="none" w:sz="0" w:space="0" w:color="auto"/>
                                                                            <w:left w:val="none" w:sz="0" w:space="0" w:color="auto"/>
                                                                            <w:bottom w:val="none" w:sz="0" w:space="0" w:color="auto"/>
                                                                            <w:right w:val="none" w:sz="0" w:space="0" w:color="auto"/>
                                                                          </w:divBdr>
                                                                          <w:divsChild>
                                                                            <w:div w:id="1388070025">
                                                                              <w:marLeft w:val="0"/>
                                                                              <w:marRight w:val="0"/>
                                                                              <w:marTop w:val="0"/>
                                                                              <w:marBottom w:val="0"/>
                                                                              <w:divBdr>
                                                                                <w:top w:val="none" w:sz="0" w:space="0" w:color="auto"/>
                                                                                <w:left w:val="none" w:sz="0" w:space="0" w:color="auto"/>
                                                                                <w:bottom w:val="none" w:sz="0" w:space="0" w:color="auto"/>
                                                                                <w:right w:val="none" w:sz="0" w:space="0" w:color="auto"/>
                                                                              </w:divBdr>
                                                                              <w:divsChild>
                                                                                <w:div w:id="351222860">
                                                                                  <w:marLeft w:val="0"/>
                                                                                  <w:marRight w:val="0"/>
                                                                                  <w:marTop w:val="0"/>
                                                                                  <w:marBottom w:val="0"/>
                                                                                  <w:divBdr>
                                                                                    <w:top w:val="none" w:sz="0" w:space="0" w:color="auto"/>
                                                                                    <w:left w:val="none" w:sz="0" w:space="0" w:color="auto"/>
                                                                                    <w:bottom w:val="none" w:sz="0" w:space="0" w:color="auto"/>
                                                                                    <w:right w:val="none" w:sz="0" w:space="0" w:color="auto"/>
                                                                                  </w:divBdr>
                                                                                  <w:divsChild>
                                                                                    <w:div w:id="1186989130">
                                                                                      <w:marLeft w:val="0"/>
                                                                                      <w:marRight w:val="0"/>
                                                                                      <w:marTop w:val="0"/>
                                                                                      <w:marBottom w:val="0"/>
                                                                                      <w:divBdr>
                                                                                        <w:top w:val="none" w:sz="0" w:space="0" w:color="auto"/>
                                                                                        <w:left w:val="none" w:sz="0" w:space="0" w:color="auto"/>
                                                                                        <w:bottom w:val="none" w:sz="0" w:space="0" w:color="auto"/>
                                                                                        <w:right w:val="none" w:sz="0" w:space="0" w:color="auto"/>
                                                                                      </w:divBdr>
                                                                                      <w:divsChild>
                                                                                        <w:div w:id="271135673">
                                                                                          <w:marLeft w:val="0"/>
                                                                                          <w:marRight w:val="0"/>
                                                                                          <w:marTop w:val="0"/>
                                                                                          <w:marBottom w:val="0"/>
                                                                                          <w:divBdr>
                                                                                            <w:top w:val="none" w:sz="0" w:space="0" w:color="auto"/>
                                                                                            <w:left w:val="none" w:sz="0" w:space="0" w:color="auto"/>
                                                                                            <w:bottom w:val="single" w:sz="6" w:space="9" w:color="EDEEEE"/>
                                                                                            <w:right w:val="none" w:sz="0" w:space="0" w:color="auto"/>
                                                                                          </w:divBdr>
                                                                                          <w:divsChild>
                                                                                            <w:div w:id="931476527">
                                                                                              <w:marLeft w:val="480"/>
                                                                                              <w:marRight w:val="0"/>
                                                                                              <w:marTop w:val="0"/>
                                                                                              <w:marBottom w:val="0"/>
                                                                                              <w:divBdr>
                                                                                                <w:top w:val="none" w:sz="0" w:space="0" w:color="auto"/>
                                                                                                <w:left w:val="none" w:sz="0" w:space="0" w:color="auto"/>
                                                                                                <w:bottom w:val="none" w:sz="0" w:space="0" w:color="auto"/>
                                                                                                <w:right w:val="none" w:sz="0" w:space="0" w:color="auto"/>
                                                                                              </w:divBdr>
                                                                                              <w:divsChild>
                                                                                                <w:div w:id="1482497951">
                                                                                                  <w:marLeft w:val="0"/>
                                                                                                  <w:marRight w:val="0"/>
                                                                                                  <w:marTop w:val="0"/>
                                                                                                  <w:marBottom w:val="0"/>
                                                                                                  <w:divBdr>
                                                                                                    <w:top w:val="none" w:sz="0" w:space="0" w:color="auto"/>
                                                                                                    <w:left w:val="none" w:sz="0" w:space="0" w:color="auto"/>
                                                                                                    <w:bottom w:val="none" w:sz="0" w:space="0" w:color="auto"/>
                                                                                                    <w:right w:val="none" w:sz="0" w:space="0" w:color="auto"/>
                                                                                                  </w:divBdr>
                                                                                                  <w:divsChild>
                                                                                                    <w:div w:id="11590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041274">
      <w:bodyDiv w:val="1"/>
      <w:marLeft w:val="0"/>
      <w:marRight w:val="0"/>
      <w:marTop w:val="0"/>
      <w:marBottom w:val="0"/>
      <w:divBdr>
        <w:top w:val="none" w:sz="0" w:space="0" w:color="auto"/>
        <w:left w:val="none" w:sz="0" w:space="0" w:color="auto"/>
        <w:bottom w:val="none" w:sz="0" w:space="0" w:color="auto"/>
        <w:right w:val="none" w:sz="0" w:space="0" w:color="auto"/>
      </w:divBdr>
      <w:divsChild>
        <w:div w:id="279729391">
          <w:marLeft w:val="0"/>
          <w:marRight w:val="0"/>
          <w:marTop w:val="0"/>
          <w:marBottom w:val="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248513363">
                  <w:marLeft w:val="0"/>
                  <w:marRight w:val="0"/>
                  <w:marTop w:val="0"/>
                  <w:marBottom w:val="0"/>
                  <w:divBdr>
                    <w:top w:val="none" w:sz="0" w:space="0" w:color="auto"/>
                    <w:left w:val="none" w:sz="0" w:space="0" w:color="auto"/>
                    <w:bottom w:val="none" w:sz="0" w:space="0" w:color="auto"/>
                    <w:right w:val="none" w:sz="0" w:space="0" w:color="auto"/>
                  </w:divBdr>
                  <w:divsChild>
                    <w:div w:id="1021201560">
                      <w:marLeft w:val="0"/>
                      <w:marRight w:val="0"/>
                      <w:marTop w:val="240"/>
                      <w:marBottom w:val="0"/>
                      <w:divBdr>
                        <w:top w:val="none" w:sz="0" w:space="0" w:color="auto"/>
                        <w:left w:val="none" w:sz="0" w:space="0" w:color="auto"/>
                        <w:bottom w:val="none" w:sz="0" w:space="0" w:color="auto"/>
                        <w:right w:val="none" w:sz="0" w:space="0" w:color="auto"/>
                      </w:divBdr>
                      <w:divsChild>
                        <w:div w:id="541015506">
                          <w:marLeft w:val="0"/>
                          <w:marRight w:val="0"/>
                          <w:marTop w:val="0"/>
                          <w:marBottom w:val="0"/>
                          <w:divBdr>
                            <w:top w:val="none" w:sz="0" w:space="0" w:color="auto"/>
                            <w:left w:val="none" w:sz="0" w:space="0" w:color="auto"/>
                            <w:bottom w:val="none" w:sz="0" w:space="0" w:color="auto"/>
                            <w:right w:val="none" w:sz="0" w:space="0" w:color="auto"/>
                          </w:divBdr>
                          <w:divsChild>
                            <w:div w:id="510607859">
                              <w:marLeft w:val="0"/>
                              <w:marRight w:val="0"/>
                              <w:marTop w:val="0"/>
                              <w:marBottom w:val="0"/>
                              <w:divBdr>
                                <w:top w:val="none" w:sz="0" w:space="0" w:color="auto"/>
                                <w:left w:val="none" w:sz="0" w:space="0" w:color="auto"/>
                                <w:bottom w:val="none" w:sz="0" w:space="0" w:color="auto"/>
                                <w:right w:val="none" w:sz="0" w:space="0" w:color="auto"/>
                              </w:divBdr>
                              <w:divsChild>
                                <w:div w:id="2082291524">
                                  <w:marLeft w:val="0"/>
                                  <w:marRight w:val="0"/>
                                  <w:marTop w:val="0"/>
                                  <w:marBottom w:val="300"/>
                                  <w:divBdr>
                                    <w:top w:val="none" w:sz="0" w:space="0" w:color="auto"/>
                                    <w:left w:val="none" w:sz="0" w:space="0" w:color="auto"/>
                                    <w:bottom w:val="none" w:sz="0" w:space="0" w:color="auto"/>
                                    <w:right w:val="none" w:sz="0" w:space="0" w:color="auto"/>
                                  </w:divBdr>
                                  <w:divsChild>
                                    <w:div w:id="1926182605">
                                      <w:marLeft w:val="0"/>
                                      <w:marRight w:val="0"/>
                                      <w:marTop w:val="0"/>
                                      <w:marBottom w:val="0"/>
                                      <w:divBdr>
                                        <w:top w:val="none" w:sz="0" w:space="0" w:color="auto"/>
                                        <w:left w:val="none" w:sz="0" w:space="0" w:color="auto"/>
                                        <w:bottom w:val="none" w:sz="0" w:space="0" w:color="auto"/>
                                        <w:right w:val="none" w:sz="0" w:space="0" w:color="auto"/>
                                      </w:divBdr>
                                      <w:divsChild>
                                        <w:div w:id="1586844287">
                                          <w:marLeft w:val="0"/>
                                          <w:marRight w:val="0"/>
                                          <w:marTop w:val="0"/>
                                          <w:marBottom w:val="300"/>
                                          <w:divBdr>
                                            <w:top w:val="single" w:sz="6" w:space="0" w:color="EDEEEE"/>
                                            <w:left w:val="single" w:sz="6" w:space="0" w:color="EDEEEE"/>
                                            <w:bottom w:val="single" w:sz="6" w:space="0" w:color="EDEEEE"/>
                                            <w:right w:val="single" w:sz="6" w:space="0" w:color="EDEEEE"/>
                                          </w:divBdr>
                                          <w:divsChild>
                                            <w:div w:id="779882429">
                                              <w:marLeft w:val="0"/>
                                              <w:marRight w:val="0"/>
                                              <w:marTop w:val="0"/>
                                              <w:marBottom w:val="0"/>
                                              <w:divBdr>
                                                <w:top w:val="none" w:sz="0" w:space="0" w:color="auto"/>
                                                <w:left w:val="none" w:sz="0" w:space="0" w:color="auto"/>
                                                <w:bottom w:val="none" w:sz="0" w:space="0" w:color="auto"/>
                                                <w:right w:val="none" w:sz="0" w:space="0" w:color="auto"/>
                                              </w:divBdr>
                                              <w:divsChild>
                                                <w:div w:id="1074547798">
                                                  <w:marLeft w:val="0"/>
                                                  <w:marRight w:val="0"/>
                                                  <w:marTop w:val="0"/>
                                                  <w:marBottom w:val="0"/>
                                                  <w:divBdr>
                                                    <w:top w:val="none" w:sz="0" w:space="0" w:color="auto"/>
                                                    <w:left w:val="none" w:sz="0" w:space="0" w:color="auto"/>
                                                    <w:bottom w:val="none" w:sz="0" w:space="0" w:color="auto"/>
                                                    <w:right w:val="none" w:sz="0" w:space="0" w:color="auto"/>
                                                  </w:divBdr>
                                                  <w:divsChild>
                                                    <w:div w:id="1391657702">
                                                      <w:marLeft w:val="0"/>
                                                      <w:marRight w:val="0"/>
                                                      <w:marTop w:val="75"/>
                                                      <w:marBottom w:val="0"/>
                                                      <w:divBdr>
                                                        <w:top w:val="none" w:sz="0" w:space="0" w:color="auto"/>
                                                        <w:left w:val="none" w:sz="0" w:space="0" w:color="auto"/>
                                                        <w:bottom w:val="none" w:sz="0" w:space="0" w:color="auto"/>
                                                        <w:right w:val="none" w:sz="0" w:space="0" w:color="auto"/>
                                                      </w:divBdr>
                                                      <w:divsChild>
                                                        <w:div w:id="1623656924">
                                                          <w:marLeft w:val="0"/>
                                                          <w:marRight w:val="0"/>
                                                          <w:marTop w:val="0"/>
                                                          <w:marBottom w:val="0"/>
                                                          <w:divBdr>
                                                            <w:top w:val="none" w:sz="0" w:space="0" w:color="auto"/>
                                                            <w:left w:val="none" w:sz="0" w:space="0" w:color="auto"/>
                                                            <w:bottom w:val="none" w:sz="0" w:space="0" w:color="auto"/>
                                                            <w:right w:val="none" w:sz="0" w:space="0" w:color="auto"/>
                                                          </w:divBdr>
                                                          <w:divsChild>
                                                            <w:div w:id="2046440812">
                                                              <w:marLeft w:val="0"/>
                                                              <w:marRight w:val="0"/>
                                                              <w:marTop w:val="0"/>
                                                              <w:marBottom w:val="0"/>
                                                              <w:divBdr>
                                                                <w:top w:val="none" w:sz="0" w:space="0" w:color="auto"/>
                                                                <w:left w:val="none" w:sz="0" w:space="0" w:color="auto"/>
                                                                <w:bottom w:val="none" w:sz="0" w:space="0" w:color="auto"/>
                                                                <w:right w:val="none" w:sz="0" w:space="0" w:color="auto"/>
                                                              </w:divBdr>
                                                              <w:divsChild>
                                                                <w:div w:id="1904679204">
                                                                  <w:marLeft w:val="0"/>
                                                                  <w:marRight w:val="0"/>
                                                                  <w:marTop w:val="0"/>
                                                                  <w:marBottom w:val="0"/>
                                                                  <w:divBdr>
                                                                    <w:top w:val="none" w:sz="0" w:space="0" w:color="auto"/>
                                                                    <w:left w:val="none" w:sz="0" w:space="0" w:color="auto"/>
                                                                    <w:bottom w:val="none" w:sz="0" w:space="0" w:color="auto"/>
                                                                    <w:right w:val="none" w:sz="0" w:space="0" w:color="auto"/>
                                                                  </w:divBdr>
                                                                  <w:divsChild>
                                                                    <w:div w:id="402794859">
                                                                      <w:marLeft w:val="0"/>
                                                                      <w:marRight w:val="0"/>
                                                                      <w:marTop w:val="0"/>
                                                                      <w:marBottom w:val="0"/>
                                                                      <w:divBdr>
                                                                        <w:top w:val="none" w:sz="0" w:space="0" w:color="auto"/>
                                                                        <w:left w:val="none" w:sz="0" w:space="0" w:color="auto"/>
                                                                        <w:bottom w:val="none" w:sz="0" w:space="0" w:color="auto"/>
                                                                        <w:right w:val="none" w:sz="0" w:space="0" w:color="auto"/>
                                                                      </w:divBdr>
                                                                      <w:divsChild>
                                                                        <w:div w:id="1718511857">
                                                                          <w:marLeft w:val="0"/>
                                                                          <w:marRight w:val="0"/>
                                                                          <w:marTop w:val="0"/>
                                                                          <w:marBottom w:val="0"/>
                                                                          <w:divBdr>
                                                                            <w:top w:val="none" w:sz="0" w:space="0" w:color="auto"/>
                                                                            <w:left w:val="none" w:sz="0" w:space="0" w:color="auto"/>
                                                                            <w:bottom w:val="none" w:sz="0" w:space="0" w:color="auto"/>
                                                                            <w:right w:val="none" w:sz="0" w:space="0" w:color="auto"/>
                                                                          </w:divBdr>
                                                                          <w:divsChild>
                                                                            <w:div w:id="1746301272">
                                                                              <w:marLeft w:val="0"/>
                                                                              <w:marRight w:val="0"/>
                                                                              <w:marTop w:val="0"/>
                                                                              <w:marBottom w:val="0"/>
                                                                              <w:divBdr>
                                                                                <w:top w:val="none" w:sz="0" w:space="0" w:color="auto"/>
                                                                                <w:left w:val="none" w:sz="0" w:space="0" w:color="auto"/>
                                                                                <w:bottom w:val="none" w:sz="0" w:space="0" w:color="auto"/>
                                                                                <w:right w:val="none" w:sz="0" w:space="0" w:color="auto"/>
                                                                              </w:divBdr>
                                                                              <w:divsChild>
                                                                                <w:div w:id="1142042149">
                                                                                  <w:marLeft w:val="0"/>
                                                                                  <w:marRight w:val="0"/>
                                                                                  <w:marTop w:val="0"/>
                                                                                  <w:marBottom w:val="0"/>
                                                                                  <w:divBdr>
                                                                                    <w:top w:val="none" w:sz="0" w:space="0" w:color="auto"/>
                                                                                    <w:left w:val="none" w:sz="0" w:space="0" w:color="auto"/>
                                                                                    <w:bottom w:val="none" w:sz="0" w:space="0" w:color="auto"/>
                                                                                    <w:right w:val="none" w:sz="0" w:space="0" w:color="auto"/>
                                                                                  </w:divBdr>
                                                                                  <w:divsChild>
                                                                                    <w:div w:id="245891844">
                                                                                      <w:marLeft w:val="0"/>
                                                                                      <w:marRight w:val="0"/>
                                                                                      <w:marTop w:val="0"/>
                                                                                      <w:marBottom w:val="0"/>
                                                                                      <w:divBdr>
                                                                                        <w:top w:val="none" w:sz="0" w:space="0" w:color="auto"/>
                                                                                        <w:left w:val="none" w:sz="0" w:space="0" w:color="auto"/>
                                                                                        <w:bottom w:val="none" w:sz="0" w:space="0" w:color="auto"/>
                                                                                        <w:right w:val="none" w:sz="0" w:space="0" w:color="auto"/>
                                                                                      </w:divBdr>
                                                                                      <w:divsChild>
                                                                                        <w:div w:id="1732122019">
                                                                                          <w:marLeft w:val="0"/>
                                                                                          <w:marRight w:val="0"/>
                                                                                          <w:marTop w:val="0"/>
                                                                                          <w:marBottom w:val="0"/>
                                                                                          <w:divBdr>
                                                                                            <w:top w:val="none" w:sz="0" w:space="0" w:color="auto"/>
                                                                                            <w:left w:val="none" w:sz="0" w:space="0" w:color="auto"/>
                                                                                            <w:bottom w:val="single" w:sz="6" w:space="9" w:color="EDEEEE"/>
                                                                                            <w:right w:val="none" w:sz="0" w:space="0" w:color="auto"/>
                                                                                          </w:divBdr>
                                                                                          <w:divsChild>
                                                                                            <w:div w:id="526872149">
                                                                                              <w:marLeft w:val="480"/>
                                                                                              <w:marRight w:val="0"/>
                                                                                              <w:marTop w:val="0"/>
                                                                                              <w:marBottom w:val="0"/>
                                                                                              <w:divBdr>
                                                                                                <w:top w:val="none" w:sz="0" w:space="0" w:color="auto"/>
                                                                                                <w:left w:val="none" w:sz="0" w:space="0" w:color="auto"/>
                                                                                                <w:bottom w:val="none" w:sz="0" w:space="0" w:color="auto"/>
                                                                                                <w:right w:val="none" w:sz="0" w:space="0" w:color="auto"/>
                                                                                              </w:divBdr>
                                                                                              <w:divsChild>
                                                                                                <w:div w:id="2138450484">
                                                                                                  <w:marLeft w:val="0"/>
                                                                                                  <w:marRight w:val="0"/>
                                                                                                  <w:marTop w:val="0"/>
                                                                                                  <w:marBottom w:val="0"/>
                                                                                                  <w:divBdr>
                                                                                                    <w:top w:val="none" w:sz="0" w:space="0" w:color="auto"/>
                                                                                                    <w:left w:val="none" w:sz="0" w:space="0" w:color="auto"/>
                                                                                                    <w:bottom w:val="none" w:sz="0" w:space="0" w:color="auto"/>
                                                                                                    <w:right w:val="none" w:sz="0" w:space="0" w:color="auto"/>
                                                                                                  </w:divBdr>
                                                                                                  <w:divsChild>
                                                                                                    <w:div w:id="885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228281">
      <w:bodyDiv w:val="1"/>
      <w:marLeft w:val="0"/>
      <w:marRight w:val="0"/>
      <w:marTop w:val="0"/>
      <w:marBottom w:val="0"/>
      <w:divBdr>
        <w:top w:val="none" w:sz="0" w:space="0" w:color="auto"/>
        <w:left w:val="none" w:sz="0" w:space="0" w:color="auto"/>
        <w:bottom w:val="none" w:sz="0" w:space="0" w:color="auto"/>
        <w:right w:val="none" w:sz="0" w:space="0" w:color="auto"/>
      </w:divBdr>
    </w:div>
    <w:div w:id="1724328694">
      <w:bodyDiv w:val="1"/>
      <w:marLeft w:val="0"/>
      <w:marRight w:val="0"/>
      <w:marTop w:val="0"/>
      <w:marBottom w:val="0"/>
      <w:divBdr>
        <w:top w:val="none" w:sz="0" w:space="0" w:color="auto"/>
        <w:left w:val="none" w:sz="0" w:space="0" w:color="auto"/>
        <w:bottom w:val="none" w:sz="0" w:space="0" w:color="auto"/>
        <w:right w:val="none" w:sz="0" w:space="0" w:color="auto"/>
      </w:divBdr>
      <w:divsChild>
        <w:div w:id="1223560887">
          <w:marLeft w:val="720"/>
          <w:marRight w:val="0"/>
          <w:marTop w:val="200"/>
          <w:marBottom w:val="0"/>
          <w:divBdr>
            <w:top w:val="none" w:sz="0" w:space="0" w:color="auto"/>
            <w:left w:val="none" w:sz="0" w:space="0" w:color="auto"/>
            <w:bottom w:val="none" w:sz="0" w:space="0" w:color="auto"/>
            <w:right w:val="none" w:sz="0" w:space="0" w:color="auto"/>
          </w:divBdr>
        </w:div>
        <w:div w:id="605306176">
          <w:marLeft w:val="720"/>
          <w:marRight w:val="0"/>
          <w:marTop w:val="200"/>
          <w:marBottom w:val="0"/>
          <w:divBdr>
            <w:top w:val="none" w:sz="0" w:space="0" w:color="auto"/>
            <w:left w:val="none" w:sz="0" w:space="0" w:color="auto"/>
            <w:bottom w:val="none" w:sz="0" w:space="0" w:color="auto"/>
            <w:right w:val="none" w:sz="0" w:space="0" w:color="auto"/>
          </w:divBdr>
        </w:div>
      </w:divsChild>
    </w:div>
    <w:div w:id="1797024431">
      <w:bodyDiv w:val="1"/>
      <w:marLeft w:val="0"/>
      <w:marRight w:val="0"/>
      <w:marTop w:val="0"/>
      <w:marBottom w:val="0"/>
      <w:divBdr>
        <w:top w:val="none" w:sz="0" w:space="0" w:color="auto"/>
        <w:left w:val="none" w:sz="0" w:space="0" w:color="auto"/>
        <w:bottom w:val="none" w:sz="0" w:space="0" w:color="auto"/>
        <w:right w:val="none" w:sz="0" w:space="0" w:color="auto"/>
      </w:divBdr>
      <w:divsChild>
        <w:div w:id="1057975088">
          <w:marLeft w:val="720"/>
          <w:marRight w:val="0"/>
          <w:marTop w:val="200"/>
          <w:marBottom w:val="0"/>
          <w:divBdr>
            <w:top w:val="none" w:sz="0" w:space="0" w:color="auto"/>
            <w:left w:val="none" w:sz="0" w:space="0" w:color="auto"/>
            <w:bottom w:val="none" w:sz="0" w:space="0" w:color="auto"/>
            <w:right w:val="none" w:sz="0" w:space="0" w:color="auto"/>
          </w:divBdr>
        </w:div>
        <w:div w:id="901596303">
          <w:marLeft w:val="720"/>
          <w:marRight w:val="0"/>
          <w:marTop w:val="200"/>
          <w:marBottom w:val="0"/>
          <w:divBdr>
            <w:top w:val="none" w:sz="0" w:space="0" w:color="auto"/>
            <w:left w:val="none" w:sz="0" w:space="0" w:color="auto"/>
            <w:bottom w:val="none" w:sz="0" w:space="0" w:color="auto"/>
            <w:right w:val="none" w:sz="0" w:space="0" w:color="auto"/>
          </w:divBdr>
        </w:div>
        <w:div w:id="2086106543">
          <w:marLeft w:val="720"/>
          <w:marRight w:val="0"/>
          <w:marTop w:val="200"/>
          <w:marBottom w:val="0"/>
          <w:divBdr>
            <w:top w:val="none" w:sz="0" w:space="0" w:color="auto"/>
            <w:left w:val="none" w:sz="0" w:space="0" w:color="auto"/>
            <w:bottom w:val="none" w:sz="0" w:space="0" w:color="auto"/>
            <w:right w:val="none" w:sz="0" w:space="0" w:color="auto"/>
          </w:divBdr>
        </w:div>
      </w:divsChild>
    </w:div>
    <w:div w:id="1811748230">
      <w:bodyDiv w:val="1"/>
      <w:marLeft w:val="0"/>
      <w:marRight w:val="0"/>
      <w:marTop w:val="0"/>
      <w:marBottom w:val="0"/>
      <w:divBdr>
        <w:top w:val="none" w:sz="0" w:space="0" w:color="auto"/>
        <w:left w:val="none" w:sz="0" w:space="0" w:color="auto"/>
        <w:bottom w:val="none" w:sz="0" w:space="0" w:color="auto"/>
        <w:right w:val="none" w:sz="0" w:space="0" w:color="auto"/>
      </w:divBdr>
      <w:divsChild>
        <w:div w:id="871113967">
          <w:marLeft w:val="0"/>
          <w:marRight w:val="0"/>
          <w:marTop w:val="0"/>
          <w:marBottom w:val="0"/>
          <w:divBdr>
            <w:top w:val="none" w:sz="0" w:space="0" w:color="auto"/>
            <w:left w:val="none" w:sz="0" w:space="0" w:color="auto"/>
            <w:bottom w:val="none" w:sz="0" w:space="0" w:color="auto"/>
            <w:right w:val="none" w:sz="0" w:space="0" w:color="auto"/>
          </w:divBdr>
          <w:divsChild>
            <w:div w:id="1480072269">
              <w:marLeft w:val="0"/>
              <w:marRight w:val="0"/>
              <w:marTop w:val="0"/>
              <w:marBottom w:val="0"/>
              <w:divBdr>
                <w:top w:val="none" w:sz="0" w:space="0" w:color="auto"/>
                <w:left w:val="none" w:sz="0" w:space="0" w:color="auto"/>
                <w:bottom w:val="none" w:sz="0" w:space="0" w:color="auto"/>
                <w:right w:val="none" w:sz="0" w:space="0" w:color="auto"/>
              </w:divBdr>
              <w:divsChild>
                <w:div w:id="425926664">
                  <w:marLeft w:val="0"/>
                  <w:marRight w:val="0"/>
                  <w:marTop w:val="0"/>
                  <w:marBottom w:val="0"/>
                  <w:divBdr>
                    <w:top w:val="none" w:sz="0" w:space="0" w:color="auto"/>
                    <w:left w:val="none" w:sz="0" w:space="0" w:color="auto"/>
                    <w:bottom w:val="none" w:sz="0" w:space="0" w:color="auto"/>
                    <w:right w:val="none" w:sz="0" w:space="0" w:color="auto"/>
                  </w:divBdr>
                  <w:divsChild>
                    <w:div w:id="1754424889">
                      <w:marLeft w:val="0"/>
                      <w:marRight w:val="0"/>
                      <w:marTop w:val="240"/>
                      <w:marBottom w:val="0"/>
                      <w:divBdr>
                        <w:top w:val="none" w:sz="0" w:space="0" w:color="auto"/>
                        <w:left w:val="none" w:sz="0" w:space="0" w:color="auto"/>
                        <w:bottom w:val="none" w:sz="0" w:space="0" w:color="auto"/>
                        <w:right w:val="none" w:sz="0" w:space="0" w:color="auto"/>
                      </w:divBdr>
                      <w:divsChild>
                        <w:div w:id="1933850937">
                          <w:marLeft w:val="0"/>
                          <w:marRight w:val="0"/>
                          <w:marTop w:val="0"/>
                          <w:marBottom w:val="0"/>
                          <w:divBdr>
                            <w:top w:val="none" w:sz="0" w:space="0" w:color="auto"/>
                            <w:left w:val="none" w:sz="0" w:space="0" w:color="auto"/>
                            <w:bottom w:val="none" w:sz="0" w:space="0" w:color="auto"/>
                            <w:right w:val="none" w:sz="0" w:space="0" w:color="auto"/>
                          </w:divBdr>
                          <w:divsChild>
                            <w:div w:id="261768927">
                              <w:marLeft w:val="0"/>
                              <w:marRight w:val="0"/>
                              <w:marTop w:val="0"/>
                              <w:marBottom w:val="0"/>
                              <w:divBdr>
                                <w:top w:val="none" w:sz="0" w:space="0" w:color="auto"/>
                                <w:left w:val="none" w:sz="0" w:space="0" w:color="auto"/>
                                <w:bottom w:val="none" w:sz="0" w:space="0" w:color="auto"/>
                                <w:right w:val="none" w:sz="0" w:space="0" w:color="auto"/>
                              </w:divBdr>
                              <w:divsChild>
                                <w:div w:id="1306662350">
                                  <w:marLeft w:val="0"/>
                                  <w:marRight w:val="0"/>
                                  <w:marTop w:val="0"/>
                                  <w:marBottom w:val="300"/>
                                  <w:divBdr>
                                    <w:top w:val="none" w:sz="0" w:space="0" w:color="auto"/>
                                    <w:left w:val="none" w:sz="0" w:space="0" w:color="auto"/>
                                    <w:bottom w:val="none" w:sz="0" w:space="0" w:color="auto"/>
                                    <w:right w:val="none" w:sz="0" w:space="0" w:color="auto"/>
                                  </w:divBdr>
                                  <w:divsChild>
                                    <w:div w:id="3821646">
                                      <w:marLeft w:val="0"/>
                                      <w:marRight w:val="0"/>
                                      <w:marTop w:val="0"/>
                                      <w:marBottom w:val="0"/>
                                      <w:divBdr>
                                        <w:top w:val="none" w:sz="0" w:space="0" w:color="auto"/>
                                        <w:left w:val="none" w:sz="0" w:space="0" w:color="auto"/>
                                        <w:bottom w:val="none" w:sz="0" w:space="0" w:color="auto"/>
                                        <w:right w:val="none" w:sz="0" w:space="0" w:color="auto"/>
                                      </w:divBdr>
                                      <w:divsChild>
                                        <w:div w:id="1672876373">
                                          <w:marLeft w:val="0"/>
                                          <w:marRight w:val="0"/>
                                          <w:marTop w:val="0"/>
                                          <w:marBottom w:val="300"/>
                                          <w:divBdr>
                                            <w:top w:val="single" w:sz="6" w:space="0" w:color="EDEEEE"/>
                                            <w:left w:val="single" w:sz="6" w:space="0" w:color="EDEEEE"/>
                                            <w:bottom w:val="single" w:sz="6" w:space="0" w:color="EDEEEE"/>
                                            <w:right w:val="single" w:sz="6" w:space="0" w:color="EDEEEE"/>
                                          </w:divBdr>
                                          <w:divsChild>
                                            <w:div w:id="1524981199">
                                              <w:marLeft w:val="0"/>
                                              <w:marRight w:val="0"/>
                                              <w:marTop w:val="0"/>
                                              <w:marBottom w:val="0"/>
                                              <w:divBdr>
                                                <w:top w:val="none" w:sz="0" w:space="0" w:color="auto"/>
                                                <w:left w:val="none" w:sz="0" w:space="0" w:color="auto"/>
                                                <w:bottom w:val="none" w:sz="0" w:space="0" w:color="auto"/>
                                                <w:right w:val="none" w:sz="0" w:space="0" w:color="auto"/>
                                              </w:divBdr>
                                              <w:divsChild>
                                                <w:div w:id="1568296394">
                                                  <w:marLeft w:val="0"/>
                                                  <w:marRight w:val="0"/>
                                                  <w:marTop w:val="0"/>
                                                  <w:marBottom w:val="0"/>
                                                  <w:divBdr>
                                                    <w:top w:val="none" w:sz="0" w:space="0" w:color="auto"/>
                                                    <w:left w:val="none" w:sz="0" w:space="0" w:color="auto"/>
                                                    <w:bottom w:val="none" w:sz="0" w:space="0" w:color="auto"/>
                                                    <w:right w:val="none" w:sz="0" w:space="0" w:color="auto"/>
                                                  </w:divBdr>
                                                  <w:divsChild>
                                                    <w:div w:id="371999985">
                                                      <w:marLeft w:val="0"/>
                                                      <w:marRight w:val="0"/>
                                                      <w:marTop w:val="75"/>
                                                      <w:marBottom w:val="0"/>
                                                      <w:divBdr>
                                                        <w:top w:val="none" w:sz="0" w:space="0" w:color="auto"/>
                                                        <w:left w:val="none" w:sz="0" w:space="0" w:color="auto"/>
                                                        <w:bottom w:val="none" w:sz="0" w:space="0" w:color="auto"/>
                                                        <w:right w:val="none" w:sz="0" w:space="0" w:color="auto"/>
                                                      </w:divBdr>
                                                      <w:divsChild>
                                                        <w:div w:id="469635114">
                                                          <w:marLeft w:val="0"/>
                                                          <w:marRight w:val="0"/>
                                                          <w:marTop w:val="0"/>
                                                          <w:marBottom w:val="0"/>
                                                          <w:divBdr>
                                                            <w:top w:val="none" w:sz="0" w:space="0" w:color="auto"/>
                                                            <w:left w:val="none" w:sz="0" w:space="0" w:color="auto"/>
                                                            <w:bottom w:val="none" w:sz="0" w:space="0" w:color="auto"/>
                                                            <w:right w:val="none" w:sz="0" w:space="0" w:color="auto"/>
                                                          </w:divBdr>
                                                          <w:divsChild>
                                                            <w:div w:id="62879000">
                                                              <w:marLeft w:val="0"/>
                                                              <w:marRight w:val="0"/>
                                                              <w:marTop w:val="0"/>
                                                              <w:marBottom w:val="0"/>
                                                              <w:divBdr>
                                                                <w:top w:val="none" w:sz="0" w:space="0" w:color="auto"/>
                                                                <w:left w:val="none" w:sz="0" w:space="0" w:color="auto"/>
                                                                <w:bottom w:val="none" w:sz="0" w:space="0" w:color="auto"/>
                                                                <w:right w:val="none" w:sz="0" w:space="0" w:color="auto"/>
                                                              </w:divBdr>
                                                              <w:divsChild>
                                                                <w:div w:id="1206136315">
                                                                  <w:marLeft w:val="0"/>
                                                                  <w:marRight w:val="0"/>
                                                                  <w:marTop w:val="0"/>
                                                                  <w:marBottom w:val="0"/>
                                                                  <w:divBdr>
                                                                    <w:top w:val="none" w:sz="0" w:space="0" w:color="auto"/>
                                                                    <w:left w:val="none" w:sz="0" w:space="0" w:color="auto"/>
                                                                    <w:bottom w:val="none" w:sz="0" w:space="0" w:color="auto"/>
                                                                    <w:right w:val="none" w:sz="0" w:space="0" w:color="auto"/>
                                                                  </w:divBdr>
                                                                  <w:divsChild>
                                                                    <w:div w:id="1529175779">
                                                                      <w:marLeft w:val="0"/>
                                                                      <w:marRight w:val="0"/>
                                                                      <w:marTop w:val="0"/>
                                                                      <w:marBottom w:val="0"/>
                                                                      <w:divBdr>
                                                                        <w:top w:val="none" w:sz="0" w:space="0" w:color="auto"/>
                                                                        <w:left w:val="none" w:sz="0" w:space="0" w:color="auto"/>
                                                                        <w:bottom w:val="none" w:sz="0" w:space="0" w:color="auto"/>
                                                                        <w:right w:val="none" w:sz="0" w:space="0" w:color="auto"/>
                                                                      </w:divBdr>
                                                                      <w:divsChild>
                                                                        <w:div w:id="2022513014">
                                                                          <w:marLeft w:val="0"/>
                                                                          <w:marRight w:val="0"/>
                                                                          <w:marTop w:val="0"/>
                                                                          <w:marBottom w:val="0"/>
                                                                          <w:divBdr>
                                                                            <w:top w:val="none" w:sz="0" w:space="0" w:color="auto"/>
                                                                            <w:left w:val="none" w:sz="0" w:space="0" w:color="auto"/>
                                                                            <w:bottom w:val="none" w:sz="0" w:space="0" w:color="auto"/>
                                                                            <w:right w:val="none" w:sz="0" w:space="0" w:color="auto"/>
                                                                          </w:divBdr>
                                                                          <w:divsChild>
                                                                            <w:div w:id="1567836498">
                                                                              <w:marLeft w:val="0"/>
                                                                              <w:marRight w:val="0"/>
                                                                              <w:marTop w:val="0"/>
                                                                              <w:marBottom w:val="0"/>
                                                                              <w:divBdr>
                                                                                <w:top w:val="none" w:sz="0" w:space="0" w:color="auto"/>
                                                                                <w:left w:val="none" w:sz="0" w:space="0" w:color="auto"/>
                                                                                <w:bottom w:val="none" w:sz="0" w:space="0" w:color="auto"/>
                                                                                <w:right w:val="none" w:sz="0" w:space="0" w:color="auto"/>
                                                                              </w:divBdr>
                                                                              <w:divsChild>
                                                                                <w:div w:id="1494489069">
                                                                                  <w:marLeft w:val="0"/>
                                                                                  <w:marRight w:val="0"/>
                                                                                  <w:marTop w:val="0"/>
                                                                                  <w:marBottom w:val="0"/>
                                                                                  <w:divBdr>
                                                                                    <w:top w:val="none" w:sz="0" w:space="0" w:color="auto"/>
                                                                                    <w:left w:val="none" w:sz="0" w:space="0" w:color="auto"/>
                                                                                    <w:bottom w:val="none" w:sz="0" w:space="0" w:color="auto"/>
                                                                                    <w:right w:val="none" w:sz="0" w:space="0" w:color="auto"/>
                                                                                  </w:divBdr>
                                                                                  <w:divsChild>
                                                                                    <w:div w:id="879169269">
                                                                                      <w:marLeft w:val="0"/>
                                                                                      <w:marRight w:val="0"/>
                                                                                      <w:marTop w:val="0"/>
                                                                                      <w:marBottom w:val="0"/>
                                                                                      <w:divBdr>
                                                                                        <w:top w:val="none" w:sz="0" w:space="0" w:color="auto"/>
                                                                                        <w:left w:val="none" w:sz="0" w:space="0" w:color="auto"/>
                                                                                        <w:bottom w:val="none" w:sz="0" w:space="0" w:color="auto"/>
                                                                                        <w:right w:val="none" w:sz="0" w:space="0" w:color="auto"/>
                                                                                      </w:divBdr>
                                                                                      <w:divsChild>
                                                                                        <w:div w:id="1807816003">
                                                                                          <w:marLeft w:val="0"/>
                                                                                          <w:marRight w:val="0"/>
                                                                                          <w:marTop w:val="0"/>
                                                                                          <w:marBottom w:val="0"/>
                                                                                          <w:divBdr>
                                                                                            <w:top w:val="none" w:sz="0" w:space="0" w:color="auto"/>
                                                                                            <w:left w:val="none" w:sz="0" w:space="0" w:color="auto"/>
                                                                                            <w:bottom w:val="single" w:sz="6" w:space="9" w:color="EDEEEE"/>
                                                                                            <w:right w:val="none" w:sz="0" w:space="0" w:color="auto"/>
                                                                                          </w:divBdr>
                                                                                          <w:divsChild>
                                                                                            <w:div w:id="860052075">
                                                                                              <w:marLeft w:val="480"/>
                                                                                              <w:marRight w:val="0"/>
                                                                                              <w:marTop w:val="0"/>
                                                                                              <w:marBottom w:val="0"/>
                                                                                              <w:divBdr>
                                                                                                <w:top w:val="none" w:sz="0" w:space="0" w:color="auto"/>
                                                                                                <w:left w:val="none" w:sz="0" w:space="0" w:color="auto"/>
                                                                                                <w:bottom w:val="none" w:sz="0" w:space="0" w:color="auto"/>
                                                                                                <w:right w:val="none" w:sz="0" w:space="0" w:color="auto"/>
                                                                                              </w:divBdr>
                                                                                              <w:divsChild>
                                                                                                <w:div w:id="1006206776">
                                                                                                  <w:marLeft w:val="0"/>
                                                                                                  <w:marRight w:val="0"/>
                                                                                                  <w:marTop w:val="0"/>
                                                                                                  <w:marBottom w:val="0"/>
                                                                                                  <w:divBdr>
                                                                                                    <w:top w:val="none" w:sz="0" w:space="0" w:color="auto"/>
                                                                                                    <w:left w:val="none" w:sz="0" w:space="0" w:color="auto"/>
                                                                                                    <w:bottom w:val="none" w:sz="0" w:space="0" w:color="auto"/>
                                                                                                    <w:right w:val="none" w:sz="0" w:space="0" w:color="auto"/>
                                                                                                  </w:divBdr>
                                                                                                  <w:divsChild>
                                                                                                    <w:div w:id="1673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460983">
      <w:bodyDiv w:val="1"/>
      <w:marLeft w:val="0"/>
      <w:marRight w:val="0"/>
      <w:marTop w:val="0"/>
      <w:marBottom w:val="0"/>
      <w:divBdr>
        <w:top w:val="none" w:sz="0" w:space="0" w:color="auto"/>
        <w:left w:val="none" w:sz="0" w:space="0" w:color="auto"/>
        <w:bottom w:val="none" w:sz="0" w:space="0" w:color="auto"/>
        <w:right w:val="none" w:sz="0" w:space="0" w:color="auto"/>
      </w:divBdr>
    </w:div>
    <w:div w:id="1969313436">
      <w:bodyDiv w:val="1"/>
      <w:marLeft w:val="0"/>
      <w:marRight w:val="0"/>
      <w:marTop w:val="0"/>
      <w:marBottom w:val="0"/>
      <w:divBdr>
        <w:top w:val="none" w:sz="0" w:space="0" w:color="auto"/>
        <w:left w:val="none" w:sz="0" w:space="0" w:color="auto"/>
        <w:bottom w:val="none" w:sz="0" w:space="0" w:color="auto"/>
        <w:right w:val="none" w:sz="0" w:space="0" w:color="auto"/>
      </w:divBdr>
    </w:div>
    <w:div w:id="2084908848">
      <w:bodyDiv w:val="1"/>
      <w:marLeft w:val="0"/>
      <w:marRight w:val="0"/>
      <w:marTop w:val="0"/>
      <w:marBottom w:val="0"/>
      <w:divBdr>
        <w:top w:val="none" w:sz="0" w:space="0" w:color="auto"/>
        <w:left w:val="none" w:sz="0" w:space="0" w:color="auto"/>
        <w:bottom w:val="none" w:sz="0" w:space="0" w:color="auto"/>
        <w:right w:val="none" w:sz="0" w:space="0" w:color="auto"/>
      </w:divBdr>
      <w:divsChild>
        <w:div w:id="1400254228">
          <w:marLeft w:val="720"/>
          <w:marRight w:val="0"/>
          <w:marTop w:val="200"/>
          <w:marBottom w:val="0"/>
          <w:divBdr>
            <w:top w:val="none" w:sz="0" w:space="0" w:color="auto"/>
            <w:left w:val="none" w:sz="0" w:space="0" w:color="auto"/>
            <w:bottom w:val="none" w:sz="0" w:space="0" w:color="auto"/>
            <w:right w:val="none" w:sz="0" w:space="0" w:color="auto"/>
          </w:divBdr>
        </w:div>
        <w:div w:id="2043363287">
          <w:marLeft w:val="720"/>
          <w:marRight w:val="0"/>
          <w:marTop w:val="200"/>
          <w:marBottom w:val="0"/>
          <w:divBdr>
            <w:top w:val="none" w:sz="0" w:space="0" w:color="auto"/>
            <w:left w:val="none" w:sz="0" w:space="0" w:color="auto"/>
            <w:bottom w:val="none" w:sz="0" w:space="0" w:color="auto"/>
            <w:right w:val="none" w:sz="0" w:space="0" w:color="auto"/>
          </w:divBdr>
        </w:div>
        <w:div w:id="94045497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FA49-CCA7-4837-95A2-5BD4DA85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3DA40-4250-4303-871F-723C0EA2D1D4}">
  <ds:schemaRefs>
    <ds:schemaRef ds:uri="http://schemas.microsoft.com/sharepoint/v3/contenttype/forms"/>
  </ds:schemaRefs>
</ds:datastoreItem>
</file>

<file path=customXml/itemProps3.xml><?xml version="1.0" encoding="utf-8"?>
<ds:datastoreItem xmlns:ds="http://schemas.openxmlformats.org/officeDocument/2006/customXml" ds:itemID="{584D5237-15BF-4A8B-919C-8CB45DE170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6B4726-C23D-418A-9950-6C77A219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4071</Words>
  <Characters>23210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Haley</dc:creator>
  <cp:keywords/>
  <dc:description/>
  <cp:lastModifiedBy>Geoffrey White</cp:lastModifiedBy>
  <cp:revision>2</cp:revision>
  <cp:lastPrinted>2019-04-09T00:26:00Z</cp:lastPrinted>
  <dcterms:created xsi:type="dcterms:W3CDTF">2019-08-28T04:59:00Z</dcterms:created>
  <dcterms:modified xsi:type="dcterms:W3CDTF">2019-08-28T04:59:00Z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