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5AC16" w14:textId="5843F987" w:rsidR="001B6E07" w:rsidRPr="003439A4" w:rsidRDefault="006E13E0" w:rsidP="006E13E0">
      <w:pPr>
        <w:pStyle w:val="Heading1"/>
        <w:spacing w:before="0"/>
        <w:jc w:val="center"/>
        <w:rPr>
          <w:b/>
          <w:bCs/>
          <w:sz w:val="24"/>
          <w:szCs w:val="24"/>
        </w:rPr>
      </w:pPr>
      <w:bookmarkStart w:id="0" w:name="_Hlk48659166"/>
      <w:r w:rsidRPr="003439A4">
        <w:rPr>
          <w:b/>
          <w:bCs/>
          <w:sz w:val="24"/>
          <w:szCs w:val="24"/>
        </w:rPr>
        <w:t xml:space="preserve">2020 </w:t>
      </w:r>
      <w:r w:rsidR="001B6E07" w:rsidRPr="003439A4">
        <w:rPr>
          <w:b/>
          <w:bCs/>
          <w:sz w:val="24"/>
          <w:szCs w:val="24"/>
        </w:rPr>
        <w:t xml:space="preserve">Learning and Development and Every Club </w:t>
      </w:r>
      <w:r w:rsidRPr="003439A4">
        <w:rPr>
          <w:b/>
          <w:bCs/>
          <w:sz w:val="24"/>
          <w:szCs w:val="24"/>
        </w:rPr>
        <w:t>R</w:t>
      </w:r>
      <w:r w:rsidR="001B6E07" w:rsidRPr="003439A4">
        <w:rPr>
          <w:b/>
          <w:bCs/>
          <w:sz w:val="24"/>
          <w:szCs w:val="24"/>
        </w:rPr>
        <w:t>eview</w:t>
      </w:r>
    </w:p>
    <w:p w14:paraId="1A03DBD6" w14:textId="53C907F1" w:rsidR="005B2E8D" w:rsidRPr="00AB5C41" w:rsidRDefault="005B2E8D" w:rsidP="006E13E0">
      <w:pPr>
        <w:pStyle w:val="Heading1"/>
        <w:spacing w:before="0" w:line="240" w:lineRule="auto"/>
        <w:jc w:val="center"/>
        <w:rPr>
          <w:sz w:val="24"/>
          <w:szCs w:val="24"/>
        </w:rPr>
      </w:pPr>
      <w:bookmarkStart w:id="1" w:name="_GoBack"/>
      <w:r w:rsidRPr="00AB5C41">
        <w:rPr>
          <w:sz w:val="24"/>
          <w:szCs w:val="24"/>
        </w:rPr>
        <w:t xml:space="preserve">Phase </w:t>
      </w:r>
      <w:r w:rsidR="006E13E0" w:rsidRPr="00AB5C41">
        <w:rPr>
          <w:sz w:val="24"/>
          <w:szCs w:val="24"/>
        </w:rPr>
        <w:t>T</w:t>
      </w:r>
      <w:r w:rsidRPr="00AB5C41">
        <w:rPr>
          <w:sz w:val="24"/>
          <w:szCs w:val="24"/>
        </w:rPr>
        <w:t xml:space="preserve">wo </w:t>
      </w:r>
      <w:r w:rsidR="006E13E0" w:rsidRPr="00AB5C41">
        <w:rPr>
          <w:sz w:val="24"/>
          <w:szCs w:val="24"/>
        </w:rPr>
        <w:t>C</w:t>
      </w:r>
      <w:r w:rsidRPr="00AB5C41">
        <w:rPr>
          <w:sz w:val="24"/>
          <w:szCs w:val="24"/>
        </w:rPr>
        <w:t>onsultation</w:t>
      </w:r>
      <w:r w:rsidR="002148B2" w:rsidRPr="00AB5C41">
        <w:rPr>
          <w:sz w:val="24"/>
          <w:szCs w:val="24"/>
        </w:rPr>
        <w:t xml:space="preserve"> </w:t>
      </w:r>
      <w:r w:rsidR="006E13E0" w:rsidRPr="00AB5C41">
        <w:rPr>
          <w:sz w:val="24"/>
          <w:szCs w:val="24"/>
        </w:rPr>
        <w:t>S</w:t>
      </w:r>
      <w:r w:rsidR="002148B2" w:rsidRPr="00AB5C41">
        <w:rPr>
          <w:sz w:val="24"/>
          <w:szCs w:val="24"/>
        </w:rPr>
        <w:t>ummary</w:t>
      </w:r>
      <w:r w:rsidR="00FA2444" w:rsidRPr="00AB5C41">
        <w:rPr>
          <w:sz w:val="24"/>
          <w:szCs w:val="24"/>
        </w:rPr>
        <w:t xml:space="preserve"> – </w:t>
      </w:r>
      <w:r w:rsidR="006E13E0" w:rsidRPr="00AB5C41">
        <w:rPr>
          <w:sz w:val="24"/>
          <w:szCs w:val="24"/>
        </w:rPr>
        <w:t>R</w:t>
      </w:r>
      <w:r w:rsidR="00FA2444" w:rsidRPr="00AB5C41">
        <w:rPr>
          <w:sz w:val="24"/>
          <w:szCs w:val="24"/>
        </w:rPr>
        <w:t xml:space="preserve">esponse to </w:t>
      </w:r>
      <w:r w:rsidR="006E13E0" w:rsidRPr="00AB5C41">
        <w:rPr>
          <w:sz w:val="24"/>
          <w:szCs w:val="24"/>
        </w:rPr>
        <w:t>P</w:t>
      </w:r>
      <w:r w:rsidR="00FA2444" w:rsidRPr="00AB5C41">
        <w:rPr>
          <w:sz w:val="24"/>
          <w:szCs w:val="24"/>
        </w:rPr>
        <w:t xml:space="preserve">reliminary </w:t>
      </w:r>
      <w:r w:rsidR="006E13E0" w:rsidRPr="00AB5C41">
        <w:rPr>
          <w:sz w:val="24"/>
          <w:szCs w:val="24"/>
        </w:rPr>
        <w:t>F</w:t>
      </w:r>
      <w:r w:rsidR="00FA2444" w:rsidRPr="00AB5C41">
        <w:rPr>
          <w:sz w:val="24"/>
          <w:szCs w:val="24"/>
        </w:rPr>
        <w:t>indings</w:t>
      </w:r>
    </w:p>
    <w:bookmarkEnd w:id="1"/>
    <w:p w14:paraId="4F3D3240" w14:textId="77777777" w:rsidR="00027637" w:rsidRPr="006E13E0" w:rsidRDefault="00027637" w:rsidP="00AB5C41">
      <w:pPr>
        <w:pStyle w:val="Heading2"/>
        <w:spacing w:before="0" w:line="240" w:lineRule="auto"/>
        <w:rPr>
          <w:b/>
          <w:bCs/>
          <w:sz w:val="24"/>
          <w:szCs w:val="24"/>
        </w:rPr>
      </w:pPr>
    </w:p>
    <w:p w14:paraId="0AACCCEC" w14:textId="28A14E15" w:rsidR="002148B2" w:rsidRPr="003439A4" w:rsidRDefault="002148B2" w:rsidP="003439A4">
      <w:pPr>
        <w:pStyle w:val="Heading2"/>
        <w:spacing w:before="0" w:line="240" w:lineRule="auto"/>
        <w:rPr>
          <w:sz w:val="22"/>
          <w:szCs w:val="22"/>
        </w:rPr>
      </w:pPr>
      <w:r w:rsidRPr="003439A4">
        <w:rPr>
          <w:rFonts w:asciiTheme="minorHAnsi" w:hAnsiTheme="minorHAnsi" w:cstheme="minorHAnsi"/>
          <w:sz w:val="22"/>
          <w:szCs w:val="22"/>
        </w:rPr>
        <w:t>Background</w:t>
      </w:r>
      <w:r w:rsidRPr="003439A4">
        <w:rPr>
          <w:sz w:val="22"/>
          <w:szCs w:val="22"/>
        </w:rPr>
        <w:t xml:space="preserve"> </w:t>
      </w:r>
    </w:p>
    <w:p w14:paraId="5BDF1319" w14:textId="6B59A8EC" w:rsidR="002148B2" w:rsidRPr="003439A4" w:rsidRDefault="002148B2" w:rsidP="003439A4">
      <w:pPr>
        <w:spacing w:after="0" w:line="240" w:lineRule="auto"/>
        <w:jc w:val="both"/>
      </w:pPr>
      <w:r w:rsidRPr="003439A4">
        <w:t xml:space="preserve">The Department of Local Government, Sport and Cultural Industries (DLGSC) engaged an independent consultant to:  </w:t>
      </w:r>
    </w:p>
    <w:p w14:paraId="69B26662" w14:textId="2279B215" w:rsidR="00BF32BB" w:rsidRPr="003439A4" w:rsidRDefault="00BF32BB" w:rsidP="003439A4">
      <w:pPr>
        <w:pStyle w:val="ListParagraph"/>
        <w:numPr>
          <w:ilvl w:val="0"/>
          <w:numId w:val="26"/>
        </w:numPr>
        <w:ind w:left="720"/>
        <w:rPr>
          <w:rFonts w:eastAsia="Times New Roman"/>
        </w:rPr>
      </w:pPr>
      <w:r w:rsidRPr="003439A4">
        <w:rPr>
          <w:rFonts w:eastAsia="Times New Roman"/>
        </w:rPr>
        <w:t>Review the current learning and development strategy (2018-2020) deliverables and consult with industry to inform the development of relevant and contemporary learning and development opportunities for the sport and recreation sector.</w:t>
      </w:r>
    </w:p>
    <w:p w14:paraId="17ECA025" w14:textId="77777777" w:rsidR="002148B2" w:rsidRPr="003439A4" w:rsidRDefault="002148B2" w:rsidP="003439A4">
      <w:pPr>
        <w:pStyle w:val="ListParagraph"/>
        <w:numPr>
          <w:ilvl w:val="0"/>
          <w:numId w:val="2"/>
        </w:numPr>
        <w:ind w:left="720"/>
        <w:jc w:val="both"/>
        <w:rPr>
          <w:rFonts w:cstheme="minorHAnsi"/>
        </w:rPr>
      </w:pPr>
      <w:r w:rsidRPr="003439A4">
        <w:rPr>
          <w:rFonts w:cstheme="minorHAnsi"/>
        </w:rPr>
        <w:t>Consult with industry and local governments (LGAs) to clarify their views on the roles and responsibilities related to club development in WA and inform the department’s future policies.</w:t>
      </w:r>
    </w:p>
    <w:p w14:paraId="6BC85ACB" w14:textId="77777777" w:rsidR="002148B2" w:rsidRPr="003439A4" w:rsidRDefault="002148B2" w:rsidP="003439A4">
      <w:pPr>
        <w:pStyle w:val="ListParagraph"/>
        <w:numPr>
          <w:ilvl w:val="0"/>
          <w:numId w:val="2"/>
        </w:numPr>
        <w:ind w:left="720"/>
        <w:jc w:val="both"/>
        <w:rPr>
          <w:rFonts w:cstheme="minorHAnsi"/>
        </w:rPr>
      </w:pPr>
      <w:r w:rsidRPr="003439A4">
        <w:rPr>
          <w:rFonts w:cstheme="minorHAnsi"/>
        </w:rPr>
        <w:t xml:space="preserve">Review the four components of </w:t>
      </w:r>
      <w:proofErr w:type="gramStart"/>
      <w:r w:rsidRPr="003439A4">
        <w:rPr>
          <w:rFonts w:cstheme="minorHAnsi"/>
        </w:rPr>
        <w:t>the Every</w:t>
      </w:r>
      <w:proofErr w:type="gramEnd"/>
      <w:r w:rsidRPr="003439A4">
        <w:rPr>
          <w:rFonts w:cstheme="minorHAnsi"/>
        </w:rPr>
        <w:t xml:space="preserve"> Club Program (2018-2020) and provide options and recommendations for the delivery of future club development opportunities in WA.</w:t>
      </w:r>
    </w:p>
    <w:p w14:paraId="00501629" w14:textId="77777777" w:rsidR="002148B2" w:rsidRPr="003439A4" w:rsidRDefault="002148B2" w:rsidP="003439A4">
      <w:pPr>
        <w:spacing w:after="0" w:line="240" w:lineRule="auto"/>
        <w:jc w:val="both"/>
        <w:rPr>
          <w:rFonts w:cstheme="minorHAnsi"/>
        </w:rPr>
      </w:pPr>
    </w:p>
    <w:p w14:paraId="350E0BDF" w14:textId="315C5083" w:rsidR="00FA2444" w:rsidRPr="003439A4" w:rsidRDefault="00FA2444" w:rsidP="003439A4">
      <w:pPr>
        <w:spacing w:after="0" w:line="240" w:lineRule="auto"/>
        <w:jc w:val="both"/>
        <w:rPr>
          <w:rFonts w:cstheme="minorHAnsi"/>
        </w:rPr>
      </w:pPr>
      <w:r w:rsidRPr="003439A4">
        <w:rPr>
          <w:rFonts w:cstheme="minorHAnsi"/>
        </w:rPr>
        <w:t xml:space="preserve">The phase one consultation process was completed </w:t>
      </w:r>
      <w:r w:rsidR="00C479AA">
        <w:rPr>
          <w:rFonts w:cstheme="minorHAnsi"/>
        </w:rPr>
        <w:t>in early</w:t>
      </w:r>
      <w:r w:rsidRPr="003439A4">
        <w:rPr>
          <w:rFonts w:cstheme="minorHAnsi"/>
        </w:rPr>
        <w:t xml:space="preserve"> 2020. It captured feedback from a total of 52 State Sporting Associations (SSAs), 46 LGAs, 17 clubs and 24 individuals from a combination of DLGSC offices, Peak Bodies, training providers, consultants and industry groups.</w:t>
      </w:r>
    </w:p>
    <w:p w14:paraId="4B82CE32" w14:textId="77777777" w:rsidR="00FA2444" w:rsidRPr="003439A4" w:rsidRDefault="00FA2444" w:rsidP="003439A4">
      <w:pPr>
        <w:spacing w:after="0" w:line="240" w:lineRule="auto"/>
        <w:jc w:val="both"/>
        <w:rPr>
          <w:rFonts w:cstheme="minorHAnsi"/>
        </w:rPr>
      </w:pPr>
    </w:p>
    <w:p w14:paraId="6D1300EF" w14:textId="04AEBA4F" w:rsidR="00FF42EC" w:rsidRPr="003439A4" w:rsidRDefault="00C91B80" w:rsidP="003439A4">
      <w:pPr>
        <w:spacing w:after="0" w:line="240" w:lineRule="auto"/>
        <w:jc w:val="both"/>
        <w:rPr>
          <w:rFonts w:cstheme="minorHAnsi"/>
        </w:rPr>
      </w:pPr>
      <w:r>
        <w:rPr>
          <w:rFonts w:cstheme="minorHAnsi"/>
        </w:rPr>
        <w:t xml:space="preserve">In May 2020, the </w:t>
      </w:r>
      <w:r w:rsidR="002148B2" w:rsidRPr="003439A4">
        <w:rPr>
          <w:rFonts w:cstheme="minorHAnsi"/>
        </w:rPr>
        <w:t xml:space="preserve">final report </w:t>
      </w:r>
      <w:r>
        <w:rPr>
          <w:rFonts w:cstheme="minorHAnsi"/>
        </w:rPr>
        <w:t xml:space="preserve">was </w:t>
      </w:r>
      <w:r w:rsidR="002148B2" w:rsidRPr="003439A4">
        <w:rPr>
          <w:rFonts w:cstheme="minorHAnsi"/>
        </w:rPr>
        <w:t xml:space="preserve">submitted </w:t>
      </w:r>
      <w:r>
        <w:rPr>
          <w:rFonts w:cstheme="minorHAnsi"/>
        </w:rPr>
        <w:t xml:space="preserve">and </w:t>
      </w:r>
      <w:r w:rsidR="002148B2" w:rsidRPr="003439A4">
        <w:rPr>
          <w:rFonts w:cstheme="minorHAnsi"/>
        </w:rPr>
        <w:t xml:space="preserve">included </w:t>
      </w:r>
      <w:r w:rsidR="00FF42EC" w:rsidRPr="003439A4">
        <w:rPr>
          <w:rFonts w:cstheme="minorHAnsi"/>
        </w:rPr>
        <w:t xml:space="preserve">three </w:t>
      </w:r>
      <w:r>
        <w:rPr>
          <w:rFonts w:cstheme="minorHAnsi"/>
        </w:rPr>
        <w:t>components</w:t>
      </w:r>
      <w:r w:rsidR="00FF42EC" w:rsidRPr="003439A4">
        <w:rPr>
          <w:rFonts w:cstheme="minorHAnsi"/>
        </w:rPr>
        <w:t xml:space="preserve">: </w:t>
      </w:r>
    </w:p>
    <w:p w14:paraId="26106425" w14:textId="3655DC89" w:rsidR="00FF42EC" w:rsidRDefault="00FF42EC" w:rsidP="003439A4">
      <w:pPr>
        <w:pStyle w:val="ListParagraph"/>
        <w:numPr>
          <w:ilvl w:val="0"/>
          <w:numId w:val="22"/>
        </w:numPr>
        <w:jc w:val="both"/>
        <w:rPr>
          <w:rFonts w:cstheme="minorHAnsi"/>
        </w:rPr>
      </w:pPr>
      <w:r w:rsidRPr="003439A4">
        <w:rPr>
          <w:rFonts w:cstheme="minorHAnsi"/>
        </w:rPr>
        <w:t xml:space="preserve">Learning and </w:t>
      </w:r>
      <w:r w:rsidR="00C91B80">
        <w:rPr>
          <w:rFonts w:cstheme="minorHAnsi"/>
        </w:rPr>
        <w:t>D</w:t>
      </w:r>
      <w:r w:rsidRPr="003439A4">
        <w:rPr>
          <w:rFonts w:cstheme="minorHAnsi"/>
        </w:rPr>
        <w:t xml:space="preserve">evelopment </w:t>
      </w:r>
      <w:r w:rsidR="00C91B80">
        <w:rPr>
          <w:rFonts w:cstheme="minorHAnsi"/>
        </w:rPr>
        <w:t>R</w:t>
      </w:r>
      <w:r w:rsidRPr="003439A4">
        <w:rPr>
          <w:rFonts w:cstheme="minorHAnsi"/>
        </w:rPr>
        <w:t xml:space="preserve">eview </w:t>
      </w:r>
    </w:p>
    <w:p w14:paraId="1CB0DDA3" w14:textId="4A741295" w:rsidR="00C91B80" w:rsidRPr="003439A4" w:rsidRDefault="00C91B80" w:rsidP="00C91B80">
      <w:pPr>
        <w:pStyle w:val="ListParagraph"/>
        <w:numPr>
          <w:ilvl w:val="0"/>
          <w:numId w:val="22"/>
        </w:numPr>
        <w:jc w:val="both"/>
        <w:rPr>
          <w:rFonts w:cstheme="minorHAnsi"/>
        </w:rPr>
      </w:pPr>
      <w:r w:rsidRPr="003439A4">
        <w:rPr>
          <w:rFonts w:cstheme="minorHAnsi"/>
        </w:rPr>
        <w:t xml:space="preserve">Every Club </w:t>
      </w:r>
      <w:r>
        <w:rPr>
          <w:rFonts w:cstheme="minorHAnsi"/>
        </w:rPr>
        <w:t>P</w:t>
      </w:r>
      <w:r w:rsidRPr="003439A4">
        <w:rPr>
          <w:rFonts w:cstheme="minorHAnsi"/>
        </w:rPr>
        <w:t xml:space="preserve">rogram </w:t>
      </w:r>
      <w:r>
        <w:rPr>
          <w:rFonts w:cstheme="minorHAnsi"/>
        </w:rPr>
        <w:t>R</w:t>
      </w:r>
      <w:r w:rsidRPr="003439A4">
        <w:rPr>
          <w:rFonts w:cstheme="minorHAnsi"/>
        </w:rPr>
        <w:t xml:space="preserve">eview </w:t>
      </w:r>
    </w:p>
    <w:p w14:paraId="477C7A13" w14:textId="30D035C7" w:rsidR="00FF42EC" w:rsidRPr="003439A4" w:rsidRDefault="00FF42EC" w:rsidP="003439A4">
      <w:pPr>
        <w:pStyle w:val="ListParagraph"/>
        <w:numPr>
          <w:ilvl w:val="0"/>
          <w:numId w:val="22"/>
        </w:numPr>
        <w:jc w:val="both"/>
        <w:rPr>
          <w:rFonts w:cstheme="minorHAnsi"/>
        </w:rPr>
      </w:pPr>
      <w:r w:rsidRPr="003439A4">
        <w:rPr>
          <w:rFonts w:cstheme="minorHAnsi"/>
        </w:rPr>
        <w:t xml:space="preserve">Club Development </w:t>
      </w:r>
      <w:r w:rsidR="00C91B80">
        <w:rPr>
          <w:rFonts w:cstheme="minorHAnsi"/>
        </w:rPr>
        <w:t>R</w:t>
      </w:r>
      <w:r w:rsidRPr="003439A4">
        <w:rPr>
          <w:rFonts w:cstheme="minorHAnsi"/>
        </w:rPr>
        <w:t xml:space="preserve">oles and </w:t>
      </w:r>
      <w:r w:rsidR="00C91B80">
        <w:rPr>
          <w:rFonts w:cstheme="minorHAnsi"/>
        </w:rPr>
        <w:t>R</w:t>
      </w:r>
      <w:r w:rsidRPr="003439A4">
        <w:rPr>
          <w:rFonts w:cstheme="minorHAnsi"/>
        </w:rPr>
        <w:t xml:space="preserve">esponsibilities </w:t>
      </w:r>
      <w:r w:rsidR="00C91B80">
        <w:rPr>
          <w:rFonts w:cstheme="minorHAnsi"/>
        </w:rPr>
        <w:t>D</w:t>
      </w:r>
      <w:r w:rsidRPr="003439A4">
        <w:rPr>
          <w:rFonts w:cstheme="minorHAnsi"/>
        </w:rPr>
        <w:t xml:space="preserve">iscussion </w:t>
      </w:r>
      <w:r w:rsidR="00C91B80">
        <w:rPr>
          <w:rFonts w:cstheme="minorHAnsi"/>
        </w:rPr>
        <w:t>P</w:t>
      </w:r>
      <w:r w:rsidRPr="003439A4">
        <w:rPr>
          <w:rFonts w:cstheme="minorHAnsi"/>
        </w:rPr>
        <w:t xml:space="preserve">aper </w:t>
      </w:r>
    </w:p>
    <w:p w14:paraId="07705AD7" w14:textId="738D61FC" w:rsidR="002148B2" w:rsidRPr="003439A4" w:rsidRDefault="002148B2" w:rsidP="003439A4">
      <w:pPr>
        <w:spacing w:after="0" w:line="240" w:lineRule="auto"/>
        <w:rPr>
          <w:b/>
          <w:bCs/>
        </w:rPr>
      </w:pPr>
    </w:p>
    <w:p w14:paraId="733044D3" w14:textId="7D898379" w:rsidR="002148B2" w:rsidRPr="003439A4" w:rsidRDefault="00027637" w:rsidP="003262F5">
      <w:pPr>
        <w:pStyle w:val="Heading2"/>
        <w:spacing w:before="0" w:line="240" w:lineRule="auto"/>
        <w:jc w:val="both"/>
        <w:rPr>
          <w:rFonts w:asciiTheme="minorHAnsi" w:hAnsiTheme="minorHAnsi" w:cstheme="minorHAnsi"/>
          <w:sz w:val="22"/>
          <w:szCs w:val="22"/>
        </w:rPr>
      </w:pPr>
      <w:r w:rsidRPr="003439A4">
        <w:rPr>
          <w:rFonts w:asciiTheme="minorHAnsi" w:hAnsiTheme="minorHAnsi" w:cstheme="minorHAnsi"/>
          <w:sz w:val="22"/>
          <w:szCs w:val="22"/>
        </w:rPr>
        <w:t>M</w:t>
      </w:r>
      <w:r w:rsidR="002148B2" w:rsidRPr="003439A4">
        <w:rPr>
          <w:rFonts w:asciiTheme="minorHAnsi" w:hAnsiTheme="minorHAnsi" w:cstheme="minorHAnsi"/>
          <w:sz w:val="22"/>
          <w:szCs w:val="22"/>
        </w:rPr>
        <w:t xml:space="preserve">ethodology </w:t>
      </w:r>
    </w:p>
    <w:p w14:paraId="12B4F2F9" w14:textId="1618AE93" w:rsidR="009248A7" w:rsidRDefault="00C91B80" w:rsidP="003262F5">
      <w:pPr>
        <w:spacing w:after="0" w:line="240" w:lineRule="auto"/>
        <w:jc w:val="both"/>
      </w:pPr>
      <w:r>
        <w:t>In July 2020, a</w:t>
      </w:r>
      <w:r w:rsidR="002148B2" w:rsidRPr="003439A4">
        <w:t xml:space="preserve"> phase two consultation process was initiated to establish the extent of industry support across the report findings and recommendations. </w:t>
      </w:r>
      <w:r>
        <w:t>A</w:t>
      </w:r>
      <w:r w:rsidR="002148B2" w:rsidRPr="003439A4">
        <w:t xml:space="preserve">ll reports </w:t>
      </w:r>
      <w:r w:rsidR="00FA2444" w:rsidRPr="003439A4">
        <w:t>were</w:t>
      </w:r>
      <w:r w:rsidR="002148B2" w:rsidRPr="003439A4">
        <w:t xml:space="preserve"> published on the department’s website for public viewing and a</w:t>
      </w:r>
      <w:r w:rsidR="00FA2444" w:rsidRPr="003439A4">
        <w:t xml:space="preserve"> </w:t>
      </w:r>
      <w:r w:rsidR="002148B2" w:rsidRPr="003439A4">
        <w:t>survey created to allow stakeholders to rate the extent to which they agree or disagree with report findings</w:t>
      </w:r>
      <w:r w:rsidR="000615E7">
        <w:t xml:space="preserve"> and recommendations</w:t>
      </w:r>
      <w:r w:rsidR="002148B2" w:rsidRPr="003439A4">
        <w:t xml:space="preserve">. </w:t>
      </w:r>
      <w:r w:rsidR="00AB5C41">
        <w:t xml:space="preserve">Respondents were also able to provide qualitative feedback through written commentary throughout the survey.  </w:t>
      </w:r>
    </w:p>
    <w:p w14:paraId="3C112C70" w14:textId="13E33713" w:rsidR="009248A7" w:rsidRDefault="009248A7" w:rsidP="003262F5">
      <w:pPr>
        <w:spacing w:after="0" w:line="240" w:lineRule="auto"/>
        <w:jc w:val="both"/>
      </w:pPr>
    </w:p>
    <w:p w14:paraId="604091F1" w14:textId="16437834" w:rsidR="00267B1B" w:rsidRDefault="000615E7" w:rsidP="003262F5">
      <w:pPr>
        <w:spacing w:line="240" w:lineRule="auto"/>
        <w:jc w:val="both"/>
      </w:pPr>
      <w:r>
        <w:t xml:space="preserve">Feedback was received from representatives from SSAs, LGAs, clubs and individuals from a combination of DLGSC offices, peak bodies, training providers, consultants and industry groups. </w:t>
      </w:r>
      <w:r w:rsidR="00FA2444" w:rsidRPr="003439A4">
        <w:t xml:space="preserve">The survey </w:t>
      </w:r>
      <w:r w:rsidR="004076E4" w:rsidRPr="003439A4">
        <w:t>was open for two weeks</w:t>
      </w:r>
      <w:r w:rsidR="007974D7" w:rsidRPr="003439A4">
        <w:t xml:space="preserve"> and the following number of responses were </w:t>
      </w:r>
      <w:r>
        <w:t>received for each component:</w:t>
      </w:r>
    </w:p>
    <w:tbl>
      <w:tblPr>
        <w:tblStyle w:val="TableGrid"/>
        <w:tblW w:w="0" w:type="auto"/>
        <w:tblInd w:w="1129" w:type="dxa"/>
        <w:tblLook w:val="04A0" w:firstRow="1" w:lastRow="0" w:firstColumn="1" w:lastColumn="0" w:noHBand="0" w:noVBand="1"/>
      </w:tblPr>
      <w:tblGrid>
        <w:gridCol w:w="5814"/>
        <w:gridCol w:w="1841"/>
      </w:tblGrid>
      <w:tr w:rsidR="00267B1B" w:rsidRPr="003439A4" w14:paraId="77A1E9AA" w14:textId="77777777" w:rsidTr="006E13E0">
        <w:trPr>
          <w:trHeight w:val="271"/>
        </w:trPr>
        <w:tc>
          <w:tcPr>
            <w:tcW w:w="5814" w:type="dxa"/>
          </w:tcPr>
          <w:p w14:paraId="30C7E3AE" w14:textId="3A8943F9" w:rsidR="00267B1B" w:rsidRPr="003439A4" w:rsidRDefault="0062468D" w:rsidP="003439A4">
            <w:pPr>
              <w:rPr>
                <w:b/>
                <w:bCs/>
              </w:rPr>
            </w:pPr>
            <w:r w:rsidRPr="003439A4">
              <w:rPr>
                <w:b/>
                <w:bCs/>
              </w:rPr>
              <w:t>Report</w:t>
            </w:r>
            <w:r w:rsidR="000615E7">
              <w:rPr>
                <w:b/>
                <w:bCs/>
              </w:rPr>
              <w:t xml:space="preserve"> Component</w:t>
            </w:r>
          </w:p>
        </w:tc>
        <w:tc>
          <w:tcPr>
            <w:tcW w:w="1841" w:type="dxa"/>
          </w:tcPr>
          <w:p w14:paraId="7F764780" w14:textId="1F268649" w:rsidR="00267B1B" w:rsidRPr="003439A4" w:rsidRDefault="0062468D" w:rsidP="003439A4">
            <w:pPr>
              <w:jc w:val="center"/>
              <w:rPr>
                <w:b/>
                <w:bCs/>
              </w:rPr>
            </w:pPr>
            <w:r w:rsidRPr="003439A4">
              <w:rPr>
                <w:b/>
                <w:bCs/>
              </w:rPr>
              <w:t xml:space="preserve">Survey </w:t>
            </w:r>
            <w:r w:rsidR="00267B1B" w:rsidRPr="003439A4">
              <w:rPr>
                <w:b/>
                <w:bCs/>
              </w:rPr>
              <w:t>Reponses</w:t>
            </w:r>
          </w:p>
        </w:tc>
      </w:tr>
      <w:tr w:rsidR="00267B1B" w:rsidRPr="003439A4" w14:paraId="2345FA7D" w14:textId="77777777" w:rsidTr="006E13E0">
        <w:trPr>
          <w:trHeight w:val="278"/>
        </w:trPr>
        <w:tc>
          <w:tcPr>
            <w:tcW w:w="5814" w:type="dxa"/>
          </w:tcPr>
          <w:p w14:paraId="198E1BD1" w14:textId="39534ECA" w:rsidR="00267B1B" w:rsidRPr="003439A4" w:rsidRDefault="007974D7" w:rsidP="003439A4">
            <w:r w:rsidRPr="003439A4">
              <w:t xml:space="preserve">Learning and Development </w:t>
            </w:r>
            <w:r w:rsidR="006E13E0" w:rsidRPr="003439A4">
              <w:t>R</w:t>
            </w:r>
            <w:r w:rsidRPr="003439A4">
              <w:t xml:space="preserve">eview </w:t>
            </w:r>
          </w:p>
        </w:tc>
        <w:tc>
          <w:tcPr>
            <w:tcW w:w="1841" w:type="dxa"/>
          </w:tcPr>
          <w:p w14:paraId="7BCDDA8B" w14:textId="5DB6FA4B" w:rsidR="00267B1B" w:rsidRPr="003439A4" w:rsidRDefault="007974D7" w:rsidP="003439A4">
            <w:pPr>
              <w:jc w:val="center"/>
            </w:pPr>
            <w:r w:rsidRPr="003439A4">
              <w:t>46</w:t>
            </w:r>
          </w:p>
        </w:tc>
      </w:tr>
      <w:tr w:rsidR="00267B1B" w:rsidRPr="003439A4" w14:paraId="0BB9240C" w14:textId="77777777" w:rsidTr="006E13E0">
        <w:trPr>
          <w:trHeight w:val="271"/>
        </w:trPr>
        <w:tc>
          <w:tcPr>
            <w:tcW w:w="5814" w:type="dxa"/>
          </w:tcPr>
          <w:p w14:paraId="4EA747C7" w14:textId="2E4798FF" w:rsidR="00267B1B" w:rsidRPr="003439A4" w:rsidRDefault="0062468D" w:rsidP="003439A4">
            <w:r w:rsidRPr="003439A4">
              <w:t xml:space="preserve">Every Club </w:t>
            </w:r>
            <w:r w:rsidR="006E13E0" w:rsidRPr="003439A4">
              <w:t>P</w:t>
            </w:r>
            <w:r w:rsidRPr="003439A4">
              <w:t xml:space="preserve">rogram </w:t>
            </w:r>
            <w:r w:rsidR="006E13E0" w:rsidRPr="003439A4">
              <w:t>R</w:t>
            </w:r>
            <w:r w:rsidRPr="003439A4">
              <w:t xml:space="preserve">eview </w:t>
            </w:r>
          </w:p>
        </w:tc>
        <w:tc>
          <w:tcPr>
            <w:tcW w:w="1841" w:type="dxa"/>
          </w:tcPr>
          <w:p w14:paraId="02798A3E" w14:textId="3433197E" w:rsidR="00267B1B" w:rsidRPr="003439A4" w:rsidRDefault="0062468D" w:rsidP="003439A4">
            <w:pPr>
              <w:jc w:val="center"/>
            </w:pPr>
            <w:r w:rsidRPr="003439A4">
              <w:t>29</w:t>
            </w:r>
          </w:p>
        </w:tc>
      </w:tr>
      <w:tr w:rsidR="007974D7" w:rsidRPr="003439A4" w14:paraId="7BB62189" w14:textId="77777777" w:rsidTr="006E13E0">
        <w:trPr>
          <w:trHeight w:val="278"/>
        </w:trPr>
        <w:tc>
          <w:tcPr>
            <w:tcW w:w="5814" w:type="dxa"/>
          </w:tcPr>
          <w:p w14:paraId="6A53DBEE" w14:textId="69CFD92C" w:rsidR="007974D7" w:rsidRPr="003439A4" w:rsidRDefault="007974D7" w:rsidP="003439A4">
            <w:r w:rsidRPr="003439A4">
              <w:t xml:space="preserve">Club Development </w:t>
            </w:r>
            <w:r w:rsidR="006E13E0" w:rsidRPr="003439A4">
              <w:t>R</w:t>
            </w:r>
            <w:r w:rsidRPr="003439A4">
              <w:t xml:space="preserve">oles and </w:t>
            </w:r>
            <w:r w:rsidR="006E13E0" w:rsidRPr="003439A4">
              <w:t>R</w:t>
            </w:r>
            <w:r w:rsidRPr="003439A4">
              <w:t xml:space="preserve">esponsibilities </w:t>
            </w:r>
            <w:r w:rsidR="006E13E0" w:rsidRPr="003439A4">
              <w:t>D</w:t>
            </w:r>
            <w:r w:rsidRPr="003439A4">
              <w:t xml:space="preserve">iscussion </w:t>
            </w:r>
            <w:r w:rsidR="006E13E0" w:rsidRPr="003439A4">
              <w:t>P</w:t>
            </w:r>
            <w:r w:rsidRPr="003439A4">
              <w:t xml:space="preserve">aper </w:t>
            </w:r>
          </w:p>
        </w:tc>
        <w:tc>
          <w:tcPr>
            <w:tcW w:w="1841" w:type="dxa"/>
          </w:tcPr>
          <w:p w14:paraId="2E29267C" w14:textId="32E85280" w:rsidR="007974D7" w:rsidRPr="003439A4" w:rsidRDefault="007974D7" w:rsidP="003439A4">
            <w:pPr>
              <w:jc w:val="center"/>
            </w:pPr>
            <w:r w:rsidRPr="003439A4">
              <w:t>28</w:t>
            </w:r>
          </w:p>
        </w:tc>
      </w:tr>
    </w:tbl>
    <w:p w14:paraId="6577C59F" w14:textId="4ADD06D5" w:rsidR="00D3265B" w:rsidRPr="00D3265B" w:rsidRDefault="00D3265B" w:rsidP="003262F5">
      <w:pPr>
        <w:spacing w:before="120" w:after="0" w:line="240" w:lineRule="auto"/>
        <w:jc w:val="both"/>
        <w:rPr>
          <w:color w:val="2F5496" w:themeColor="accent1" w:themeShade="BF"/>
        </w:rPr>
      </w:pPr>
      <w:r w:rsidRPr="00D3265B">
        <w:rPr>
          <w:color w:val="2F5496" w:themeColor="accent1" w:themeShade="BF"/>
        </w:rPr>
        <w:t>Analysis</w:t>
      </w:r>
    </w:p>
    <w:p w14:paraId="7F8AA854" w14:textId="5E4A73F1" w:rsidR="007974D7" w:rsidRPr="003439A4" w:rsidRDefault="00AB5C41" w:rsidP="003262F5">
      <w:pPr>
        <w:spacing w:after="0" w:line="240" w:lineRule="auto"/>
        <w:jc w:val="both"/>
      </w:pPr>
      <w:r>
        <w:t>Phase two s</w:t>
      </w:r>
      <w:r w:rsidR="000615E7">
        <w:t>urvey</w:t>
      </w:r>
      <w:r w:rsidR="007974D7" w:rsidRPr="003439A4">
        <w:t xml:space="preserve"> feedback </w:t>
      </w:r>
      <w:r w:rsidR="00CD30CA">
        <w:t>has been</w:t>
      </w:r>
      <w:r w:rsidR="000615E7">
        <w:t xml:space="preserve"> analysed as </w:t>
      </w:r>
      <w:r w:rsidR="007974D7" w:rsidRPr="003439A4">
        <w:t>follow</w:t>
      </w:r>
      <w:r w:rsidR="000615E7">
        <w:t>s:</w:t>
      </w:r>
    </w:p>
    <w:p w14:paraId="14440AC3" w14:textId="2293B53C" w:rsidR="005101D3" w:rsidRPr="003439A4" w:rsidRDefault="005101D3" w:rsidP="003262F5">
      <w:pPr>
        <w:pStyle w:val="ListParagraph"/>
        <w:numPr>
          <w:ilvl w:val="0"/>
          <w:numId w:val="9"/>
        </w:numPr>
        <w:jc w:val="both"/>
      </w:pPr>
      <w:r w:rsidRPr="003439A4">
        <w:t xml:space="preserve">Where respondents indicated they </w:t>
      </w:r>
      <w:r w:rsidR="00CD30CA">
        <w:t>‘</w:t>
      </w:r>
      <w:r w:rsidRPr="003439A4">
        <w:t>agree</w:t>
      </w:r>
      <w:r w:rsidR="00CD30CA">
        <w:t>’</w:t>
      </w:r>
      <w:r w:rsidRPr="003439A4">
        <w:t xml:space="preserve"> or </w:t>
      </w:r>
      <w:r w:rsidR="00CD30CA">
        <w:t>‘</w:t>
      </w:r>
      <w:r w:rsidRPr="003439A4">
        <w:t>strongly agree</w:t>
      </w:r>
      <w:r w:rsidR="00CD30CA">
        <w:t>’</w:t>
      </w:r>
      <w:r w:rsidRPr="003439A4">
        <w:t xml:space="preserve"> with a finding</w:t>
      </w:r>
      <w:r w:rsidR="00CD30CA">
        <w:t xml:space="preserve"> or recommendation </w:t>
      </w:r>
      <w:r w:rsidRPr="003439A4">
        <w:t xml:space="preserve">these figures have been combined to identify a level of </w:t>
      </w:r>
      <w:r w:rsidR="00CD30CA">
        <w:t xml:space="preserve">agreement and </w:t>
      </w:r>
      <w:r w:rsidRPr="003439A4">
        <w:t xml:space="preserve">support. </w:t>
      </w:r>
    </w:p>
    <w:p w14:paraId="67B89563" w14:textId="6C45D2D0" w:rsidR="00CD30CA" w:rsidRDefault="005101D3" w:rsidP="003262F5">
      <w:pPr>
        <w:pStyle w:val="ListParagraph"/>
        <w:numPr>
          <w:ilvl w:val="0"/>
          <w:numId w:val="9"/>
        </w:numPr>
        <w:jc w:val="both"/>
      </w:pPr>
      <w:r w:rsidRPr="003439A4">
        <w:t xml:space="preserve">Where respondents indicated they </w:t>
      </w:r>
      <w:r w:rsidR="00CD30CA">
        <w:t>‘</w:t>
      </w:r>
      <w:r w:rsidRPr="003439A4">
        <w:t>disagree</w:t>
      </w:r>
      <w:r w:rsidR="00CD30CA">
        <w:t>’</w:t>
      </w:r>
      <w:r w:rsidRPr="003439A4">
        <w:t xml:space="preserve"> or </w:t>
      </w:r>
      <w:r w:rsidR="00CD30CA">
        <w:t>‘</w:t>
      </w:r>
      <w:r w:rsidRPr="003439A4">
        <w:t>strongly disagree</w:t>
      </w:r>
      <w:r w:rsidR="00CD30CA">
        <w:t>’</w:t>
      </w:r>
      <w:r w:rsidRPr="003439A4">
        <w:t xml:space="preserve"> with a finding </w:t>
      </w:r>
      <w:r w:rsidR="00CD30CA">
        <w:t xml:space="preserve">or recommendation </w:t>
      </w:r>
      <w:r w:rsidRPr="003439A4">
        <w:t xml:space="preserve">these figures have been combined to identify a level of disagreement </w:t>
      </w:r>
      <w:r w:rsidR="006A0EAD" w:rsidRPr="003439A4">
        <w:t>or</w:t>
      </w:r>
      <w:r w:rsidRPr="003439A4">
        <w:t xml:space="preserve"> lack of support. </w:t>
      </w:r>
    </w:p>
    <w:p w14:paraId="2D99F96D" w14:textId="5DF2C2C8" w:rsidR="00AB5C41" w:rsidRDefault="00AB5C41" w:rsidP="003262F5">
      <w:pPr>
        <w:spacing w:after="0" w:line="240" w:lineRule="auto"/>
        <w:jc w:val="both"/>
      </w:pPr>
    </w:p>
    <w:p w14:paraId="45275CD4" w14:textId="4628C981" w:rsidR="00AB5C41" w:rsidRPr="00AB5C41" w:rsidRDefault="00AB5C41" w:rsidP="003262F5">
      <w:pPr>
        <w:spacing w:after="0" w:line="240" w:lineRule="auto"/>
        <w:jc w:val="both"/>
        <w:rPr>
          <w:color w:val="2F5496" w:themeColor="accent1" w:themeShade="BF"/>
        </w:rPr>
      </w:pPr>
      <w:r w:rsidRPr="00AB5C41">
        <w:rPr>
          <w:color w:val="2F5496" w:themeColor="accent1" w:themeShade="BF"/>
        </w:rPr>
        <w:t>Conclusion</w:t>
      </w:r>
    </w:p>
    <w:bookmarkEnd w:id="0"/>
    <w:p w14:paraId="4B054504" w14:textId="77777777" w:rsidR="00C479AA" w:rsidRDefault="00C479AA" w:rsidP="003262F5">
      <w:pPr>
        <w:spacing w:after="0" w:line="240" w:lineRule="auto"/>
        <w:jc w:val="both"/>
      </w:pPr>
      <w:r>
        <w:t>The results of the phase two consultation process will be used as follows:</w:t>
      </w:r>
    </w:p>
    <w:p w14:paraId="407C16C3" w14:textId="77777777" w:rsidR="00C479AA" w:rsidRDefault="009E3475" w:rsidP="003262F5">
      <w:pPr>
        <w:pStyle w:val="ListParagraph"/>
        <w:numPr>
          <w:ilvl w:val="0"/>
          <w:numId w:val="47"/>
        </w:numPr>
        <w:jc w:val="both"/>
      </w:pPr>
      <w:r>
        <w:t>F</w:t>
      </w:r>
      <w:r w:rsidR="001C2AAE" w:rsidRPr="003439A4">
        <w:t>indings and recommendations</w:t>
      </w:r>
      <w:r w:rsidR="00AB5C41">
        <w:t xml:space="preserve"> across the three </w:t>
      </w:r>
      <w:r>
        <w:t xml:space="preserve">report </w:t>
      </w:r>
      <w:r w:rsidR="00AB5C41">
        <w:t>components</w:t>
      </w:r>
      <w:r w:rsidR="001C2AAE" w:rsidRPr="003439A4">
        <w:t xml:space="preserve"> </w:t>
      </w:r>
      <w:r>
        <w:t xml:space="preserve">that have a high degree of support (approx. 80% agreement and above) </w:t>
      </w:r>
      <w:r w:rsidR="001C2AAE" w:rsidRPr="003439A4">
        <w:t xml:space="preserve">are likely to be accepted and </w:t>
      </w:r>
      <w:r>
        <w:t xml:space="preserve">implemented </w:t>
      </w:r>
      <w:r w:rsidR="001C2AAE" w:rsidRPr="003439A4">
        <w:t>as part of the Learning</w:t>
      </w:r>
      <w:r w:rsidR="00AB5C41">
        <w:t xml:space="preserve"> </w:t>
      </w:r>
      <w:r w:rsidR="001C2AAE" w:rsidRPr="003439A4">
        <w:t>and Developmen</w:t>
      </w:r>
      <w:r w:rsidR="008D2A0D" w:rsidRPr="003439A4">
        <w:t xml:space="preserve">t </w:t>
      </w:r>
      <w:r>
        <w:t>F</w:t>
      </w:r>
      <w:r w:rsidR="008D2A0D" w:rsidRPr="003439A4">
        <w:t>ramework</w:t>
      </w:r>
      <w:r w:rsidR="001C2AAE" w:rsidRPr="003439A4">
        <w:t xml:space="preserve"> and Every Club </w:t>
      </w:r>
      <w:r>
        <w:t>i</w:t>
      </w:r>
      <w:r w:rsidR="001C2AAE" w:rsidRPr="003439A4">
        <w:t xml:space="preserve">mplementation </w:t>
      </w:r>
      <w:r>
        <w:t>p</w:t>
      </w:r>
      <w:r w:rsidR="001C2AAE" w:rsidRPr="003439A4">
        <w:t>lan.</w:t>
      </w:r>
      <w:r w:rsidR="00AB5C41">
        <w:t xml:space="preserve"> </w:t>
      </w:r>
    </w:p>
    <w:p w14:paraId="52C020A4" w14:textId="430F63FF" w:rsidR="001C2AAE" w:rsidRPr="003439A4" w:rsidRDefault="009E3475" w:rsidP="003262F5">
      <w:pPr>
        <w:pStyle w:val="ListParagraph"/>
        <w:numPr>
          <w:ilvl w:val="0"/>
          <w:numId w:val="47"/>
        </w:numPr>
        <w:jc w:val="both"/>
      </w:pPr>
      <w:r>
        <w:t xml:space="preserve">A small number of </w:t>
      </w:r>
      <w:r w:rsidR="001C2AAE" w:rsidRPr="003439A4">
        <w:t xml:space="preserve">findings and recommendations </w:t>
      </w:r>
      <w:r w:rsidR="007E6F55">
        <w:t xml:space="preserve">across the three report components </w:t>
      </w:r>
      <w:r>
        <w:t>have</w:t>
      </w:r>
      <w:r w:rsidR="001C2AAE" w:rsidRPr="003439A4">
        <w:t xml:space="preserve"> discrepancies in their level of support </w:t>
      </w:r>
      <w:r>
        <w:t>(refer</w:t>
      </w:r>
      <w:r w:rsidR="0061514B" w:rsidRPr="003439A4">
        <w:t xml:space="preserve"> </w:t>
      </w:r>
      <w:r w:rsidR="007E6F55">
        <w:t>highlighted in tables below)</w:t>
      </w:r>
      <w:r w:rsidR="0061514B" w:rsidRPr="003439A4">
        <w:t xml:space="preserve">. These </w:t>
      </w:r>
      <w:r w:rsidR="001C2AAE" w:rsidRPr="003439A4">
        <w:t>will be discussed further</w:t>
      </w:r>
      <w:r w:rsidR="0029027D">
        <w:t xml:space="preserve"> and addressed</w:t>
      </w:r>
      <w:r w:rsidR="001C2AAE" w:rsidRPr="003439A4">
        <w:t xml:space="preserve"> with the</w:t>
      </w:r>
      <w:r w:rsidR="0061514B" w:rsidRPr="003439A4">
        <w:t xml:space="preserve"> relevant </w:t>
      </w:r>
      <w:r w:rsidR="001C2AAE" w:rsidRPr="003439A4">
        <w:t xml:space="preserve">Learning and Development or Every Club </w:t>
      </w:r>
      <w:r w:rsidR="007E6F55">
        <w:t>A</w:t>
      </w:r>
      <w:r w:rsidR="001C2AAE" w:rsidRPr="003439A4">
        <w:t xml:space="preserve">dvisory </w:t>
      </w:r>
      <w:r w:rsidR="007E6F55">
        <w:t>G</w:t>
      </w:r>
      <w:r w:rsidR="001C2AAE" w:rsidRPr="003439A4">
        <w:t>roup.</w:t>
      </w:r>
    </w:p>
    <w:p w14:paraId="13B5DCC3" w14:textId="77777777" w:rsidR="001C2AAE" w:rsidRDefault="001C2AAE" w:rsidP="009E3475">
      <w:pPr>
        <w:spacing w:after="0" w:line="240" w:lineRule="auto"/>
        <w:sectPr w:rsidR="001C2AAE" w:rsidSect="00612355">
          <w:headerReference w:type="default" r:id="rId11"/>
          <w:footerReference w:type="default" r:id="rId12"/>
          <w:pgSz w:w="11906" w:h="16838" w:code="9"/>
          <w:pgMar w:top="720" w:right="1021" w:bottom="720" w:left="1021" w:header="709" w:footer="340" w:gutter="0"/>
          <w:cols w:space="708"/>
          <w:docGrid w:linePitch="360"/>
        </w:sectPr>
      </w:pPr>
    </w:p>
    <w:p w14:paraId="7A562C12" w14:textId="379F7887" w:rsidR="006E13E0" w:rsidRPr="00D3265B" w:rsidRDefault="006E13E0" w:rsidP="00D3265B">
      <w:pPr>
        <w:pStyle w:val="Heading2"/>
        <w:spacing w:before="0" w:line="240" w:lineRule="auto"/>
        <w:jc w:val="center"/>
        <w:rPr>
          <w:rFonts w:asciiTheme="minorHAnsi" w:hAnsiTheme="minorHAnsi" w:cstheme="minorHAnsi"/>
          <w:b/>
          <w:bCs/>
          <w:sz w:val="24"/>
          <w:szCs w:val="24"/>
        </w:rPr>
      </w:pPr>
      <w:r w:rsidRPr="00D3265B">
        <w:rPr>
          <w:rFonts w:asciiTheme="minorHAnsi" w:hAnsiTheme="minorHAnsi" w:cstheme="minorHAnsi"/>
          <w:b/>
          <w:bCs/>
          <w:sz w:val="24"/>
          <w:szCs w:val="24"/>
        </w:rPr>
        <w:lastRenderedPageBreak/>
        <w:t xml:space="preserve">Survey </w:t>
      </w:r>
      <w:r w:rsidR="001C2AAE" w:rsidRPr="00D3265B">
        <w:rPr>
          <w:rFonts w:asciiTheme="minorHAnsi" w:hAnsiTheme="minorHAnsi" w:cstheme="minorHAnsi"/>
          <w:b/>
          <w:bCs/>
          <w:sz w:val="24"/>
          <w:szCs w:val="24"/>
        </w:rPr>
        <w:t>Results</w:t>
      </w:r>
    </w:p>
    <w:p w14:paraId="75D0EC44" w14:textId="77777777" w:rsidR="00D3265B" w:rsidRPr="00897239" w:rsidRDefault="006E13E0" w:rsidP="008D2A0D">
      <w:pPr>
        <w:pStyle w:val="Heading2"/>
        <w:spacing w:before="0" w:line="240" w:lineRule="auto"/>
        <w:rPr>
          <w:rFonts w:asciiTheme="minorHAnsi" w:hAnsiTheme="minorHAnsi" w:cstheme="minorHAnsi"/>
          <w:b/>
          <w:bCs/>
          <w:sz w:val="22"/>
          <w:szCs w:val="22"/>
        </w:rPr>
      </w:pPr>
      <w:r w:rsidRPr="00897239">
        <w:rPr>
          <w:rFonts w:asciiTheme="minorHAnsi" w:hAnsiTheme="minorHAnsi" w:cstheme="minorHAnsi"/>
          <w:b/>
          <w:bCs/>
          <w:sz w:val="22"/>
          <w:szCs w:val="22"/>
        </w:rPr>
        <w:t xml:space="preserve">Part 1: </w:t>
      </w:r>
      <w:r w:rsidR="001C2AAE" w:rsidRPr="00897239">
        <w:rPr>
          <w:rFonts w:asciiTheme="minorHAnsi" w:hAnsiTheme="minorHAnsi" w:cstheme="minorHAnsi"/>
          <w:b/>
          <w:bCs/>
          <w:sz w:val="22"/>
          <w:szCs w:val="22"/>
        </w:rPr>
        <w:t xml:space="preserve">Learning and </w:t>
      </w:r>
      <w:r w:rsidRPr="00897239">
        <w:rPr>
          <w:rFonts w:asciiTheme="minorHAnsi" w:hAnsiTheme="minorHAnsi" w:cstheme="minorHAnsi"/>
          <w:b/>
          <w:bCs/>
          <w:sz w:val="22"/>
          <w:szCs w:val="22"/>
        </w:rPr>
        <w:t>D</w:t>
      </w:r>
      <w:r w:rsidR="001C2AAE" w:rsidRPr="00897239">
        <w:rPr>
          <w:rFonts w:asciiTheme="minorHAnsi" w:hAnsiTheme="minorHAnsi" w:cstheme="minorHAnsi"/>
          <w:b/>
          <w:bCs/>
          <w:sz w:val="22"/>
          <w:szCs w:val="22"/>
        </w:rPr>
        <w:t xml:space="preserve">evelopment </w:t>
      </w:r>
      <w:r w:rsidRPr="00897239">
        <w:rPr>
          <w:rFonts w:asciiTheme="minorHAnsi" w:hAnsiTheme="minorHAnsi" w:cstheme="minorHAnsi"/>
          <w:b/>
          <w:bCs/>
          <w:sz w:val="22"/>
          <w:szCs w:val="22"/>
        </w:rPr>
        <w:t>R</w:t>
      </w:r>
      <w:r w:rsidR="001C2AAE" w:rsidRPr="00897239">
        <w:rPr>
          <w:rFonts w:asciiTheme="minorHAnsi" w:hAnsiTheme="minorHAnsi" w:cstheme="minorHAnsi"/>
          <w:b/>
          <w:bCs/>
          <w:sz w:val="22"/>
          <w:szCs w:val="22"/>
        </w:rPr>
        <w:t>eview</w:t>
      </w:r>
      <w:r w:rsidR="00833075" w:rsidRPr="00897239">
        <w:rPr>
          <w:rFonts w:asciiTheme="minorHAnsi" w:hAnsiTheme="minorHAnsi" w:cstheme="minorHAnsi"/>
          <w:b/>
          <w:bCs/>
          <w:sz w:val="22"/>
          <w:szCs w:val="22"/>
        </w:rPr>
        <w:t xml:space="preserve"> </w:t>
      </w:r>
    </w:p>
    <w:p w14:paraId="5D624EF0" w14:textId="4D819B39" w:rsidR="008D2A0D" w:rsidRPr="006E13E0" w:rsidRDefault="00D3265B" w:rsidP="008D2A0D">
      <w:pPr>
        <w:pStyle w:val="Heading2"/>
        <w:spacing w:before="0" w:line="240" w:lineRule="auto"/>
        <w:rPr>
          <w:rFonts w:asciiTheme="minorHAnsi" w:hAnsiTheme="minorHAnsi" w:cstheme="minorHAnsi"/>
          <w:sz w:val="22"/>
          <w:szCs w:val="22"/>
        </w:rPr>
      </w:pPr>
      <w:r>
        <w:rPr>
          <w:rFonts w:asciiTheme="minorHAnsi" w:hAnsiTheme="minorHAnsi" w:cstheme="minorHAnsi"/>
          <w:sz w:val="22"/>
          <w:szCs w:val="22"/>
        </w:rPr>
        <w:t>Consultation Summary - Findings</w:t>
      </w:r>
    </w:p>
    <w:p w14:paraId="39F9518F" w14:textId="1E8BB517" w:rsidR="0061514B" w:rsidRDefault="00183A55" w:rsidP="00D3265B">
      <w:pPr>
        <w:spacing w:line="240" w:lineRule="auto"/>
        <w:jc w:val="both"/>
      </w:pPr>
      <w:r w:rsidRPr="00183A55">
        <w:t xml:space="preserve">Forty-three of the respondents (93%) had read the phase one learning and development review report before completing the survey and 79% had participated in the phase one consultation. The survey was completed by representatives from </w:t>
      </w:r>
      <w:r w:rsidR="00D3265B">
        <w:t>LGAs</w:t>
      </w:r>
      <w:r w:rsidRPr="00183A55">
        <w:t xml:space="preserve"> (57%), </w:t>
      </w:r>
      <w:r w:rsidR="00D3265B">
        <w:t>SSAs</w:t>
      </w:r>
      <w:r w:rsidRPr="00183A55">
        <w:t xml:space="preserve"> (32%), industry representative organisations/peak bodies (4%), not for profit/community clubs (2%) and other organisations (4%)</w:t>
      </w:r>
      <w:r w:rsidR="00D3265B">
        <w:t>.</w:t>
      </w:r>
      <w:r w:rsidRPr="00183A55">
        <w:t xml:space="preserve"> A total of 82% of all respondents were satisfied with the consultation process (phase one and two) whilst 18% were neither satisfied nor dissatisfied.</w:t>
      </w:r>
      <w:r w:rsidRPr="00FE4CB8">
        <w:t xml:space="preserve"> </w:t>
      </w:r>
      <w:r>
        <w:t xml:space="preserve"> </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9356"/>
        <w:gridCol w:w="992"/>
        <w:gridCol w:w="709"/>
        <w:gridCol w:w="1417"/>
        <w:gridCol w:w="992"/>
        <w:gridCol w:w="993"/>
      </w:tblGrid>
      <w:tr w:rsidR="0061514B" w:rsidRPr="006E13E0" w14:paraId="04D5B7F7" w14:textId="77777777" w:rsidTr="00C479AA">
        <w:trPr>
          <w:trHeight w:val="109"/>
          <w:jc w:val="center"/>
        </w:trPr>
        <w:tc>
          <w:tcPr>
            <w:tcW w:w="15163" w:type="dxa"/>
            <w:gridSpan w:val="7"/>
            <w:shd w:val="clear" w:color="auto" w:fill="D5DCE4" w:themeFill="text2" w:themeFillTint="33"/>
          </w:tcPr>
          <w:p w14:paraId="7C3B2A61" w14:textId="3CEFA454" w:rsidR="0061514B" w:rsidRPr="006E13E0" w:rsidRDefault="0061514B" w:rsidP="00183A55">
            <w:pPr>
              <w:pStyle w:val="Default"/>
              <w:jc w:val="center"/>
              <w:rPr>
                <w:b/>
                <w:bCs/>
                <w:sz w:val="20"/>
                <w:szCs w:val="20"/>
              </w:rPr>
            </w:pPr>
            <w:r w:rsidRPr="006E13E0">
              <w:rPr>
                <w:b/>
                <w:bCs/>
                <w:sz w:val="20"/>
                <w:szCs w:val="20"/>
              </w:rPr>
              <w:t>Focus Area: Overarching Themes / Principles</w:t>
            </w:r>
          </w:p>
        </w:tc>
      </w:tr>
      <w:tr w:rsidR="00BF32BB" w:rsidRPr="006E13E0" w14:paraId="361FA8A4" w14:textId="77777777" w:rsidTr="00C479AA">
        <w:trPr>
          <w:trHeight w:val="109"/>
          <w:jc w:val="center"/>
        </w:trPr>
        <w:tc>
          <w:tcPr>
            <w:tcW w:w="704" w:type="dxa"/>
            <w:vMerge w:val="restart"/>
            <w:shd w:val="clear" w:color="auto" w:fill="F2F2F2" w:themeFill="background1" w:themeFillShade="F2"/>
          </w:tcPr>
          <w:p w14:paraId="3659D4DD" w14:textId="77777777" w:rsidR="00BF32BB" w:rsidRPr="006E13E0" w:rsidRDefault="00BF32BB" w:rsidP="00BF32BB">
            <w:pPr>
              <w:pStyle w:val="Default"/>
              <w:jc w:val="center"/>
              <w:rPr>
                <w:b/>
                <w:bCs/>
                <w:sz w:val="20"/>
                <w:szCs w:val="20"/>
              </w:rPr>
            </w:pPr>
            <w:r w:rsidRPr="006E13E0">
              <w:rPr>
                <w:b/>
                <w:bCs/>
                <w:sz w:val="20"/>
                <w:szCs w:val="20"/>
              </w:rPr>
              <w:t>No.</w:t>
            </w:r>
          </w:p>
        </w:tc>
        <w:tc>
          <w:tcPr>
            <w:tcW w:w="9356" w:type="dxa"/>
            <w:vMerge w:val="restart"/>
            <w:shd w:val="clear" w:color="auto" w:fill="F2F2F2" w:themeFill="background1" w:themeFillShade="F2"/>
          </w:tcPr>
          <w:p w14:paraId="2F480617" w14:textId="0C075D08" w:rsidR="00BF32BB" w:rsidRPr="006E13E0" w:rsidRDefault="00BF32BB" w:rsidP="00BF32BB">
            <w:pPr>
              <w:pStyle w:val="Default"/>
              <w:rPr>
                <w:sz w:val="20"/>
                <w:szCs w:val="20"/>
              </w:rPr>
            </w:pPr>
            <w:r w:rsidRPr="006E13E0">
              <w:rPr>
                <w:b/>
                <w:bCs/>
                <w:sz w:val="20"/>
                <w:szCs w:val="20"/>
              </w:rPr>
              <w:t>Finding</w:t>
            </w:r>
          </w:p>
        </w:tc>
        <w:tc>
          <w:tcPr>
            <w:tcW w:w="1701" w:type="dxa"/>
            <w:gridSpan w:val="2"/>
            <w:shd w:val="clear" w:color="auto" w:fill="F2F2F2" w:themeFill="background1" w:themeFillShade="F2"/>
          </w:tcPr>
          <w:p w14:paraId="791E7818" w14:textId="77777777" w:rsidR="00BF32BB" w:rsidRPr="006E13E0" w:rsidRDefault="00BF32BB" w:rsidP="00BF32BB">
            <w:pPr>
              <w:pStyle w:val="Default"/>
              <w:jc w:val="center"/>
              <w:rPr>
                <w:b/>
                <w:bCs/>
                <w:sz w:val="20"/>
                <w:szCs w:val="20"/>
              </w:rPr>
            </w:pPr>
            <w:r w:rsidRPr="006E13E0">
              <w:rPr>
                <w:b/>
                <w:bCs/>
                <w:sz w:val="20"/>
                <w:szCs w:val="20"/>
              </w:rPr>
              <w:t>Supported</w:t>
            </w:r>
          </w:p>
        </w:tc>
        <w:tc>
          <w:tcPr>
            <w:tcW w:w="1417" w:type="dxa"/>
            <w:shd w:val="clear" w:color="auto" w:fill="F2F2F2" w:themeFill="background1" w:themeFillShade="F2"/>
          </w:tcPr>
          <w:p w14:paraId="20F22576" w14:textId="77777777" w:rsidR="00BF32BB" w:rsidRPr="006E13E0" w:rsidRDefault="00BF32BB" w:rsidP="00BF32BB">
            <w:pPr>
              <w:pStyle w:val="Default"/>
              <w:jc w:val="center"/>
              <w:rPr>
                <w:b/>
                <w:bCs/>
                <w:sz w:val="20"/>
                <w:szCs w:val="20"/>
              </w:rPr>
            </w:pPr>
            <w:r w:rsidRPr="006E13E0">
              <w:rPr>
                <w:b/>
                <w:bCs/>
                <w:sz w:val="20"/>
                <w:szCs w:val="20"/>
              </w:rPr>
              <w:t>Neutral</w:t>
            </w:r>
          </w:p>
        </w:tc>
        <w:tc>
          <w:tcPr>
            <w:tcW w:w="1985" w:type="dxa"/>
            <w:gridSpan w:val="2"/>
            <w:shd w:val="clear" w:color="auto" w:fill="F2F2F2" w:themeFill="background1" w:themeFillShade="F2"/>
          </w:tcPr>
          <w:p w14:paraId="0493D359" w14:textId="77777777" w:rsidR="00BF32BB" w:rsidRPr="006E13E0" w:rsidRDefault="00BF32BB" w:rsidP="00BF32BB">
            <w:pPr>
              <w:pStyle w:val="Default"/>
              <w:jc w:val="center"/>
              <w:rPr>
                <w:b/>
                <w:bCs/>
                <w:sz w:val="20"/>
                <w:szCs w:val="20"/>
              </w:rPr>
            </w:pPr>
            <w:r w:rsidRPr="006E13E0">
              <w:rPr>
                <w:b/>
                <w:bCs/>
                <w:sz w:val="20"/>
                <w:szCs w:val="20"/>
              </w:rPr>
              <w:t>Not supported</w:t>
            </w:r>
          </w:p>
        </w:tc>
      </w:tr>
      <w:tr w:rsidR="00BF32BB" w:rsidRPr="006E13E0" w14:paraId="5E90C6A5" w14:textId="77777777" w:rsidTr="00C479AA">
        <w:trPr>
          <w:trHeight w:val="109"/>
          <w:jc w:val="center"/>
        </w:trPr>
        <w:tc>
          <w:tcPr>
            <w:tcW w:w="704" w:type="dxa"/>
            <w:vMerge/>
            <w:shd w:val="clear" w:color="auto" w:fill="F2F2F2" w:themeFill="background1" w:themeFillShade="F2"/>
          </w:tcPr>
          <w:p w14:paraId="779574F7" w14:textId="77777777" w:rsidR="00BF32BB" w:rsidRPr="006E13E0" w:rsidRDefault="00BF32BB" w:rsidP="00BF32BB">
            <w:pPr>
              <w:pStyle w:val="Default"/>
              <w:jc w:val="center"/>
              <w:rPr>
                <w:b/>
                <w:bCs/>
                <w:sz w:val="20"/>
                <w:szCs w:val="20"/>
              </w:rPr>
            </w:pPr>
          </w:p>
        </w:tc>
        <w:tc>
          <w:tcPr>
            <w:tcW w:w="9356" w:type="dxa"/>
            <w:vMerge/>
            <w:shd w:val="clear" w:color="auto" w:fill="F2F2F2" w:themeFill="background1" w:themeFillShade="F2"/>
          </w:tcPr>
          <w:p w14:paraId="3BB51C52" w14:textId="77777777" w:rsidR="00BF32BB" w:rsidRPr="006E13E0" w:rsidRDefault="00BF32BB" w:rsidP="00BF32BB">
            <w:pPr>
              <w:pStyle w:val="Default"/>
              <w:rPr>
                <w:b/>
                <w:bCs/>
                <w:sz w:val="20"/>
                <w:szCs w:val="20"/>
              </w:rPr>
            </w:pPr>
          </w:p>
        </w:tc>
        <w:tc>
          <w:tcPr>
            <w:tcW w:w="992" w:type="dxa"/>
            <w:shd w:val="clear" w:color="auto" w:fill="F2F2F2" w:themeFill="background1" w:themeFillShade="F2"/>
          </w:tcPr>
          <w:p w14:paraId="2E0C418B" w14:textId="77777777" w:rsidR="00BF32BB" w:rsidRPr="006E13E0" w:rsidRDefault="00BF32BB" w:rsidP="00BF32BB">
            <w:pPr>
              <w:pStyle w:val="Default"/>
              <w:jc w:val="center"/>
              <w:rPr>
                <w:b/>
                <w:bCs/>
                <w:sz w:val="20"/>
                <w:szCs w:val="20"/>
              </w:rPr>
            </w:pPr>
            <w:r w:rsidRPr="006E13E0">
              <w:rPr>
                <w:b/>
                <w:bCs/>
                <w:sz w:val="20"/>
                <w:szCs w:val="20"/>
              </w:rPr>
              <w:t>Strongly Agree</w:t>
            </w:r>
          </w:p>
        </w:tc>
        <w:tc>
          <w:tcPr>
            <w:tcW w:w="709" w:type="dxa"/>
            <w:shd w:val="clear" w:color="auto" w:fill="F2F2F2" w:themeFill="background1" w:themeFillShade="F2"/>
          </w:tcPr>
          <w:p w14:paraId="273B3D7A" w14:textId="77777777" w:rsidR="00BF32BB" w:rsidRPr="006E13E0" w:rsidRDefault="00BF32BB" w:rsidP="00BF32BB">
            <w:pPr>
              <w:pStyle w:val="Default"/>
              <w:jc w:val="center"/>
              <w:rPr>
                <w:b/>
                <w:bCs/>
                <w:sz w:val="20"/>
                <w:szCs w:val="20"/>
              </w:rPr>
            </w:pPr>
            <w:r w:rsidRPr="006E13E0">
              <w:rPr>
                <w:b/>
                <w:bCs/>
                <w:sz w:val="20"/>
                <w:szCs w:val="20"/>
              </w:rPr>
              <w:t>Agree</w:t>
            </w:r>
          </w:p>
        </w:tc>
        <w:tc>
          <w:tcPr>
            <w:tcW w:w="1417" w:type="dxa"/>
            <w:shd w:val="clear" w:color="auto" w:fill="F2F2F2" w:themeFill="background1" w:themeFillShade="F2"/>
          </w:tcPr>
          <w:p w14:paraId="26B22BD7" w14:textId="77777777" w:rsidR="00BF32BB" w:rsidRPr="006E13E0" w:rsidRDefault="00BF32BB" w:rsidP="00BF32BB">
            <w:pPr>
              <w:pStyle w:val="Default"/>
              <w:jc w:val="center"/>
              <w:rPr>
                <w:b/>
                <w:bCs/>
                <w:sz w:val="20"/>
                <w:szCs w:val="20"/>
              </w:rPr>
            </w:pPr>
            <w:r w:rsidRPr="006E13E0">
              <w:rPr>
                <w:b/>
                <w:bCs/>
                <w:sz w:val="20"/>
                <w:szCs w:val="20"/>
              </w:rPr>
              <w:t>Neither agree nor disagree</w:t>
            </w:r>
          </w:p>
        </w:tc>
        <w:tc>
          <w:tcPr>
            <w:tcW w:w="992" w:type="dxa"/>
            <w:shd w:val="clear" w:color="auto" w:fill="F2F2F2" w:themeFill="background1" w:themeFillShade="F2"/>
          </w:tcPr>
          <w:p w14:paraId="1C48ABA1" w14:textId="77777777" w:rsidR="00BF32BB" w:rsidRPr="006E13E0" w:rsidRDefault="00BF32BB" w:rsidP="00BF32BB">
            <w:pPr>
              <w:pStyle w:val="Default"/>
              <w:jc w:val="center"/>
              <w:rPr>
                <w:b/>
                <w:bCs/>
                <w:sz w:val="20"/>
                <w:szCs w:val="20"/>
              </w:rPr>
            </w:pPr>
            <w:r w:rsidRPr="006E13E0">
              <w:rPr>
                <w:b/>
                <w:bCs/>
                <w:sz w:val="20"/>
                <w:szCs w:val="20"/>
              </w:rPr>
              <w:t>Disagree</w:t>
            </w:r>
          </w:p>
        </w:tc>
        <w:tc>
          <w:tcPr>
            <w:tcW w:w="993" w:type="dxa"/>
            <w:shd w:val="clear" w:color="auto" w:fill="F2F2F2" w:themeFill="background1" w:themeFillShade="F2"/>
          </w:tcPr>
          <w:p w14:paraId="2AECEEC5" w14:textId="77777777" w:rsidR="00BF32BB" w:rsidRPr="006E13E0" w:rsidRDefault="00BF32BB" w:rsidP="00BF32BB">
            <w:pPr>
              <w:pStyle w:val="Default"/>
              <w:jc w:val="center"/>
              <w:rPr>
                <w:b/>
                <w:bCs/>
                <w:sz w:val="20"/>
                <w:szCs w:val="20"/>
              </w:rPr>
            </w:pPr>
            <w:r w:rsidRPr="006E13E0">
              <w:rPr>
                <w:b/>
                <w:bCs/>
                <w:sz w:val="20"/>
                <w:szCs w:val="20"/>
              </w:rPr>
              <w:t>Strongly disagree</w:t>
            </w:r>
          </w:p>
        </w:tc>
      </w:tr>
      <w:tr w:rsidR="00BF32BB" w:rsidRPr="006E13E0" w14:paraId="1D6C80FA" w14:textId="77777777" w:rsidTr="00C479AA">
        <w:trPr>
          <w:trHeight w:val="414"/>
          <w:jc w:val="center"/>
        </w:trPr>
        <w:tc>
          <w:tcPr>
            <w:tcW w:w="704" w:type="dxa"/>
          </w:tcPr>
          <w:p w14:paraId="732181ED" w14:textId="77777777" w:rsidR="00BF32BB" w:rsidRPr="006E13E0" w:rsidRDefault="00BF32BB" w:rsidP="00BF32BB">
            <w:pPr>
              <w:pStyle w:val="Default"/>
              <w:jc w:val="center"/>
              <w:rPr>
                <w:b/>
                <w:bCs/>
                <w:sz w:val="20"/>
                <w:szCs w:val="20"/>
              </w:rPr>
            </w:pPr>
            <w:bookmarkStart w:id="2" w:name="_Hlk44066859"/>
            <w:r w:rsidRPr="006E13E0">
              <w:rPr>
                <w:b/>
                <w:bCs/>
                <w:sz w:val="20"/>
                <w:szCs w:val="20"/>
              </w:rPr>
              <w:t>1</w:t>
            </w:r>
          </w:p>
        </w:tc>
        <w:bookmarkEnd w:id="2"/>
        <w:tc>
          <w:tcPr>
            <w:tcW w:w="9356" w:type="dxa"/>
          </w:tcPr>
          <w:p w14:paraId="67826711" w14:textId="77777777" w:rsidR="00BF32BB" w:rsidRPr="006E13E0" w:rsidRDefault="00BF32BB" w:rsidP="00BF32BB">
            <w:pPr>
              <w:pStyle w:val="Default"/>
              <w:rPr>
                <w:sz w:val="20"/>
                <w:szCs w:val="20"/>
              </w:rPr>
            </w:pPr>
            <w:r w:rsidRPr="006E13E0">
              <w:rPr>
                <w:sz w:val="20"/>
                <w:szCs w:val="20"/>
              </w:rPr>
              <w:t xml:space="preserve">A central theme to the delivery of all learning and development support is that it must be provided with the needs of the end user at the forefront of all planning and decision making. </w:t>
            </w:r>
          </w:p>
        </w:tc>
        <w:tc>
          <w:tcPr>
            <w:tcW w:w="1701" w:type="dxa"/>
            <w:gridSpan w:val="2"/>
            <w:vAlign w:val="center"/>
          </w:tcPr>
          <w:p w14:paraId="10B8EEB1" w14:textId="77777777" w:rsidR="00BF32BB" w:rsidRPr="006E13E0" w:rsidRDefault="00BF32BB" w:rsidP="00BF32BB">
            <w:pPr>
              <w:pStyle w:val="Default"/>
              <w:jc w:val="center"/>
              <w:rPr>
                <w:sz w:val="20"/>
                <w:szCs w:val="20"/>
              </w:rPr>
            </w:pPr>
            <w:r w:rsidRPr="006E13E0">
              <w:rPr>
                <w:sz w:val="20"/>
                <w:szCs w:val="20"/>
              </w:rPr>
              <w:t>100%</w:t>
            </w:r>
          </w:p>
        </w:tc>
        <w:tc>
          <w:tcPr>
            <w:tcW w:w="1417" w:type="dxa"/>
            <w:vAlign w:val="center"/>
          </w:tcPr>
          <w:p w14:paraId="21A9A4EA" w14:textId="77777777" w:rsidR="00BF32BB" w:rsidRPr="006E13E0" w:rsidRDefault="00BF32BB" w:rsidP="00BF32BB">
            <w:pPr>
              <w:pStyle w:val="Default"/>
              <w:jc w:val="center"/>
              <w:rPr>
                <w:sz w:val="20"/>
                <w:szCs w:val="20"/>
              </w:rPr>
            </w:pPr>
            <w:r w:rsidRPr="006E13E0">
              <w:rPr>
                <w:sz w:val="20"/>
                <w:szCs w:val="20"/>
              </w:rPr>
              <w:t>0%</w:t>
            </w:r>
          </w:p>
        </w:tc>
        <w:tc>
          <w:tcPr>
            <w:tcW w:w="1985" w:type="dxa"/>
            <w:gridSpan w:val="2"/>
            <w:vAlign w:val="center"/>
          </w:tcPr>
          <w:p w14:paraId="042869B9" w14:textId="77777777" w:rsidR="00BF32BB" w:rsidRPr="006E13E0" w:rsidRDefault="00BF32BB" w:rsidP="00BF32BB">
            <w:pPr>
              <w:pStyle w:val="Default"/>
              <w:jc w:val="center"/>
              <w:rPr>
                <w:sz w:val="20"/>
                <w:szCs w:val="20"/>
              </w:rPr>
            </w:pPr>
            <w:r w:rsidRPr="006E13E0">
              <w:rPr>
                <w:sz w:val="20"/>
                <w:szCs w:val="20"/>
              </w:rPr>
              <w:t>0%</w:t>
            </w:r>
          </w:p>
        </w:tc>
      </w:tr>
      <w:tr w:rsidR="00BF32BB" w:rsidRPr="006E13E0" w14:paraId="2EA30FE5" w14:textId="77777777" w:rsidTr="00C479AA">
        <w:trPr>
          <w:trHeight w:val="409"/>
          <w:jc w:val="center"/>
        </w:trPr>
        <w:tc>
          <w:tcPr>
            <w:tcW w:w="704" w:type="dxa"/>
            <w:tcBorders>
              <w:bottom w:val="single" w:sz="4" w:space="0" w:color="auto"/>
            </w:tcBorders>
          </w:tcPr>
          <w:p w14:paraId="669CB515" w14:textId="77777777" w:rsidR="00BF32BB" w:rsidRPr="006E13E0" w:rsidRDefault="00BF32BB" w:rsidP="00BF32BB">
            <w:pPr>
              <w:pStyle w:val="Default"/>
              <w:jc w:val="center"/>
              <w:rPr>
                <w:b/>
                <w:bCs/>
                <w:sz w:val="20"/>
                <w:szCs w:val="20"/>
              </w:rPr>
            </w:pPr>
            <w:r w:rsidRPr="006E13E0">
              <w:rPr>
                <w:b/>
                <w:bCs/>
                <w:sz w:val="20"/>
                <w:szCs w:val="20"/>
              </w:rPr>
              <w:t>2</w:t>
            </w:r>
          </w:p>
        </w:tc>
        <w:tc>
          <w:tcPr>
            <w:tcW w:w="9356" w:type="dxa"/>
            <w:tcBorders>
              <w:bottom w:val="single" w:sz="4" w:space="0" w:color="auto"/>
            </w:tcBorders>
          </w:tcPr>
          <w:p w14:paraId="24DBE4A9" w14:textId="77777777" w:rsidR="00BF32BB" w:rsidRPr="006E13E0" w:rsidRDefault="00BF32BB" w:rsidP="00BF32BB">
            <w:pPr>
              <w:pStyle w:val="Default"/>
              <w:rPr>
                <w:sz w:val="20"/>
                <w:szCs w:val="20"/>
              </w:rPr>
            </w:pPr>
            <w:r w:rsidRPr="006E13E0">
              <w:rPr>
                <w:sz w:val="20"/>
                <w:szCs w:val="20"/>
              </w:rPr>
              <w:t xml:space="preserve">It is important that sport and recreation organisations have a clear understanding of their learning and development needs. </w:t>
            </w:r>
          </w:p>
        </w:tc>
        <w:tc>
          <w:tcPr>
            <w:tcW w:w="1701" w:type="dxa"/>
            <w:gridSpan w:val="2"/>
            <w:tcBorders>
              <w:bottom w:val="single" w:sz="4" w:space="0" w:color="auto"/>
            </w:tcBorders>
            <w:vAlign w:val="center"/>
          </w:tcPr>
          <w:p w14:paraId="22DFEECE" w14:textId="77777777" w:rsidR="00BF32BB" w:rsidRPr="006E13E0" w:rsidRDefault="00BF32BB" w:rsidP="00BF32BB">
            <w:pPr>
              <w:pStyle w:val="Default"/>
              <w:jc w:val="center"/>
              <w:rPr>
                <w:sz w:val="20"/>
                <w:szCs w:val="20"/>
              </w:rPr>
            </w:pPr>
            <w:r w:rsidRPr="006E13E0">
              <w:rPr>
                <w:sz w:val="20"/>
                <w:szCs w:val="20"/>
              </w:rPr>
              <w:t>100%</w:t>
            </w:r>
          </w:p>
        </w:tc>
        <w:tc>
          <w:tcPr>
            <w:tcW w:w="1417" w:type="dxa"/>
            <w:tcBorders>
              <w:bottom w:val="single" w:sz="4" w:space="0" w:color="auto"/>
            </w:tcBorders>
            <w:vAlign w:val="center"/>
          </w:tcPr>
          <w:p w14:paraId="03D90C49" w14:textId="77777777" w:rsidR="00BF32BB" w:rsidRPr="006E13E0" w:rsidRDefault="00BF32BB" w:rsidP="00BF32BB">
            <w:pPr>
              <w:pStyle w:val="Default"/>
              <w:jc w:val="center"/>
              <w:rPr>
                <w:sz w:val="20"/>
                <w:szCs w:val="20"/>
              </w:rPr>
            </w:pPr>
            <w:r w:rsidRPr="006E13E0">
              <w:rPr>
                <w:sz w:val="20"/>
                <w:szCs w:val="20"/>
              </w:rPr>
              <w:t>0%</w:t>
            </w:r>
          </w:p>
        </w:tc>
        <w:tc>
          <w:tcPr>
            <w:tcW w:w="1985" w:type="dxa"/>
            <w:gridSpan w:val="2"/>
            <w:tcBorders>
              <w:bottom w:val="single" w:sz="4" w:space="0" w:color="auto"/>
            </w:tcBorders>
            <w:vAlign w:val="center"/>
          </w:tcPr>
          <w:p w14:paraId="38B90FE1" w14:textId="77777777" w:rsidR="00BF32BB" w:rsidRPr="006E13E0" w:rsidRDefault="00BF32BB" w:rsidP="00BF32BB">
            <w:pPr>
              <w:pStyle w:val="Default"/>
              <w:jc w:val="center"/>
              <w:rPr>
                <w:sz w:val="20"/>
                <w:szCs w:val="20"/>
              </w:rPr>
            </w:pPr>
            <w:r w:rsidRPr="006E13E0">
              <w:rPr>
                <w:sz w:val="20"/>
                <w:szCs w:val="20"/>
              </w:rPr>
              <w:t>0%</w:t>
            </w:r>
          </w:p>
        </w:tc>
      </w:tr>
      <w:tr w:rsidR="00BF32BB" w:rsidRPr="006E13E0" w14:paraId="17981219" w14:textId="77777777" w:rsidTr="00C479AA">
        <w:trPr>
          <w:trHeight w:val="615"/>
          <w:jc w:val="center"/>
        </w:trPr>
        <w:tc>
          <w:tcPr>
            <w:tcW w:w="704" w:type="dxa"/>
          </w:tcPr>
          <w:p w14:paraId="40A57FE9" w14:textId="77777777" w:rsidR="00BF32BB" w:rsidRPr="006E13E0" w:rsidRDefault="00BF32BB" w:rsidP="00BF32BB">
            <w:pPr>
              <w:pStyle w:val="Default"/>
              <w:jc w:val="center"/>
              <w:rPr>
                <w:b/>
                <w:bCs/>
                <w:sz w:val="20"/>
                <w:szCs w:val="20"/>
              </w:rPr>
            </w:pPr>
            <w:r w:rsidRPr="006E13E0">
              <w:rPr>
                <w:b/>
                <w:bCs/>
                <w:sz w:val="20"/>
                <w:szCs w:val="20"/>
              </w:rPr>
              <w:t>3</w:t>
            </w:r>
          </w:p>
        </w:tc>
        <w:tc>
          <w:tcPr>
            <w:tcW w:w="9356" w:type="dxa"/>
          </w:tcPr>
          <w:p w14:paraId="2828DE92" w14:textId="77777777" w:rsidR="00BF32BB" w:rsidRPr="006E13E0" w:rsidRDefault="00BF32BB" w:rsidP="00BF32BB">
            <w:pPr>
              <w:pStyle w:val="Default"/>
              <w:rPr>
                <w:b/>
                <w:bCs/>
                <w:sz w:val="20"/>
                <w:szCs w:val="20"/>
              </w:rPr>
            </w:pPr>
            <w:r w:rsidRPr="006E13E0">
              <w:rPr>
                <w:sz w:val="20"/>
                <w:szCs w:val="20"/>
              </w:rPr>
              <w:t xml:space="preserve">The changing nature of the role of the department and its relationship with industry requires the department to reconsider its approach towards the provision and delivery of learning and development support. </w:t>
            </w:r>
          </w:p>
        </w:tc>
        <w:tc>
          <w:tcPr>
            <w:tcW w:w="1701" w:type="dxa"/>
            <w:gridSpan w:val="2"/>
            <w:vAlign w:val="center"/>
          </w:tcPr>
          <w:p w14:paraId="42EF411C" w14:textId="77777777" w:rsidR="00BF32BB" w:rsidRPr="006E13E0" w:rsidRDefault="00BF32BB" w:rsidP="00BF32BB">
            <w:pPr>
              <w:pStyle w:val="Default"/>
              <w:jc w:val="center"/>
              <w:rPr>
                <w:sz w:val="20"/>
                <w:szCs w:val="20"/>
              </w:rPr>
            </w:pPr>
            <w:r w:rsidRPr="006E13E0">
              <w:rPr>
                <w:sz w:val="20"/>
                <w:szCs w:val="20"/>
              </w:rPr>
              <w:t>84%</w:t>
            </w:r>
          </w:p>
        </w:tc>
        <w:tc>
          <w:tcPr>
            <w:tcW w:w="1417" w:type="dxa"/>
            <w:vAlign w:val="center"/>
          </w:tcPr>
          <w:p w14:paraId="6FA1A03E" w14:textId="77777777" w:rsidR="00BF32BB" w:rsidRPr="006E13E0" w:rsidRDefault="00BF32BB" w:rsidP="00BF32BB">
            <w:pPr>
              <w:pStyle w:val="Default"/>
              <w:jc w:val="center"/>
              <w:rPr>
                <w:sz w:val="20"/>
                <w:szCs w:val="20"/>
              </w:rPr>
            </w:pPr>
            <w:r w:rsidRPr="006E13E0">
              <w:rPr>
                <w:sz w:val="20"/>
                <w:szCs w:val="20"/>
              </w:rPr>
              <w:t>8%</w:t>
            </w:r>
          </w:p>
        </w:tc>
        <w:tc>
          <w:tcPr>
            <w:tcW w:w="1985" w:type="dxa"/>
            <w:gridSpan w:val="2"/>
            <w:vAlign w:val="center"/>
          </w:tcPr>
          <w:p w14:paraId="268D58E5" w14:textId="77777777" w:rsidR="00BF32BB" w:rsidRPr="006E13E0" w:rsidRDefault="00BF32BB" w:rsidP="00BF32BB">
            <w:pPr>
              <w:pStyle w:val="Default"/>
              <w:jc w:val="center"/>
              <w:rPr>
                <w:sz w:val="20"/>
                <w:szCs w:val="20"/>
              </w:rPr>
            </w:pPr>
            <w:r w:rsidRPr="006E13E0">
              <w:rPr>
                <w:sz w:val="20"/>
                <w:szCs w:val="20"/>
              </w:rPr>
              <w:t>8%</w:t>
            </w:r>
          </w:p>
        </w:tc>
      </w:tr>
      <w:tr w:rsidR="00BF32BB" w:rsidRPr="006E13E0" w14:paraId="00FE30FF" w14:textId="77777777" w:rsidTr="00C479AA">
        <w:trPr>
          <w:trHeight w:val="442"/>
          <w:jc w:val="center"/>
        </w:trPr>
        <w:tc>
          <w:tcPr>
            <w:tcW w:w="704" w:type="dxa"/>
          </w:tcPr>
          <w:p w14:paraId="3FFB18CE" w14:textId="77777777" w:rsidR="00BF32BB" w:rsidRPr="006E13E0" w:rsidRDefault="00BF32BB" w:rsidP="00BF32BB">
            <w:pPr>
              <w:pStyle w:val="Default"/>
              <w:jc w:val="center"/>
              <w:rPr>
                <w:b/>
                <w:bCs/>
                <w:sz w:val="20"/>
                <w:szCs w:val="20"/>
              </w:rPr>
            </w:pPr>
            <w:r w:rsidRPr="006E13E0">
              <w:rPr>
                <w:b/>
                <w:bCs/>
                <w:sz w:val="20"/>
                <w:szCs w:val="20"/>
              </w:rPr>
              <w:t>4</w:t>
            </w:r>
          </w:p>
        </w:tc>
        <w:tc>
          <w:tcPr>
            <w:tcW w:w="9356" w:type="dxa"/>
          </w:tcPr>
          <w:p w14:paraId="1EF37ADE" w14:textId="77777777" w:rsidR="00BF32BB" w:rsidRPr="006E13E0" w:rsidRDefault="00BF32BB" w:rsidP="00BF32BB">
            <w:pPr>
              <w:pStyle w:val="Default"/>
              <w:rPr>
                <w:b/>
                <w:bCs/>
                <w:sz w:val="20"/>
                <w:szCs w:val="20"/>
                <w:highlight w:val="yellow"/>
              </w:rPr>
            </w:pPr>
            <w:r w:rsidRPr="006E13E0">
              <w:rPr>
                <w:sz w:val="20"/>
                <w:szCs w:val="20"/>
                <w:highlight w:val="yellow"/>
              </w:rPr>
              <w:t xml:space="preserve">There are relatively large numbers of sport and recreation organisations providing learning and development opportunities to their paid workforce. </w:t>
            </w:r>
          </w:p>
        </w:tc>
        <w:tc>
          <w:tcPr>
            <w:tcW w:w="1701" w:type="dxa"/>
            <w:gridSpan w:val="2"/>
            <w:vAlign w:val="center"/>
          </w:tcPr>
          <w:p w14:paraId="7DBD5CEE" w14:textId="77777777" w:rsidR="00BF32BB" w:rsidRPr="006E13E0" w:rsidRDefault="00BF32BB" w:rsidP="00BF32BB">
            <w:pPr>
              <w:pStyle w:val="Default"/>
              <w:jc w:val="center"/>
              <w:rPr>
                <w:sz w:val="20"/>
                <w:szCs w:val="20"/>
                <w:highlight w:val="yellow"/>
              </w:rPr>
            </w:pPr>
            <w:r w:rsidRPr="006E13E0">
              <w:rPr>
                <w:sz w:val="20"/>
                <w:szCs w:val="20"/>
                <w:highlight w:val="yellow"/>
              </w:rPr>
              <w:t>45%</w:t>
            </w:r>
          </w:p>
        </w:tc>
        <w:tc>
          <w:tcPr>
            <w:tcW w:w="1417" w:type="dxa"/>
            <w:vAlign w:val="center"/>
          </w:tcPr>
          <w:p w14:paraId="64A2FED6" w14:textId="77777777" w:rsidR="00BF32BB" w:rsidRPr="006E13E0" w:rsidRDefault="00BF32BB" w:rsidP="00BF32BB">
            <w:pPr>
              <w:pStyle w:val="Default"/>
              <w:jc w:val="center"/>
              <w:rPr>
                <w:sz w:val="20"/>
                <w:szCs w:val="20"/>
                <w:highlight w:val="yellow"/>
              </w:rPr>
            </w:pPr>
            <w:r w:rsidRPr="006E13E0">
              <w:rPr>
                <w:sz w:val="20"/>
                <w:szCs w:val="20"/>
                <w:highlight w:val="yellow"/>
              </w:rPr>
              <w:t>29%</w:t>
            </w:r>
          </w:p>
        </w:tc>
        <w:tc>
          <w:tcPr>
            <w:tcW w:w="1985" w:type="dxa"/>
            <w:gridSpan w:val="2"/>
            <w:vAlign w:val="center"/>
          </w:tcPr>
          <w:p w14:paraId="5C1732A1" w14:textId="77777777" w:rsidR="00BF32BB" w:rsidRPr="006E13E0" w:rsidRDefault="00BF32BB" w:rsidP="00BF32BB">
            <w:pPr>
              <w:pStyle w:val="Default"/>
              <w:jc w:val="center"/>
              <w:rPr>
                <w:sz w:val="20"/>
                <w:szCs w:val="20"/>
                <w:highlight w:val="yellow"/>
              </w:rPr>
            </w:pPr>
            <w:r w:rsidRPr="006E13E0">
              <w:rPr>
                <w:sz w:val="20"/>
                <w:szCs w:val="20"/>
                <w:highlight w:val="yellow"/>
              </w:rPr>
              <w:t>26%</w:t>
            </w:r>
          </w:p>
        </w:tc>
      </w:tr>
      <w:tr w:rsidR="00BF32BB" w:rsidRPr="006E13E0" w14:paraId="43E4FA9F" w14:textId="77777777" w:rsidTr="00C479AA">
        <w:trPr>
          <w:trHeight w:val="378"/>
          <w:jc w:val="center"/>
        </w:trPr>
        <w:tc>
          <w:tcPr>
            <w:tcW w:w="704" w:type="dxa"/>
            <w:tcBorders>
              <w:top w:val="single" w:sz="4" w:space="0" w:color="auto"/>
              <w:left w:val="single" w:sz="4" w:space="0" w:color="auto"/>
              <w:bottom w:val="single" w:sz="4" w:space="0" w:color="auto"/>
              <w:right w:val="single" w:sz="4" w:space="0" w:color="auto"/>
            </w:tcBorders>
          </w:tcPr>
          <w:p w14:paraId="32AA4655" w14:textId="77777777" w:rsidR="00BF32BB" w:rsidRPr="006E13E0" w:rsidRDefault="00BF32BB" w:rsidP="00BF32BB">
            <w:pPr>
              <w:pStyle w:val="Default"/>
              <w:jc w:val="center"/>
              <w:rPr>
                <w:b/>
                <w:bCs/>
                <w:sz w:val="20"/>
                <w:szCs w:val="20"/>
              </w:rPr>
            </w:pPr>
            <w:r w:rsidRPr="006E13E0">
              <w:rPr>
                <w:b/>
                <w:bCs/>
                <w:sz w:val="20"/>
                <w:szCs w:val="20"/>
              </w:rPr>
              <w:t>5</w:t>
            </w:r>
          </w:p>
        </w:tc>
        <w:tc>
          <w:tcPr>
            <w:tcW w:w="9356" w:type="dxa"/>
            <w:tcBorders>
              <w:top w:val="single" w:sz="4" w:space="0" w:color="auto"/>
              <w:left w:val="single" w:sz="4" w:space="0" w:color="auto"/>
              <w:bottom w:val="single" w:sz="4" w:space="0" w:color="auto"/>
              <w:right w:val="single" w:sz="4" w:space="0" w:color="auto"/>
            </w:tcBorders>
          </w:tcPr>
          <w:p w14:paraId="4958FE5A" w14:textId="77777777" w:rsidR="00BF32BB" w:rsidRPr="006E13E0" w:rsidRDefault="00BF32BB" w:rsidP="00BF32BB">
            <w:pPr>
              <w:pStyle w:val="Default"/>
              <w:rPr>
                <w:b/>
                <w:bCs/>
                <w:sz w:val="20"/>
                <w:szCs w:val="20"/>
              </w:rPr>
            </w:pPr>
            <w:r w:rsidRPr="006E13E0">
              <w:rPr>
                <w:sz w:val="20"/>
                <w:szCs w:val="20"/>
              </w:rPr>
              <w:t xml:space="preserve">There is not currently an evaluation framework that measures the impact of the learning and development strategy of the department.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6228F02" w14:textId="77777777" w:rsidR="00BF32BB" w:rsidRPr="006E13E0" w:rsidRDefault="00BF32BB" w:rsidP="00BF32BB">
            <w:pPr>
              <w:pStyle w:val="Default"/>
              <w:jc w:val="center"/>
              <w:rPr>
                <w:sz w:val="20"/>
                <w:szCs w:val="20"/>
              </w:rPr>
            </w:pPr>
            <w:r w:rsidRPr="006E13E0">
              <w:rPr>
                <w:sz w:val="20"/>
                <w:szCs w:val="20"/>
              </w:rPr>
              <w:t>84%</w:t>
            </w:r>
          </w:p>
        </w:tc>
        <w:tc>
          <w:tcPr>
            <w:tcW w:w="1417" w:type="dxa"/>
            <w:tcBorders>
              <w:top w:val="single" w:sz="4" w:space="0" w:color="auto"/>
              <w:left w:val="single" w:sz="4" w:space="0" w:color="auto"/>
              <w:bottom w:val="single" w:sz="4" w:space="0" w:color="auto"/>
              <w:right w:val="single" w:sz="4" w:space="0" w:color="auto"/>
            </w:tcBorders>
            <w:vAlign w:val="center"/>
          </w:tcPr>
          <w:p w14:paraId="26D52CD3" w14:textId="77777777" w:rsidR="00BF32BB" w:rsidRPr="006E13E0" w:rsidRDefault="00BF32BB" w:rsidP="00BF32BB">
            <w:pPr>
              <w:pStyle w:val="Default"/>
              <w:jc w:val="center"/>
              <w:rPr>
                <w:sz w:val="20"/>
                <w:szCs w:val="20"/>
              </w:rPr>
            </w:pPr>
            <w:r w:rsidRPr="006E13E0">
              <w:rPr>
                <w:sz w:val="20"/>
                <w:szCs w:val="20"/>
              </w:rPr>
              <w:t>13%</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B25601C" w14:textId="77777777" w:rsidR="00BF32BB" w:rsidRPr="006E13E0" w:rsidRDefault="00BF32BB" w:rsidP="00BF32BB">
            <w:pPr>
              <w:pStyle w:val="Default"/>
              <w:jc w:val="center"/>
              <w:rPr>
                <w:sz w:val="20"/>
                <w:szCs w:val="20"/>
              </w:rPr>
            </w:pPr>
            <w:r w:rsidRPr="006E13E0">
              <w:rPr>
                <w:sz w:val="20"/>
                <w:szCs w:val="20"/>
              </w:rPr>
              <w:t>3%</w:t>
            </w:r>
          </w:p>
        </w:tc>
      </w:tr>
    </w:tbl>
    <w:p w14:paraId="426F878B" w14:textId="3BDB50F8" w:rsidR="00BF32BB" w:rsidRPr="006E13E0" w:rsidRDefault="00D827B4" w:rsidP="0033735E">
      <w:pPr>
        <w:shd w:val="clear" w:color="auto" w:fill="FFFFFF" w:themeFill="background1"/>
        <w:spacing w:before="120" w:after="0" w:line="240" w:lineRule="auto"/>
        <w:rPr>
          <w:b/>
          <w:bCs/>
          <w:sz w:val="20"/>
          <w:szCs w:val="20"/>
        </w:rPr>
      </w:pPr>
      <w:r>
        <w:rPr>
          <w:b/>
          <w:bCs/>
          <w:sz w:val="20"/>
          <w:szCs w:val="20"/>
        </w:rPr>
        <w:t>*</w:t>
      </w:r>
      <w:r w:rsidR="00BF32BB" w:rsidRPr="006E13E0">
        <w:rPr>
          <w:b/>
          <w:bCs/>
          <w:sz w:val="20"/>
          <w:szCs w:val="20"/>
        </w:rPr>
        <w:t>Comments:</w:t>
      </w:r>
    </w:p>
    <w:p w14:paraId="4BAFBAE9" w14:textId="77777777" w:rsidR="00BF32BB" w:rsidRPr="006E13E0" w:rsidRDefault="00BF32BB" w:rsidP="006E13E0">
      <w:pPr>
        <w:pStyle w:val="ListParagraph"/>
        <w:numPr>
          <w:ilvl w:val="0"/>
          <w:numId w:val="32"/>
        </w:numPr>
        <w:shd w:val="clear" w:color="auto" w:fill="FFFFFF" w:themeFill="background1"/>
        <w:ind w:left="714" w:hanging="357"/>
        <w:rPr>
          <w:sz w:val="20"/>
          <w:szCs w:val="20"/>
        </w:rPr>
      </w:pPr>
      <w:r w:rsidRPr="006E13E0">
        <w:rPr>
          <w:sz w:val="20"/>
          <w:szCs w:val="20"/>
        </w:rPr>
        <w:t xml:space="preserve">Evaluation frameworks are usually developed by LGA running a workshop or the like. Most evaluation will centre around the program and an objective required to be achieved. </w:t>
      </w:r>
    </w:p>
    <w:p w14:paraId="2FA24733" w14:textId="77777777" w:rsidR="00BF32BB" w:rsidRPr="006E13E0" w:rsidRDefault="00BF32BB" w:rsidP="00BF32BB">
      <w:pPr>
        <w:pStyle w:val="ListParagraph"/>
        <w:numPr>
          <w:ilvl w:val="0"/>
          <w:numId w:val="32"/>
        </w:numPr>
        <w:shd w:val="clear" w:color="auto" w:fill="FFFFFF" w:themeFill="background1"/>
        <w:spacing w:before="120" w:after="120"/>
        <w:contextualSpacing/>
        <w:rPr>
          <w:sz w:val="20"/>
          <w:szCs w:val="20"/>
        </w:rPr>
      </w:pPr>
      <w:r w:rsidRPr="006E13E0">
        <w:rPr>
          <w:sz w:val="20"/>
          <w:szCs w:val="20"/>
        </w:rPr>
        <w:t xml:space="preserve">One idea would be to share the learning from larger SSAs that are developing enhanced in-house internal training. It would be valuable to learn from those that are able to do this in-house delivery and the findings. </w:t>
      </w:r>
    </w:p>
    <w:p w14:paraId="04D9CB17" w14:textId="545FA877" w:rsidR="008D2A0D" w:rsidRPr="00C91B80" w:rsidRDefault="00BF32BB" w:rsidP="008D2A0D">
      <w:pPr>
        <w:pStyle w:val="ListParagraph"/>
        <w:numPr>
          <w:ilvl w:val="0"/>
          <w:numId w:val="32"/>
        </w:numPr>
        <w:shd w:val="clear" w:color="auto" w:fill="FFFFFF" w:themeFill="background1"/>
        <w:spacing w:before="120" w:after="120"/>
        <w:contextualSpacing/>
        <w:rPr>
          <w:sz w:val="20"/>
          <w:szCs w:val="20"/>
        </w:rPr>
      </w:pPr>
      <w:r w:rsidRPr="006E13E0">
        <w:rPr>
          <w:sz w:val="20"/>
          <w:szCs w:val="20"/>
        </w:rPr>
        <w:t xml:space="preserve">Identify clear benchmarks of a competent club for all clubs and organisations to reference. Discover why these are important. Identify key needs. Goal setting for clubs and organisations. </w:t>
      </w:r>
    </w:p>
    <w:p w14:paraId="38E4C420" w14:textId="77777777" w:rsidR="00C91B80" w:rsidRDefault="00C91B80">
      <w:r>
        <w:br w:type="page"/>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647"/>
        <w:gridCol w:w="992"/>
        <w:gridCol w:w="851"/>
        <w:gridCol w:w="1417"/>
        <w:gridCol w:w="992"/>
        <w:gridCol w:w="993"/>
      </w:tblGrid>
      <w:tr w:rsidR="0061514B" w:rsidRPr="006E13E0" w14:paraId="2530034A" w14:textId="77777777" w:rsidTr="00C479AA">
        <w:trPr>
          <w:trHeight w:val="109"/>
          <w:jc w:val="center"/>
        </w:trPr>
        <w:tc>
          <w:tcPr>
            <w:tcW w:w="14596" w:type="dxa"/>
            <w:gridSpan w:val="7"/>
            <w:shd w:val="clear" w:color="auto" w:fill="D5DCE4" w:themeFill="text2" w:themeFillTint="33"/>
          </w:tcPr>
          <w:p w14:paraId="68F1F424" w14:textId="3FC5E176" w:rsidR="0061514B" w:rsidRPr="006E13E0" w:rsidRDefault="0061514B" w:rsidP="00183A55">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lastRenderedPageBreak/>
              <w:t xml:space="preserve">Focus </w:t>
            </w:r>
            <w:r w:rsidR="003262F5">
              <w:rPr>
                <w:rFonts w:asciiTheme="minorHAnsi" w:hAnsiTheme="minorHAnsi" w:cstheme="minorHAnsi"/>
                <w:b/>
                <w:bCs/>
                <w:sz w:val="20"/>
                <w:szCs w:val="20"/>
              </w:rPr>
              <w:t>A</w:t>
            </w:r>
            <w:r w:rsidRPr="006E13E0">
              <w:rPr>
                <w:rFonts w:asciiTheme="minorHAnsi" w:hAnsiTheme="minorHAnsi" w:cstheme="minorHAnsi"/>
                <w:b/>
                <w:bCs/>
                <w:sz w:val="20"/>
                <w:szCs w:val="20"/>
              </w:rPr>
              <w:t>rea: Industry</w:t>
            </w:r>
            <w:r w:rsidR="003262F5">
              <w:rPr>
                <w:rFonts w:asciiTheme="minorHAnsi" w:hAnsiTheme="minorHAnsi" w:cstheme="minorHAnsi"/>
                <w:b/>
                <w:bCs/>
                <w:sz w:val="20"/>
                <w:szCs w:val="20"/>
              </w:rPr>
              <w:t xml:space="preserve"> N</w:t>
            </w:r>
            <w:r w:rsidRPr="006E13E0">
              <w:rPr>
                <w:rFonts w:asciiTheme="minorHAnsi" w:hAnsiTheme="minorHAnsi" w:cstheme="minorHAnsi"/>
                <w:b/>
                <w:bCs/>
                <w:sz w:val="20"/>
                <w:szCs w:val="20"/>
              </w:rPr>
              <w:t>eeds</w:t>
            </w:r>
          </w:p>
        </w:tc>
      </w:tr>
      <w:tr w:rsidR="00BF32BB" w:rsidRPr="006E13E0" w14:paraId="4BCBEDFA" w14:textId="77777777" w:rsidTr="00897239">
        <w:trPr>
          <w:trHeight w:val="109"/>
          <w:jc w:val="center"/>
        </w:trPr>
        <w:tc>
          <w:tcPr>
            <w:tcW w:w="704" w:type="dxa"/>
            <w:vMerge w:val="restart"/>
            <w:shd w:val="clear" w:color="auto" w:fill="F2F2F2" w:themeFill="background1" w:themeFillShade="F2"/>
          </w:tcPr>
          <w:p w14:paraId="4F96EC8F" w14:textId="77777777" w:rsidR="00BF32BB" w:rsidRPr="006E13E0" w:rsidRDefault="00BF32BB" w:rsidP="00BF32BB">
            <w:pPr>
              <w:pStyle w:val="Default"/>
              <w:jc w:val="center"/>
              <w:rPr>
                <w:rFonts w:asciiTheme="minorHAnsi" w:hAnsiTheme="minorHAnsi" w:cstheme="minorHAnsi"/>
                <w:b/>
                <w:bCs/>
                <w:sz w:val="20"/>
                <w:szCs w:val="20"/>
              </w:rPr>
            </w:pPr>
            <w:bookmarkStart w:id="3" w:name="_Hlk44067836"/>
            <w:r w:rsidRPr="006E13E0">
              <w:rPr>
                <w:rFonts w:asciiTheme="minorHAnsi" w:hAnsiTheme="minorHAnsi" w:cstheme="minorHAnsi"/>
                <w:b/>
                <w:bCs/>
                <w:sz w:val="20"/>
                <w:szCs w:val="20"/>
              </w:rPr>
              <w:t>No.</w:t>
            </w:r>
          </w:p>
        </w:tc>
        <w:tc>
          <w:tcPr>
            <w:tcW w:w="8647" w:type="dxa"/>
            <w:vMerge w:val="restart"/>
            <w:shd w:val="clear" w:color="auto" w:fill="F2F2F2" w:themeFill="background1" w:themeFillShade="F2"/>
          </w:tcPr>
          <w:p w14:paraId="6BFDFE64" w14:textId="179AB9C3" w:rsidR="00BF32BB" w:rsidRPr="006E13E0" w:rsidRDefault="00BF32BB" w:rsidP="00BF32BB">
            <w:pPr>
              <w:pStyle w:val="Default"/>
              <w:rPr>
                <w:rFonts w:asciiTheme="minorHAnsi" w:hAnsiTheme="minorHAnsi" w:cstheme="minorHAnsi"/>
                <w:b/>
                <w:bCs/>
                <w:sz w:val="20"/>
                <w:szCs w:val="20"/>
              </w:rPr>
            </w:pPr>
            <w:r w:rsidRPr="006E13E0">
              <w:rPr>
                <w:rFonts w:asciiTheme="minorHAnsi" w:hAnsiTheme="minorHAnsi" w:cstheme="minorHAnsi"/>
                <w:b/>
                <w:bCs/>
                <w:sz w:val="20"/>
                <w:szCs w:val="20"/>
              </w:rPr>
              <w:t>Finding</w:t>
            </w:r>
          </w:p>
        </w:tc>
        <w:tc>
          <w:tcPr>
            <w:tcW w:w="1843" w:type="dxa"/>
            <w:gridSpan w:val="2"/>
            <w:shd w:val="clear" w:color="auto" w:fill="F2F2F2" w:themeFill="background1" w:themeFillShade="F2"/>
          </w:tcPr>
          <w:p w14:paraId="0A15375F" w14:textId="77777777" w:rsidR="00BF32BB" w:rsidRPr="006E13E0" w:rsidRDefault="00BF32BB" w:rsidP="00BF32BB">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t>Supported</w:t>
            </w:r>
          </w:p>
        </w:tc>
        <w:tc>
          <w:tcPr>
            <w:tcW w:w="1417" w:type="dxa"/>
            <w:shd w:val="clear" w:color="auto" w:fill="F2F2F2" w:themeFill="background1" w:themeFillShade="F2"/>
          </w:tcPr>
          <w:p w14:paraId="6AF9E07F" w14:textId="77777777" w:rsidR="00BF32BB" w:rsidRPr="006E13E0" w:rsidRDefault="00BF32BB" w:rsidP="00BF32BB">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t>Neutral</w:t>
            </w:r>
          </w:p>
        </w:tc>
        <w:tc>
          <w:tcPr>
            <w:tcW w:w="1985" w:type="dxa"/>
            <w:gridSpan w:val="2"/>
            <w:shd w:val="clear" w:color="auto" w:fill="F2F2F2" w:themeFill="background1" w:themeFillShade="F2"/>
          </w:tcPr>
          <w:p w14:paraId="0F264FB1" w14:textId="77777777" w:rsidR="00BF32BB" w:rsidRPr="006E13E0" w:rsidRDefault="00BF32BB" w:rsidP="00BF32BB">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t>Not supported</w:t>
            </w:r>
          </w:p>
        </w:tc>
      </w:tr>
      <w:bookmarkEnd w:id="3"/>
      <w:tr w:rsidR="00BF32BB" w:rsidRPr="006E13E0" w14:paraId="190FF258" w14:textId="77777777" w:rsidTr="00897239">
        <w:trPr>
          <w:trHeight w:val="109"/>
          <w:jc w:val="center"/>
        </w:trPr>
        <w:tc>
          <w:tcPr>
            <w:tcW w:w="704" w:type="dxa"/>
            <w:vMerge/>
            <w:shd w:val="clear" w:color="auto" w:fill="F2F2F2" w:themeFill="background1" w:themeFillShade="F2"/>
          </w:tcPr>
          <w:p w14:paraId="69755DE5" w14:textId="77777777" w:rsidR="00BF32BB" w:rsidRPr="006E13E0" w:rsidRDefault="00BF32BB" w:rsidP="00BF32BB">
            <w:pPr>
              <w:pStyle w:val="Default"/>
              <w:jc w:val="center"/>
              <w:rPr>
                <w:rFonts w:asciiTheme="minorHAnsi" w:hAnsiTheme="minorHAnsi" w:cstheme="minorHAnsi"/>
                <w:b/>
                <w:bCs/>
                <w:sz w:val="20"/>
                <w:szCs w:val="20"/>
              </w:rPr>
            </w:pPr>
          </w:p>
        </w:tc>
        <w:tc>
          <w:tcPr>
            <w:tcW w:w="8647" w:type="dxa"/>
            <w:vMerge/>
            <w:shd w:val="clear" w:color="auto" w:fill="F2F2F2" w:themeFill="background1" w:themeFillShade="F2"/>
          </w:tcPr>
          <w:p w14:paraId="569FFE5F" w14:textId="77777777" w:rsidR="00BF32BB" w:rsidRPr="006E13E0" w:rsidRDefault="00BF32BB" w:rsidP="00BF32BB">
            <w:pPr>
              <w:pStyle w:val="Default"/>
              <w:rPr>
                <w:rFonts w:asciiTheme="minorHAnsi" w:hAnsiTheme="minorHAnsi" w:cstheme="minorHAnsi"/>
                <w:b/>
                <w:bCs/>
                <w:sz w:val="20"/>
                <w:szCs w:val="20"/>
              </w:rPr>
            </w:pPr>
          </w:p>
        </w:tc>
        <w:tc>
          <w:tcPr>
            <w:tcW w:w="992" w:type="dxa"/>
            <w:shd w:val="clear" w:color="auto" w:fill="F2F2F2" w:themeFill="background1" w:themeFillShade="F2"/>
          </w:tcPr>
          <w:p w14:paraId="52EE56BB" w14:textId="77777777" w:rsidR="00BF32BB" w:rsidRPr="006E13E0" w:rsidRDefault="00BF32BB" w:rsidP="00BF32BB">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t>Strongly Agree</w:t>
            </w:r>
          </w:p>
        </w:tc>
        <w:tc>
          <w:tcPr>
            <w:tcW w:w="851" w:type="dxa"/>
            <w:shd w:val="clear" w:color="auto" w:fill="F2F2F2" w:themeFill="background1" w:themeFillShade="F2"/>
          </w:tcPr>
          <w:p w14:paraId="1C822412" w14:textId="77777777" w:rsidR="00BF32BB" w:rsidRPr="006E13E0" w:rsidRDefault="00BF32BB" w:rsidP="00BF32BB">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t>Agree</w:t>
            </w:r>
          </w:p>
        </w:tc>
        <w:tc>
          <w:tcPr>
            <w:tcW w:w="1417" w:type="dxa"/>
            <w:shd w:val="clear" w:color="auto" w:fill="F2F2F2" w:themeFill="background1" w:themeFillShade="F2"/>
          </w:tcPr>
          <w:p w14:paraId="47AE7BBD" w14:textId="77777777" w:rsidR="00BF32BB" w:rsidRPr="006E13E0" w:rsidRDefault="00BF32BB" w:rsidP="00BF32BB">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t>Neither agree nor disagree</w:t>
            </w:r>
          </w:p>
        </w:tc>
        <w:tc>
          <w:tcPr>
            <w:tcW w:w="992" w:type="dxa"/>
            <w:shd w:val="clear" w:color="auto" w:fill="F2F2F2" w:themeFill="background1" w:themeFillShade="F2"/>
          </w:tcPr>
          <w:p w14:paraId="0BCDDA27" w14:textId="77777777" w:rsidR="00BF32BB" w:rsidRPr="006E13E0" w:rsidRDefault="00BF32BB" w:rsidP="00BF32BB">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t>Disagree</w:t>
            </w:r>
          </w:p>
        </w:tc>
        <w:tc>
          <w:tcPr>
            <w:tcW w:w="993" w:type="dxa"/>
            <w:shd w:val="clear" w:color="auto" w:fill="F2F2F2" w:themeFill="background1" w:themeFillShade="F2"/>
          </w:tcPr>
          <w:p w14:paraId="7336D17F" w14:textId="77777777" w:rsidR="00BF32BB" w:rsidRPr="006E13E0" w:rsidRDefault="00BF32BB" w:rsidP="00BF32BB">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t>Strongly disagree</w:t>
            </w:r>
          </w:p>
        </w:tc>
      </w:tr>
      <w:tr w:rsidR="00BF32BB" w:rsidRPr="006E13E0" w14:paraId="6D13F8EE" w14:textId="77777777" w:rsidTr="00897239">
        <w:trPr>
          <w:trHeight w:val="726"/>
          <w:jc w:val="center"/>
        </w:trPr>
        <w:tc>
          <w:tcPr>
            <w:tcW w:w="704" w:type="dxa"/>
            <w:tcBorders>
              <w:top w:val="single" w:sz="4" w:space="0" w:color="auto"/>
              <w:left w:val="single" w:sz="4" w:space="0" w:color="auto"/>
              <w:bottom w:val="single" w:sz="4" w:space="0" w:color="auto"/>
              <w:right w:val="single" w:sz="4" w:space="0" w:color="auto"/>
            </w:tcBorders>
          </w:tcPr>
          <w:p w14:paraId="13D0E187" w14:textId="77777777" w:rsidR="00BF32BB" w:rsidRPr="006E13E0" w:rsidRDefault="00BF32BB" w:rsidP="00BF32BB">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t>6</w:t>
            </w:r>
          </w:p>
        </w:tc>
        <w:tc>
          <w:tcPr>
            <w:tcW w:w="8647" w:type="dxa"/>
            <w:tcBorders>
              <w:top w:val="single" w:sz="4" w:space="0" w:color="auto"/>
              <w:left w:val="single" w:sz="4" w:space="0" w:color="auto"/>
              <w:bottom w:val="single" w:sz="4" w:space="0" w:color="auto"/>
              <w:right w:val="single" w:sz="4" w:space="0" w:color="auto"/>
            </w:tcBorders>
          </w:tcPr>
          <w:p w14:paraId="4F68BD6D" w14:textId="77777777" w:rsidR="00BF32BB" w:rsidRPr="006E13E0" w:rsidRDefault="00BF32BB" w:rsidP="00BF32BB">
            <w:pPr>
              <w:pStyle w:val="Default"/>
              <w:rPr>
                <w:rFonts w:asciiTheme="minorHAnsi" w:hAnsiTheme="minorHAnsi" w:cstheme="minorHAnsi"/>
                <w:b/>
                <w:bCs/>
                <w:sz w:val="20"/>
                <w:szCs w:val="20"/>
              </w:rPr>
            </w:pPr>
            <w:r w:rsidRPr="006E13E0">
              <w:rPr>
                <w:rFonts w:asciiTheme="minorHAnsi" w:hAnsiTheme="minorHAnsi" w:cstheme="minorHAnsi"/>
                <w:sz w:val="20"/>
                <w:szCs w:val="20"/>
              </w:rPr>
              <w:t xml:space="preserve">There is a relatively low uptake of workforce development plans amongst sport and recreation organisations. A lack of capacity to develop a workforce plan was identified as the main reason why organisations did not have one.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037E015" w14:textId="77777777" w:rsidR="00BF32BB" w:rsidRPr="006E13E0" w:rsidRDefault="00BF32BB" w:rsidP="00BF32BB">
            <w:pPr>
              <w:pStyle w:val="Default"/>
              <w:jc w:val="center"/>
              <w:rPr>
                <w:rFonts w:asciiTheme="minorHAnsi" w:hAnsiTheme="minorHAnsi" w:cstheme="minorHAnsi"/>
                <w:sz w:val="20"/>
                <w:szCs w:val="20"/>
              </w:rPr>
            </w:pPr>
            <w:r w:rsidRPr="006E13E0">
              <w:rPr>
                <w:rFonts w:asciiTheme="minorHAnsi" w:hAnsiTheme="minorHAnsi" w:cstheme="minorHAnsi"/>
                <w:sz w:val="20"/>
                <w:szCs w:val="20"/>
              </w:rPr>
              <w:t>80%</w:t>
            </w:r>
          </w:p>
        </w:tc>
        <w:tc>
          <w:tcPr>
            <w:tcW w:w="1417" w:type="dxa"/>
            <w:tcBorders>
              <w:top w:val="single" w:sz="4" w:space="0" w:color="auto"/>
              <w:left w:val="single" w:sz="4" w:space="0" w:color="auto"/>
              <w:bottom w:val="single" w:sz="4" w:space="0" w:color="auto"/>
              <w:right w:val="single" w:sz="4" w:space="0" w:color="auto"/>
            </w:tcBorders>
            <w:vAlign w:val="center"/>
          </w:tcPr>
          <w:p w14:paraId="7A9C452A" w14:textId="77777777" w:rsidR="00BF32BB" w:rsidRPr="006E13E0" w:rsidRDefault="00BF32BB" w:rsidP="00BF32BB">
            <w:pPr>
              <w:pStyle w:val="Default"/>
              <w:jc w:val="center"/>
              <w:rPr>
                <w:rFonts w:asciiTheme="minorHAnsi" w:hAnsiTheme="minorHAnsi" w:cstheme="minorHAnsi"/>
                <w:sz w:val="20"/>
                <w:szCs w:val="20"/>
              </w:rPr>
            </w:pPr>
            <w:r w:rsidRPr="006E13E0">
              <w:rPr>
                <w:rFonts w:asciiTheme="minorHAnsi" w:hAnsiTheme="minorHAnsi" w:cstheme="minorHAnsi"/>
                <w:sz w:val="20"/>
                <w:szCs w:val="20"/>
              </w:rPr>
              <w:t>17%</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8165DA9" w14:textId="77777777" w:rsidR="00BF32BB" w:rsidRPr="006E13E0" w:rsidRDefault="00BF32BB" w:rsidP="00BF32BB">
            <w:pPr>
              <w:pStyle w:val="Default"/>
              <w:jc w:val="center"/>
              <w:rPr>
                <w:rFonts w:asciiTheme="minorHAnsi" w:hAnsiTheme="minorHAnsi" w:cstheme="minorHAnsi"/>
                <w:sz w:val="20"/>
                <w:szCs w:val="20"/>
              </w:rPr>
            </w:pPr>
            <w:r w:rsidRPr="006E13E0">
              <w:rPr>
                <w:rFonts w:asciiTheme="minorHAnsi" w:hAnsiTheme="minorHAnsi" w:cstheme="minorHAnsi"/>
                <w:sz w:val="20"/>
                <w:szCs w:val="20"/>
              </w:rPr>
              <w:t>3%</w:t>
            </w:r>
          </w:p>
        </w:tc>
      </w:tr>
      <w:tr w:rsidR="00BF32BB" w:rsidRPr="006E13E0" w14:paraId="21711131" w14:textId="77777777" w:rsidTr="00897239">
        <w:trPr>
          <w:trHeight w:val="977"/>
          <w:jc w:val="center"/>
        </w:trPr>
        <w:tc>
          <w:tcPr>
            <w:tcW w:w="704" w:type="dxa"/>
            <w:tcBorders>
              <w:top w:val="single" w:sz="4" w:space="0" w:color="auto"/>
              <w:left w:val="single" w:sz="4" w:space="0" w:color="auto"/>
              <w:bottom w:val="single" w:sz="4" w:space="0" w:color="auto"/>
              <w:right w:val="single" w:sz="4" w:space="0" w:color="auto"/>
            </w:tcBorders>
          </w:tcPr>
          <w:p w14:paraId="3241A8D0" w14:textId="77777777" w:rsidR="00BF32BB" w:rsidRPr="006E13E0" w:rsidRDefault="00BF32BB" w:rsidP="00BF32BB">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t>7</w:t>
            </w:r>
          </w:p>
        </w:tc>
        <w:tc>
          <w:tcPr>
            <w:tcW w:w="8647" w:type="dxa"/>
            <w:tcBorders>
              <w:top w:val="single" w:sz="4" w:space="0" w:color="auto"/>
              <w:left w:val="single" w:sz="4" w:space="0" w:color="auto"/>
              <w:bottom w:val="single" w:sz="4" w:space="0" w:color="auto"/>
              <w:right w:val="single" w:sz="4" w:space="0" w:color="auto"/>
            </w:tcBorders>
          </w:tcPr>
          <w:p w14:paraId="065D96C0" w14:textId="3C97850C" w:rsidR="00BF32BB" w:rsidRPr="006E13E0" w:rsidRDefault="00BF32BB" w:rsidP="00897239">
            <w:pPr>
              <w:pStyle w:val="Default"/>
              <w:rPr>
                <w:rFonts w:asciiTheme="minorHAnsi" w:hAnsiTheme="minorHAnsi" w:cstheme="minorHAnsi"/>
                <w:sz w:val="20"/>
                <w:szCs w:val="20"/>
              </w:rPr>
            </w:pPr>
            <w:r w:rsidRPr="006E13E0">
              <w:rPr>
                <w:rFonts w:asciiTheme="minorHAnsi" w:hAnsiTheme="minorHAnsi" w:cstheme="minorHAnsi"/>
                <w:sz w:val="20"/>
                <w:szCs w:val="20"/>
              </w:rPr>
              <w:t xml:space="preserve">Governance education remains a key priority for the boards of sport and recreation organisations. Priority areas for development include </w:t>
            </w:r>
            <w:r w:rsidRPr="006E13E0">
              <w:rPr>
                <w:rFonts w:asciiTheme="minorHAnsi" w:hAnsiTheme="minorHAnsi" w:cstheme="minorHAnsi"/>
                <w:i/>
                <w:iCs/>
                <w:sz w:val="20"/>
                <w:szCs w:val="20"/>
              </w:rPr>
              <w:t xml:space="preserve">understanding the role of the board, developing strategy and managing risk. </w:t>
            </w:r>
            <w:r w:rsidRPr="006E13E0">
              <w:rPr>
                <w:rFonts w:asciiTheme="minorHAnsi" w:hAnsiTheme="minorHAnsi" w:cstheme="minorHAnsi"/>
                <w:sz w:val="20"/>
                <w:szCs w:val="20"/>
              </w:rPr>
              <w:t>The value of board evaluation processes was noted however</w:t>
            </w:r>
            <w:r w:rsidR="00897239">
              <w:rPr>
                <w:rFonts w:asciiTheme="minorHAnsi" w:hAnsiTheme="minorHAnsi" w:cstheme="minorHAnsi"/>
                <w:sz w:val="20"/>
                <w:szCs w:val="20"/>
              </w:rPr>
              <w:t>,</w:t>
            </w:r>
            <w:r w:rsidRPr="006E13E0">
              <w:rPr>
                <w:rFonts w:asciiTheme="minorHAnsi" w:hAnsiTheme="minorHAnsi" w:cstheme="minorHAnsi"/>
                <w:sz w:val="20"/>
                <w:szCs w:val="20"/>
              </w:rPr>
              <w:t xml:space="preserve"> the follow up and implementation of identified improvements was an area boards require assistance.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F6D0397" w14:textId="77777777" w:rsidR="00BF32BB" w:rsidRPr="006E13E0" w:rsidRDefault="00BF32BB" w:rsidP="00BF32BB">
            <w:pPr>
              <w:pStyle w:val="Default"/>
              <w:jc w:val="center"/>
              <w:rPr>
                <w:rFonts w:asciiTheme="minorHAnsi" w:hAnsiTheme="minorHAnsi" w:cstheme="minorHAnsi"/>
                <w:sz w:val="20"/>
                <w:szCs w:val="20"/>
              </w:rPr>
            </w:pPr>
            <w:r w:rsidRPr="006E13E0">
              <w:rPr>
                <w:rFonts w:asciiTheme="minorHAnsi" w:hAnsiTheme="minorHAnsi" w:cstheme="minorHAnsi"/>
                <w:sz w:val="20"/>
                <w:szCs w:val="20"/>
              </w:rPr>
              <w:t>97%</w:t>
            </w:r>
          </w:p>
        </w:tc>
        <w:tc>
          <w:tcPr>
            <w:tcW w:w="1417" w:type="dxa"/>
            <w:tcBorders>
              <w:top w:val="single" w:sz="4" w:space="0" w:color="auto"/>
              <w:left w:val="single" w:sz="4" w:space="0" w:color="auto"/>
              <w:bottom w:val="single" w:sz="4" w:space="0" w:color="auto"/>
              <w:right w:val="single" w:sz="4" w:space="0" w:color="auto"/>
            </w:tcBorders>
            <w:vAlign w:val="center"/>
          </w:tcPr>
          <w:p w14:paraId="242F8868" w14:textId="77777777" w:rsidR="00BF32BB" w:rsidRPr="006E13E0" w:rsidRDefault="00BF32BB" w:rsidP="00BF32BB">
            <w:pPr>
              <w:pStyle w:val="Default"/>
              <w:jc w:val="center"/>
              <w:rPr>
                <w:rFonts w:asciiTheme="minorHAnsi" w:hAnsiTheme="minorHAnsi" w:cstheme="minorHAnsi"/>
                <w:sz w:val="20"/>
                <w:szCs w:val="20"/>
              </w:rPr>
            </w:pPr>
            <w:r w:rsidRPr="006E13E0">
              <w:rPr>
                <w:rFonts w:asciiTheme="minorHAnsi" w:hAnsiTheme="minorHAnsi" w:cstheme="minorHAnsi"/>
                <w:sz w:val="20"/>
                <w:szCs w:val="20"/>
              </w:rPr>
              <w:t>3%</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E90BB5F" w14:textId="77777777" w:rsidR="00BF32BB" w:rsidRPr="006E13E0" w:rsidRDefault="00BF32BB" w:rsidP="00BF32BB">
            <w:pPr>
              <w:pStyle w:val="Default"/>
              <w:jc w:val="center"/>
              <w:rPr>
                <w:rFonts w:asciiTheme="minorHAnsi" w:hAnsiTheme="minorHAnsi" w:cstheme="minorHAnsi"/>
                <w:sz w:val="20"/>
                <w:szCs w:val="20"/>
              </w:rPr>
            </w:pPr>
            <w:r w:rsidRPr="006E13E0">
              <w:rPr>
                <w:rFonts w:asciiTheme="minorHAnsi" w:hAnsiTheme="minorHAnsi" w:cstheme="minorHAnsi"/>
                <w:sz w:val="20"/>
                <w:szCs w:val="20"/>
              </w:rPr>
              <w:t>0%</w:t>
            </w:r>
          </w:p>
        </w:tc>
      </w:tr>
      <w:tr w:rsidR="00BF32BB" w:rsidRPr="006E13E0" w14:paraId="3AC9264F" w14:textId="77777777" w:rsidTr="00897239">
        <w:trPr>
          <w:trHeight w:val="456"/>
          <w:jc w:val="center"/>
        </w:trPr>
        <w:tc>
          <w:tcPr>
            <w:tcW w:w="704" w:type="dxa"/>
            <w:tcBorders>
              <w:top w:val="single" w:sz="4" w:space="0" w:color="auto"/>
              <w:left w:val="single" w:sz="4" w:space="0" w:color="auto"/>
              <w:bottom w:val="single" w:sz="4" w:space="0" w:color="auto"/>
              <w:right w:val="single" w:sz="4" w:space="0" w:color="auto"/>
            </w:tcBorders>
          </w:tcPr>
          <w:p w14:paraId="09AD4AF0" w14:textId="77777777" w:rsidR="00BF32BB" w:rsidRPr="006E13E0" w:rsidRDefault="00BF32BB" w:rsidP="00BF32BB">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t>8</w:t>
            </w:r>
          </w:p>
        </w:tc>
        <w:tc>
          <w:tcPr>
            <w:tcW w:w="8647" w:type="dxa"/>
            <w:tcBorders>
              <w:top w:val="single" w:sz="4" w:space="0" w:color="auto"/>
              <w:left w:val="single" w:sz="4" w:space="0" w:color="auto"/>
              <w:bottom w:val="single" w:sz="4" w:space="0" w:color="auto"/>
              <w:right w:val="single" w:sz="4" w:space="0" w:color="auto"/>
            </w:tcBorders>
          </w:tcPr>
          <w:p w14:paraId="58208D43" w14:textId="77777777" w:rsidR="00BF32BB" w:rsidRPr="006E13E0" w:rsidRDefault="00BF32BB" w:rsidP="00BF32BB">
            <w:pPr>
              <w:pStyle w:val="Default"/>
              <w:rPr>
                <w:rFonts w:asciiTheme="minorHAnsi" w:hAnsiTheme="minorHAnsi" w:cstheme="minorHAnsi"/>
                <w:b/>
                <w:bCs/>
                <w:sz w:val="20"/>
                <w:szCs w:val="20"/>
              </w:rPr>
            </w:pPr>
            <w:r w:rsidRPr="006E13E0">
              <w:rPr>
                <w:rFonts w:asciiTheme="minorHAnsi" w:hAnsiTheme="minorHAnsi" w:cstheme="minorHAnsi"/>
                <w:sz w:val="20"/>
                <w:szCs w:val="20"/>
              </w:rPr>
              <w:t xml:space="preserve">The highest priority needs for executive &amp; leadership teams are strategic planning, understanding self and leading others, and working with the chair and board.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3D82664" w14:textId="77777777" w:rsidR="00BF32BB" w:rsidRPr="006E13E0" w:rsidRDefault="00BF32BB" w:rsidP="00BF32BB">
            <w:pPr>
              <w:pStyle w:val="Default"/>
              <w:jc w:val="center"/>
              <w:rPr>
                <w:rFonts w:asciiTheme="minorHAnsi" w:hAnsiTheme="minorHAnsi" w:cstheme="minorHAnsi"/>
                <w:sz w:val="20"/>
                <w:szCs w:val="20"/>
              </w:rPr>
            </w:pPr>
            <w:r w:rsidRPr="006E13E0">
              <w:rPr>
                <w:rFonts w:asciiTheme="minorHAnsi" w:hAnsiTheme="minorHAnsi" w:cstheme="minorHAnsi"/>
                <w:sz w:val="20"/>
                <w:szCs w:val="20"/>
              </w:rPr>
              <w:t>92%</w:t>
            </w:r>
          </w:p>
        </w:tc>
        <w:tc>
          <w:tcPr>
            <w:tcW w:w="1417" w:type="dxa"/>
            <w:tcBorders>
              <w:top w:val="single" w:sz="4" w:space="0" w:color="auto"/>
              <w:left w:val="single" w:sz="4" w:space="0" w:color="auto"/>
              <w:bottom w:val="single" w:sz="4" w:space="0" w:color="auto"/>
              <w:right w:val="single" w:sz="4" w:space="0" w:color="auto"/>
            </w:tcBorders>
            <w:vAlign w:val="center"/>
          </w:tcPr>
          <w:p w14:paraId="4645CF7A" w14:textId="77777777" w:rsidR="00BF32BB" w:rsidRPr="006E13E0" w:rsidRDefault="00BF32BB" w:rsidP="00BF32BB">
            <w:pPr>
              <w:pStyle w:val="Default"/>
              <w:jc w:val="center"/>
              <w:rPr>
                <w:rFonts w:asciiTheme="minorHAnsi" w:hAnsiTheme="minorHAnsi" w:cstheme="minorHAnsi"/>
                <w:sz w:val="20"/>
                <w:szCs w:val="20"/>
              </w:rPr>
            </w:pPr>
            <w:r w:rsidRPr="006E13E0">
              <w:rPr>
                <w:rFonts w:asciiTheme="minorHAnsi" w:hAnsiTheme="minorHAnsi" w:cstheme="minorHAnsi"/>
                <w:sz w:val="20"/>
                <w:szCs w:val="20"/>
              </w:rPr>
              <w:t>0%</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F354C9D" w14:textId="77777777" w:rsidR="00BF32BB" w:rsidRPr="006E13E0" w:rsidRDefault="00BF32BB" w:rsidP="00BF32BB">
            <w:pPr>
              <w:pStyle w:val="Default"/>
              <w:jc w:val="center"/>
              <w:rPr>
                <w:rFonts w:asciiTheme="minorHAnsi" w:hAnsiTheme="minorHAnsi" w:cstheme="minorHAnsi"/>
                <w:sz w:val="20"/>
                <w:szCs w:val="20"/>
              </w:rPr>
            </w:pPr>
            <w:r w:rsidRPr="006E13E0">
              <w:rPr>
                <w:rFonts w:asciiTheme="minorHAnsi" w:hAnsiTheme="minorHAnsi" w:cstheme="minorHAnsi"/>
                <w:sz w:val="20"/>
                <w:szCs w:val="20"/>
              </w:rPr>
              <w:t>8%</w:t>
            </w:r>
          </w:p>
        </w:tc>
      </w:tr>
      <w:tr w:rsidR="00BF32BB" w:rsidRPr="006E13E0" w14:paraId="771CCF88" w14:textId="77777777" w:rsidTr="00897239">
        <w:trPr>
          <w:trHeight w:val="378"/>
          <w:jc w:val="center"/>
        </w:trPr>
        <w:tc>
          <w:tcPr>
            <w:tcW w:w="704" w:type="dxa"/>
            <w:tcBorders>
              <w:top w:val="single" w:sz="4" w:space="0" w:color="auto"/>
              <w:left w:val="single" w:sz="4" w:space="0" w:color="auto"/>
              <w:bottom w:val="single" w:sz="4" w:space="0" w:color="auto"/>
              <w:right w:val="single" w:sz="4" w:space="0" w:color="auto"/>
            </w:tcBorders>
          </w:tcPr>
          <w:p w14:paraId="51CF8787" w14:textId="77777777" w:rsidR="00BF32BB" w:rsidRPr="006E13E0" w:rsidRDefault="00BF32BB" w:rsidP="00BF32BB">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t>9</w:t>
            </w:r>
          </w:p>
        </w:tc>
        <w:tc>
          <w:tcPr>
            <w:tcW w:w="8647" w:type="dxa"/>
            <w:tcBorders>
              <w:top w:val="single" w:sz="4" w:space="0" w:color="auto"/>
              <w:left w:val="single" w:sz="4" w:space="0" w:color="auto"/>
              <w:bottom w:val="single" w:sz="4" w:space="0" w:color="auto"/>
              <w:right w:val="single" w:sz="4" w:space="0" w:color="auto"/>
            </w:tcBorders>
          </w:tcPr>
          <w:p w14:paraId="218F364A" w14:textId="3622DD73" w:rsidR="00BF32BB" w:rsidRPr="006E13E0" w:rsidRDefault="00BF32BB" w:rsidP="00BF32BB">
            <w:pPr>
              <w:pStyle w:val="Default"/>
              <w:rPr>
                <w:rFonts w:asciiTheme="minorHAnsi" w:hAnsiTheme="minorHAnsi" w:cstheme="minorHAnsi"/>
                <w:sz w:val="20"/>
                <w:szCs w:val="20"/>
                <w:highlight w:val="yellow"/>
              </w:rPr>
            </w:pPr>
            <w:r w:rsidRPr="006E13E0">
              <w:rPr>
                <w:rFonts w:asciiTheme="minorHAnsi" w:hAnsiTheme="minorHAnsi" w:cstheme="minorHAnsi"/>
                <w:sz w:val="20"/>
                <w:szCs w:val="20"/>
                <w:highlight w:val="yellow"/>
              </w:rPr>
              <w:t xml:space="preserve">The priority learning and development needs for management staff are project management, finance for non-finance managers and managing staff.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E226C1C" w14:textId="77777777" w:rsidR="00BF32BB" w:rsidRPr="006E13E0" w:rsidRDefault="00BF32BB" w:rsidP="00BF32BB">
            <w:pPr>
              <w:pStyle w:val="Default"/>
              <w:jc w:val="center"/>
              <w:rPr>
                <w:rFonts w:asciiTheme="minorHAnsi" w:hAnsiTheme="minorHAnsi" w:cstheme="minorHAnsi"/>
                <w:sz w:val="20"/>
                <w:szCs w:val="20"/>
                <w:highlight w:val="yellow"/>
              </w:rPr>
            </w:pPr>
            <w:r w:rsidRPr="006E13E0">
              <w:rPr>
                <w:rFonts w:asciiTheme="minorHAnsi" w:hAnsiTheme="minorHAnsi" w:cstheme="minorHAnsi"/>
                <w:sz w:val="20"/>
                <w:szCs w:val="20"/>
                <w:highlight w:val="yellow"/>
              </w:rPr>
              <w:t>72%</w:t>
            </w:r>
          </w:p>
        </w:tc>
        <w:tc>
          <w:tcPr>
            <w:tcW w:w="1417" w:type="dxa"/>
            <w:tcBorders>
              <w:top w:val="single" w:sz="4" w:space="0" w:color="auto"/>
              <w:left w:val="single" w:sz="4" w:space="0" w:color="auto"/>
              <w:bottom w:val="single" w:sz="4" w:space="0" w:color="auto"/>
              <w:right w:val="single" w:sz="4" w:space="0" w:color="auto"/>
            </w:tcBorders>
            <w:vAlign w:val="center"/>
          </w:tcPr>
          <w:p w14:paraId="599A1CA0" w14:textId="77777777" w:rsidR="00BF32BB" w:rsidRPr="006E13E0" w:rsidRDefault="00BF32BB" w:rsidP="00BF32BB">
            <w:pPr>
              <w:pStyle w:val="Default"/>
              <w:jc w:val="center"/>
              <w:rPr>
                <w:rFonts w:asciiTheme="minorHAnsi" w:hAnsiTheme="minorHAnsi" w:cstheme="minorHAnsi"/>
                <w:sz w:val="20"/>
                <w:szCs w:val="20"/>
                <w:highlight w:val="yellow"/>
              </w:rPr>
            </w:pPr>
            <w:r w:rsidRPr="006E13E0">
              <w:rPr>
                <w:rFonts w:asciiTheme="minorHAnsi" w:hAnsiTheme="minorHAnsi" w:cstheme="minorHAnsi"/>
                <w:sz w:val="20"/>
                <w:szCs w:val="20"/>
                <w:highlight w:val="yellow"/>
              </w:rPr>
              <w:t>25%</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84917A5" w14:textId="77777777" w:rsidR="00BF32BB" w:rsidRPr="006E13E0" w:rsidRDefault="00BF32BB" w:rsidP="00BF32BB">
            <w:pPr>
              <w:pStyle w:val="Default"/>
              <w:jc w:val="center"/>
              <w:rPr>
                <w:rFonts w:asciiTheme="minorHAnsi" w:hAnsiTheme="minorHAnsi" w:cstheme="minorHAnsi"/>
                <w:sz w:val="20"/>
                <w:szCs w:val="20"/>
                <w:highlight w:val="yellow"/>
              </w:rPr>
            </w:pPr>
            <w:r w:rsidRPr="006E13E0">
              <w:rPr>
                <w:rFonts w:asciiTheme="minorHAnsi" w:hAnsiTheme="minorHAnsi" w:cstheme="minorHAnsi"/>
                <w:sz w:val="20"/>
                <w:szCs w:val="20"/>
                <w:highlight w:val="yellow"/>
              </w:rPr>
              <w:t>3%</w:t>
            </w:r>
          </w:p>
        </w:tc>
      </w:tr>
      <w:tr w:rsidR="00BF32BB" w:rsidRPr="006E13E0" w14:paraId="4764B0BD" w14:textId="77777777" w:rsidTr="00897239">
        <w:trPr>
          <w:trHeight w:val="442"/>
          <w:jc w:val="center"/>
        </w:trPr>
        <w:tc>
          <w:tcPr>
            <w:tcW w:w="704" w:type="dxa"/>
            <w:tcBorders>
              <w:top w:val="single" w:sz="4" w:space="0" w:color="auto"/>
              <w:left w:val="single" w:sz="4" w:space="0" w:color="auto"/>
              <w:bottom w:val="single" w:sz="4" w:space="0" w:color="auto"/>
              <w:right w:val="single" w:sz="4" w:space="0" w:color="auto"/>
            </w:tcBorders>
          </w:tcPr>
          <w:p w14:paraId="27529642" w14:textId="77777777" w:rsidR="00BF32BB" w:rsidRPr="006E13E0" w:rsidRDefault="00BF32BB" w:rsidP="00BF32BB">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t>10</w:t>
            </w:r>
          </w:p>
        </w:tc>
        <w:tc>
          <w:tcPr>
            <w:tcW w:w="8647" w:type="dxa"/>
            <w:tcBorders>
              <w:top w:val="single" w:sz="4" w:space="0" w:color="auto"/>
              <w:left w:val="single" w:sz="4" w:space="0" w:color="auto"/>
              <w:bottom w:val="single" w:sz="4" w:space="0" w:color="auto"/>
              <w:right w:val="single" w:sz="4" w:space="0" w:color="auto"/>
            </w:tcBorders>
          </w:tcPr>
          <w:p w14:paraId="265B3393" w14:textId="77777777" w:rsidR="00BF32BB" w:rsidRPr="006E13E0" w:rsidRDefault="00BF32BB" w:rsidP="00BF32BB">
            <w:pPr>
              <w:pStyle w:val="Default"/>
              <w:rPr>
                <w:rFonts w:asciiTheme="minorHAnsi" w:hAnsiTheme="minorHAnsi" w:cstheme="minorHAnsi"/>
                <w:sz w:val="20"/>
                <w:szCs w:val="20"/>
              </w:rPr>
            </w:pPr>
            <w:r w:rsidRPr="006E13E0">
              <w:rPr>
                <w:rFonts w:asciiTheme="minorHAnsi" w:hAnsiTheme="minorHAnsi" w:cstheme="minorHAnsi"/>
                <w:sz w:val="20"/>
                <w:szCs w:val="20"/>
              </w:rPr>
              <w:t xml:space="preserve">Industry specific training such as marketing to grow participation and membership and event management training has been identified as an area of industry need.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3D660D4" w14:textId="77777777" w:rsidR="00BF32BB" w:rsidRPr="006E13E0" w:rsidRDefault="00BF32BB" w:rsidP="00BF32BB">
            <w:pPr>
              <w:pStyle w:val="Default"/>
              <w:jc w:val="center"/>
              <w:rPr>
                <w:rFonts w:asciiTheme="minorHAnsi" w:hAnsiTheme="minorHAnsi" w:cstheme="minorHAnsi"/>
                <w:sz w:val="20"/>
                <w:szCs w:val="20"/>
              </w:rPr>
            </w:pPr>
            <w:r w:rsidRPr="006E13E0">
              <w:rPr>
                <w:rFonts w:asciiTheme="minorHAnsi" w:hAnsiTheme="minorHAnsi" w:cstheme="minorHAnsi"/>
                <w:sz w:val="20"/>
                <w:szCs w:val="20"/>
              </w:rPr>
              <w:t>83%</w:t>
            </w:r>
          </w:p>
        </w:tc>
        <w:tc>
          <w:tcPr>
            <w:tcW w:w="1417" w:type="dxa"/>
            <w:tcBorders>
              <w:top w:val="single" w:sz="4" w:space="0" w:color="auto"/>
              <w:left w:val="single" w:sz="4" w:space="0" w:color="auto"/>
              <w:bottom w:val="single" w:sz="4" w:space="0" w:color="auto"/>
              <w:right w:val="single" w:sz="4" w:space="0" w:color="auto"/>
            </w:tcBorders>
            <w:vAlign w:val="center"/>
          </w:tcPr>
          <w:p w14:paraId="224D5100" w14:textId="77777777" w:rsidR="00BF32BB" w:rsidRPr="006E13E0" w:rsidRDefault="00BF32BB" w:rsidP="00BF32BB">
            <w:pPr>
              <w:pStyle w:val="Default"/>
              <w:jc w:val="center"/>
              <w:rPr>
                <w:rFonts w:asciiTheme="minorHAnsi" w:hAnsiTheme="minorHAnsi" w:cstheme="minorHAnsi"/>
                <w:sz w:val="20"/>
                <w:szCs w:val="20"/>
              </w:rPr>
            </w:pPr>
            <w:r w:rsidRPr="006E13E0">
              <w:rPr>
                <w:rFonts w:asciiTheme="minorHAnsi" w:hAnsiTheme="minorHAnsi" w:cstheme="minorHAnsi"/>
                <w:sz w:val="20"/>
                <w:szCs w:val="20"/>
              </w:rPr>
              <w:t>11%</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B293862" w14:textId="77777777" w:rsidR="00BF32BB" w:rsidRPr="006E13E0" w:rsidRDefault="00BF32BB" w:rsidP="00BF32BB">
            <w:pPr>
              <w:pStyle w:val="Default"/>
              <w:jc w:val="center"/>
              <w:rPr>
                <w:rFonts w:asciiTheme="minorHAnsi" w:hAnsiTheme="minorHAnsi" w:cstheme="minorHAnsi"/>
                <w:sz w:val="20"/>
                <w:szCs w:val="20"/>
              </w:rPr>
            </w:pPr>
            <w:r w:rsidRPr="006E13E0">
              <w:rPr>
                <w:rFonts w:asciiTheme="minorHAnsi" w:hAnsiTheme="minorHAnsi" w:cstheme="minorHAnsi"/>
                <w:sz w:val="20"/>
                <w:szCs w:val="20"/>
              </w:rPr>
              <w:t>6%</w:t>
            </w:r>
          </w:p>
        </w:tc>
      </w:tr>
      <w:tr w:rsidR="00BF32BB" w:rsidRPr="006E13E0" w14:paraId="482A4816" w14:textId="77777777" w:rsidTr="00897239">
        <w:trPr>
          <w:trHeight w:val="662"/>
          <w:jc w:val="center"/>
        </w:trPr>
        <w:tc>
          <w:tcPr>
            <w:tcW w:w="704" w:type="dxa"/>
            <w:tcBorders>
              <w:top w:val="single" w:sz="4" w:space="0" w:color="auto"/>
              <w:left w:val="single" w:sz="4" w:space="0" w:color="auto"/>
              <w:bottom w:val="single" w:sz="4" w:space="0" w:color="auto"/>
              <w:right w:val="single" w:sz="4" w:space="0" w:color="auto"/>
            </w:tcBorders>
          </w:tcPr>
          <w:p w14:paraId="7CDD11C8" w14:textId="77777777" w:rsidR="00BF32BB" w:rsidRPr="006E13E0" w:rsidRDefault="00BF32BB" w:rsidP="00BF32BB">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t>11</w:t>
            </w:r>
          </w:p>
        </w:tc>
        <w:tc>
          <w:tcPr>
            <w:tcW w:w="8647" w:type="dxa"/>
            <w:tcBorders>
              <w:top w:val="single" w:sz="4" w:space="0" w:color="auto"/>
              <w:left w:val="single" w:sz="4" w:space="0" w:color="auto"/>
              <w:bottom w:val="single" w:sz="4" w:space="0" w:color="auto"/>
              <w:right w:val="single" w:sz="4" w:space="0" w:color="auto"/>
            </w:tcBorders>
          </w:tcPr>
          <w:p w14:paraId="48001EAA" w14:textId="77777777" w:rsidR="00BF32BB" w:rsidRPr="006E13E0" w:rsidRDefault="00BF32BB" w:rsidP="00BF32BB">
            <w:pPr>
              <w:pStyle w:val="Default"/>
              <w:rPr>
                <w:rFonts w:asciiTheme="minorHAnsi" w:hAnsiTheme="minorHAnsi" w:cstheme="minorHAnsi"/>
                <w:sz w:val="20"/>
                <w:szCs w:val="20"/>
              </w:rPr>
            </w:pPr>
            <w:r w:rsidRPr="006E13E0">
              <w:rPr>
                <w:rFonts w:asciiTheme="minorHAnsi" w:hAnsiTheme="minorHAnsi" w:cstheme="minorHAnsi"/>
                <w:sz w:val="20"/>
                <w:szCs w:val="20"/>
              </w:rPr>
              <w:t xml:space="preserve">Developing regionally based staff, both paid and unpaid is challenging for sport and recreation organisations due to challenges around accessing opportunities and suitability of content to address local development needs.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7A54715" w14:textId="77777777" w:rsidR="00BF32BB" w:rsidRPr="006E13E0" w:rsidRDefault="00BF32BB" w:rsidP="00BF32BB">
            <w:pPr>
              <w:pStyle w:val="Default"/>
              <w:jc w:val="center"/>
              <w:rPr>
                <w:rFonts w:asciiTheme="minorHAnsi" w:hAnsiTheme="minorHAnsi" w:cstheme="minorHAnsi"/>
                <w:sz w:val="20"/>
                <w:szCs w:val="20"/>
              </w:rPr>
            </w:pPr>
            <w:r w:rsidRPr="006E13E0">
              <w:rPr>
                <w:rFonts w:asciiTheme="minorHAnsi" w:hAnsiTheme="minorHAnsi" w:cstheme="minorHAnsi"/>
                <w:sz w:val="20"/>
                <w:szCs w:val="20"/>
              </w:rPr>
              <w:t>80%</w:t>
            </w:r>
          </w:p>
        </w:tc>
        <w:tc>
          <w:tcPr>
            <w:tcW w:w="1417" w:type="dxa"/>
            <w:tcBorders>
              <w:top w:val="single" w:sz="4" w:space="0" w:color="auto"/>
              <w:left w:val="single" w:sz="4" w:space="0" w:color="auto"/>
              <w:bottom w:val="single" w:sz="4" w:space="0" w:color="auto"/>
              <w:right w:val="single" w:sz="4" w:space="0" w:color="auto"/>
            </w:tcBorders>
            <w:vAlign w:val="center"/>
          </w:tcPr>
          <w:p w14:paraId="2AA4DCFA" w14:textId="77777777" w:rsidR="00BF32BB" w:rsidRPr="006E13E0" w:rsidRDefault="00BF32BB" w:rsidP="00BF32BB">
            <w:pPr>
              <w:pStyle w:val="Default"/>
              <w:jc w:val="center"/>
              <w:rPr>
                <w:rFonts w:asciiTheme="minorHAnsi" w:hAnsiTheme="minorHAnsi" w:cstheme="minorHAnsi"/>
                <w:sz w:val="20"/>
                <w:szCs w:val="20"/>
              </w:rPr>
            </w:pPr>
            <w:r w:rsidRPr="006E13E0">
              <w:rPr>
                <w:rFonts w:asciiTheme="minorHAnsi" w:hAnsiTheme="minorHAnsi" w:cstheme="minorHAnsi"/>
                <w:sz w:val="20"/>
                <w:szCs w:val="20"/>
              </w:rPr>
              <w:t>17%</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1BE2F53" w14:textId="77777777" w:rsidR="00BF32BB" w:rsidRPr="006E13E0" w:rsidRDefault="00BF32BB" w:rsidP="00BF32BB">
            <w:pPr>
              <w:pStyle w:val="Default"/>
              <w:jc w:val="center"/>
              <w:rPr>
                <w:rFonts w:asciiTheme="minorHAnsi" w:hAnsiTheme="minorHAnsi" w:cstheme="minorHAnsi"/>
                <w:sz w:val="20"/>
                <w:szCs w:val="20"/>
              </w:rPr>
            </w:pPr>
            <w:r w:rsidRPr="006E13E0">
              <w:rPr>
                <w:rFonts w:asciiTheme="minorHAnsi" w:hAnsiTheme="minorHAnsi" w:cstheme="minorHAnsi"/>
                <w:sz w:val="20"/>
                <w:szCs w:val="20"/>
              </w:rPr>
              <w:t>3%</w:t>
            </w:r>
          </w:p>
        </w:tc>
      </w:tr>
      <w:tr w:rsidR="00BF32BB" w:rsidRPr="006E13E0" w14:paraId="26237BD9" w14:textId="77777777" w:rsidTr="00897239">
        <w:trPr>
          <w:trHeight w:val="629"/>
          <w:jc w:val="center"/>
        </w:trPr>
        <w:tc>
          <w:tcPr>
            <w:tcW w:w="704" w:type="dxa"/>
            <w:tcBorders>
              <w:top w:val="single" w:sz="4" w:space="0" w:color="auto"/>
              <w:left w:val="single" w:sz="4" w:space="0" w:color="auto"/>
              <w:bottom w:val="single" w:sz="4" w:space="0" w:color="auto"/>
              <w:right w:val="single" w:sz="4" w:space="0" w:color="auto"/>
            </w:tcBorders>
          </w:tcPr>
          <w:p w14:paraId="191C5208" w14:textId="77777777" w:rsidR="00BF32BB" w:rsidRPr="006E13E0" w:rsidRDefault="00BF32BB" w:rsidP="00BF32BB">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t>12</w:t>
            </w:r>
          </w:p>
        </w:tc>
        <w:tc>
          <w:tcPr>
            <w:tcW w:w="8647" w:type="dxa"/>
            <w:tcBorders>
              <w:top w:val="single" w:sz="4" w:space="0" w:color="auto"/>
              <w:left w:val="single" w:sz="4" w:space="0" w:color="auto"/>
              <w:bottom w:val="single" w:sz="4" w:space="0" w:color="auto"/>
              <w:right w:val="single" w:sz="4" w:space="0" w:color="auto"/>
            </w:tcBorders>
          </w:tcPr>
          <w:p w14:paraId="6E83AECE" w14:textId="77777777" w:rsidR="00BF32BB" w:rsidRPr="006E13E0" w:rsidRDefault="00BF32BB" w:rsidP="00BF32BB">
            <w:pPr>
              <w:pStyle w:val="Default"/>
              <w:rPr>
                <w:rFonts w:asciiTheme="minorHAnsi" w:hAnsiTheme="minorHAnsi" w:cstheme="minorHAnsi"/>
                <w:sz w:val="20"/>
                <w:szCs w:val="20"/>
                <w:highlight w:val="yellow"/>
              </w:rPr>
            </w:pPr>
            <w:r w:rsidRPr="006E13E0">
              <w:rPr>
                <w:rFonts w:asciiTheme="minorHAnsi" w:hAnsiTheme="minorHAnsi" w:cstheme="minorHAnsi"/>
                <w:sz w:val="20"/>
                <w:szCs w:val="20"/>
                <w:highlight w:val="yellow"/>
              </w:rPr>
              <w:t xml:space="preserve">Sport Australia is updating the Coaching &amp; Officiating Framework to assist in providing a more holistic, participant / player focused approach to servicing individuals needs and learning and development requirements.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CD613FD" w14:textId="77777777" w:rsidR="00BF32BB" w:rsidRPr="006E13E0" w:rsidRDefault="00BF32BB" w:rsidP="00BF32BB">
            <w:pPr>
              <w:pStyle w:val="Default"/>
              <w:jc w:val="center"/>
              <w:rPr>
                <w:rFonts w:asciiTheme="minorHAnsi" w:hAnsiTheme="minorHAnsi" w:cstheme="minorHAnsi"/>
                <w:sz w:val="20"/>
                <w:szCs w:val="20"/>
                <w:highlight w:val="yellow"/>
              </w:rPr>
            </w:pPr>
            <w:r w:rsidRPr="006E13E0">
              <w:rPr>
                <w:rFonts w:asciiTheme="minorHAnsi" w:hAnsiTheme="minorHAnsi" w:cstheme="minorHAnsi"/>
                <w:sz w:val="20"/>
                <w:szCs w:val="20"/>
                <w:highlight w:val="yellow"/>
              </w:rPr>
              <w:t>55%</w:t>
            </w:r>
          </w:p>
        </w:tc>
        <w:tc>
          <w:tcPr>
            <w:tcW w:w="1417" w:type="dxa"/>
            <w:tcBorders>
              <w:top w:val="single" w:sz="4" w:space="0" w:color="auto"/>
              <w:left w:val="single" w:sz="4" w:space="0" w:color="auto"/>
              <w:bottom w:val="single" w:sz="4" w:space="0" w:color="auto"/>
              <w:right w:val="single" w:sz="4" w:space="0" w:color="auto"/>
            </w:tcBorders>
            <w:vAlign w:val="center"/>
          </w:tcPr>
          <w:p w14:paraId="4BC9B431" w14:textId="77777777" w:rsidR="00BF32BB" w:rsidRPr="006E13E0" w:rsidRDefault="00BF32BB" w:rsidP="00BF32BB">
            <w:pPr>
              <w:pStyle w:val="Default"/>
              <w:jc w:val="center"/>
              <w:rPr>
                <w:rFonts w:asciiTheme="minorHAnsi" w:hAnsiTheme="minorHAnsi" w:cstheme="minorHAnsi"/>
                <w:sz w:val="20"/>
                <w:szCs w:val="20"/>
                <w:highlight w:val="yellow"/>
              </w:rPr>
            </w:pPr>
            <w:r w:rsidRPr="006E13E0">
              <w:rPr>
                <w:rFonts w:asciiTheme="minorHAnsi" w:hAnsiTheme="minorHAnsi" w:cstheme="minorHAnsi"/>
                <w:sz w:val="20"/>
                <w:szCs w:val="20"/>
                <w:highlight w:val="yellow"/>
              </w:rPr>
              <w:t>39%</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4128921" w14:textId="77777777" w:rsidR="00BF32BB" w:rsidRPr="006E13E0" w:rsidRDefault="00BF32BB" w:rsidP="00BF32BB">
            <w:pPr>
              <w:pStyle w:val="Default"/>
              <w:jc w:val="center"/>
              <w:rPr>
                <w:rFonts w:asciiTheme="minorHAnsi" w:hAnsiTheme="minorHAnsi" w:cstheme="minorHAnsi"/>
                <w:sz w:val="20"/>
                <w:szCs w:val="20"/>
                <w:highlight w:val="yellow"/>
              </w:rPr>
            </w:pPr>
            <w:r w:rsidRPr="006E13E0">
              <w:rPr>
                <w:rFonts w:asciiTheme="minorHAnsi" w:hAnsiTheme="minorHAnsi" w:cstheme="minorHAnsi"/>
                <w:sz w:val="20"/>
                <w:szCs w:val="20"/>
                <w:highlight w:val="yellow"/>
              </w:rPr>
              <w:t>6%</w:t>
            </w:r>
          </w:p>
        </w:tc>
      </w:tr>
      <w:tr w:rsidR="00BF32BB" w:rsidRPr="006E13E0" w14:paraId="5A6A41B3" w14:textId="77777777" w:rsidTr="00897239">
        <w:trPr>
          <w:trHeight w:val="413"/>
          <w:jc w:val="center"/>
        </w:trPr>
        <w:tc>
          <w:tcPr>
            <w:tcW w:w="704" w:type="dxa"/>
            <w:tcBorders>
              <w:top w:val="single" w:sz="4" w:space="0" w:color="auto"/>
              <w:left w:val="single" w:sz="4" w:space="0" w:color="auto"/>
              <w:bottom w:val="single" w:sz="4" w:space="0" w:color="auto"/>
              <w:right w:val="single" w:sz="4" w:space="0" w:color="auto"/>
            </w:tcBorders>
          </w:tcPr>
          <w:p w14:paraId="3A530AE6" w14:textId="77777777" w:rsidR="00BF32BB" w:rsidRPr="006E13E0" w:rsidRDefault="00BF32BB" w:rsidP="00BF32BB">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t>13</w:t>
            </w:r>
          </w:p>
        </w:tc>
        <w:tc>
          <w:tcPr>
            <w:tcW w:w="8647" w:type="dxa"/>
            <w:tcBorders>
              <w:top w:val="single" w:sz="4" w:space="0" w:color="auto"/>
              <w:left w:val="single" w:sz="4" w:space="0" w:color="auto"/>
              <w:bottom w:val="single" w:sz="4" w:space="0" w:color="auto"/>
              <w:right w:val="single" w:sz="4" w:space="0" w:color="auto"/>
            </w:tcBorders>
          </w:tcPr>
          <w:p w14:paraId="1ED5F5F2" w14:textId="77777777" w:rsidR="00BF32BB" w:rsidRPr="006E13E0" w:rsidRDefault="00BF32BB" w:rsidP="00BF32BB">
            <w:pPr>
              <w:pStyle w:val="Default"/>
              <w:rPr>
                <w:rFonts w:asciiTheme="minorHAnsi" w:hAnsiTheme="minorHAnsi" w:cstheme="minorHAnsi"/>
                <w:sz w:val="20"/>
                <w:szCs w:val="20"/>
              </w:rPr>
            </w:pPr>
            <w:r w:rsidRPr="006E13E0">
              <w:rPr>
                <w:rFonts w:asciiTheme="minorHAnsi" w:hAnsiTheme="minorHAnsi" w:cstheme="minorHAnsi"/>
                <w:sz w:val="20"/>
                <w:szCs w:val="20"/>
              </w:rPr>
              <w:t xml:space="preserve">Whilst there is a linkage between those employed in a sport and the volunteers who give up their time to contribute to their club/sport, there are differences in why they are involved and what they want from the experience. There is a need for those employed within a sport to develop the skills in training and managing the volunteer workforce.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148F6F8" w14:textId="77777777" w:rsidR="00BF32BB" w:rsidRPr="006E13E0" w:rsidRDefault="00BF32BB" w:rsidP="00BF32BB">
            <w:pPr>
              <w:pStyle w:val="Default"/>
              <w:jc w:val="center"/>
              <w:rPr>
                <w:rFonts w:asciiTheme="minorHAnsi" w:hAnsiTheme="minorHAnsi" w:cstheme="minorHAnsi"/>
                <w:sz w:val="20"/>
                <w:szCs w:val="20"/>
              </w:rPr>
            </w:pPr>
            <w:r w:rsidRPr="006E13E0">
              <w:rPr>
                <w:rFonts w:asciiTheme="minorHAnsi" w:hAnsiTheme="minorHAnsi" w:cstheme="minorHAnsi"/>
                <w:sz w:val="20"/>
                <w:szCs w:val="20"/>
              </w:rPr>
              <w:t>94%</w:t>
            </w:r>
          </w:p>
        </w:tc>
        <w:tc>
          <w:tcPr>
            <w:tcW w:w="1417" w:type="dxa"/>
            <w:tcBorders>
              <w:top w:val="single" w:sz="4" w:space="0" w:color="auto"/>
              <w:left w:val="single" w:sz="4" w:space="0" w:color="auto"/>
              <w:bottom w:val="single" w:sz="4" w:space="0" w:color="auto"/>
              <w:right w:val="single" w:sz="4" w:space="0" w:color="auto"/>
            </w:tcBorders>
            <w:vAlign w:val="center"/>
          </w:tcPr>
          <w:p w14:paraId="37374875" w14:textId="77777777" w:rsidR="00BF32BB" w:rsidRPr="006E13E0" w:rsidRDefault="00BF32BB" w:rsidP="00BF32BB">
            <w:pPr>
              <w:pStyle w:val="Default"/>
              <w:jc w:val="center"/>
              <w:rPr>
                <w:rFonts w:asciiTheme="minorHAnsi" w:hAnsiTheme="minorHAnsi" w:cstheme="minorHAnsi"/>
                <w:sz w:val="20"/>
                <w:szCs w:val="20"/>
              </w:rPr>
            </w:pPr>
            <w:r w:rsidRPr="006E13E0">
              <w:rPr>
                <w:rFonts w:asciiTheme="minorHAnsi" w:hAnsiTheme="minorHAnsi" w:cstheme="minorHAnsi"/>
                <w:sz w:val="20"/>
                <w:szCs w:val="20"/>
              </w:rPr>
              <w:t>6%</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EE38B77" w14:textId="77777777" w:rsidR="00BF32BB" w:rsidRPr="006E13E0" w:rsidRDefault="00BF32BB" w:rsidP="00BF32BB">
            <w:pPr>
              <w:pStyle w:val="Default"/>
              <w:jc w:val="center"/>
              <w:rPr>
                <w:rFonts w:asciiTheme="minorHAnsi" w:hAnsiTheme="minorHAnsi" w:cstheme="minorHAnsi"/>
                <w:sz w:val="20"/>
                <w:szCs w:val="20"/>
              </w:rPr>
            </w:pPr>
            <w:r w:rsidRPr="006E13E0">
              <w:rPr>
                <w:rFonts w:asciiTheme="minorHAnsi" w:hAnsiTheme="minorHAnsi" w:cstheme="minorHAnsi"/>
                <w:sz w:val="20"/>
                <w:szCs w:val="20"/>
              </w:rPr>
              <w:t>0%</w:t>
            </w:r>
          </w:p>
        </w:tc>
      </w:tr>
    </w:tbl>
    <w:p w14:paraId="39675854" w14:textId="67BE0B8A" w:rsidR="00BF32BB" w:rsidRPr="006E13E0" w:rsidRDefault="00D827B4" w:rsidP="00BF32BB">
      <w:pPr>
        <w:shd w:val="clear" w:color="auto" w:fill="FFFFFF" w:themeFill="background1"/>
        <w:spacing w:before="120" w:after="0" w:line="240" w:lineRule="auto"/>
        <w:rPr>
          <w:b/>
          <w:bCs/>
          <w:sz w:val="20"/>
          <w:szCs w:val="20"/>
        </w:rPr>
      </w:pPr>
      <w:r>
        <w:rPr>
          <w:b/>
          <w:bCs/>
          <w:sz w:val="20"/>
          <w:szCs w:val="20"/>
        </w:rPr>
        <w:t>*</w:t>
      </w:r>
      <w:r w:rsidR="00BF32BB" w:rsidRPr="006E13E0">
        <w:rPr>
          <w:b/>
          <w:bCs/>
          <w:sz w:val="20"/>
          <w:szCs w:val="20"/>
        </w:rPr>
        <w:t>Comments:</w:t>
      </w:r>
    </w:p>
    <w:p w14:paraId="4CB4625C" w14:textId="77777777" w:rsidR="00BF32BB" w:rsidRPr="006E13E0" w:rsidRDefault="00BF32BB" w:rsidP="00BF32BB">
      <w:pPr>
        <w:pStyle w:val="ListParagraph"/>
        <w:numPr>
          <w:ilvl w:val="0"/>
          <w:numId w:val="33"/>
        </w:numPr>
        <w:shd w:val="clear" w:color="auto" w:fill="FFFFFF" w:themeFill="background1"/>
        <w:ind w:left="714" w:hanging="357"/>
        <w:rPr>
          <w:sz w:val="20"/>
          <w:szCs w:val="20"/>
        </w:rPr>
      </w:pPr>
      <w:r w:rsidRPr="006E13E0">
        <w:rPr>
          <w:sz w:val="20"/>
          <w:szCs w:val="20"/>
        </w:rPr>
        <w:t xml:space="preserve">One centralised, well-promoted, go-to location for learning and development support and opportunities. </w:t>
      </w:r>
    </w:p>
    <w:p w14:paraId="3F2E4714" w14:textId="77777777" w:rsidR="00BF32BB" w:rsidRPr="006E13E0" w:rsidRDefault="00BF32BB" w:rsidP="00BF32BB">
      <w:pPr>
        <w:pStyle w:val="ListParagraph"/>
        <w:numPr>
          <w:ilvl w:val="0"/>
          <w:numId w:val="33"/>
        </w:numPr>
        <w:shd w:val="clear" w:color="auto" w:fill="FFFFFF" w:themeFill="background1"/>
        <w:ind w:left="714" w:hanging="357"/>
        <w:rPr>
          <w:sz w:val="20"/>
          <w:szCs w:val="20"/>
        </w:rPr>
      </w:pPr>
      <w:r w:rsidRPr="006E13E0">
        <w:rPr>
          <w:sz w:val="20"/>
          <w:szCs w:val="20"/>
        </w:rPr>
        <w:t>Board – also need Risk Management planning, assessment, gap analysis etc. Staff – also need Operational Planning</w:t>
      </w:r>
    </w:p>
    <w:p w14:paraId="6D699411" w14:textId="7325D0DD" w:rsidR="00BF32BB" w:rsidRPr="006E13E0" w:rsidRDefault="00BF32BB" w:rsidP="00BF32BB">
      <w:pPr>
        <w:pStyle w:val="ListParagraph"/>
        <w:numPr>
          <w:ilvl w:val="0"/>
          <w:numId w:val="33"/>
        </w:numPr>
        <w:shd w:val="clear" w:color="auto" w:fill="FFFFFF" w:themeFill="background1"/>
        <w:ind w:left="714" w:hanging="357"/>
        <w:rPr>
          <w:sz w:val="20"/>
          <w:szCs w:val="20"/>
        </w:rPr>
      </w:pPr>
      <w:r w:rsidRPr="006E13E0">
        <w:rPr>
          <w:sz w:val="20"/>
          <w:szCs w:val="20"/>
        </w:rPr>
        <w:t xml:space="preserve">Retention, rotation of board/committee. </w:t>
      </w:r>
    </w:p>
    <w:p w14:paraId="0CCA9444" w14:textId="138C9C1E" w:rsidR="00C91B80" w:rsidRDefault="00C91B80">
      <w:pPr>
        <w:rPr>
          <w:sz w:val="20"/>
          <w:szCs w:val="20"/>
        </w:rPr>
      </w:pPr>
      <w:r>
        <w:rPr>
          <w:sz w:val="20"/>
          <w:szCs w:val="20"/>
        </w:rPr>
        <w:br w:type="page"/>
      </w:r>
    </w:p>
    <w:tbl>
      <w:tblPr>
        <w:tblW w:w="14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647"/>
        <w:gridCol w:w="992"/>
        <w:gridCol w:w="851"/>
        <w:gridCol w:w="1417"/>
        <w:gridCol w:w="992"/>
        <w:gridCol w:w="1014"/>
      </w:tblGrid>
      <w:tr w:rsidR="00302BB0" w:rsidRPr="006E13E0" w14:paraId="310ACD70" w14:textId="77777777" w:rsidTr="00C479AA">
        <w:trPr>
          <w:trHeight w:val="109"/>
          <w:jc w:val="center"/>
        </w:trPr>
        <w:tc>
          <w:tcPr>
            <w:tcW w:w="14617" w:type="dxa"/>
            <w:gridSpan w:val="7"/>
            <w:shd w:val="clear" w:color="auto" w:fill="D5DCE4" w:themeFill="text2" w:themeFillTint="33"/>
          </w:tcPr>
          <w:p w14:paraId="530990F4" w14:textId="04185761" w:rsidR="00302BB0" w:rsidRPr="006E13E0" w:rsidRDefault="00302BB0" w:rsidP="00BF32BB">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lastRenderedPageBreak/>
              <w:t xml:space="preserve">Focus </w:t>
            </w:r>
            <w:r w:rsidR="003262F5">
              <w:rPr>
                <w:rFonts w:asciiTheme="minorHAnsi" w:hAnsiTheme="minorHAnsi" w:cstheme="minorHAnsi"/>
                <w:b/>
                <w:bCs/>
                <w:sz w:val="20"/>
                <w:szCs w:val="20"/>
              </w:rPr>
              <w:t>A</w:t>
            </w:r>
            <w:r w:rsidRPr="006E13E0">
              <w:rPr>
                <w:rFonts w:asciiTheme="minorHAnsi" w:hAnsiTheme="minorHAnsi" w:cstheme="minorHAnsi"/>
                <w:b/>
                <w:bCs/>
                <w:sz w:val="20"/>
                <w:szCs w:val="20"/>
              </w:rPr>
              <w:t xml:space="preserve">rea: Delivery Options </w:t>
            </w:r>
          </w:p>
        </w:tc>
      </w:tr>
      <w:tr w:rsidR="00BF32BB" w:rsidRPr="006E13E0" w14:paraId="0EA48215" w14:textId="77777777" w:rsidTr="00897239">
        <w:trPr>
          <w:trHeight w:val="109"/>
          <w:jc w:val="center"/>
        </w:trPr>
        <w:tc>
          <w:tcPr>
            <w:tcW w:w="704" w:type="dxa"/>
            <w:vMerge w:val="restart"/>
            <w:shd w:val="clear" w:color="auto" w:fill="F2F2F2" w:themeFill="background1" w:themeFillShade="F2"/>
          </w:tcPr>
          <w:p w14:paraId="0436D07A" w14:textId="77777777" w:rsidR="00BF32BB" w:rsidRPr="006E13E0" w:rsidRDefault="00BF32BB" w:rsidP="00BF32BB">
            <w:pPr>
              <w:pStyle w:val="Default"/>
              <w:jc w:val="center"/>
              <w:rPr>
                <w:rFonts w:asciiTheme="minorHAnsi" w:hAnsiTheme="minorHAnsi" w:cstheme="minorHAnsi"/>
                <w:b/>
                <w:bCs/>
                <w:sz w:val="20"/>
                <w:szCs w:val="20"/>
              </w:rPr>
            </w:pPr>
            <w:bookmarkStart w:id="4" w:name="_Hlk44068069"/>
            <w:r w:rsidRPr="006E13E0">
              <w:rPr>
                <w:b/>
                <w:bCs/>
                <w:sz w:val="20"/>
                <w:szCs w:val="20"/>
              </w:rPr>
              <w:t>No.</w:t>
            </w:r>
          </w:p>
        </w:tc>
        <w:tc>
          <w:tcPr>
            <w:tcW w:w="8647" w:type="dxa"/>
            <w:vMerge w:val="restart"/>
            <w:shd w:val="clear" w:color="auto" w:fill="F2F2F2" w:themeFill="background1" w:themeFillShade="F2"/>
          </w:tcPr>
          <w:p w14:paraId="45E87CBC" w14:textId="092F6CAB" w:rsidR="00BF32BB" w:rsidRPr="006E13E0" w:rsidRDefault="00BF32BB" w:rsidP="00BF32BB">
            <w:pPr>
              <w:pStyle w:val="Default"/>
              <w:rPr>
                <w:rFonts w:asciiTheme="minorHAnsi" w:hAnsiTheme="minorHAnsi" w:cstheme="minorHAnsi"/>
                <w:b/>
                <w:bCs/>
                <w:sz w:val="20"/>
                <w:szCs w:val="20"/>
              </w:rPr>
            </w:pPr>
            <w:r w:rsidRPr="006E13E0">
              <w:rPr>
                <w:rFonts w:asciiTheme="minorHAnsi" w:hAnsiTheme="minorHAnsi" w:cstheme="minorHAnsi"/>
                <w:b/>
                <w:bCs/>
                <w:sz w:val="20"/>
                <w:szCs w:val="20"/>
              </w:rPr>
              <w:t>Finding</w:t>
            </w:r>
          </w:p>
        </w:tc>
        <w:tc>
          <w:tcPr>
            <w:tcW w:w="1843" w:type="dxa"/>
            <w:gridSpan w:val="2"/>
            <w:shd w:val="clear" w:color="auto" w:fill="F2F2F2" w:themeFill="background1" w:themeFillShade="F2"/>
          </w:tcPr>
          <w:p w14:paraId="03061CC8" w14:textId="77777777" w:rsidR="00BF32BB" w:rsidRPr="006E13E0" w:rsidRDefault="00BF32BB" w:rsidP="00BF32BB">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t>Supported</w:t>
            </w:r>
          </w:p>
        </w:tc>
        <w:tc>
          <w:tcPr>
            <w:tcW w:w="1417" w:type="dxa"/>
            <w:shd w:val="clear" w:color="auto" w:fill="F2F2F2" w:themeFill="background1" w:themeFillShade="F2"/>
          </w:tcPr>
          <w:p w14:paraId="1C8AC806" w14:textId="77777777" w:rsidR="00BF32BB" w:rsidRPr="006E13E0" w:rsidRDefault="00BF32BB" w:rsidP="00BF32BB">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t>Neutral</w:t>
            </w:r>
          </w:p>
        </w:tc>
        <w:tc>
          <w:tcPr>
            <w:tcW w:w="2006" w:type="dxa"/>
            <w:gridSpan w:val="2"/>
            <w:shd w:val="clear" w:color="auto" w:fill="F2F2F2" w:themeFill="background1" w:themeFillShade="F2"/>
          </w:tcPr>
          <w:p w14:paraId="13285DD5" w14:textId="77777777" w:rsidR="00BF32BB" w:rsidRPr="006E13E0" w:rsidRDefault="00BF32BB" w:rsidP="00BF32BB">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t>Not supported</w:t>
            </w:r>
          </w:p>
        </w:tc>
      </w:tr>
      <w:tr w:rsidR="00BF32BB" w:rsidRPr="006E13E0" w14:paraId="4D825AAC" w14:textId="77777777" w:rsidTr="00897239">
        <w:trPr>
          <w:trHeight w:val="109"/>
          <w:jc w:val="center"/>
        </w:trPr>
        <w:tc>
          <w:tcPr>
            <w:tcW w:w="704" w:type="dxa"/>
            <w:vMerge/>
            <w:shd w:val="clear" w:color="auto" w:fill="F2F2F2" w:themeFill="background1" w:themeFillShade="F2"/>
          </w:tcPr>
          <w:p w14:paraId="581F20F7" w14:textId="77777777" w:rsidR="00BF32BB" w:rsidRPr="006E13E0" w:rsidRDefault="00BF32BB" w:rsidP="00BF32BB">
            <w:pPr>
              <w:pStyle w:val="Default"/>
              <w:jc w:val="center"/>
              <w:rPr>
                <w:rFonts w:asciiTheme="minorHAnsi" w:hAnsiTheme="minorHAnsi" w:cstheme="minorHAnsi"/>
                <w:b/>
                <w:bCs/>
                <w:sz w:val="20"/>
                <w:szCs w:val="20"/>
              </w:rPr>
            </w:pPr>
          </w:p>
        </w:tc>
        <w:tc>
          <w:tcPr>
            <w:tcW w:w="8647" w:type="dxa"/>
            <w:vMerge/>
            <w:shd w:val="clear" w:color="auto" w:fill="F2F2F2" w:themeFill="background1" w:themeFillShade="F2"/>
          </w:tcPr>
          <w:p w14:paraId="3D408C8E" w14:textId="77777777" w:rsidR="00BF32BB" w:rsidRPr="006E13E0" w:rsidRDefault="00BF32BB" w:rsidP="00BF32BB">
            <w:pPr>
              <w:pStyle w:val="Default"/>
              <w:rPr>
                <w:rFonts w:asciiTheme="minorHAnsi" w:hAnsiTheme="minorHAnsi" w:cstheme="minorHAnsi"/>
                <w:b/>
                <w:bCs/>
                <w:sz w:val="20"/>
                <w:szCs w:val="20"/>
              </w:rPr>
            </w:pPr>
          </w:p>
        </w:tc>
        <w:tc>
          <w:tcPr>
            <w:tcW w:w="992" w:type="dxa"/>
            <w:shd w:val="clear" w:color="auto" w:fill="F2F2F2" w:themeFill="background1" w:themeFillShade="F2"/>
          </w:tcPr>
          <w:p w14:paraId="705D01D8" w14:textId="77777777" w:rsidR="00BF32BB" w:rsidRPr="006E13E0" w:rsidRDefault="00BF32BB" w:rsidP="00BF32BB">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t>Strongly Agree</w:t>
            </w:r>
          </w:p>
        </w:tc>
        <w:tc>
          <w:tcPr>
            <w:tcW w:w="851" w:type="dxa"/>
            <w:shd w:val="clear" w:color="auto" w:fill="F2F2F2" w:themeFill="background1" w:themeFillShade="F2"/>
          </w:tcPr>
          <w:p w14:paraId="3B1CA8A4" w14:textId="77777777" w:rsidR="00BF32BB" w:rsidRPr="006E13E0" w:rsidRDefault="00BF32BB" w:rsidP="00BF32BB">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t>Agree</w:t>
            </w:r>
          </w:p>
        </w:tc>
        <w:tc>
          <w:tcPr>
            <w:tcW w:w="1417" w:type="dxa"/>
            <w:shd w:val="clear" w:color="auto" w:fill="F2F2F2" w:themeFill="background1" w:themeFillShade="F2"/>
          </w:tcPr>
          <w:p w14:paraId="557E6814" w14:textId="77777777" w:rsidR="00BF32BB" w:rsidRPr="006E13E0" w:rsidRDefault="00BF32BB" w:rsidP="00BF32BB">
            <w:pPr>
              <w:pStyle w:val="Default"/>
              <w:jc w:val="center"/>
              <w:rPr>
                <w:rFonts w:asciiTheme="minorHAnsi" w:hAnsiTheme="minorHAnsi" w:cstheme="minorHAnsi"/>
                <w:b/>
                <w:bCs/>
                <w:sz w:val="20"/>
                <w:szCs w:val="20"/>
              </w:rPr>
            </w:pPr>
            <w:r w:rsidRPr="006E13E0">
              <w:rPr>
                <w:b/>
                <w:bCs/>
                <w:sz w:val="20"/>
                <w:szCs w:val="20"/>
              </w:rPr>
              <w:t>Neither agree nor disagree</w:t>
            </w:r>
          </w:p>
        </w:tc>
        <w:tc>
          <w:tcPr>
            <w:tcW w:w="992" w:type="dxa"/>
            <w:shd w:val="clear" w:color="auto" w:fill="F2F2F2" w:themeFill="background1" w:themeFillShade="F2"/>
          </w:tcPr>
          <w:p w14:paraId="6D6BB28F" w14:textId="77777777" w:rsidR="00BF32BB" w:rsidRPr="006E13E0" w:rsidRDefault="00BF32BB" w:rsidP="00BF32BB">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t>Disagree</w:t>
            </w:r>
          </w:p>
        </w:tc>
        <w:tc>
          <w:tcPr>
            <w:tcW w:w="1014" w:type="dxa"/>
            <w:shd w:val="clear" w:color="auto" w:fill="F2F2F2" w:themeFill="background1" w:themeFillShade="F2"/>
          </w:tcPr>
          <w:p w14:paraId="57AE1C59" w14:textId="77777777" w:rsidR="00BF32BB" w:rsidRPr="006E13E0" w:rsidRDefault="00BF32BB" w:rsidP="00BF32BB">
            <w:pPr>
              <w:pStyle w:val="Default"/>
              <w:jc w:val="center"/>
              <w:rPr>
                <w:rFonts w:asciiTheme="minorHAnsi" w:hAnsiTheme="minorHAnsi" w:cstheme="minorHAnsi"/>
                <w:b/>
                <w:bCs/>
                <w:sz w:val="20"/>
                <w:szCs w:val="20"/>
              </w:rPr>
            </w:pPr>
            <w:r w:rsidRPr="006E13E0">
              <w:rPr>
                <w:rFonts w:asciiTheme="minorHAnsi" w:hAnsiTheme="minorHAnsi" w:cstheme="minorHAnsi"/>
                <w:b/>
                <w:bCs/>
                <w:sz w:val="20"/>
                <w:szCs w:val="20"/>
              </w:rPr>
              <w:t>Strongly disagree</w:t>
            </w:r>
          </w:p>
        </w:tc>
      </w:tr>
      <w:tr w:rsidR="00BF32BB" w:rsidRPr="006E13E0" w14:paraId="7DB1A552" w14:textId="77777777" w:rsidTr="00897239">
        <w:trPr>
          <w:trHeight w:val="159"/>
          <w:jc w:val="center"/>
        </w:trPr>
        <w:tc>
          <w:tcPr>
            <w:tcW w:w="704" w:type="dxa"/>
            <w:tcBorders>
              <w:top w:val="single" w:sz="4" w:space="0" w:color="auto"/>
              <w:left w:val="single" w:sz="4" w:space="0" w:color="auto"/>
              <w:bottom w:val="single" w:sz="4" w:space="0" w:color="auto"/>
              <w:right w:val="single" w:sz="4" w:space="0" w:color="auto"/>
            </w:tcBorders>
          </w:tcPr>
          <w:p w14:paraId="1CDD583F" w14:textId="77777777" w:rsidR="00BF32BB" w:rsidRPr="006E13E0" w:rsidRDefault="00BF32BB" w:rsidP="00BF32BB">
            <w:pPr>
              <w:pStyle w:val="Default"/>
              <w:jc w:val="center"/>
              <w:rPr>
                <w:b/>
                <w:bCs/>
                <w:sz w:val="20"/>
                <w:szCs w:val="20"/>
              </w:rPr>
            </w:pPr>
            <w:r w:rsidRPr="006E13E0">
              <w:rPr>
                <w:b/>
                <w:bCs/>
                <w:sz w:val="20"/>
                <w:szCs w:val="20"/>
              </w:rPr>
              <w:t>14</w:t>
            </w:r>
          </w:p>
        </w:tc>
        <w:tc>
          <w:tcPr>
            <w:tcW w:w="8647" w:type="dxa"/>
            <w:tcBorders>
              <w:top w:val="single" w:sz="4" w:space="0" w:color="auto"/>
              <w:left w:val="single" w:sz="4" w:space="0" w:color="auto"/>
              <w:bottom w:val="single" w:sz="4" w:space="0" w:color="auto"/>
              <w:right w:val="single" w:sz="4" w:space="0" w:color="auto"/>
            </w:tcBorders>
          </w:tcPr>
          <w:p w14:paraId="728F219B" w14:textId="77777777" w:rsidR="00BF32BB" w:rsidRPr="006E13E0" w:rsidRDefault="00BF32BB" w:rsidP="00BF32BB">
            <w:pPr>
              <w:pStyle w:val="Default"/>
              <w:rPr>
                <w:b/>
                <w:bCs/>
                <w:sz w:val="20"/>
                <w:szCs w:val="20"/>
              </w:rPr>
            </w:pPr>
            <w:r w:rsidRPr="006E13E0">
              <w:rPr>
                <w:sz w:val="20"/>
                <w:szCs w:val="20"/>
              </w:rPr>
              <w:t>There is a growing trend towards training being provided in ‘bite-size chunks.’</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8092467" w14:textId="77777777" w:rsidR="00BF32BB" w:rsidRPr="006E13E0" w:rsidRDefault="00BF32BB" w:rsidP="00BF32BB">
            <w:pPr>
              <w:pStyle w:val="Default"/>
              <w:jc w:val="center"/>
              <w:rPr>
                <w:sz w:val="20"/>
                <w:szCs w:val="20"/>
              </w:rPr>
            </w:pPr>
            <w:r w:rsidRPr="006E13E0">
              <w:rPr>
                <w:sz w:val="20"/>
                <w:szCs w:val="20"/>
              </w:rPr>
              <w:t>89%</w:t>
            </w:r>
          </w:p>
        </w:tc>
        <w:tc>
          <w:tcPr>
            <w:tcW w:w="1417" w:type="dxa"/>
            <w:tcBorders>
              <w:top w:val="single" w:sz="4" w:space="0" w:color="auto"/>
              <w:left w:val="single" w:sz="4" w:space="0" w:color="auto"/>
              <w:bottom w:val="single" w:sz="4" w:space="0" w:color="auto"/>
              <w:right w:val="single" w:sz="4" w:space="0" w:color="auto"/>
            </w:tcBorders>
            <w:vAlign w:val="center"/>
          </w:tcPr>
          <w:p w14:paraId="11C66F3E" w14:textId="77777777" w:rsidR="00BF32BB" w:rsidRPr="006E13E0" w:rsidRDefault="00BF32BB" w:rsidP="00BF32BB">
            <w:pPr>
              <w:pStyle w:val="Default"/>
              <w:jc w:val="center"/>
              <w:rPr>
                <w:sz w:val="20"/>
                <w:szCs w:val="20"/>
              </w:rPr>
            </w:pPr>
            <w:r w:rsidRPr="006E13E0">
              <w:rPr>
                <w:sz w:val="20"/>
                <w:szCs w:val="20"/>
              </w:rPr>
              <w:t>11%</w:t>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04A65FB0" w14:textId="77777777" w:rsidR="00BF32BB" w:rsidRPr="006E13E0" w:rsidRDefault="00BF32BB" w:rsidP="00BF32BB">
            <w:pPr>
              <w:pStyle w:val="Default"/>
              <w:jc w:val="center"/>
              <w:rPr>
                <w:sz w:val="20"/>
                <w:szCs w:val="20"/>
              </w:rPr>
            </w:pPr>
            <w:r w:rsidRPr="006E13E0">
              <w:rPr>
                <w:sz w:val="20"/>
                <w:szCs w:val="20"/>
              </w:rPr>
              <w:t>0%</w:t>
            </w:r>
          </w:p>
        </w:tc>
      </w:tr>
      <w:tr w:rsidR="00BF32BB" w:rsidRPr="006E13E0" w14:paraId="0D350EB5" w14:textId="77777777" w:rsidTr="00897239">
        <w:trPr>
          <w:trHeight w:val="740"/>
          <w:jc w:val="center"/>
        </w:trPr>
        <w:tc>
          <w:tcPr>
            <w:tcW w:w="704" w:type="dxa"/>
            <w:tcBorders>
              <w:top w:val="single" w:sz="4" w:space="0" w:color="auto"/>
              <w:left w:val="single" w:sz="4" w:space="0" w:color="auto"/>
              <w:bottom w:val="single" w:sz="4" w:space="0" w:color="auto"/>
              <w:right w:val="single" w:sz="4" w:space="0" w:color="auto"/>
            </w:tcBorders>
          </w:tcPr>
          <w:p w14:paraId="23203872" w14:textId="77777777" w:rsidR="00BF32BB" w:rsidRPr="006E13E0" w:rsidRDefault="00BF32BB" w:rsidP="00BF32BB">
            <w:pPr>
              <w:pStyle w:val="Default"/>
              <w:jc w:val="center"/>
              <w:rPr>
                <w:b/>
                <w:bCs/>
                <w:sz w:val="20"/>
                <w:szCs w:val="20"/>
              </w:rPr>
            </w:pPr>
            <w:r w:rsidRPr="006E13E0">
              <w:rPr>
                <w:b/>
                <w:bCs/>
                <w:sz w:val="20"/>
                <w:szCs w:val="20"/>
              </w:rPr>
              <w:t>15</w:t>
            </w:r>
          </w:p>
        </w:tc>
        <w:tc>
          <w:tcPr>
            <w:tcW w:w="8647" w:type="dxa"/>
            <w:tcBorders>
              <w:top w:val="single" w:sz="4" w:space="0" w:color="auto"/>
              <w:left w:val="single" w:sz="4" w:space="0" w:color="auto"/>
              <w:bottom w:val="single" w:sz="4" w:space="0" w:color="auto"/>
              <w:right w:val="single" w:sz="4" w:space="0" w:color="auto"/>
            </w:tcBorders>
          </w:tcPr>
          <w:p w14:paraId="2622386B" w14:textId="77777777" w:rsidR="00BF32BB" w:rsidRPr="006E13E0" w:rsidRDefault="00BF32BB" w:rsidP="00BF32BB">
            <w:pPr>
              <w:pStyle w:val="Default"/>
              <w:rPr>
                <w:b/>
                <w:bCs/>
                <w:sz w:val="20"/>
                <w:szCs w:val="20"/>
              </w:rPr>
            </w:pPr>
            <w:r w:rsidRPr="006E13E0">
              <w:rPr>
                <w:sz w:val="20"/>
                <w:szCs w:val="20"/>
              </w:rPr>
              <w:t xml:space="preserve">While individual board member training is an important part of the education mix, the ability to bring the whole board along the development journey offers enhanced development outcomes for their board and organisation.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9DB33E5" w14:textId="77777777" w:rsidR="00BF32BB" w:rsidRPr="006E13E0" w:rsidRDefault="00BF32BB" w:rsidP="00BF32BB">
            <w:pPr>
              <w:pStyle w:val="Default"/>
              <w:jc w:val="center"/>
              <w:rPr>
                <w:sz w:val="20"/>
                <w:szCs w:val="20"/>
              </w:rPr>
            </w:pPr>
            <w:r w:rsidRPr="006E13E0">
              <w:rPr>
                <w:sz w:val="20"/>
                <w:szCs w:val="20"/>
              </w:rPr>
              <w:t>97%</w:t>
            </w:r>
          </w:p>
        </w:tc>
        <w:tc>
          <w:tcPr>
            <w:tcW w:w="1417" w:type="dxa"/>
            <w:tcBorders>
              <w:top w:val="single" w:sz="4" w:space="0" w:color="auto"/>
              <w:left w:val="single" w:sz="4" w:space="0" w:color="auto"/>
              <w:bottom w:val="single" w:sz="4" w:space="0" w:color="auto"/>
              <w:right w:val="single" w:sz="4" w:space="0" w:color="auto"/>
            </w:tcBorders>
            <w:vAlign w:val="center"/>
          </w:tcPr>
          <w:p w14:paraId="3962958F" w14:textId="77777777" w:rsidR="00BF32BB" w:rsidRPr="006E13E0" w:rsidRDefault="00BF32BB" w:rsidP="00BF32BB">
            <w:pPr>
              <w:pStyle w:val="Default"/>
              <w:jc w:val="center"/>
              <w:rPr>
                <w:sz w:val="20"/>
                <w:szCs w:val="20"/>
              </w:rPr>
            </w:pPr>
            <w:r w:rsidRPr="006E13E0">
              <w:rPr>
                <w:sz w:val="20"/>
                <w:szCs w:val="20"/>
              </w:rPr>
              <w:t>3%</w:t>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16105FBA" w14:textId="77777777" w:rsidR="00BF32BB" w:rsidRPr="006E13E0" w:rsidRDefault="00BF32BB" w:rsidP="00BF32BB">
            <w:pPr>
              <w:pStyle w:val="Default"/>
              <w:jc w:val="center"/>
              <w:rPr>
                <w:sz w:val="20"/>
                <w:szCs w:val="20"/>
              </w:rPr>
            </w:pPr>
            <w:r w:rsidRPr="006E13E0">
              <w:rPr>
                <w:sz w:val="20"/>
                <w:szCs w:val="20"/>
              </w:rPr>
              <w:t>0%</w:t>
            </w:r>
          </w:p>
        </w:tc>
      </w:tr>
      <w:tr w:rsidR="00BF32BB" w:rsidRPr="006E13E0" w14:paraId="7E366047" w14:textId="77777777" w:rsidTr="00897239">
        <w:trPr>
          <w:trHeight w:val="410"/>
          <w:jc w:val="center"/>
        </w:trPr>
        <w:tc>
          <w:tcPr>
            <w:tcW w:w="704" w:type="dxa"/>
            <w:tcBorders>
              <w:top w:val="single" w:sz="4" w:space="0" w:color="auto"/>
              <w:left w:val="single" w:sz="4" w:space="0" w:color="auto"/>
              <w:bottom w:val="single" w:sz="4" w:space="0" w:color="auto"/>
              <w:right w:val="single" w:sz="4" w:space="0" w:color="auto"/>
            </w:tcBorders>
          </w:tcPr>
          <w:p w14:paraId="4781E8B4" w14:textId="77777777" w:rsidR="00BF32BB" w:rsidRPr="006E13E0" w:rsidRDefault="00BF32BB" w:rsidP="00BF32BB">
            <w:pPr>
              <w:pStyle w:val="Default"/>
              <w:jc w:val="center"/>
              <w:rPr>
                <w:b/>
                <w:bCs/>
                <w:sz w:val="20"/>
                <w:szCs w:val="20"/>
              </w:rPr>
            </w:pPr>
            <w:r w:rsidRPr="006E13E0">
              <w:rPr>
                <w:b/>
                <w:bCs/>
                <w:sz w:val="20"/>
                <w:szCs w:val="20"/>
              </w:rPr>
              <w:t>16</w:t>
            </w:r>
          </w:p>
        </w:tc>
        <w:tc>
          <w:tcPr>
            <w:tcW w:w="8647" w:type="dxa"/>
            <w:tcBorders>
              <w:top w:val="single" w:sz="4" w:space="0" w:color="auto"/>
              <w:left w:val="single" w:sz="4" w:space="0" w:color="auto"/>
              <w:bottom w:val="single" w:sz="4" w:space="0" w:color="auto"/>
              <w:right w:val="single" w:sz="4" w:space="0" w:color="auto"/>
            </w:tcBorders>
          </w:tcPr>
          <w:p w14:paraId="5DC92F02" w14:textId="77777777" w:rsidR="00BF32BB" w:rsidRPr="009E3475" w:rsidRDefault="00BF32BB" w:rsidP="00BF32BB">
            <w:pPr>
              <w:pStyle w:val="Default"/>
              <w:rPr>
                <w:b/>
                <w:bCs/>
                <w:sz w:val="20"/>
                <w:szCs w:val="20"/>
                <w:highlight w:val="yellow"/>
              </w:rPr>
            </w:pPr>
            <w:r w:rsidRPr="009E3475">
              <w:rPr>
                <w:sz w:val="20"/>
                <w:szCs w:val="20"/>
                <w:highlight w:val="yellow"/>
              </w:rPr>
              <w:t xml:space="preserve">While digital and online training is seen as an important form of learning and development, face-to-face is still largely seen as the most preferred method of training.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A1D55F8" w14:textId="77777777" w:rsidR="00BF32BB" w:rsidRPr="009E3475" w:rsidRDefault="00BF32BB" w:rsidP="00BF32BB">
            <w:pPr>
              <w:pStyle w:val="Default"/>
              <w:jc w:val="center"/>
              <w:rPr>
                <w:sz w:val="20"/>
                <w:szCs w:val="20"/>
                <w:highlight w:val="yellow"/>
              </w:rPr>
            </w:pPr>
            <w:r w:rsidRPr="009E3475">
              <w:rPr>
                <w:sz w:val="20"/>
                <w:szCs w:val="20"/>
                <w:highlight w:val="yellow"/>
              </w:rPr>
              <w:t>75%</w:t>
            </w:r>
          </w:p>
        </w:tc>
        <w:tc>
          <w:tcPr>
            <w:tcW w:w="1417" w:type="dxa"/>
            <w:tcBorders>
              <w:top w:val="single" w:sz="4" w:space="0" w:color="auto"/>
              <w:left w:val="single" w:sz="4" w:space="0" w:color="auto"/>
              <w:bottom w:val="single" w:sz="4" w:space="0" w:color="auto"/>
              <w:right w:val="single" w:sz="4" w:space="0" w:color="auto"/>
            </w:tcBorders>
            <w:vAlign w:val="center"/>
          </w:tcPr>
          <w:p w14:paraId="2277B056" w14:textId="77777777" w:rsidR="00BF32BB" w:rsidRPr="009E3475" w:rsidRDefault="00BF32BB" w:rsidP="00BF32BB">
            <w:pPr>
              <w:pStyle w:val="Default"/>
              <w:jc w:val="center"/>
              <w:rPr>
                <w:sz w:val="20"/>
                <w:szCs w:val="20"/>
                <w:highlight w:val="yellow"/>
              </w:rPr>
            </w:pPr>
            <w:r w:rsidRPr="009E3475">
              <w:rPr>
                <w:sz w:val="20"/>
                <w:szCs w:val="20"/>
                <w:highlight w:val="yellow"/>
              </w:rPr>
              <w:t>17%</w:t>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64B49148" w14:textId="77777777" w:rsidR="00BF32BB" w:rsidRPr="009E3475" w:rsidRDefault="00BF32BB" w:rsidP="00BF32BB">
            <w:pPr>
              <w:pStyle w:val="Default"/>
              <w:jc w:val="center"/>
              <w:rPr>
                <w:sz w:val="20"/>
                <w:szCs w:val="20"/>
                <w:highlight w:val="yellow"/>
              </w:rPr>
            </w:pPr>
            <w:r w:rsidRPr="009E3475">
              <w:rPr>
                <w:sz w:val="20"/>
                <w:szCs w:val="20"/>
                <w:highlight w:val="yellow"/>
              </w:rPr>
              <w:t>8%</w:t>
            </w:r>
          </w:p>
        </w:tc>
      </w:tr>
      <w:tr w:rsidR="00BF32BB" w:rsidRPr="006E13E0" w14:paraId="0B35EF66" w14:textId="77777777" w:rsidTr="00897239">
        <w:trPr>
          <w:trHeight w:val="506"/>
          <w:jc w:val="center"/>
        </w:trPr>
        <w:tc>
          <w:tcPr>
            <w:tcW w:w="704" w:type="dxa"/>
            <w:tcBorders>
              <w:top w:val="single" w:sz="4" w:space="0" w:color="auto"/>
              <w:left w:val="single" w:sz="4" w:space="0" w:color="auto"/>
              <w:bottom w:val="single" w:sz="4" w:space="0" w:color="auto"/>
              <w:right w:val="single" w:sz="4" w:space="0" w:color="auto"/>
            </w:tcBorders>
          </w:tcPr>
          <w:p w14:paraId="07187DEE" w14:textId="77777777" w:rsidR="00BF32BB" w:rsidRPr="006E13E0" w:rsidRDefault="00BF32BB" w:rsidP="00BF32BB">
            <w:pPr>
              <w:pStyle w:val="Default"/>
              <w:jc w:val="center"/>
              <w:rPr>
                <w:b/>
                <w:bCs/>
                <w:sz w:val="20"/>
                <w:szCs w:val="20"/>
              </w:rPr>
            </w:pPr>
            <w:r w:rsidRPr="006E13E0">
              <w:rPr>
                <w:b/>
                <w:bCs/>
                <w:sz w:val="20"/>
                <w:szCs w:val="20"/>
              </w:rPr>
              <w:t>17</w:t>
            </w:r>
          </w:p>
        </w:tc>
        <w:tc>
          <w:tcPr>
            <w:tcW w:w="8647" w:type="dxa"/>
            <w:tcBorders>
              <w:top w:val="single" w:sz="4" w:space="0" w:color="auto"/>
              <w:left w:val="single" w:sz="4" w:space="0" w:color="auto"/>
              <w:bottom w:val="single" w:sz="4" w:space="0" w:color="auto"/>
              <w:right w:val="single" w:sz="4" w:space="0" w:color="auto"/>
            </w:tcBorders>
          </w:tcPr>
          <w:p w14:paraId="51A3C9EF" w14:textId="77777777" w:rsidR="00BF32BB" w:rsidRPr="006E13E0" w:rsidRDefault="00BF32BB" w:rsidP="00BF32BB">
            <w:pPr>
              <w:pStyle w:val="Default"/>
              <w:rPr>
                <w:b/>
                <w:bCs/>
                <w:sz w:val="20"/>
                <w:szCs w:val="20"/>
                <w:highlight w:val="yellow"/>
              </w:rPr>
            </w:pPr>
            <w:r w:rsidRPr="006E13E0">
              <w:rPr>
                <w:sz w:val="20"/>
                <w:szCs w:val="20"/>
                <w:highlight w:val="yellow"/>
              </w:rPr>
              <w:t xml:space="preserve">A wide variety of providers are accessed by sport and recreation organisations for their learning and development needs with larger SSA’s increasing their in-house capability to develop their teams. </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386B1B0" w14:textId="77777777" w:rsidR="00BF32BB" w:rsidRPr="006E13E0" w:rsidRDefault="00BF32BB" w:rsidP="00BF32BB">
            <w:pPr>
              <w:pStyle w:val="Default"/>
              <w:jc w:val="center"/>
              <w:rPr>
                <w:sz w:val="20"/>
                <w:szCs w:val="20"/>
                <w:highlight w:val="yellow"/>
              </w:rPr>
            </w:pPr>
            <w:r w:rsidRPr="006E13E0">
              <w:rPr>
                <w:sz w:val="20"/>
                <w:szCs w:val="20"/>
                <w:highlight w:val="yellow"/>
              </w:rPr>
              <w:t>53%</w:t>
            </w:r>
          </w:p>
        </w:tc>
        <w:tc>
          <w:tcPr>
            <w:tcW w:w="1417" w:type="dxa"/>
            <w:tcBorders>
              <w:top w:val="single" w:sz="4" w:space="0" w:color="auto"/>
              <w:left w:val="single" w:sz="4" w:space="0" w:color="auto"/>
              <w:bottom w:val="single" w:sz="4" w:space="0" w:color="auto"/>
              <w:right w:val="single" w:sz="4" w:space="0" w:color="auto"/>
            </w:tcBorders>
            <w:vAlign w:val="center"/>
          </w:tcPr>
          <w:p w14:paraId="315B7AF0" w14:textId="77777777" w:rsidR="00BF32BB" w:rsidRPr="006E13E0" w:rsidRDefault="00BF32BB" w:rsidP="00BF32BB">
            <w:pPr>
              <w:pStyle w:val="Default"/>
              <w:jc w:val="center"/>
              <w:rPr>
                <w:sz w:val="20"/>
                <w:szCs w:val="20"/>
                <w:highlight w:val="yellow"/>
              </w:rPr>
            </w:pPr>
            <w:r w:rsidRPr="006E13E0">
              <w:rPr>
                <w:sz w:val="20"/>
                <w:szCs w:val="20"/>
                <w:highlight w:val="yellow"/>
              </w:rPr>
              <w:t>36%</w:t>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1D882667" w14:textId="77777777" w:rsidR="00BF32BB" w:rsidRPr="006E13E0" w:rsidRDefault="00BF32BB" w:rsidP="00BF32BB">
            <w:pPr>
              <w:pStyle w:val="Default"/>
              <w:jc w:val="center"/>
              <w:rPr>
                <w:sz w:val="20"/>
                <w:szCs w:val="20"/>
                <w:highlight w:val="yellow"/>
              </w:rPr>
            </w:pPr>
            <w:r w:rsidRPr="006E13E0">
              <w:rPr>
                <w:sz w:val="20"/>
                <w:szCs w:val="20"/>
                <w:highlight w:val="yellow"/>
              </w:rPr>
              <w:t>11%</w:t>
            </w:r>
          </w:p>
        </w:tc>
      </w:tr>
    </w:tbl>
    <w:bookmarkEnd w:id="4"/>
    <w:p w14:paraId="2F2DD573" w14:textId="00CD97FC" w:rsidR="00BF32BB" w:rsidRPr="006E13E0" w:rsidRDefault="00D827B4" w:rsidP="00BF32BB">
      <w:pPr>
        <w:autoSpaceDE w:val="0"/>
        <w:autoSpaceDN w:val="0"/>
        <w:adjustRightInd w:val="0"/>
        <w:spacing w:before="120" w:after="0" w:line="240" w:lineRule="auto"/>
        <w:rPr>
          <w:rFonts w:cstheme="minorHAnsi"/>
          <w:b/>
          <w:bCs/>
          <w:color w:val="000000"/>
          <w:sz w:val="20"/>
          <w:szCs w:val="20"/>
        </w:rPr>
      </w:pPr>
      <w:r>
        <w:rPr>
          <w:rFonts w:cstheme="minorHAnsi"/>
          <w:b/>
          <w:bCs/>
          <w:color w:val="000000"/>
          <w:sz w:val="20"/>
          <w:szCs w:val="20"/>
        </w:rPr>
        <w:t>*</w:t>
      </w:r>
      <w:r w:rsidR="00BF32BB" w:rsidRPr="006E13E0">
        <w:rPr>
          <w:rFonts w:cstheme="minorHAnsi"/>
          <w:b/>
          <w:bCs/>
          <w:color w:val="000000"/>
          <w:sz w:val="20"/>
          <w:szCs w:val="20"/>
        </w:rPr>
        <w:t>Comments:</w:t>
      </w:r>
    </w:p>
    <w:p w14:paraId="0C627BDD" w14:textId="77777777" w:rsidR="00BF32BB" w:rsidRPr="006E13E0" w:rsidRDefault="00BF32BB" w:rsidP="00BF32BB">
      <w:pPr>
        <w:pStyle w:val="ListParagraph"/>
        <w:numPr>
          <w:ilvl w:val="0"/>
          <w:numId w:val="34"/>
        </w:numPr>
        <w:autoSpaceDE w:val="0"/>
        <w:autoSpaceDN w:val="0"/>
        <w:adjustRightInd w:val="0"/>
        <w:ind w:left="714" w:hanging="357"/>
        <w:rPr>
          <w:rFonts w:cstheme="minorHAnsi"/>
          <w:color w:val="000000"/>
          <w:sz w:val="20"/>
          <w:szCs w:val="20"/>
        </w:rPr>
      </w:pPr>
      <w:r w:rsidRPr="006E13E0">
        <w:rPr>
          <w:rFonts w:cstheme="minorHAnsi"/>
          <w:color w:val="000000"/>
          <w:sz w:val="20"/>
          <w:szCs w:val="20"/>
        </w:rPr>
        <w:t xml:space="preserve">There is an opportunity for LGAs and SSAs to come together to deliver training in local areas, specific to local club needs. </w:t>
      </w:r>
    </w:p>
    <w:p w14:paraId="39369405" w14:textId="77777777" w:rsidR="00BF32BB" w:rsidRPr="006E13E0" w:rsidRDefault="00BF32BB" w:rsidP="00BF32BB">
      <w:pPr>
        <w:pStyle w:val="ListParagraph"/>
        <w:numPr>
          <w:ilvl w:val="0"/>
          <w:numId w:val="34"/>
        </w:numPr>
        <w:autoSpaceDE w:val="0"/>
        <w:autoSpaceDN w:val="0"/>
        <w:adjustRightInd w:val="0"/>
        <w:ind w:left="714" w:hanging="357"/>
        <w:rPr>
          <w:rFonts w:cstheme="minorHAnsi"/>
          <w:color w:val="000000"/>
          <w:sz w:val="20"/>
          <w:szCs w:val="20"/>
        </w:rPr>
      </w:pPr>
      <w:r w:rsidRPr="006E13E0">
        <w:rPr>
          <w:rFonts w:cstheme="minorHAnsi"/>
          <w:color w:val="000000"/>
          <w:sz w:val="20"/>
          <w:szCs w:val="20"/>
        </w:rPr>
        <w:t xml:space="preserve">It would be highly valuable if larger SSAs that have the capacity to deliver in-house learning and development could share their learning with other SSAs. </w:t>
      </w:r>
    </w:p>
    <w:p w14:paraId="7DD94946" w14:textId="77777777" w:rsidR="00BF32BB" w:rsidRPr="006E13E0" w:rsidRDefault="00BF32BB" w:rsidP="00BF32BB">
      <w:pPr>
        <w:pStyle w:val="ListParagraph"/>
        <w:numPr>
          <w:ilvl w:val="0"/>
          <w:numId w:val="34"/>
        </w:numPr>
        <w:autoSpaceDE w:val="0"/>
        <w:autoSpaceDN w:val="0"/>
        <w:adjustRightInd w:val="0"/>
        <w:ind w:left="714" w:hanging="357"/>
        <w:rPr>
          <w:rFonts w:cstheme="minorHAnsi"/>
          <w:color w:val="000000"/>
          <w:sz w:val="20"/>
          <w:szCs w:val="20"/>
        </w:rPr>
      </w:pPr>
      <w:r w:rsidRPr="006E13E0">
        <w:rPr>
          <w:rFonts w:cstheme="minorHAnsi"/>
          <w:color w:val="000000"/>
          <w:sz w:val="20"/>
          <w:szCs w:val="20"/>
        </w:rPr>
        <w:t>The cost (finance and time) is a significant barrier for both employed staff and volunteers, particularly those sports that don’t fall within the category of ‘larger SSAs.’</w:t>
      </w:r>
    </w:p>
    <w:p w14:paraId="13DCEAE2" w14:textId="77777777" w:rsidR="00BF32BB" w:rsidRPr="006E13E0" w:rsidRDefault="00BF32BB" w:rsidP="00BF32BB">
      <w:pPr>
        <w:pStyle w:val="ListParagraph"/>
        <w:numPr>
          <w:ilvl w:val="0"/>
          <w:numId w:val="34"/>
        </w:numPr>
        <w:autoSpaceDE w:val="0"/>
        <w:autoSpaceDN w:val="0"/>
        <w:adjustRightInd w:val="0"/>
        <w:ind w:left="714" w:hanging="357"/>
        <w:rPr>
          <w:rFonts w:cstheme="minorHAnsi"/>
          <w:color w:val="000000"/>
          <w:sz w:val="20"/>
          <w:szCs w:val="20"/>
        </w:rPr>
      </w:pPr>
      <w:r w:rsidRPr="006E13E0">
        <w:rPr>
          <w:rFonts w:cstheme="minorHAnsi"/>
          <w:color w:val="000000"/>
          <w:sz w:val="20"/>
          <w:szCs w:val="20"/>
        </w:rPr>
        <w:t xml:space="preserve">Competency based learning options for different modes of learning and relative to the competency. There are different opportunities for metro, country, disabled, age based, cultures. And much different in committee, board, coach, official and event-based learning. When the motivation is there, people wish to learn then and there so delivery options need to be learner paced at any time…. Less set dates. Volunteer development requires a holistic approach. To profile volunteers by having their own learning portal transferable competencies between sports with ability for sport and rec to know more of the number of volunteers, what skill set they have, what roles they do etc. etc. </w:t>
      </w:r>
    </w:p>
    <w:p w14:paraId="048CE1BB" w14:textId="77777777" w:rsidR="00833075" w:rsidRDefault="00833075">
      <w:pPr>
        <w:rPr>
          <w:rFonts w:eastAsiaTheme="majorEastAsia" w:cstheme="minorHAnsi"/>
          <w:color w:val="2F5496" w:themeColor="accent1" w:themeShade="BF"/>
        </w:rPr>
      </w:pPr>
      <w:r>
        <w:rPr>
          <w:rFonts w:cstheme="minorHAnsi"/>
        </w:rPr>
        <w:br w:type="page"/>
      </w:r>
    </w:p>
    <w:p w14:paraId="05A7925E" w14:textId="42596D9E" w:rsidR="00833075" w:rsidRPr="006E13E0" w:rsidRDefault="00D3265B" w:rsidP="00833075">
      <w:pPr>
        <w:pStyle w:val="Heading2"/>
        <w:spacing w:before="0" w:after="120" w:line="240" w:lineRule="auto"/>
        <w:rPr>
          <w:rFonts w:asciiTheme="minorHAnsi" w:hAnsiTheme="minorHAnsi" w:cstheme="minorHAnsi"/>
          <w:sz w:val="22"/>
          <w:szCs w:val="22"/>
        </w:rPr>
      </w:pPr>
      <w:r>
        <w:rPr>
          <w:rFonts w:asciiTheme="minorHAnsi" w:hAnsiTheme="minorHAnsi" w:cstheme="minorHAnsi"/>
          <w:sz w:val="22"/>
          <w:szCs w:val="22"/>
        </w:rPr>
        <w:lastRenderedPageBreak/>
        <w:t>Consultation Summary - Recommendations</w:t>
      </w:r>
    </w:p>
    <w:tbl>
      <w:tblPr>
        <w:tblStyle w:val="TableGrid"/>
        <w:tblW w:w="14879" w:type="dxa"/>
        <w:jc w:val="center"/>
        <w:tblLook w:val="04A0" w:firstRow="1" w:lastRow="0" w:firstColumn="1" w:lastColumn="0" w:noHBand="0" w:noVBand="1"/>
      </w:tblPr>
      <w:tblGrid>
        <w:gridCol w:w="699"/>
        <w:gridCol w:w="9168"/>
        <w:gridCol w:w="905"/>
        <w:gridCol w:w="709"/>
        <w:gridCol w:w="1472"/>
        <w:gridCol w:w="937"/>
        <w:gridCol w:w="989"/>
      </w:tblGrid>
      <w:tr w:rsidR="00432F6A" w:rsidRPr="00897239" w14:paraId="59AAE83E" w14:textId="77777777" w:rsidTr="00897239">
        <w:trPr>
          <w:jc w:val="center"/>
        </w:trPr>
        <w:tc>
          <w:tcPr>
            <w:tcW w:w="701" w:type="dxa"/>
            <w:vMerge w:val="restart"/>
            <w:shd w:val="clear" w:color="auto" w:fill="EDEDED" w:themeFill="accent3" w:themeFillTint="33"/>
          </w:tcPr>
          <w:p w14:paraId="6E205C44" w14:textId="77777777" w:rsidR="00BF32BB" w:rsidRPr="00897239" w:rsidRDefault="00BF32BB" w:rsidP="00BF32BB">
            <w:pPr>
              <w:autoSpaceDE w:val="0"/>
              <w:autoSpaceDN w:val="0"/>
              <w:adjustRightInd w:val="0"/>
              <w:jc w:val="center"/>
              <w:rPr>
                <w:rFonts w:cstheme="minorHAnsi"/>
                <w:b/>
                <w:bCs/>
                <w:color w:val="000000"/>
                <w:sz w:val="20"/>
                <w:szCs w:val="20"/>
              </w:rPr>
            </w:pPr>
            <w:bookmarkStart w:id="5" w:name="_Hlk44073384"/>
            <w:r w:rsidRPr="00897239">
              <w:rPr>
                <w:rFonts w:cstheme="minorHAnsi"/>
                <w:b/>
                <w:bCs/>
                <w:color w:val="000000"/>
                <w:sz w:val="20"/>
                <w:szCs w:val="20"/>
              </w:rPr>
              <w:t>No.</w:t>
            </w:r>
          </w:p>
        </w:tc>
        <w:tc>
          <w:tcPr>
            <w:tcW w:w="9217" w:type="dxa"/>
            <w:vMerge w:val="restart"/>
            <w:shd w:val="clear" w:color="auto" w:fill="EDEDED" w:themeFill="accent3" w:themeFillTint="33"/>
          </w:tcPr>
          <w:p w14:paraId="6A809363" w14:textId="77777777" w:rsidR="00BF32BB" w:rsidRPr="00897239" w:rsidRDefault="00BF32BB" w:rsidP="00BF32BB">
            <w:pPr>
              <w:autoSpaceDE w:val="0"/>
              <w:autoSpaceDN w:val="0"/>
              <w:adjustRightInd w:val="0"/>
              <w:rPr>
                <w:rFonts w:cstheme="minorHAnsi"/>
                <w:b/>
                <w:bCs/>
                <w:color w:val="000000"/>
                <w:sz w:val="20"/>
                <w:szCs w:val="20"/>
              </w:rPr>
            </w:pPr>
            <w:r w:rsidRPr="00897239">
              <w:rPr>
                <w:rFonts w:cstheme="minorHAnsi"/>
                <w:b/>
                <w:bCs/>
                <w:color w:val="000000"/>
                <w:sz w:val="20"/>
                <w:szCs w:val="20"/>
              </w:rPr>
              <w:t>Recommendation</w:t>
            </w:r>
          </w:p>
        </w:tc>
        <w:tc>
          <w:tcPr>
            <w:tcW w:w="1559" w:type="dxa"/>
            <w:gridSpan w:val="2"/>
            <w:shd w:val="clear" w:color="auto" w:fill="EDEDED" w:themeFill="accent3" w:themeFillTint="33"/>
          </w:tcPr>
          <w:p w14:paraId="61A33260" w14:textId="77777777" w:rsidR="00BF32BB" w:rsidRPr="00897239" w:rsidRDefault="00BF32BB" w:rsidP="00BF32BB">
            <w:pPr>
              <w:autoSpaceDE w:val="0"/>
              <w:autoSpaceDN w:val="0"/>
              <w:adjustRightInd w:val="0"/>
              <w:jc w:val="center"/>
              <w:rPr>
                <w:rFonts w:cstheme="minorHAnsi"/>
                <w:b/>
                <w:bCs/>
                <w:color w:val="000000"/>
                <w:sz w:val="20"/>
                <w:szCs w:val="20"/>
              </w:rPr>
            </w:pPr>
            <w:r w:rsidRPr="00897239">
              <w:rPr>
                <w:rFonts w:cstheme="minorHAnsi"/>
                <w:b/>
                <w:bCs/>
                <w:color w:val="000000"/>
                <w:sz w:val="20"/>
                <w:szCs w:val="20"/>
              </w:rPr>
              <w:t>Supported</w:t>
            </w:r>
          </w:p>
        </w:tc>
        <w:tc>
          <w:tcPr>
            <w:tcW w:w="1476" w:type="dxa"/>
            <w:shd w:val="clear" w:color="auto" w:fill="EDEDED" w:themeFill="accent3" w:themeFillTint="33"/>
          </w:tcPr>
          <w:p w14:paraId="4CD07EEA" w14:textId="77777777" w:rsidR="00BF32BB" w:rsidRPr="00897239" w:rsidRDefault="00BF32BB" w:rsidP="00BF32BB">
            <w:pPr>
              <w:autoSpaceDE w:val="0"/>
              <w:autoSpaceDN w:val="0"/>
              <w:adjustRightInd w:val="0"/>
              <w:jc w:val="center"/>
              <w:rPr>
                <w:rFonts w:cstheme="minorHAnsi"/>
                <w:b/>
                <w:bCs/>
                <w:color w:val="000000"/>
                <w:sz w:val="20"/>
                <w:szCs w:val="20"/>
              </w:rPr>
            </w:pPr>
            <w:r w:rsidRPr="00897239">
              <w:rPr>
                <w:rFonts w:cstheme="minorHAnsi"/>
                <w:b/>
                <w:bCs/>
                <w:color w:val="000000"/>
                <w:sz w:val="20"/>
                <w:szCs w:val="20"/>
              </w:rPr>
              <w:t>Neutral</w:t>
            </w:r>
          </w:p>
        </w:tc>
        <w:tc>
          <w:tcPr>
            <w:tcW w:w="1926" w:type="dxa"/>
            <w:gridSpan w:val="2"/>
            <w:shd w:val="clear" w:color="auto" w:fill="EDEDED" w:themeFill="accent3" w:themeFillTint="33"/>
          </w:tcPr>
          <w:p w14:paraId="75A1C261" w14:textId="77777777" w:rsidR="00BF32BB" w:rsidRPr="00897239" w:rsidRDefault="00BF32BB" w:rsidP="00BF32BB">
            <w:pPr>
              <w:autoSpaceDE w:val="0"/>
              <w:autoSpaceDN w:val="0"/>
              <w:adjustRightInd w:val="0"/>
              <w:jc w:val="center"/>
              <w:rPr>
                <w:rFonts w:cstheme="minorHAnsi"/>
                <w:b/>
                <w:bCs/>
                <w:color w:val="000000"/>
                <w:sz w:val="20"/>
                <w:szCs w:val="20"/>
              </w:rPr>
            </w:pPr>
            <w:r w:rsidRPr="00897239">
              <w:rPr>
                <w:rFonts w:cstheme="minorHAnsi"/>
                <w:b/>
                <w:bCs/>
                <w:color w:val="000000"/>
                <w:sz w:val="20"/>
                <w:szCs w:val="20"/>
              </w:rPr>
              <w:t>Not supported</w:t>
            </w:r>
          </w:p>
        </w:tc>
      </w:tr>
      <w:bookmarkEnd w:id="5"/>
      <w:tr w:rsidR="00897239" w:rsidRPr="00897239" w14:paraId="6154D7C5" w14:textId="77777777" w:rsidTr="00897239">
        <w:trPr>
          <w:jc w:val="center"/>
        </w:trPr>
        <w:tc>
          <w:tcPr>
            <w:tcW w:w="701" w:type="dxa"/>
            <w:vMerge/>
            <w:shd w:val="clear" w:color="auto" w:fill="EDEDED" w:themeFill="accent3" w:themeFillTint="33"/>
          </w:tcPr>
          <w:p w14:paraId="0C9C66AC" w14:textId="77777777" w:rsidR="00BF32BB" w:rsidRPr="00897239" w:rsidRDefault="00BF32BB" w:rsidP="00BF32BB">
            <w:pPr>
              <w:autoSpaceDE w:val="0"/>
              <w:autoSpaceDN w:val="0"/>
              <w:adjustRightInd w:val="0"/>
              <w:jc w:val="center"/>
              <w:rPr>
                <w:rFonts w:cstheme="minorHAnsi"/>
                <w:b/>
                <w:bCs/>
                <w:color w:val="000000"/>
                <w:sz w:val="20"/>
                <w:szCs w:val="20"/>
              </w:rPr>
            </w:pPr>
          </w:p>
        </w:tc>
        <w:tc>
          <w:tcPr>
            <w:tcW w:w="9217" w:type="dxa"/>
            <w:vMerge/>
            <w:shd w:val="clear" w:color="auto" w:fill="EDEDED" w:themeFill="accent3" w:themeFillTint="33"/>
          </w:tcPr>
          <w:p w14:paraId="671B8749" w14:textId="77777777" w:rsidR="00BF32BB" w:rsidRPr="00897239" w:rsidRDefault="00BF32BB" w:rsidP="00BF32BB">
            <w:pPr>
              <w:autoSpaceDE w:val="0"/>
              <w:autoSpaceDN w:val="0"/>
              <w:adjustRightInd w:val="0"/>
              <w:jc w:val="center"/>
              <w:rPr>
                <w:rFonts w:cstheme="minorHAnsi"/>
                <w:b/>
                <w:bCs/>
                <w:color w:val="000000"/>
                <w:sz w:val="20"/>
                <w:szCs w:val="20"/>
              </w:rPr>
            </w:pPr>
          </w:p>
        </w:tc>
        <w:tc>
          <w:tcPr>
            <w:tcW w:w="850" w:type="dxa"/>
            <w:shd w:val="clear" w:color="auto" w:fill="EDEDED" w:themeFill="accent3" w:themeFillTint="33"/>
          </w:tcPr>
          <w:p w14:paraId="2621DB34" w14:textId="77777777" w:rsidR="00BF32BB" w:rsidRPr="00897239" w:rsidRDefault="00BF32BB" w:rsidP="00BF32BB">
            <w:pPr>
              <w:autoSpaceDE w:val="0"/>
              <w:autoSpaceDN w:val="0"/>
              <w:adjustRightInd w:val="0"/>
              <w:jc w:val="center"/>
              <w:rPr>
                <w:rFonts w:cstheme="minorHAnsi"/>
                <w:b/>
                <w:bCs/>
                <w:color w:val="000000"/>
                <w:sz w:val="20"/>
                <w:szCs w:val="20"/>
              </w:rPr>
            </w:pPr>
            <w:r w:rsidRPr="00897239">
              <w:rPr>
                <w:rFonts w:cstheme="minorHAnsi"/>
                <w:b/>
                <w:bCs/>
                <w:color w:val="000000"/>
                <w:sz w:val="20"/>
                <w:szCs w:val="20"/>
              </w:rPr>
              <w:t>Strongly Agree</w:t>
            </w:r>
          </w:p>
        </w:tc>
        <w:tc>
          <w:tcPr>
            <w:tcW w:w="709" w:type="dxa"/>
            <w:shd w:val="clear" w:color="auto" w:fill="EDEDED" w:themeFill="accent3" w:themeFillTint="33"/>
          </w:tcPr>
          <w:p w14:paraId="7BE33201" w14:textId="77777777" w:rsidR="00BF32BB" w:rsidRPr="00897239" w:rsidRDefault="00BF32BB" w:rsidP="00BF32BB">
            <w:pPr>
              <w:autoSpaceDE w:val="0"/>
              <w:autoSpaceDN w:val="0"/>
              <w:adjustRightInd w:val="0"/>
              <w:jc w:val="center"/>
              <w:rPr>
                <w:rFonts w:cstheme="minorHAnsi"/>
                <w:b/>
                <w:bCs/>
                <w:color w:val="000000"/>
                <w:sz w:val="20"/>
                <w:szCs w:val="20"/>
              </w:rPr>
            </w:pPr>
            <w:r w:rsidRPr="00897239">
              <w:rPr>
                <w:rFonts w:cstheme="minorHAnsi"/>
                <w:b/>
                <w:bCs/>
                <w:color w:val="000000"/>
                <w:sz w:val="20"/>
                <w:szCs w:val="20"/>
              </w:rPr>
              <w:t>Agree</w:t>
            </w:r>
          </w:p>
        </w:tc>
        <w:tc>
          <w:tcPr>
            <w:tcW w:w="1476" w:type="dxa"/>
            <w:shd w:val="clear" w:color="auto" w:fill="EDEDED" w:themeFill="accent3" w:themeFillTint="33"/>
          </w:tcPr>
          <w:p w14:paraId="56024194" w14:textId="77777777" w:rsidR="00BF32BB" w:rsidRPr="00897239" w:rsidRDefault="00BF32BB" w:rsidP="00BF32BB">
            <w:pPr>
              <w:autoSpaceDE w:val="0"/>
              <w:autoSpaceDN w:val="0"/>
              <w:adjustRightInd w:val="0"/>
              <w:jc w:val="center"/>
              <w:rPr>
                <w:rFonts w:cstheme="minorHAnsi"/>
                <w:b/>
                <w:bCs/>
                <w:color w:val="000000"/>
                <w:sz w:val="20"/>
                <w:szCs w:val="20"/>
              </w:rPr>
            </w:pPr>
            <w:r w:rsidRPr="00897239">
              <w:rPr>
                <w:rFonts w:cstheme="minorHAnsi"/>
                <w:b/>
                <w:bCs/>
                <w:sz w:val="20"/>
                <w:szCs w:val="20"/>
              </w:rPr>
              <w:t>Neither agree nor disagree</w:t>
            </w:r>
          </w:p>
        </w:tc>
        <w:tc>
          <w:tcPr>
            <w:tcW w:w="937" w:type="dxa"/>
            <w:shd w:val="clear" w:color="auto" w:fill="EDEDED" w:themeFill="accent3" w:themeFillTint="33"/>
          </w:tcPr>
          <w:p w14:paraId="2F9AB64A" w14:textId="77777777" w:rsidR="00BF32BB" w:rsidRPr="00897239" w:rsidRDefault="00BF32BB" w:rsidP="00BF32BB">
            <w:pPr>
              <w:autoSpaceDE w:val="0"/>
              <w:autoSpaceDN w:val="0"/>
              <w:adjustRightInd w:val="0"/>
              <w:jc w:val="center"/>
              <w:rPr>
                <w:rFonts w:cstheme="minorHAnsi"/>
                <w:b/>
                <w:bCs/>
                <w:color w:val="000000"/>
                <w:sz w:val="20"/>
                <w:szCs w:val="20"/>
              </w:rPr>
            </w:pPr>
            <w:r w:rsidRPr="00897239">
              <w:rPr>
                <w:rFonts w:cstheme="minorHAnsi"/>
                <w:b/>
                <w:bCs/>
                <w:color w:val="000000"/>
                <w:sz w:val="20"/>
                <w:szCs w:val="20"/>
              </w:rPr>
              <w:t>Disagree</w:t>
            </w:r>
          </w:p>
        </w:tc>
        <w:tc>
          <w:tcPr>
            <w:tcW w:w="989" w:type="dxa"/>
            <w:shd w:val="clear" w:color="auto" w:fill="EDEDED" w:themeFill="accent3" w:themeFillTint="33"/>
          </w:tcPr>
          <w:p w14:paraId="5D500175" w14:textId="77777777" w:rsidR="00BF32BB" w:rsidRPr="00897239" w:rsidRDefault="00BF32BB" w:rsidP="00BF32BB">
            <w:pPr>
              <w:autoSpaceDE w:val="0"/>
              <w:autoSpaceDN w:val="0"/>
              <w:adjustRightInd w:val="0"/>
              <w:jc w:val="center"/>
              <w:rPr>
                <w:rFonts w:cstheme="minorHAnsi"/>
                <w:b/>
                <w:bCs/>
                <w:color w:val="000000"/>
                <w:sz w:val="20"/>
                <w:szCs w:val="20"/>
              </w:rPr>
            </w:pPr>
            <w:r w:rsidRPr="00897239">
              <w:rPr>
                <w:rFonts w:cstheme="minorHAnsi"/>
                <w:b/>
                <w:bCs/>
                <w:color w:val="000000"/>
                <w:sz w:val="20"/>
                <w:szCs w:val="20"/>
              </w:rPr>
              <w:t>Strongly disagree</w:t>
            </w:r>
          </w:p>
        </w:tc>
      </w:tr>
      <w:tr w:rsidR="00432F6A" w:rsidRPr="00897239" w14:paraId="098BBAC8" w14:textId="77777777" w:rsidTr="00897239">
        <w:trPr>
          <w:jc w:val="center"/>
        </w:trPr>
        <w:tc>
          <w:tcPr>
            <w:tcW w:w="701" w:type="dxa"/>
          </w:tcPr>
          <w:p w14:paraId="0EE67A7C" w14:textId="77777777" w:rsidR="00BF32BB" w:rsidRPr="00897239" w:rsidRDefault="00BF32BB" w:rsidP="002310BC">
            <w:pPr>
              <w:autoSpaceDE w:val="0"/>
              <w:autoSpaceDN w:val="0"/>
              <w:adjustRightInd w:val="0"/>
              <w:jc w:val="center"/>
              <w:rPr>
                <w:rFonts w:cstheme="minorHAnsi"/>
                <w:b/>
                <w:bCs/>
                <w:color w:val="000000"/>
                <w:sz w:val="20"/>
                <w:szCs w:val="20"/>
              </w:rPr>
            </w:pPr>
            <w:r w:rsidRPr="00897239">
              <w:rPr>
                <w:rFonts w:cstheme="minorHAnsi"/>
                <w:b/>
                <w:bCs/>
                <w:color w:val="000000"/>
                <w:sz w:val="20"/>
                <w:szCs w:val="20"/>
              </w:rPr>
              <w:t>1</w:t>
            </w:r>
          </w:p>
        </w:tc>
        <w:tc>
          <w:tcPr>
            <w:tcW w:w="9217" w:type="dxa"/>
          </w:tcPr>
          <w:p w14:paraId="3AF59953" w14:textId="77777777" w:rsidR="00BF32BB" w:rsidRPr="00897239" w:rsidRDefault="00BF32BB" w:rsidP="00BF32BB">
            <w:pPr>
              <w:autoSpaceDE w:val="0"/>
              <w:autoSpaceDN w:val="0"/>
              <w:adjustRightInd w:val="0"/>
              <w:rPr>
                <w:rFonts w:cstheme="minorHAnsi"/>
                <w:color w:val="000000"/>
                <w:sz w:val="20"/>
                <w:szCs w:val="20"/>
              </w:rPr>
            </w:pPr>
            <w:r w:rsidRPr="00897239">
              <w:rPr>
                <w:rFonts w:cstheme="minorHAnsi"/>
                <w:b/>
                <w:bCs/>
                <w:color w:val="000000"/>
                <w:sz w:val="20"/>
                <w:szCs w:val="20"/>
              </w:rPr>
              <w:t xml:space="preserve">Common Strategic Framework: </w:t>
            </w:r>
            <w:r w:rsidRPr="00897239">
              <w:rPr>
                <w:rFonts w:cstheme="minorHAnsi"/>
                <w:color w:val="000000"/>
                <w:sz w:val="20"/>
                <w:szCs w:val="20"/>
              </w:rPr>
              <w:t xml:space="preserve">(See Finding/ Observation 1 &amp; 2) </w:t>
            </w:r>
          </w:p>
          <w:p w14:paraId="7B07DA6B" w14:textId="77777777" w:rsidR="00BF32BB" w:rsidRPr="00897239" w:rsidRDefault="00BF32BB" w:rsidP="00BF32BB">
            <w:pPr>
              <w:autoSpaceDE w:val="0"/>
              <w:autoSpaceDN w:val="0"/>
              <w:adjustRightInd w:val="0"/>
              <w:rPr>
                <w:rFonts w:cstheme="minorHAnsi"/>
                <w:color w:val="000000"/>
                <w:sz w:val="20"/>
                <w:szCs w:val="20"/>
              </w:rPr>
            </w:pPr>
            <w:r w:rsidRPr="00897239">
              <w:rPr>
                <w:rFonts w:cstheme="minorHAnsi"/>
                <w:color w:val="000000"/>
                <w:sz w:val="20"/>
                <w:szCs w:val="20"/>
              </w:rPr>
              <w:t xml:space="preserve">That a common strategic framework for Learning and Development within the sport and recreation industry is adopted. The framework is built on the Guiding Principle of a User Centred Approach supported by five ‘enabling’ pillars: </w:t>
            </w:r>
          </w:p>
          <w:p w14:paraId="77532FD5" w14:textId="77777777" w:rsidR="00BF32BB" w:rsidRPr="00897239" w:rsidRDefault="00BF32BB" w:rsidP="00BF32BB">
            <w:pPr>
              <w:pStyle w:val="ListParagraph"/>
              <w:numPr>
                <w:ilvl w:val="0"/>
                <w:numId w:val="27"/>
              </w:numPr>
              <w:autoSpaceDE w:val="0"/>
              <w:autoSpaceDN w:val="0"/>
              <w:adjustRightInd w:val="0"/>
              <w:contextualSpacing/>
              <w:rPr>
                <w:rFonts w:asciiTheme="minorHAnsi" w:hAnsiTheme="minorHAnsi" w:cstheme="minorHAnsi"/>
                <w:color w:val="000000"/>
                <w:sz w:val="20"/>
                <w:szCs w:val="20"/>
              </w:rPr>
            </w:pPr>
            <w:r w:rsidRPr="00897239">
              <w:rPr>
                <w:rFonts w:asciiTheme="minorHAnsi" w:hAnsiTheme="minorHAnsi" w:cstheme="minorHAnsi"/>
                <w:color w:val="000000"/>
                <w:sz w:val="20"/>
                <w:szCs w:val="20"/>
              </w:rPr>
              <w:t xml:space="preserve">Leadership &amp; Vision </w:t>
            </w:r>
          </w:p>
          <w:p w14:paraId="4D5EED0C" w14:textId="77777777" w:rsidR="00BF32BB" w:rsidRPr="00897239" w:rsidRDefault="00BF32BB" w:rsidP="00BF32BB">
            <w:pPr>
              <w:pStyle w:val="ListParagraph"/>
              <w:numPr>
                <w:ilvl w:val="0"/>
                <w:numId w:val="27"/>
              </w:numPr>
              <w:autoSpaceDE w:val="0"/>
              <w:autoSpaceDN w:val="0"/>
              <w:adjustRightInd w:val="0"/>
              <w:contextualSpacing/>
              <w:rPr>
                <w:rFonts w:asciiTheme="minorHAnsi" w:hAnsiTheme="minorHAnsi" w:cstheme="minorHAnsi"/>
                <w:color w:val="000000"/>
                <w:sz w:val="20"/>
                <w:szCs w:val="20"/>
              </w:rPr>
            </w:pPr>
            <w:r w:rsidRPr="00897239">
              <w:rPr>
                <w:rFonts w:asciiTheme="minorHAnsi" w:hAnsiTheme="minorHAnsi" w:cstheme="minorHAnsi"/>
                <w:color w:val="000000"/>
                <w:sz w:val="20"/>
                <w:szCs w:val="20"/>
              </w:rPr>
              <w:t xml:space="preserve">Planning &amp; Coordination </w:t>
            </w:r>
          </w:p>
          <w:p w14:paraId="4DB8CA23" w14:textId="77777777" w:rsidR="00BF32BB" w:rsidRPr="00897239" w:rsidRDefault="00BF32BB" w:rsidP="00BF32BB">
            <w:pPr>
              <w:pStyle w:val="ListParagraph"/>
              <w:numPr>
                <w:ilvl w:val="0"/>
                <w:numId w:val="27"/>
              </w:numPr>
              <w:autoSpaceDE w:val="0"/>
              <w:autoSpaceDN w:val="0"/>
              <w:adjustRightInd w:val="0"/>
              <w:contextualSpacing/>
              <w:rPr>
                <w:rFonts w:asciiTheme="minorHAnsi" w:hAnsiTheme="minorHAnsi" w:cstheme="minorHAnsi"/>
                <w:color w:val="000000"/>
                <w:sz w:val="20"/>
                <w:szCs w:val="20"/>
              </w:rPr>
            </w:pPr>
            <w:r w:rsidRPr="00897239">
              <w:rPr>
                <w:rFonts w:asciiTheme="minorHAnsi" w:hAnsiTheme="minorHAnsi" w:cstheme="minorHAnsi"/>
                <w:color w:val="000000"/>
                <w:sz w:val="20"/>
                <w:szCs w:val="20"/>
              </w:rPr>
              <w:t xml:space="preserve">Networking </w:t>
            </w:r>
          </w:p>
          <w:p w14:paraId="452F8651" w14:textId="77777777" w:rsidR="00BF32BB" w:rsidRPr="00897239" w:rsidRDefault="00BF32BB" w:rsidP="00BF32BB">
            <w:pPr>
              <w:pStyle w:val="ListParagraph"/>
              <w:numPr>
                <w:ilvl w:val="0"/>
                <w:numId w:val="27"/>
              </w:numPr>
              <w:autoSpaceDE w:val="0"/>
              <w:autoSpaceDN w:val="0"/>
              <w:adjustRightInd w:val="0"/>
              <w:contextualSpacing/>
              <w:rPr>
                <w:rFonts w:asciiTheme="minorHAnsi" w:hAnsiTheme="minorHAnsi" w:cstheme="minorHAnsi"/>
                <w:color w:val="000000"/>
                <w:sz w:val="20"/>
                <w:szCs w:val="20"/>
              </w:rPr>
            </w:pPr>
            <w:r w:rsidRPr="00897239">
              <w:rPr>
                <w:rFonts w:asciiTheme="minorHAnsi" w:hAnsiTheme="minorHAnsi" w:cstheme="minorHAnsi"/>
                <w:color w:val="000000"/>
                <w:sz w:val="20"/>
                <w:szCs w:val="20"/>
              </w:rPr>
              <w:t xml:space="preserve">Resources &amp; Training </w:t>
            </w:r>
          </w:p>
          <w:p w14:paraId="4B40B6F4" w14:textId="77777777" w:rsidR="00BF32BB" w:rsidRPr="00897239" w:rsidRDefault="00BF32BB" w:rsidP="00BF32BB">
            <w:pPr>
              <w:pStyle w:val="ListParagraph"/>
              <w:numPr>
                <w:ilvl w:val="0"/>
                <w:numId w:val="27"/>
              </w:numPr>
              <w:autoSpaceDE w:val="0"/>
              <w:autoSpaceDN w:val="0"/>
              <w:adjustRightInd w:val="0"/>
              <w:contextualSpacing/>
              <w:rPr>
                <w:rFonts w:asciiTheme="minorHAnsi" w:hAnsiTheme="minorHAnsi" w:cstheme="minorHAnsi"/>
                <w:color w:val="000000"/>
                <w:sz w:val="20"/>
                <w:szCs w:val="20"/>
              </w:rPr>
            </w:pPr>
            <w:r w:rsidRPr="00897239">
              <w:rPr>
                <w:rFonts w:asciiTheme="minorHAnsi" w:hAnsiTheme="minorHAnsi" w:cstheme="minorHAnsi"/>
                <w:color w:val="000000"/>
                <w:sz w:val="20"/>
                <w:szCs w:val="20"/>
              </w:rPr>
              <w:t xml:space="preserve">Investment </w:t>
            </w:r>
          </w:p>
        </w:tc>
        <w:tc>
          <w:tcPr>
            <w:tcW w:w="1559" w:type="dxa"/>
            <w:gridSpan w:val="2"/>
            <w:vAlign w:val="center"/>
          </w:tcPr>
          <w:p w14:paraId="0CB78D34" w14:textId="77777777" w:rsidR="00BF32BB" w:rsidRPr="00897239" w:rsidRDefault="00BF32BB" w:rsidP="00BF32BB">
            <w:pPr>
              <w:autoSpaceDE w:val="0"/>
              <w:autoSpaceDN w:val="0"/>
              <w:adjustRightInd w:val="0"/>
              <w:jc w:val="center"/>
              <w:rPr>
                <w:rFonts w:cstheme="minorHAnsi"/>
                <w:color w:val="000000"/>
                <w:sz w:val="20"/>
                <w:szCs w:val="20"/>
              </w:rPr>
            </w:pPr>
            <w:r w:rsidRPr="00897239">
              <w:rPr>
                <w:rFonts w:cstheme="minorHAnsi"/>
                <w:color w:val="000000"/>
                <w:sz w:val="20"/>
                <w:szCs w:val="20"/>
              </w:rPr>
              <w:t>97%</w:t>
            </w:r>
          </w:p>
        </w:tc>
        <w:tc>
          <w:tcPr>
            <w:tcW w:w="1476" w:type="dxa"/>
            <w:vAlign w:val="center"/>
          </w:tcPr>
          <w:p w14:paraId="78B0C034" w14:textId="77777777" w:rsidR="00BF32BB" w:rsidRPr="00897239" w:rsidRDefault="00BF32BB" w:rsidP="00BF32BB">
            <w:pPr>
              <w:autoSpaceDE w:val="0"/>
              <w:autoSpaceDN w:val="0"/>
              <w:adjustRightInd w:val="0"/>
              <w:jc w:val="center"/>
              <w:rPr>
                <w:rFonts w:cstheme="minorHAnsi"/>
                <w:color w:val="000000"/>
                <w:sz w:val="20"/>
                <w:szCs w:val="20"/>
              </w:rPr>
            </w:pPr>
            <w:r w:rsidRPr="00897239">
              <w:rPr>
                <w:rFonts w:cstheme="minorHAnsi"/>
                <w:color w:val="000000"/>
                <w:sz w:val="20"/>
                <w:szCs w:val="20"/>
              </w:rPr>
              <w:t>0%</w:t>
            </w:r>
          </w:p>
        </w:tc>
        <w:tc>
          <w:tcPr>
            <w:tcW w:w="1926" w:type="dxa"/>
            <w:gridSpan w:val="2"/>
            <w:vAlign w:val="center"/>
          </w:tcPr>
          <w:p w14:paraId="2FCA9390" w14:textId="77777777" w:rsidR="00BF32BB" w:rsidRPr="00897239" w:rsidRDefault="00BF32BB" w:rsidP="00BF32BB">
            <w:pPr>
              <w:autoSpaceDE w:val="0"/>
              <w:autoSpaceDN w:val="0"/>
              <w:adjustRightInd w:val="0"/>
              <w:jc w:val="center"/>
              <w:rPr>
                <w:rFonts w:cstheme="minorHAnsi"/>
                <w:color w:val="000000"/>
                <w:sz w:val="20"/>
                <w:szCs w:val="20"/>
              </w:rPr>
            </w:pPr>
            <w:r w:rsidRPr="00897239">
              <w:rPr>
                <w:rFonts w:cstheme="minorHAnsi"/>
                <w:color w:val="000000"/>
                <w:sz w:val="20"/>
                <w:szCs w:val="20"/>
              </w:rPr>
              <w:t>3%</w:t>
            </w:r>
          </w:p>
        </w:tc>
      </w:tr>
      <w:tr w:rsidR="00432F6A" w:rsidRPr="00897239" w14:paraId="6627AD69" w14:textId="77777777" w:rsidTr="00897239">
        <w:trPr>
          <w:jc w:val="center"/>
        </w:trPr>
        <w:tc>
          <w:tcPr>
            <w:tcW w:w="701" w:type="dxa"/>
          </w:tcPr>
          <w:p w14:paraId="5089385D" w14:textId="77777777" w:rsidR="00BF32BB" w:rsidRPr="00897239" w:rsidRDefault="00BF32BB" w:rsidP="002310BC">
            <w:pPr>
              <w:autoSpaceDE w:val="0"/>
              <w:autoSpaceDN w:val="0"/>
              <w:adjustRightInd w:val="0"/>
              <w:jc w:val="center"/>
              <w:rPr>
                <w:rFonts w:cstheme="minorHAnsi"/>
                <w:b/>
                <w:bCs/>
                <w:color w:val="000000"/>
                <w:sz w:val="20"/>
                <w:szCs w:val="20"/>
              </w:rPr>
            </w:pPr>
            <w:r w:rsidRPr="00897239">
              <w:rPr>
                <w:rFonts w:cstheme="minorHAnsi"/>
                <w:b/>
                <w:bCs/>
                <w:color w:val="000000"/>
                <w:sz w:val="20"/>
                <w:szCs w:val="20"/>
              </w:rPr>
              <w:t>2</w:t>
            </w:r>
          </w:p>
        </w:tc>
        <w:tc>
          <w:tcPr>
            <w:tcW w:w="9217" w:type="dxa"/>
          </w:tcPr>
          <w:p w14:paraId="3B4419FB" w14:textId="77777777" w:rsidR="00BF32BB" w:rsidRPr="00897239" w:rsidRDefault="00BF32BB" w:rsidP="00BF32BB">
            <w:pPr>
              <w:autoSpaceDE w:val="0"/>
              <w:autoSpaceDN w:val="0"/>
              <w:adjustRightInd w:val="0"/>
              <w:rPr>
                <w:rFonts w:cstheme="minorHAnsi"/>
                <w:color w:val="000000"/>
                <w:sz w:val="20"/>
                <w:szCs w:val="20"/>
              </w:rPr>
            </w:pPr>
            <w:r w:rsidRPr="00897239">
              <w:rPr>
                <w:rFonts w:cstheme="minorHAnsi"/>
                <w:b/>
                <w:bCs/>
                <w:color w:val="000000"/>
                <w:sz w:val="20"/>
                <w:szCs w:val="20"/>
              </w:rPr>
              <w:t xml:space="preserve">Workforce Development Plans </w:t>
            </w:r>
            <w:r w:rsidRPr="00897239">
              <w:rPr>
                <w:rFonts w:cstheme="minorHAnsi"/>
                <w:color w:val="000000"/>
                <w:sz w:val="20"/>
                <w:szCs w:val="20"/>
              </w:rPr>
              <w:t xml:space="preserve">(See Finding/ Observation 2) </w:t>
            </w:r>
          </w:p>
          <w:p w14:paraId="3EA595FD" w14:textId="77777777" w:rsidR="00BF32BB" w:rsidRPr="00897239" w:rsidRDefault="00BF32BB" w:rsidP="00BF32BB">
            <w:pPr>
              <w:autoSpaceDE w:val="0"/>
              <w:autoSpaceDN w:val="0"/>
              <w:adjustRightInd w:val="0"/>
              <w:rPr>
                <w:rFonts w:cstheme="minorHAnsi"/>
                <w:color w:val="000000"/>
                <w:sz w:val="20"/>
                <w:szCs w:val="20"/>
              </w:rPr>
            </w:pPr>
            <w:r w:rsidRPr="00897239">
              <w:rPr>
                <w:rFonts w:cstheme="minorHAnsi"/>
                <w:color w:val="000000"/>
                <w:sz w:val="20"/>
                <w:szCs w:val="20"/>
              </w:rPr>
              <w:t xml:space="preserve">A focus of any future learning &amp; development strategy needs to have an emphasis on the development and adoption of workforce development plans by state sport and recreation organisations. </w:t>
            </w:r>
          </w:p>
        </w:tc>
        <w:tc>
          <w:tcPr>
            <w:tcW w:w="1559" w:type="dxa"/>
            <w:gridSpan w:val="2"/>
            <w:vAlign w:val="center"/>
          </w:tcPr>
          <w:p w14:paraId="7177E2A6" w14:textId="77777777" w:rsidR="00BF32BB" w:rsidRPr="00897239" w:rsidRDefault="00BF32BB" w:rsidP="00BF32BB">
            <w:pPr>
              <w:autoSpaceDE w:val="0"/>
              <w:autoSpaceDN w:val="0"/>
              <w:adjustRightInd w:val="0"/>
              <w:jc w:val="center"/>
              <w:rPr>
                <w:rFonts w:cstheme="minorHAnsi"/>
                <w:color w:val="000000"/>
                <w:sz w:val="20"/>
                <w:szCs w:val="20"/>
              </w:rPr>
            </w:pPr>
            <w:r w:rsidRPr="00897239">
              <w:rPr>
                <w:rFonts w:cstheme="minorHAnsi"/>
                <w:color w:val="000000"/>
                <w:sz w:val="20"/>
                <w:szCs w:val="20"/>
              </w:rPr>
              <w:t>94%</w:t>
            </w:r>
          </w:p>
        </w:tc>
        <w:tc>
          <w:tcPr>
            <w:tcW w:w="1476" w:type="dxa"/>
            <w:vAlign w:val="center"/>
          </w:tcPr>
          <w:p w14:paraId="1F3EEF0C" w14:textId="77777777" w:rsidR="00BF32BB" w:rsidRPr="00897239" w:rsidRDefault="00BF32BB" w:rsidP="00BF32BB">
            <w:pPr>
              <w:autoSpaceDE w:val="0"/>
              <w:autoSpaceDN w:val="0"/>
              <w:adjustRightInd w:val="0"/>
              <w:jc w:val="center"/>
              <w:rPr>
                <w:rFonts w:cstheme="minorHAnsi"/>
                <w:color w:val="000000"/>
                <w:sz w:val="20"/>
                <w:szCs w:val="20"/>
              </w:rPr>
            </w:pPr>
            <w:r w:rsidRPr="00897239">
              <w:rPr>
                <w:rFonts w:cstheme="minorHAnsi"/>
                <w:color w:val="000000"/>
                <w:sz w:val="20"/>
                <w:szCs w:val="20"/>
              </w:rPr>
              <w:t>6%</w:t>
            </w:r>
          </w:p>
        </w:tc>
        <w:tc>
          <w:tcPr>
            <w:tcW w:w="1926" w:type="dxa"/>
            <w:gridSpan w:val="2"/>
            <w:vAlign w:val="center"/>
          </w:tcPr>
          <w:p w14:paraId="4C6552D6" w14:textId="77777777" w:rsidR="00BF32BB" w:rsidRPr="00897239" w:rsidRDefault="00BF32BB" w:rsidP="00BF32BB">
            <w:pPr>
              <w:autoSpaceDE w:val="0"/>
              <w:autoSpaceDN w:val="0"/>
              <w:adjustRightInd w:val="0"/>
              <w:jc w:val="center"/>
              <w:rPr>
                <w:rFonts w:cstheme="minorHAnsi"/>
                <w:color w:val="000000"/>
                <w:sz w:val="20"/>
                <w:szCs w:val="20"/>
              </w:rPr>
            </w:pPr>
            <w:r w:rsidRPr="00897239">
              <w:rPr>
                <w:rFonts w:cstheme="minorHAnsi"/>
                <w:color w:val="000000"/>
                <w:sz w:val="20"/>
                <w:szCs w:val="20"/>
              </w:rPr>
              <w:t>0%</w:t>
            </w:r>
          </w:p>
        </w:tc>
      </w:tr>
      <w:tr w:rsidR="00432F6A" w:rsidRPr="00897239" w14:paraId="4F9ED12C" w14:textId="77777777" w:rsidTr="00897239">
        <w:trPr>
          <w:jc w:val="center"/>
        </w:trPr>
        <w:tc>
          <w:tcPr>
            <w:tcW w:w="701" w:type="dxa"/>
          </w:tcPr>
          <w:p w14:paraId="1B3494E6" w14:textId="77777777" w:rsidR="00BF32BB" w:rsidRPr="00897239" w:rsidRDefault="00BF32BB" w:rsidP="002310BC">
            <w:pPr>
              <w:autoSpaceDE w:val="0"/>
              <w:autoSpaceDN w:val="0"/>
              <w:adjustRightInd w:val="0"/>
              <w:jc w:val="center"/>
              <w:rPr>
                <w:rFonts w:cstheme="minorHAnsi"/>
                <w:b/>
                <w:bCs/>
                <w:color w:val="000000"/>
                <w:sz w:val="20"/>
                <w:szCs w:val="20"/>
              </w:rPr>
            </w:pPr>
            <w:r w:rsidRPr="00897239">
              <w:rPr>
                <w:rFonts w:cstheme="minorHAnsi"/>
                <w:b/>
                <w:bCs/>
                <w:color w:val="000000"/>
                <w:sz w:val="20"/>
                <w:szCs w:val="20"/>
              </w:rPr>
              <w:t>3</w:t>
            </w:r>
          </w:p>
        </w:tc>
        <w:tc>
          <w:tcPr>
            <w:tcW w:w="9217" w:type="dxa"/>
          </w:tcPr>
          <w:p w14:paraId="4B4109C8" w14:textId="77777777" w:rsidR="00BF32BB" w:rsidRPr="00897239" w:rsidRDefault="00BF32BB" w:rsidP="00BF32BB">
            <w:pPr>
              <w:autoSpaceDE w:val="0"/>
              <w:autoSpaceDN w:val="0"/>
              <w:adjustRightInd w:val="0"/>
              <w:rPr>
                <w:rFonts w:cstheme="minorHAnsi"/>
                <w:color w:val="000000"/>
                <w:sz w:val="20"/>
                <w:szCs w:val="20"/>
              </w:rPr>
            </w:pPr>
            <w:r w:rsidRPr="00897239">
              <w:rPr>
                <w:rFonts w:cstheme="minorHAnsi"/>
                <w:b/>
                <w:bCs/>
                <w:color w:val="000000"/>
                <w:sz w:val="20"/>
                <w:szCs w:val="20"/>
              </w:rPr>
              <w:t xml:space="preserve">Role of the Department of Local Government, Sport and Cultural Industries </w:t>
            </w:r>
            <w:r w:rsidRPr="00897239">
              <w:rPr>
                <w:rFonts w:cstheme="minorHAnsi"/>
                <w:color w:val="000000"/>
                <w:sz w:val="20"/>
                <w:szCs w:val="20"/>
              </w:rPr>
              <w:t xml:space="preserve">(See Finding/ Observation 2, 3, 4 &amp; 5) </w:t>
            </w:r>
          </w:p>
          <w:p w14:paraId="19210969" w14:textId="77777777" w:rsidR="00BF32BB" w:rsidRPr="00897239" w:rsidRDefault="00BF32BB" w:rsidP="00BF32BB">
            <w:pPr>
              <w:autoSpaceDE w:val="0"/>
              <w:autoSpaceDN w:val="0"/>
              <w:adjustRightInd w:val="0"/>
              <w:rPr>
                <w:rFonts w:cstheme="minorHAnsi"/>
                <w:color w:val="000000"/>
                <w:sz w:val="20"/>
                <w:szCs w:val="20"/>
              </w:rPr>
            </w:pPr>
            <w:r w:rsidRPr="00897239">
              <w:rPr>
                <w:rFonts w:cstheme="minorHAnsi"/>
                <w:color w:val="000000"/>
                <w:sz w:val="20"/>
                <w:szCs w:val="20"/>
              </w:rPr>
              <w:t xml:space="preserve">That the Department of Local Government, Sport and Cultural Industries continues to support the sport and recreation industry by: </w:t>
            </w:r>
          </w:p>
          <w:p w14:paraId="2372CD20" w14:textId="77777777" w:rsidR="00BF32BB" w:rsidRPr="00897239" w:rsidRDefault="00BF32BB" w:rsidP="00897239">
            <w:pPr>
              <w:pStyle w:val="ListParagraph"/>
              <w:numPr>
                <w:ilvl w:val="0"/>
                <w:numId w:val="28"/>
              </w:numPr>
              <w:autoSpaceDE w:val="0"/>
              <w:autoSpaceDN w:val="0"/>
              <w:adjustRightInd w:val="0"/>
              <w:ind w:left="714" w:hanging="357"/>
              <w:rPr>
                <w:rFonts w:asciiTheme="minorHAnsi" w:hAnsiTheme="minorHAnsi" w:cstheme="minorHAnsi"/>
                <w:color w:val="000000"/>
                <w:sz w:val="20"/>
                <w:szCs w:val="20"/>
              </w:rPr>
            </w:pPr>
            <w:r w:rsidRPr="00897239">
              <w:rPr>
                <w:rFonts w:asciiTheme="minorHAnsi" w:hAnsiTheme="minorHAnsi" w:cstheme="minorHAnsi"/>
                <w:color w:val="000000"/>
                <w:sz w:val="20"/>
                <w:szCs w:val="20"/>
              </w:rPr>
              <w:t>providing support to state sport and recreation organisations to develop workforce development plans;</w:t>
            </w:r>
          </w:p>
          <w:p w14:paraId="0633FF26" w14:textId="77777777" w:rsidR="00BF32BB" w:rsidRPr="00897239" w:rsidRDefault="00BF32BB" w:rsidP="00897239">
            <w:pPr>
              <w:pStyle w:val="ListParagraph"/>
              <w:numPr>
                <w:ilvl w:val="0"/>
                <w:numId w:val="28"/>
              </w:numPr>
              <w:autoSpaceDE w:val="0"/>
              <w:autoSpaceDN w:val="0"/>
              <w:adjustRightInd w:val="0"/>
              <w:ind w:left="714" w:hanging="357"/>
              <w:rPr>
                <w:rFonts w:asciiTheme="minorHAnsi" w:hAnsiTheme="minorHAnsi" w:cstheme="minorHAnsi"/>
                <w:color w:val="000000"/>
                <w:sz w:val="20"/>
                <w:szCs w:val="20"/>
              </w:rPr>
            </w:pPr>
            <w:r w:rsidRPr="00897239">
              <w:rPr>
                <w:rFonts w:asciiTheme="minorHAnsi" w:hAnsiTheme="minorHAnsi" w:cstheme="minorHAnsi"/>
                <w:color w:val="000000"/>
                <w:sz w:val="20"/>
                <w:szCs w:val="20"/>
              </w:rPr>
              <w:t xml:space="preserve">partnering with the industry in setting the strategy and agreed processes for learning and development; </w:t>
            </w:r>
          </w:p>
          <w:p w14:paraId="13D002F7" w14:textId="77777777" w:rsidR="00BF32BB" w:rsidRPr="00897239" w:rsidRDefault="00BF32BB" w:rsidP="00897239">
            <w:pPr>
              <w:pStyle w:val="ListParagraph"/>
              <w:numPr>
                <w:ilvl w:val="0"/>
                <w:numId w:val="28"/>
              </w:numPr>
              <w:autoSpaceDE w:val="0"/>
              <w:autoSpaceDN w:val="0"/>
              <w:adjustRightInd w:val="0"/>
              <w:ind w:left="714" w:hanging="357"/>
              <w:rPr>
                <w:rFonts w:asciiTheme="minorHAnsi" w:hAnsiTheme="minorHAnsi" w:cstheme="minorHAnsi"/>
                <w:color w:val="000000"/>
                <w:sz w:val="20"/>
                <w:szCs w:val="20"/>
              </w:rPr>
            </w:pPr>
            <w:r w:rsidRPr="00897239">
              <w:rPr>
                <w:rFonts w:asciiTheme="minorHAnsi" w:hAnsiTheme="minorHAnsi" w:cstheme="minorHAnsi"/>
                <w:color w:val="000000"/>
                <w:sz w:val="20"/>
                <w:szCs w:val="20"/>
              </w:rPr>
              <w:t>continuing to invest in learning and development opportunities for sport and recreation organisations with limited capacity; and</w:t>
            </w:r>
          </w:p>
          <w:p w14:paraId="2E0E6D03" w14:textId="20CC28C2" w:rsidR="008D2A0D" w:rsidRPr="00897239" w:rsidRDefault="00BF32BB" w:rsidP="00897239">
            <w:pPr>
              <w:pStyle w:val="ListParagraph"/>
              <w:numPr>
                <w:ilvl w:val="0"/>
                <w:numId w:val="28"/>
              </w:numPr>
              <w:autoSpaceDE w:val="0"/>
              <w:autoSpaceDN w:val="0"/>
              <w:adjustRightInd w:val="0"/>
              <w:ind w:left="714" w:hanging="357"/>
              <w:rPr>
                <w:rFonts w:asciiTheme="minorHAnsi" w:hAnsiTheme="minorHAnsi" w:cstheme="minorHAnsi"/>
                <w:color w:val="000000"/>
                <w:sz w:val="20"/>
                <w:szCs w:val="20"/>
              </w:rPr>
            </w:pPr>
            <w:r w:rsidRPr="00897239">
              <w:rPr>
                <w:rFonts w:asciiTheme="minorHAnsi" w:hAnsiTheme="minorHAnsi" w:cstheme="minorHAnsi"/>
                <w:color w:val="000000"/>
                <w:sz w:val="20"/>
                <w:szCs w:val="20"/>
              </w:rPr>
              <w:t xml:space="preserve">developing and implementing a comprehensive evaluation framework to measure the impact of the learning and development strategy within the industry. </w:t>
            </w:r>
          </w:p>
        </w:tc>
        <w:tc>
          <w:tcPr>
            <w:tcW w:w="1559" w:type="dxa"/>
            <w:gridSpan w:val="2"/>
            <w:vAlign w:val="center"/>
          </w:tcPr>
          <w:p w14:paraId="7A78D72A" w14:textId="77777777" w:rsidR="00BF32BB" w:rsidRPr="00897239" w:rsidRDefault="00BF32BB" w:rsidP="00BF32BB">
            <w:pPr>
              <w:autoSpaceDE w:val="0"/>
              <w:autoSpaceDN w:val="0"/>
              <w:adjustRightInd w:val="0"/>
              <w:jc w:val="center"/>
              <w:rPr>
                <w:rFonts w:cstheme="minorHAnsi"/>
                <w:color w:val="000000"/>
                <w:sz w:val="20"/>
                <w:szCs w:val="20"/>
              </w:rPr>
            </w:pPr>
            <w:r w:rsidRPr="00897239">
              <w:rPr>
                <w:rFonts w:cstheme="minorHAnsi"/>
                <w:color w:val="000000"/>
                <w:sz w:val="20"/>
                <w:szCs w:val="20"/>
              </w:rPr>
              <w:t>100%</w:t>
            </w:r>
          </w:p>
        </w:tc>
        <w:tc>
          <w:tcPr>
            <w:tcW w:w="1476" w:type="dxa"/>
            <w:vAlign w:val="center"/>
          </w:tcPr>
          <w:p w14:paraId="08E3669D" w14:textId="77777777" w:rsidR="00BF32BB" w:rsidRPr="00897239" w:rsidRDefault="00BF32BB" w:rsidP="00BF32BB">
            <w:pPr>
              <w:autoSpaceDE w:val="0"/>
              <w:autoSpaceDN w:val="0"/>
              <w:adjustRightInd w:val="0"/>
              <w:jc w:val="center"/>
              <w:rPr>
                <w:rFonts w:cstheme="minorHAnsi"/>
                <w:color w:val="000000"/>
                <w:sz w:val="20"/>
                <w:szCs w:val="20"/>
              </w:rPr>
            </w:pPr>
            <w:r w:rsidRPr="00897239">
              <w:rPr>
                <w:rFonts w:cstheme="minorHAnsi"/>
                <w:color w:val="000000"/>
                <w:sz w:val="20"/>
                <w:szCs w:val="20"/>
              </w:rPr>
              <w:t>0%</w:t>
            </w:r>
          </w:p>
        </w:tc>
        <w:tc>
          <w:tcPr>
            <w:tcW w:w="1926" w:type="dxa"/>
            <w:gridSpan w:val="2"/>
            <w:vAlign w:val="center"/>
          </w:tcPr>
          <w:p w14:paraId="16E44E5C" w14:textId="77777777" w:rsidR="00BF32BB" w:rsidRPr="00897239" w:rsidRDefault="00BF32BB" w:rsidP="00BF32BB">
            <w:pPr>
              <w:autoSpaceDE w:val="0"/>
              <w:autoSpaceDN w:val="0"/>
              <w:adjustRightInd w:val="0"/>
              <w:jc w:val="center"/>
              <w:rPr>
                <w:rFonts w:cstheme="minorHAnsi"/>
                <w:color w:val="000000"/>
                <w:sz w:val="20"/>
                <w:szCs w:val="20"/>
              </w:rPr>
            </w:pPr>
            <w:r w:rsidRPr="00897239">
              <w:rPr>
                <w:rFonts w:cstheme="minorHAnsi"/>
                <w:color w:val="000000"/>
                <w:sz w:val="20"/>
                <w:szCs w:val="20"/>
              </w:rPr>
              <w:t>0%</w:t>
            </w:r>
          </w:p>
        </w:tc>
      </w:tr>
      <w:tr w:rsidR="00432F6A" w:rsidRPr="00897239" w14:paraId="721353F9" w14:textId="77777777" w:rsidTr="00897239">
        <w:trPr>
          <w:jc w:val="center"/>
        </w:trPr>
        <w:tc>
          <w:tcPr>
            <w:tcW w:w="701" w:type="dxa"/>
          </w:tcPr>
          <w:p w14:paraId="1ACB7634" w14:textId="77777777" w:rsidR="00BF32BB" w:rsidRPr="00897239" w:rsidRDefault="00BF32BB" w:rsidP="002310BC">
            <w:pPr>
              <w:pStyle w:val="Default"/>
              <w:jc w:val="center"/>
              <w:rPr>
                <w:rFonts w:asciiTheme="minorHAnsi" w:hAnsiTheme="minorHAnsi" w:cstheme="minorHAnsi"/>
                <w:b/>
                <w:bCs/>
                <w:sz w:val="20"/>
                <w:szCs w:val="20"/>
              </w:rPr>
            </w:pPr>
            <w:r w:rsidRPr="00897239">
              <w:rPr>
                <w:rFonts w:asciiTheme="minorHAnsi" w:hAnsiTheme="minorHAnsi" w:cstheme="minorHAnsi"/>
                <w:b/>
                <w:bCs/>
                <w:sz w:val="20"/>
                <w:szCs w:val="20"/>
              </w:rPr>
              <w:t>4</w:t>
            </w:r>
          </w:p>
        </w:tc>
        <w:tc>
          <w:tcPr>
            <w:tcW w:w="9217" w:type="dxa"/>
          </w:tcPr>
          <w:p w14:paraId="0A826DFA" w14:textId="77777777" w:rsidR="00BF32BB" w:rsidRPr="00897239" w:rsidRDefault="00BF32BB" w:rsidP="00BF32BB">
            <w:pPr>
              <w:pStyle w:val="Default"/>
              <w:rPr>
                <w:rFonts w:asciiTheme="minorHAnsi" w:hAnsiTheme="minorHAnsi" w:cstheme="minorHAnsi"/>
                <w:sz w:val="20"/>
                <w:szCs w:val="20"/>
              </w:rPr>
            </w:pPr>
            <w:r w:rsidRPr="00897239">
              <w:rPr>
                <w:rFonts w:asciiTheme="minorHAnsi" w:hAnsiTheme="minorHAnsi" w:cstheme="minorHAnsi"/>
                <w:b/>
                <w:bCs/>
                <w:sz w:val="20"/>
                <w:szCs w:val="20"/>
              </w:rPr>
              <w:t xml:space="preserve">Governance Improvement </w:t>
            </w:r>
            <w:r w:rsidRPr="00897239">
              <w:rPr>
                <w:rFonts w:asciiTheme="minorHAnsi" w:hAnsiTheme="minorHAnsi" w:cstheme="minorHAnsi"/>
                <w:sz w:val="20"/>
                <w:szCs w:val="20"/>
              </w:rPr>
              <w:t xml:space="preserve">(See Finding/ Observation 7 &amp; 15) </w:t>
            </w:r>
          </w:p>
          <w:p w14:paraId="48C1D56E" w14:textId="77777777" w:rsidR="00BF32BB" w:rsidRPr="00897239" w:rsidRDefault="00BF32BB" w:rsidP="00BF32BB">
            <w:pPr>
              <w:pStyle w:val="Default"/>
              <w:rPr>
                <w:rFonts w:asciiTheme="minorHAnsi" w:hAnsiTheme="minorHAnsi" w:cstheme="minorHAnsi"/>
                <w:sz w:val="20"/>
                <w:szCs w:val="20"/>
              </w:rPr>
            </w:pPr>
            <w:r w:rsidRPr="00897239">
              <w:rPr>
                <w:rFonts w:asciiTheme="minorHAnsi" w:hAnsiTheme="minorHAnsi" w:cstheme="minorHAnsi"/>
                <w:sz w:val="20"/>
                <w:szCs w:val="20"/>
              </w:rPr>
              <w:t>That governance improvement continues to be prioritised for industry support noting the following areas for improvement:</w:t>
            </w:r>
          </w:p>
          <w:p w14:paraId="4F25ACFC" w14:textId="77777777" w:rsidR="00BF32BB" w:rsidRPr="00897239" w:rsidRDefault="00BF32BB" w:rsidP="00897239">
            <w:pPr>
              <w:pStyle w:val="Default"/>
              <w:numPr>
                <w:ilvl w:val="0"/>
                <w:numId w:val="29"/>
              </w:numPr>
              <w:ind w:left="714" w:hanging="357"/>
              <w:rPr>
                <w:rFonts w:asciiTheme="minorHAnsi" w:hAnsiTheme="minorHAnsi" w:cstheme="minorHAnsi"/>
                <w:sz w:val="20"/>
                <w:szCs w:val="20"/>
              </w:rPr>
            </w:pPr>
            <w:r w:rsidRPr="00897239">
              <w:rPr>
                <w:rFonts w:asciiTheme="minorHAnsi" w:hAnsiTheme="minorHAnsi" w:cstheme="minorHAnsi"/>
                <w:sz w:val="20"/>
                <w:szCs w:val="20"/>
              </w:rPr>
              <w:t>ensuring that content is refreshed and re-packaged to continue to engage current directors / board members; and</w:t>
            </w:r>
          </w:p>
          <w:p w14:paraId="736A1915" w14:textId="77777777" w:rsidR="00BF32BB" w:rsidRPr="00897239" w:rsidRDefault="00BF32BB" w:rsidP="00897239">
            <w:pPr>
              <w:pStyle w:val="Default"/>
              <w:numPr>
                <w:ilvl w:val="0"/>
                <w:numId w:val="29"/>
              </w:numPr>
              <w:ind w:left="714" w:hanging="357"/>
              <w:rPr>
                <w:rFonts w:asciiTheme="minorHAnsi" w:hAnsiTheme="minorHAnsi" w:cstheme="minorHAnsi"/>
                <w:sz w:val="20"/>
                <w:szCs w:val="20"/>
              </w:rPr>
            </w:pPr>
            <w:r w:rsidRPr="00897239">
              <w:rPr>
                <w:rFonts w:asciiTheme="minorHAnsi" w:hAnsiTheme="minorHAnsi" w:cstheme="minorHAnsi"/>
                <w:sz w:val="20"/>
                <w:szCs w:val="20"/>
              </w:rPr>
              <w:t xml:space="preserve">implementing opportunities to engage the full board in governance improvement activities, in conjunction with individual director training and education. </w:t>
            </w:r>
          </w:p>
        </w:tc>
        <w:tc>
          <w:tcPr>
            <w:tcW w:w="1559" w:type="dxa"/>
            <w:gridSpan w:val="2"/>
            <w:vAlign w:val="center"/>
          </w:tcPr>
          <w:p w14:paraId="48513D27" w14:textId="77777777" w:rsidR="00BF32BB" w:rsidRPr="00897239" w:rsidRDefault="00BF32BB" w:rsidP="00BF32BB">
            <w:pPr>
              <w:pStyle w:val="Default"/>
              <w:jc w:val="center"/>
              <w:rPr>
                <w:rFonts w:asciiTheme="minorHAnsi" w:hAnsiTheme="minorHAnsi" w:cstheme="minorHAnsi"/>
                <w:sz w:val="20"/>
                <w:szCs w:val="20"/>
              </w:rPr>
            </w:pPr>
            <w:r w:rsidRPr="00897239">
              <w:rPr>
                <w:rFonts w:asciiTheme="minorHAnsi" w:hAnsiTheme="minorHAnsi" w:cstheme="minorHAnsi"/>
                <w:sz w:val="20"/>
                <w:szCs w:val="20"/>
              </w:rPr>
              <w:t>94%</w:t>
            </w:r>
          </w:p>
        </w:tc>
        <w:tc>
          <w:tcPr>
            <w:tcW w:w="1476" w:type="dxa"/>
            <w:vAlign w:val="center"/>
          </w:tcPr>
          <w:p w14:paraId="6FA3EB30" w14:textId="77777777" w:rsidR="00BF32BB" w:rsidRPr="00897239" w:rsidRDefault="00BF32BB" w:rsidP="00BF32BB">
            <w:pPr>
              <w:pStyle w:val="Default"/>
              <w:jc w:val="center"/>
              <w:rPr>
                <w:rFonts w:asciiTheme="minorHAnsi" w:hAnsiTheme="minorHAnsi" w:cstheme="minorHAnsi"/>
                <w:sz w:val="20"/>
                <w:szCs w:val="20"/>
              </w:rPr>
            </w:pPr>
            <w:r w:rsidRPr="00897239">
              <w:rPr>
                <w:rFonts w:asciiTheme="minorHAnsi" w:hAnsiTheme="minorHAnsi" w:cstheme="minorHAnsi"/>
                <w:sz w:val="20"/>
                <w:szCs w:val="20"/>
              </w:rPr>
              <w:t>3%</w:t>
            </w:r>
          </w:p>
        </w:tc>
        <w:tc>
          <w:tcPr>
            <w:tcW w:w="1926" w:type="dxa"/>
            <w:gridSpan w:val="2"/>
            <w:vAlign w:val="center"/>
          </w:tcPr>
          <w:p w14:paraId="7E829176" w14:textId="77777777" w:rsidR="00BF32BB" w:rsidRPr="00897239" w:rsidRDefault="00BF32BB" w:rsidP="00BF32BB">
            <w:pPr>
              <w:pStyle w:val="Default"/>
              <w:jc w:val="center"/>
              <w:rPr>
                <w:rFonts w:asciiTheme="minorHAnsi" w:hAnsiTheme="minorHAnsi" w:cstheme="minorHAnsi"/>
                <w:sz w:val="20"/>
                <w:szCs w:val="20"/>
              </w:rPr>
            </w:pPr>
            <w:r w:rsidRPr="00897239">
              <w:rPr>
                <w:rFonts w:asciiTheme="minorHAnsi" w:hAnsiTheme="minorHAnsi" w:cstheme="minorHAnsi"/>
                <w:sz w:val="20"/>
                <w:szCs w:val="20"/>
              </w:rPr>
              <w:t>3%</w:t>
            </w:r>
          </w:p>
        </w:tc>
      </w:tr>
      <w:tr w:rsidR="00432F6A" w:rsidRPr="00897239" w14:paraId="113F641C" w14:textId="77777777" w:rsidTr="00897239">
        <w:trPr>
          <w:jc w:val="center"/>
        </w:trPr>
        <w:tc>
          <w:tcPr>
            <w:tcW w:w="701" w:type="dxa"/>
          </w:tcPr>
          <w:p w14:paraId="6A897E40" w14:textId="77777777" w:rsidR="00BF32BB" w:rsidRPr="00897239" w:rsidRDefault="00BF32BB" w:rsidP="002310BC">
            <w:pPr>
              <w:pStyle w:val="Default"/>
              <w:jc w:val="center"/>
              <w:rPr>
                <w:rFonts w:asciiTheme="minorHAnsi" w:hAnsiTheme="minorHAnsi" w:cstheme="minorHAnsi"/>
                <w:b/>
                <w:bCs/>
                <w:sz w:val="20"/>
                <w:szCs w:val="20"/>
              </w:rPr>
            </w:pPr>
            <w:r w:rsidRPr="00897239">
              <w:rPr>
                <w:rFonts w:asciiTheme="minorHAnsi" w:hAnsiTheme="minorHAnsi" w:cstheme="minorHAnsi"/>
                <w:b/>
                <w:bCs/>
                <w:sz w:val="20"/>
                <w:szCs w:val="20"/>
              </w:rPr>
              <w:t>5</w:t>
            </w:r>
          </w:p>
        </w:tc>
        <w:tc>
          <w:tcPr>
            <w:tcW w:w="9217" w:type="dxa"/>
          </w:tcPr>
          <w:p w14:paraId="37BD54C3" w14:textId="77777777" w:rsidR="00BF32BB" w:rsidRPr="00897239" w:rsidRDefault="00BF32BB" w:rsidP="00BF32BB">
            <w:pPr>
              <w:pStyle w:val="Default"/>
              <w:rPr>
                <w:rFonts w:asciiTheme="minorHAnsi" w:hAnsiTheme="minorHAnsi" w:cstheme="minorHAnsi"/>
                <w:sz w:val="20"/>
                <w:szCs w:val="20"/>
              </w:rPr>
            </w:pPr>
            <w:r w:rsidRPr="00897239">
              <w:rPr>
                <w:rFonts w:asciiTheme="minorHAnsi" w:hAnsiTheme="minorHAnsi" w:cstheme="minorHAnsi"/>
                <w:b/>
                <w:bCs/>
                <w:sz w:val="20"/>
                <w:szCs w:val="20"/>
              </w:rPr>
              <w:t xml:space="preserve">Learning &amp; Development delivery methods </w:t>
            </w:r>
            <w:r w:rsidRPr="00897239">
              <w:rPr>
                <w:rFonts w:asciiTheme="minorHAnsi" w:hAnsiTheme="minorHAnsi" w:cstheme="minorHAnsi"/>
                <w:sz w:val="20"/>
                <w:szCs w:val="20"/>
              </w:rPr>
              <w:t xml:space="preserve">(See Finding/ Observation 14 &amp; 16) </w:t>
            </w:r>
          </w:p>
          <w:p w14:paraId="75698BD0" w14:textId="77777777" w:rsidR="00BF32BB" w:rsidRPr="00897239" w:rsidRDefault="00BF32BB" w:rsidP="00BF32BB">
            <w:pPr>
              <w:pStyle w:val="Default"/>
              <w:rPr>
                <w:rFonts w:asciiTheme="minorHAnsi" w:hAnsiTheme="minorHAnsi" w:cstheme="minorHAnsi"/>
                <w:sz w:val="20"/>
                <w:szCs w:val="20"/>
              </w:rPr>
            </w:pPr>
            <w:r w:rsidRPr="00897239">
              <w:rPr>
                <w:rFonts w:asciiTheme="minorHAnsi" w:hAnsiTheme="minorHAnsi" w:cstheme="minorHAnsi"/>
                <w:sz w:val="20"/>
                <w:szCs w:val="20"/>
              </w:rPr>
              <w:t xml:space="preserve">That the delivery of learning and development continues to focus on meeting the needs of the end user, utilising a variety of traditional and contemporary methods including: </w:t>
            </w:r>
          </w:p>
          <w:p w14:paraId="6D2595A2" w14:textId="77777777" w:rsidR="00BF32BB" w:rsidRPr="00897239" w:rsidRDefault="00BF32BB" w:rsidP="00897239">
            <w:pPr>
              <w:pStyle w:val="Default"/>
              <w:numPr>
                <w:ilvl w:val="0"/>
                <w:numId w:val="30"/>
              </w:numPr>
              <w:ind w:left="714" w:hanging="357"/>
              <w:rPr>
                <w:rFonts w:asciiTheme="minorHAnsi" w:hAnsiTheme="minorHAnsi" w:cstheme="minorHAnsi"/>
                <w:sz w:val="20"/>
                <w:szCs w:val="20"/>
              </w:rPr>
            </w:pPr>
            <w:r w:rsidRPr="00897239">
              <w:rPr>
                <w:rFonts w:asciiTheme="minorHAnsi" w:hAnsiTheme="minorHAnsi" w:cstheme="minorHAnsi"/>
                <w:sz w:val="20"/>
                <w:szCs w:val="20"/>
              </w:rPr>
              <w:lastRenderedPageBreak/>
              <w:t>packaging training options into smaller parts that can be more easily accessed;</w:t>
            </w:r>
          </w:p>
          <w:p w14:paraId="55EA576B" w14:textId="77777777" w:rsidR="00BF32BB" w:rsidRPr="00897239" w:rsidRDefault="00BF32BB" w:rsidP="00897239">
            <w:pPr>
              <w:pStyle w:val="Default"/>
              <w:numPr>
                <w:ilvl w:val="0"/>
                <w:numId w:val="30"/>
              </w:numPr>
              <w:ind w:left="714" w:hanging="357"/>
              <w:rPr>
                <w:rFonts w:asciiTheme="minorHAnsi" w:hAnsiTheme="minorHAnsi" w:cstheme="minorHAnsi"/>
                <w:sz w:val="20"/>
                <w:szCs w:val="20"/>
              </w:rPr>
            </w:pPr>
            <w:r w:rsidRPr="00897239">
              <w:rPr>
                <w:rFonts w:asciiTheme="minorHAnsi" w:hAnsiTheme="minorHAnsi" w:cstheme="minorHAnsi"/>
                <w:sz w:val="20"/>
                <w:szCs w:val="20"/>
              </w:rPr>
              <w:t>effective utilisation of digital and online learning; and</w:t>
            </w:r>
          </w:p>
          <w:p w14:paraId="1A288F8C" w14:textId="77777777" w:rsidR="00BF32BB" w:rsidRPr="00897239" w:rsidRDefault="00BF32BB" w:rsidP="00897239">
            <w:pPr>
              <w:pStyle w:val="Default"/>
              <w:numPr>
                <w:ilvl w:val="0"/>
                <w:numId w:val="30"/>
              </w:numPr>
              <w:ind w:left="714" w:hanging="357"/>
              <w:rPr>
                <w:rFonts w:asciiTheme="minorHAnsi" w:hAnsiTheme="minorHAnsi" w:cstheme="minorHAnsi"/>
                <w:sz w:val="20"/>
                <w:szCs w:val="20"/>
              </w:rPr>
            </w:pPr>
            <w:r w:rsidRPr="00897239">
              <w:rPr>
                <w:rFonts w:asciiTheme="minorHAnsi" w:hAnsiTheme="minorHAnsi" w:cstheme="minorHAnsi"/>
                <w:sz w:val="20"/>
                <w:szCs w:val="20"/>
              </w:rPr>
              <w:t xml:space="preserve">the complementary use of digital and online learning to enhance face-to-face learning where appropriate. </w:t>
            </w:r>
          </w:p>
        </w:tc>
        <w:tc>
          <w:tcPr>
            <w:tcW w:w="1559" w:type="dxa"/>
            <w:gridSpan w:val="2"/>
            <w:vAlign w:val="center"/>
          </w:tcPr>
          <w:p w14:paraId="2117A203" w14:textId="77777777" w:rsidR="00BF32BB" w:rsidRPr="00897239" w:rsidRDefault="00BF32BB" w:rsidP="00BF32BB">
            <w:pPr>
              <w:pStyle w:val="Default"/>
              <w:jc w:val="center"/>
              <w:rPr>
                <w:rFonts w:asciiTheme="minorHAnsi" w:hAnsiTheme="minorHAnsi" w:cstheme="minorHAnsi"/>
                <w:sz w:val="20"/>
                <w:szCs w:val="20"/>
              </w:rPr>
            </w:pPr>
            <w:r w:rsidRPr="00897239">
              <w:rPr>
                <w:rFonts w:asciiTheme="minorHAnsi" w:hAnsiTheme="minorHAnsi" w:cstheme="minorHAnsi"/>
                <w:sz w:val="20"/>
                <w:szCs w:val="20"/>
              </w:rPr>
              <w:lastRenderedPageBreak/>
              <w:t>100%</w:t>
            </w:r>
          </w:p>
        </w:tc>
        <w:tc>
          <w:tcPr>
            <w:tcW w:w="1476" w:type="dxa"/>
            <w:vAlign w:val="center"/>
          </w:tcPr>
          <w:p w14:paraId="22AF10C1" w14:textId="77777777" w:rsidR="00BF32BB" w:rsidRPr="00897239" w:rsidRDefault="00BF32BB" w:rsidP="00BF32BB">
            <w:pPr>
              <w:pStyle w:val="Default"/>
              <w:jc w:val="center"/>
              <w:rPr>
                <w:rFonts w:asciiTheme="minorHAnsi" w:hAnsiTheme="minorHAnsi" w:cstheme="minorHAnsi"/>
                <w:sz w:val="20"/>
                <w:szCs w:val="20"/>
              </w:rPr>
            </w:pPr>
            <w:r w:rsidRPr="00897239">
              <w:rPr>
                <w:rFonts w:asciiTheme="minorHAnsi" w:hAnsiTheme="minorHAnsi" w:cstheme="minorHAnsi"/>
                <w:sz w:val="20"/>
                <w:szCs w:val="20"/>
              </w:rPr>
              <w:t>0%</w:t>
            </w:r>
          </w:p>
        </w:tc>
        <w:tc>
          <w:tcPr>
            <w:tcW w:w="1926" w:type="dxa"/>
            <w:gridSpan w:val="2"/>
            <w:vAlign w:val="center"/>
          </w:tcPr>
          <w:p w14:paraId="3122706A" w14:textId="77777777" w:rsidR="00BF32BB" w:rsidRPr="00897239" w:rsidRDefault="00BF32BB" w:rsidP="00BF32BB">
            <w:pPr>
              <w:pStyle w:val="Default"/>
              <w:jc w:val="center"/>
              <w:rPr>
                <w:rFonts w:asciiTheme="minorHAnsi" w:hAnsiTheme="minorHAnsi" w:cstheme="minorHAnsi"/>
                <w:sz w:val="20"/>
                <w:szCs w:val="20"/>
              </w:rPr>
            </w:pPr>
            <w:r w:rsidRPr="00897239">
              <w:rPr>
                <w:rFonts w:asciiTheme="minorHAnsi" w:hAnsiTheme="minorHAnsi" w:cstheme="minorHAnsi"/>
                <w:sz w:val="20"/>
                <w:szCs w:val="20"/>
              </w:rPr>
              <w:t>0%</w:t>
            </w:r>
          </w:p>
        </w:tc>
      </w:tr>
      <w:tr w:rsidR="00432F6A" w:rsidRPr="00897239" w14:paraId="158C37D7" w14:textId="77777777" w:rsidTr="00897239">
        <w:trPr>
          <w:jc w:val="center"/>
        </w:trPr>
        <w:tc>
          <w:tcPr>
            <w:tcW w:w="701" w:type="dxa"/>
          </w:tcPr>
          <w:p w14:paraId="47F0323B" w14:textId="77777777" w:rsidR="00BF32BB" w:rsidRPr="00897239" w:rsidRDefault="00BF32BB" w:rsidP="002310BC">
            <w:pPr>
              <w:pStyle w:val="Default"/>
              <w:jc w:val="center"/>
              <w:rPr>
                <w:rFonts w:asciiTheme="minorHAnsi" w:hAnsiTheme="minorHAnsi" w:cstheme="minorHAnsi"/>
                <w:b/>
                <w:bCs/>
                <w:sz w:val="20"/>
                <w:szCs w:val="20"/>
              </w:rPr>
            </w:pPr>
            <w:r w:rsidRPr="00897239">
              <w:rPr>
                <w:rFonts w:asciiTheme="minorHAnsi" w:hAnsiTheme="minorHAnsi" w:cstheme="minorHAnsi"/>
                <w:b/>
                <w:bCs/>
                <w:sz w:val="20"/>
                <w:szCs w:val="20"/>
              </w:rPr>
              <w:t>6</w:t>
            </w:r>
          </w:p>
        </w:tc>
        <w:tc>
          <w:tcPr>
            <w:tcW w:w="9217" w:type="dxa"/>
          </w:tcPr>
          <w:p w14:paraId="64C3D3C7" w14:textId="77777777" w:rsidR="00BF32BB" w:rsidRPr="00897239" w:rsidRDefault="00BF32BB" w:rsidP="00BF32BB">
            <w:pPr>
              <w:pStyle w:val="Default"/>
              <w:rPr>
                <w:rFonts w:asciiTheme="minorHAnsi" w:hAnsiTheme="minorHAnsi" w:cstheme="minorHAnsi"/>
                <w:sz w:val="20"/>
                <w:szCs w:val="20"/>
              </w:rPr>
            </w:pPr>
            <w:r w:rsidRPr="00897239">
              <w:rPr>
                <w:rFonts w:asciiTheme="minorHAnsi" w:hAnsiTheme="minorHAnsi" w:cstheme="minorHAnsi"/>
                <w:b/>
                <w:bCs/>
                <w:sz w:val="20"/>
                <w:szCs w:val="20"/>
              </w:rPr>
              <w:t xml:space="preserve">Collaborative approach </w:t>
            </w:r>
            <w:r w:rsidRPr="00897239">
              <w:rPr>
                <w:rFonts w:asciiTheme="minorHAnsi" w:hAnsiTheme="minorHAnsi" w:cstheme="minorHAnsi"/>
                <w:sz w:val="20"/>
                <w:szCs w:val="20"/>
              </w:rPr>
              <w:t xml:space="preserve">(See Finding/ Observation 10, 11 &amp; 17) </w:t>
            </w:r>
          </w:p>
          <w:p w14:paraId="47A06B09" w14:textId="77777777" w:rsidR="00BF32BB" w:rsidRPr="00897239" w:rsidRDefault="00BF32BB" w:rsidP="00BF32BB">
            <w:pPr>
              <w:pStyle w:val="Default"/>
              <w:rPr>
                <w:rFonts w:asciiTheme="minorHAnsi" w:hAnsiTheme="minorHAnsi" w:cstheme="minorHAnsi"/>
                <w:sz w:val="20"/>
                <w:szCs w:val="20"/>
              </w:rPr>
            </w:pPr>
            <w:r w:rsidRPr="00897239">
              <w:rPr>
                <w:rFonts w:asciiTheme="minorHAnsi" w:hAnsiTheme="minorHAnsi" w:cstheme="minorHAnsi"/>
                <w:sz w:val="20"/>
                <w:szCs w:val="20"/>
              </w:rPr>
              <w:t xml:space="preserve">That the industry takes a collaborative approach to better support the learning and development needs of the industry, including: </w:t>
            </w:r>
          </w:p>
          <w:p w14:paraId="703707C4" w14:textId="77777777" w:rsidR="00BF32BB" w:rsidRPr="00897239" w:rsidRDefault="00BF32BB" w:rsidP="00897239">
            <w:pPr>
              <w:pStyle w:val="Default"/>
              <w:numPr>
                <w:ilvl w:val="0"/>
                <w:numId w:val="31"/>
              </w:numPr>
              <w:ind w:left="714" w:hanging="357"/>
              <w:rPr>
                <w:rFonts w:asciiTheme="minorHAnsi" w:hAnsiTheme="minorHAnsi" w:cstheme="minorHAnsi"/>
                <w:sz w:val="20"/>
                <w:szCs w:val="20"/>
              </w:rPr>
            </w:pPr>
            <w:r w:rsidRPr="00897239">
              <w:rPr>
                <w:rFonts w:asciiTheme="minorHAnsi" w:hAnsiTheme="minorHAnsi" w:cstheme="minorHAnsi"/>
                <w:sz w:val="20"/>
                <w:szCs w:val="20"/>
              </w:rPr>
              <w:t>accessing industry expertise to address specific learning needs; and</w:t>
            </w:r>
          </w:p>
          <w:p w14:paraId="0A31DFB2" w14:textId="77777777" w:rsidR="00BF32BB" w:rsidRPr="00897239" w:rsidRDefault="00BF32BB" w:rsidP="00897239">
            <w:pPr>
              <w:pStyle w:val="Default"/>
              <w:numPr>
                <w:ilvl w:val="0"/>
                <w:numId w:val="31"/>
              </w:numPr>
              <w:ind w:left="714" w:hanging="357"/>
              <w:rPr>
                <w:rFonts w:asciiTheme="minorHAnsi" w:hAnsiTheme="minorHAnsi" w:cstheme="minorHAnsi"/>
                <w:sz w:val="20"/>
                <w:szCs w:val="20"/>
              </w:rPr>
            </w:pPr>
            <w:r w:rsidRPr="00897239">
              <w:rPr>
                <w:rFonts w:asciiTheme="minorHAnsi" w:hAnsiTheme="minorHAnsi" w:cstheme="minorHAnsi"/>
                <w:sz w:val="20"/>
                <w:szCs w:val="20"/>
              </w:rPr>
              <w:t xml:space="preserve">working with industry partners and stakeholders to enhance regional learning and development delivery. </w:t>
            </w:r>
          </w:p>
        </w:tc>
        <w:tc>
          <w:tcPr>
            <w:tcW w:w="1559" w:type="dxa"/>
            <w:gridSpan w:val="2"/>
            <w:vAlign w:val="center"/>
          </w:tcPr>
          <w:p w14:paraId="365F5BF3" w14:textId="77777777" w:rsidR="00BF32BB" w:rsidRPr="00897239" w:rsidRDefault="00BF32BB" w:rsidP="00BF32BB">
            <w:pPr>
              <w:pStyle w:val="Default"/>
              <w:jc w:val="center"/>
              <w:rPr>
                <w:rFonts w:asciiTheme="minorHAnsi" w:hAnsiTheme="minorHAnsi" w:cstheme="minorHAnsi"/>
                <w:sz w:val="20"/>
                <w:szCs w:val="20"/>
              </w:rPr>
            </w:pPr>
            <w:r w:rsidRPr="00897239">
              <w:rPr>
                <w:rFonts w:asciiTheme="minorHAnsi" w:hAnsiTheme="minorHAnsi" w:cstheme="minorHAnsi"/>
                <w:sz w:val="20"/>
                <w:szCs w:val="20"/>
              </w:rPr>
              <w:t>94%</w:t>
            </w:r>
          </w:p>
        </w:tc>
        <w:tc>
          <w:tcPr>
            <w:tcW w:w="1476" w:type="dxa"/>
            <w:vAlign w:val="center"/>
          </w:tcPr>
          <w:p w14:paraId="03573A2B" w14:textId="77777777" w:rsidR="00BF32BB" w:rsidRPr="00897239" w:rsidRDefault="00BF32BB" w:rsidP="00BF32BB">
            <w:pPr>
              <w:pStyle w:val="Default"/>
              <w:jc w:val="center"/>
              <w:rPr>
                <w:rFonts w:asciiTheme="minorHAnsi" w:hAnsiTheme="minorHAnsi" w:cstheme="minorHAnsi"/>
                <w:sz w:val="20"/>
                <w:szCs w:val="20"/>
              </w:rPr>
            </w:pPr>
            <w:r w:rsidRPr="00897239">
              <w:rPr>
                <w:rFonts w:asciiTheme="minorHAnsi" w:hAnsiTheme="minorHAnsi" w:cstheme="minorHAnsi"/>
                <w:sz w:val="20"/>
                <w:szCs w:val="20"/>
              </w:rPr>
              <w:t>6%</w:t>
            </w:r>
          </w:p>
        </w:tc>
        <w:tc>
          <w:tcPr>
            <w:tcW w:w="1926" w:type="dxa"/>
            <w:gridSpan w:val="2"/>
            <w:vAlign w:val="center"/>
          </w:tcPr>
          <w:p w14:paraId="445F42A3" w14:textId="77777777" w:rsidR="00BF32BB" w:rsidRPr="00897239" w:rsidRDefault="00BF32BB" w:rsidP="00BF32BB">
            <w:pPr>
              <w:pStyle w:val="Default"/>
              <w:jc w:val="center"/>
              <w:rPr>
                <w:rFonts w:asciiTheme="minorHAnsi" w:hAnsiTheme="minorHAnsi" w:cstheme="minorHAnsi"/>
                <w:sz w:val="20"/>
                <w:szCs w:val="20"/>
              </w:rPr>
            </w:pPr>
            <w:r w:rsidRPr="00897239">
              <w:rPr>
                <w:rFonts w:asciiTheme="minorHAnsi" w:hAnsiTheme="minorHAnsi" w:cstheme="minorHAnsi"/>
                <w:sz w:val="20"/>
                <w:szCs w:val="20"/>
              </w:rPr>
              <w:t>0%</w:t>
            </w:r>
          </w:p>
        </w:tc>
      </w:tr>
      <w:tr w:rsidR="00432F6A" w:rsidRPr="00897239" w14:paraId="1AFF9FE3" w14:textId="77777777" w:rsidTr="00897239">
        <w:trPr>
          <w:jc w:val="center"/>
        </w:trPr>
        <w:tc>
          <w:tcPr>
            <w:tcW w:w="701" w:type="dxa"/>
          </w:tcPr>
          <w:p w14:paraId="3F46F7AA" w14:textId="77777777" w:rsidR="00BF32BB" w:rsidRPr="00897239" w:rsidRDefault="00BF32BB" w:rsidP="002310BC">
            <w:pPr>
              <w:pStyle w:val="Default"/>
              <w:jc w:val="center"/>
              <w:rPr>
                <w:rFonts w:asciiTheme="minorHAnsi" w:hAnsiTheme="minorHAnsi" w:cstheme="minorHAnsi"/>
                <w:b/>
                <w:bCs/>
                <w:sz w:val="20"/>
                <w:szCs w:val="20"/>
              </w:rPr>
            </w:pPr>
            <w:r w:rsidRPr="00897239">
              <w:rPr>
                <w:rFonts w:asciiTheme="minorHAnsi" w:hAnsiTheme="minorHAnsi" w:cstheme="minorHAnsi"/>
                <w:b/>
                <w:bCs/>
                <w:sz w:val="20"/>
                <w:szCs w:val="20"/>
              </w:rPr>
              <w:t>7</w:t>
            </w:r>
          </w:p>
        </w:tc>
        <w:tc>
          <w:tcPr>
            <w:tcW w:w="9217" w:type="dxa"/>
          </w:tcPr>
          <w:p w14:paraId="20981651" w14:textId="77777777" w:rsidR="00BF32BB" w:rsidRPr="00897239" w:rsidRDefault="00BF32BB" w:rsidP="00BF32BB">
            <w:pPr>
              <w:pStyle w:val="Default"/>
              <w:rPr>
                <w:rFonts w:asciiTheme="minorHAnsi" w:hAnsiTheme="minorHAnsi" w:cstheme="minorHAnsi"/>
                <w:sz w:val="20"/>
                <w:szCs w:val="20"/>
              </w:rPr>
            </w:pPr>
            <w:r w:rsidRPr="00897239">
              <w:rPr>
                <w:rFonts w:asciiTheme="minorHAnsi" w:hAnsiTheme="minorHAnsi" w:cstheme="minorHAnsi"/>
                <w:b/>
                <w:bCs/>
                <w:sz w:val="20"/>
                <w:szCs w:val="20"/>
              </w:rPr>
              <w:t xml:space="preserve">Volunteer Workforce </w:t>
            </w:r>
            <w:r w:rsidRPr="00897239">
              <w:rPr>
                <w:rFonts w:asciiTheme="minorHAnsi" w:hAnsiTheme="minorHAnsi" w:cstheme="minorHAnsi"/>
                <w:sz w:val="20"/>
                <w:szCs w:val="20"/>
              </w:rPr>
              <w:t xml:space="preserve">(See Finding/ Observation 13) </w:t>
            </w:r>
          </w:p>
          <w:p w14:paraId="059CE7F0" w14:textId="77777777" w:rsidR="00BF32BB" w:rsidRPr="00897239" w:rsidRDefault="00BF32BB" w:rsidP="00BF32BB">
            <w:pPr>
              <w:pStyle w:val="Default"/>
              <w:rPr>
                <w:rFonts w:asciiTheme="minorHAnsi" w:hAnsiTheme="minorHAnsi" w:cstheme="minorHAnsi"/>
                <w:sz w:val="20"/>
                <w:szCs w:val="20"/>
              </w:rPr>
            </w:pPr>
            <w:r w:rsidRPr="00897239">
              <w:rPr>
                <w:rFonts w:asciiTheme="minorHAnsi" w:hAnsiTheme="minorHAnsi" w:cstheme="minorHAnsi"/>
                <w:sz w:val="20"/>
                <w:szCs w:val="20"/>
              </w:rPr>
              <w:t>That those responsible for managing the volunteer workforce within sport and recreation organisations are appropriately supported and developed to perform this role.</w:t>
            </w:r>
          </w:p>
        </w:tc>
        <w:tc>
          <w:tcPr>
            <w:tcW w:w="1559" w:type="dxa"/>
            <w:gridSpan w:val="2"/>
            <w:vAlign w:val="center"/>
          </w:tcPr>
          <w:p w14:paraId="6F7A92BD" w14:textId="77777777" w:rsidR="00BF32BB" w:rsidRPr="00897239" w:rsidRDefault="00BF32BB" w:rsidP="00BF32BB">
            <w:pPr>
              <w:pStyle w:val="Default"/>
              <w:jc w:val="center"/>
              <w:rPr>
                <w:rFonts w:asciiTheme="minorHAnsi" w:hAnsiTheme="minorHAnsi" w:cstheme="minorHAnsi"/>
                <w:sz w:val="20"/>
                <w:szCs w:val="20"/>
              </w:rPr>
            </w:pPr>
            <w:r w:rsidRPr="00897239">
              <w:rPr>
                <w:rFonts w:asciiTheme="minorHAnsi" w:hAnsiTheme="minorHAnsi" w:cstheme="minorHAnsi"/>
                <w:sz w:val="20"/>
                <w:szCs w:val="20"/>
              </w:rPr>
              <w:t>94%</w:t>
            </w:r>
          </w:p>
        </w:tc>
        <w:tc>
          <w:tcPr>
            <w:tcW w:w="1476" w:type="dxa"/>
            <w:vAlign w:val="center"/>
          </w:tcPr>
          <w:p w14:paraId="4C5C5179" w14:textId="77777777" w:rsidR="00BF32BB" w:rsidRPr="00897239" w:rsidRDefault="00BF32BB" w:rsidP="00BF32BB">
            <w:pPr>
              <w:pStyle w:val="Default"/>
              <w:jc w:val="center"/>
              <w:rPr>
                <w:rFonts w:asciiTheme="minorHAnsi" w:hAnsiTheme="minorHAnsi" w:cstheme="minorHAnsi"/>
                <w:sz w:val="20"/>
                <w:szCs w:val="20"/>
              </w:rPr>
            </w:pPr>
            <w:r w:rsidRPr="00897239">
              <w:rPr>
                <w:rFonts w:asciiTheme="minorHAnsi" w:hAnsiTheme="minorHAnsi" w:cstheme="minorHAnsi"/>
                <w:sz w:val="20"/>
                <w:szCs w:val="20"/>
              </w:rPr>
              <w:t>6%</w:t>
            </w:r>
          </w:p>
        </w:tc>
        <w:tc>
          <w:tcPr>
            <w:tcW w:w="1926" w:type="dxa"/>
            <w:gridSpan w:val="2"/>
            <w:vAlign w:val="center"/>
          </w:tcPr>
          <w:p w14:paraId="0CAE6FB1" w14:textId="77777777" w:rsidR="00BF32BB" w:rsidRPr="00897239" w:rsidRDefault="00BF32BB" w:rsidP="00BF32BB">
            <w:pPr>
              <w:pStyle w:val="Default"/>
              <w:jc w:val="center"/>
              <w:rPr>
                <w:rFonts w:asciiTheme="minorHAnsi" w:hAnsiTheme="minorHAnsi" w:cstheme="minorHAnsi"/>
                <w:sz w:val="20"/>
                <w:szCs w:val="20"/>
              </w:rPr>
            </w:pPr>
            <w:r w:rsidRPr="00897239">
              <w:rPr>
                <w:rFonts w:asciiTheme="minorHAnsi" w:hAnsiTheme="minorHAnsi" w:cstheme="minorHAnsi"/>
                <w:sz w:val="20"/>
                <w:szCs w:val="20"/>
              </w:rPr>
              <w:t>0%</w:t>
            </w:r>
          </w:p>
        </w:tc>
      </w:tr>
    </w:tbl>
    <w:p w14:paraId="0E105E8D" w14:textId="6A4C52C5" w:rsidR="002310BC" w:rsidRPr="006E13E0" w:rsidRDefault="00D827B4" w:rsidP="00C91B80">
      <w:pPr>
        <w:spacing w:before="120" w:after="0" w:line="240" w:lineRule="auto"/>
        <w:rPr>
          <w:rFonts w:cstheme="minorHAnsi"/>
          <w:b/>
          <w:bCs/>
          <w:sz w:val="20"/>
          <w:szCs w:val="20"/>
        </w:rPr>
      </w:pPr>
      <w:r>
        <w:rPr>
          <w:rFonts w:cstheme="minorHAnsi"/>
          <w:b/>
          <w:bCs/>
          <w:sz w:val="20"/>
          <w:szCs w:val="20"/>
        </w:rPr>
        <w:t>*</w:t>
      </w:r>
      <w:r w:rsidR="00BF32BB" w:rsidRPr="006E13E0">
        <w:rPr>
          <w:rFonts w:cstheme="minorHAnsi"/>
          <w:b/>
          <w:bCs/>
          <w:sz w:val="20"/>
          <w:szCs w:val="20"/>
        </w:rPr>
        <w:t xml:space="preserve">Comments: </w:t>
      </w:r>
    </w:p>
    <w:p w14:paraId="34E65822" w14:textId="77777777" w:rsidR="002310BC" w:rsidRPr="006E13E0" w:rsidRDefault="00BF32BB" w:rsidP="006E13E0">
      <w:pPr>
        <w:pStyle w:val="ListParagraph"/>
        <w:numPr>
          <w:ilvl w:val="0"/>
          <w:numId w:val="40"/>
        </w:numPr>
        <w:rPr>
          <w:rFonts w:cstheme="minorHAnsi"/>
          <w:b/>
          <w:bCs/>
          <w:sz w:val="20"/>
          <w:szCs w:val="20"/>
        </w:rPr>
      </w:pPr>
      <w:r w:rsidRPr="006E13E0">
        <w:rPr>
          <w:rFonts w:cstheme="minorHAnsi"/>
          <w:sz w:val="20"/>
          <w:szCs w:val="20"/>
        </w:rPr>
        <w:t xml:space="preserve">Concern partnering versus leading… who is taking the lead role? Someone </w:t>
      </w:r>
      <w:proofErr w:type="gramStart"/>
      <w:r w:rsidRPr="006E13E0">
        <w:rPr>
          <w:rFonts w:cstheme="minorHAnsi"/>
          <w:sz w:val="20"/>
          <w:szCs w:val="20"/>
        </w:rPr>
        <w:t>has to</w:t>
      </w:r>
      <w:proofErr w:type="gramEnd"/>
      <w:r w:rsidRPr="006E13E0">
        <w:rPr>
          <w:rFonts w:cstheme="minorHAnsi"/>
          <w:sz w:val="20"/>
          <w:szCs w:val="20"/>
        </w:rPr>
        <w:t xml:space="preserve"> take the lead and be accountable. </w:t>
      </w:r>
    </w:p>
    <w:p w14:paraId="282F5732" w14:textId="79225366" w:rsidR="00BF32BB" w:rsidRPr="006E13E0" w:rsidRDefault="00BF32BB" w:rsidP="006E13E0">
      <w:pPr>
        <w:pStyle w:val="ListParagraph"/>
        <w:numPr>
          <w:ilvl w:val="0"/>
          <w:numId w:val="40"/>
        </w:numPr>
        <w:rPr>
          <w:rFonts w:cstheme="minorHAnsi"/>
          <w:b/>
          <w:bCs/>
          <w:sz w:val="20"/>
          <w:szCs w:val="20"/>
        </w:rPr>
      </w:pPr>
      <w:r w:rsidRPr="006E13E0">
        <w:rPr>
          <w:rFonts w:cstheme="minorHAnsi"/>
          <w:sz w:val="20"/>
          <w:szCs w:val="20"/>
        </w:rPr>
        <w:t xml:space="preserve">DLGSC needs to be the leader for sport and recreation in the State. There is currently limited direction and as a result the various sport and recreation bodies in the state have a wide discrepancy in the service and the commitment, they </w:t>
      </w:r>
      <w:proofErr w:type="gramStart"/>
      <w:r w:rsidRPr="006E13E0">
        <w:rPr>
          <w:rFonts w:cstheme="minorHAnsi"/>
          <w:sz w:val="20"/>
          <w:szCs w:val="20"/>
        </w:rPr>
        <w:t>have to</w:t>
      </w:r>
      <w:proofErr w:type="gramEnd"/>
      <w:r w:rsidRPr="006E13E0">
        <w:rPr>
          <w:rFonts w:cstheme="minorHAnsi"/>
          <w:sz w:val="20"/>
          <w:szCs w:val="20"/>
        </w:rPr>
        <w:t xml:space="preserve"> support staff learning. </w:t>
      </w:r>
    </w:p>
    <w:p w14:paraId="6429FFA8" w14:textId="77777777" w:rsidR="00C91B80" w:rsidRDefault="00C91B80" w:rsidP="006E13E0">
      <w:pPr>
        <w:spacing w:after="0" w:line="240" w:lineRule="auto"/>
        <w:rPr>
          <w:rFonts w:cstheme="minorHAnsi"/>
          <w:b/>
          <w:bCs/>
          <w:sz w:val="20"/>
          <w:szCs w:val="20"/>
        </w:rPr>
      </w:pPr>
    </w:p>
    <w:p w14:paraId="3B30D555" w14:textId="384903F7" w:rsidR="00BF32BB" w:rsidRPr="006E13E0" w:rsidRDefault="006E13E0" w:rsidP="006E13E0">
      <w:pPr>
        <w:spacing w:after="0" w:line="240" w:lineRule="auto"/>
        <w:rPr>
          <w:rFonts w:cstheme="minorHAnsi"/>
          <w:b/>
          <w:bCs/>
          <w:sz w:val="20"/>
          <w:szCs w:val="20"/>
        </w:rPr>
      </w:pPr>
      <w:r w:rsidRPr="006E13E0">
        <w:rPr>
          <w:rFonts w:cstheme="minorHAnsi"/>
          <w:b/>
          <w:bCs/>
          <w:sz w:val="20"/>
          <w:szCs w:val="20"/>
        </w:rPr>
        <w:t>A</w:t>
      </w:r>
      <w:r w:rsidR="00BF32BB" w:rsidRPr="006E13E0">
        <w:rPr>
          <w:rFonts w:cstheme="minorHAnsi"/>
          <w:b/>
          <w:bCs/>
          <w:sz w:val="20"/>
          <w:szCs w:val="20"/>
        </w:rPr>
        <w:t>re there any findings or ideas that have been missed?</w:t>
      </w:r>
    </w:p>
    <w:p w14:paraId="5B74F23F" w14:textId="77777777" w:rsidR="00BF32BB" w:rsidRPr="006E13E0" w:rsidRDefault="00BF32BB" w:rsidP="006E13E0">
      <w:pPr>
        <w:pStyle w:val="ListParagraph"/>
        <w:numPr>
          <w:ilvl w:val="0"/>
          <w:numId w:val="36"/>
        </w:numPr>
        <w:ind w:left="714" w:hanging="357"/>
        <w:rPr>
          <w:rFonts w:cstheme="minorHAnsi"/>
          <w:b/>
          <w:bCs/>
          <w:sz w:val="20"/>
          <w:szCs w:val="20"/>
        </w:rPr>
      </w:pPr>
      <w:r w:rsidRPr="006E13E0">
        <w:rPr>
          <w:rFonts w:cstheme="minorHAnsi"/>
          <w:sz w:val="20"/>
          <w:szCs w:val="20"/>
        </w:rPr>
        <w:t xml:space="preserve">The concern is that there is nothing new or ground-breaking to the review. The needs have been the same for </w:t>
      </w:r>
      <w:proofErr w:type="gramStart"/>
      <w:r w:rsidRPr="006E13E0">
        <w:rPr>
          <w:rFonts w:cstheme="minorHAnsi"/>
          <w:sz w:val="20"/>
          <w:szCs w:val="20"/>
        </w:rPr>
        <w:t>a number of</w:t>
      </w:r>
      <w:proofErr w:type="gramEnd"/>
      <w:r w:rsidRPr="006E13E0">
        <w:rPr>
          <w:rFonts w:cstheme="minorHAnsi"/>
          <w:sz w:val="20"/>
          <w:szCs w:val="20"/>
        </w:rPr>
        <w:t xml:space="preserve"> years, however, I am not sure what has been done in terms of investment and strategy to address these needs. I understand the Department has undergone significant change in recent years, hence the requirement of this review – however I would recommend the outcomes and the strategy to support the industry in learning and development be well published within industry. It seems less and less investment and resource are being allocated by the state and more being pushed back to SSAs and other organisations with perceived lack of support. Within smaller SSAs, it is difficult to achieve proper workforce planning given the capacity of executives/ leaders who either don’t have the time or necessarily the appropriate skills. In a perfect world, external consultancy advice (outside of the DLGSC Sports Consultant) would be helpful in assisting consulting the required stakeholders, analysis, identifying requirements and packaging it up as part of the sports integrated planning framework. I also have a concern that DLGSCs shifting to a ‘partner’ and not identifying the organisation who the responsibility will sit with is creating an accountability issue and will not create traction. </w:t>
      </w:r>
    </w:p>
    <w:p w14:paraId="307E48F5" w14:textId="77777777" w:rsidR="00BF32BB" w:rsidRPr="006E13E0" w:rsidRDefault="00BF32BB" w:rsidP="00BF32BB">
      <w:pPr>
        <w:pStyle w:val="ListParagraph"/>
        <w:numPr>
          <w:ilvl w:val="0"/>
          <w:numId w:val="36"/>
        </w:numPr>
        <w:spacing w:before="120" w:after="120"/>
        <w:contextualSpacing/>
        <w:rPr>
          <w:rFonts w:cstheme="minorHAnsi"/>
          <w:b/>
          <w:bCs/>
          <w:sz w:val="20"/>
          <w:szCs w:val="20"/>
        </w:rPr>
      </w:pPr>
      <w:r w:rsidRPr="006E13E0">
        <w:rPr>
          <w:rFonts w:cstheme="minorHAnsi"/>
          <w:sz w:val="20"/>
          <w:szCs w:val="20"/>
        </w:rPr>
        <w:t xml:space="preserve">A very worthwhile, well intentioned and necessary review, which, if harnessed in an effective manner, should prove beneficial and positively impactful to the sporting landscape in WA. </w:t>
      </w:r>
    </w:p>
    <w:p w14:paraId="77C1B252" w14:textId="77777777" w:rsidR="00BF32BB" w:rsidRPr="006E13E0" w:rsidRDefault="00BF32BB" w:rsidP="00BF32BB">
      <w:pPr>
        <w:pStyle w:val="ListParagraph"/>
        <w:numPr>
          <w:ilvl w:val="0"/>
          <w:numId w:val="36"/>
        </w:numPr>
        <w:spacing w:before="120" w:after="120"/>
        <w:contextualSpacing/>
        <w:rPr>
          <w:rFonts w:cstheme="minorHAnsi"/>
          <w:b/>
          <w:bCs/>
          <w:sz w:val="20"/>
          <w:szCs w:val="20"/>
        </w:rPr>
      </w:pPr>
      <w:r w:rsidRPr="006E13E0">
        <w:rPr>
          <w:rFonts w:cstheme="minorHAnsi"/>
          <w:sz w:val="20"/>
          <w:szCs w:val="20"/>
        </w:rPr>
        <w:t xml:space="preserve">More time to allow have allowed for greater regional and club level consultation would have been beneficial. More concrete actions from the review would be ideal. </w:t>
      </w:r>
    </w:p>
    <w:p w14:paraId="5CE2F364" w14:textId="77777777" w:rsidR="00BF32BB" w:rsidRPr="006E13E0" w:rsidRDefault="00BF32BB" w:rsidP="00BF32BB">
      <w:pPr>
        <w:pStyle w:val="ListParagraph"/>
        <w:numPr>
          <w:ilvl w:val="0"/>
          <w:numId w:val="36"/>
        </w:numPr>
        <w:spacing w:before="120" w:after="120"/>
        <w:contextualSpacing/>
        <w:rPr>
          <w:rFonts w:cstheme="minorHAnsi"/>
          <w:b/>
          <w:bCs/>
          <w:sz w:val="20"/>
          <w:szCs w:val="20"/>
        </w:rPr>
      </w:pPr>
      <w:r w:rsidRPr="006E13E0">
        <w:rPr>
          <w:rFonts w:cstheme="minorHAnsi"/>
          <w:sz w:val="20"/>
          <w:szCs w:val="20"/>
        </w:rPr>
        <w:t xml:space="preserve">This kind of review and the finding are unlikely to change the current issues facing the industry. There is no appetite to change the current establishment within the state. There is very little collaboration and </w:t>
      </w:r>
      <w:proofErr w:type="gramStart"/>
      <w:r w:rsidRPr="006E13E0">
        <w:rPr>
          <w:rFonts w:cstheme="minorHAnsi"/>
          <w:sz w:val="20"/>
          <w:szCs w:val="20"/>
        </w:rPr>
        <w:t>the majority of</w:t>
      </w:r>
      <w:proofErr w:type="gramEnd"/>
      <w:r w:rsidRPr="006E13E0">
        <w:rPr>
          <w:rFonts w:cstheme="minorHAnsi"/>
          <w:sz w:val="20"/>
          <w:szCs w:val="20"/>
        </w:rPr>
        <w:t xml:space="preserve"> sporting entities only operates for the benefit of their existence as they fight </w:t>
      </w:r>
      <w:proofErr w:type="spellStart"/>
      <w:r w:rsidRPr="006E13E0">
        <w:rPr>
          <w:rFonts w:cstheme="minorHAnsi"/>
          <w:sz w:val="20"/>
          <w:szCs w:val="20"/>
        </w:rPr>
        <w:t>fo</w:t>
      </w:r>
      <w:proofErr w:type="spellEnd"/>
      <w:r w:rsidRPr="006E13E0">
        <w:rPr>
          <w:rFonts w:cstheme="minorHAnsi"/>
          <w:sz w:val="20"/>
          <w:szCs w:val="20"/>
        </w:rPr>
        <w:t xml:space="preserve"> r the limited funding that is available. </w:t>
      </w:r>
    </w:p>
    <w:p w14:paraId="09A02A0F" w14:textId="77777777" w:rsidR="00BF32BB" w:rsidRPr="006E13E0" w:rsidRDefault="00BF32BB" w:rsidP="00BF32BB">
      <w:pPr>
        <w:pStyle w:val="ListParagraph"/>
        <w:numPr>
          <w:ilvl w:val="0"/>
          <w:numId w:val="36"/>
        </w:numPr>
        <w:spacing w:before="120" w:after="120"/>
        <w:contextualSpacing/>
        <w:rPr>
          <w:rFonts w:cstheme="minorHAnsi"/>
          <w:b/>
          <w:bCs/>
          <w:sz w:val="20"/>
          <w:szCs w:val="20"/>
        </w:rPr>
      </w:pPr>
      <w:r w:rsidRPr="006E13E0">
        <w:rPr>
          <w:rFonts w:cstheme="minorHAnsi"/>
          <w:sz w:val="20"/>
          <w:szCs w:val="20"/>
        </w:rPr>
        <w:t>I like the idea of supporting the needs of the end user…</w:t>
      </w:r>
    </w:p>
    <w:p w14:paraId="607A360C" w14:textId="77777777" w:rsidR="00BF32BB" w:rsidRPr="006E13E0" w:rsidRDefault="00BF32BB" w:rsidP="00BF32BB">
      <w:pPr>
        <w:pStyle w:val="ListParagraph"/>
        <w:numPr>
          <w:ilvl w:val="0"/>
          <w:numId w:val="36"/>
        </w:numPr>
        <w:spacing w:before="120" w:after="120"/>
        <w:contextualSpacing/>
        <w:rPr>
          <w:rFonts w:cstheme="minorHAnsi"/>
          <w:b/>
          <w:bCs/>
          <w:sz w:val="20"/>
          <w:szCs w:val="20"/>
        </w:rPr>
      </w:pPr>
      <w:r w:rsidRPr="006E13E0">
        <w:rPr>
          <w:rFonts w:cstheme="minorHAnsi"/>
          <w:sz w:val="20"/>
          <w:szCs w:val="20"/>
        </w:rPr>
        <w:t xml:space="preserve">I feel we were adequately consulted throughout the process with a one on one meeting and a follow up workshop session. </w:t>
      </w:r>
    </w:p>
    <w:p w14:paraId="4B7857D4" w14:textId="77777777" w:rsidR="00BF32BB" w:rsidRPr="006E13E0" w:rsidRDefault="00BF32BB" w:rsidP="00BF32BB">
      <w:pPr>
        <w:pStyle w:val="ListParagraph"/>
        <w:numPr>
          <w:ilvl w:val="0"/>
          <w:numId w:val="36"/>
        </w:numPr>
        <w:spacing w:before="120" w:after="120"/>
        <w:contextualSpacing/>
        <w:rPr>
          <w:rFonts w:cstheme="minorHAnsi"/>
          <w:b/>
          <w:bCs/>
          <w:sz w:val="20"/>
          <w:szCs w:val="20"/>
        </w:rPr>
      </w:pPr>
      <w:r w:rsidRPr="006E13E0">
        <w:rPr>
          <w:rFonts w:cstheme="minorHAnsi"/>
          <w:sz w:val="20"/>
          <w:szCs w:val="20"/>
        </w:rPr>
        <w:t xml:space="preserve">As a small SSA which is completely volunteer staffed a large amount of this survey was inapplicable. </w:t>
      </w:r>
    </w:p>
    <w:p w14:paraId="62CE4850" w14:textId="77777777" w:rsidR="00BF32BB" w:rsidRPr="006E13E0" w:rsidRDefault="00BF32BB" w:rsidP="00BF32BB">
      <w:pPr>
        <w:pStyle w:val="ListParagraph"/>
        <w:numPr>
          <w:ilvl w:val="0"/>
          <w:numId w:val="36"/>
        </w:numPr>
        <w:spacing w:before="120" w:after="120"/>
        <w:contextualSpacing/>
        <w:rPr>
          <w:rFonts w:cstheme="minorHAnsi"/>
          <w:b/>
          <w:bCs/>
          <w:sz w:val="20"/>
          <w:szCs w:val="20"/>
        </w:rPr>
      </w:pPr>
      <w:r w:rsidRPr="006E13E0">
        <w:rPr>
          <w:rFonts w:cstheme="minorHAnsi"/>
          <w:sz w:val="20"/>
          <w:szCs w:val="20"/>
        </w:rPr>
        <w:t xml:space="preserve">I think the user centred approach is vital, however, there are so many varied parties that it can on occasion become very confusing. Whilst a collaborative approach is also vital, given the number of parties involved there will need to be an organised structure developed with some rigour </w:t>
      </w:r>
      <w:proofErr w:type="gramStart"/>
      <w:r w:rsidRPr="006E13E0">
        <w:rPr>
          <w:rFonts w:cstheme="minorHAnsi"/>
          <w:sz w:val="20"/>
          <w:szCs w:val="20"/>
        </w:rPr>
        <w:t>in regard to</w:t>
      </w:r>
      <w:proofErr w:type="gramEnd"/>
      <w:r w:rsidRPr="006E13E0">
        <w:rPr>
          <w:rFonts w:cstheme="minorHAnsi"/>
          <w:sz w:val="20"/>
          <w:szCs w:val="20"/>
        </w:rPr>
        <w:t xml:space="preserve"> who has what role and/ or responsibility. To achieve this will take a significant resource and expertise. </w:t>
      </w:r>
    </w:p>
    <w:p w14:paraId="3A43CEB2" w14:textId="77777777" w:rsidR="009E3475" w:rsidRPr="00897239" w:rsidRDefault="006E13E0" w:rsidP="00C91B80">
      <w:pPr>
        <w:pStyle w:val="Heading2"/>
        <w:spacing w:before="0" w:line="240" w:lineRule="auto"/>
        <w:rPr>
          <w:rFonts w:asciiTheme="minorHAnsi" w:hAnsiTheme="minorHAnsi" w:cstheme="minorHAnsi"/>
          <w:b/>
          <w:bCs/>
          <w:sz w:val="22"/>
          <w:szCs w:val="22"/>
        </w:rPr>
      </w:pPr>
      <w:r w:rsidRPr="00897239">
        <w:rPr>
          <w:rFonts w:asciiTheme="minorHAnsi" w:hAnsiTheme="minorHAnsi" w:cstheme="minorHAnsi"/>
          <w:b/>
          <w:bCs/>
          <w:sz w:val="22"/>
          <w:szCs w:val="22"/>
        </w:rPr>
        <w:lastRenderedPageBreak/>
        <w:t xml:space="preserve">Part </w:t>
      </w:r>
      <w:r w:rsidR="00C91B80" w:rsidRPr="00897239">
        <w:rPr>
          <w:rFonts w:asciiTheme="minorHAnsi" w:hAnsiTheme="minorHAnsi" w:cstheme="minorHAnsi"/>
          <w:b/>
          <w:bCs/>
          <w:sz w:val="22"/>
          <w:szCs w:val="22"/>
        </w:rPr>
        <w:t>2</w:t>
      </w:r>
      <w:r w:rsidRPr="00897239">
        <w:rPr>
          <w:rFonts w:asciiTheme="minorHAnsi" w:hAnsiTheme="minorHAnsi" w:cstheme="minorHAnsi"/>
          <w:b/>
          <w:bCs/>
          <w:sz w:val="22"/>
          <w:szCs w:val="22"/>
        </w:rPr>
        <w:t xml:space="preserve">: </w:t>
      </w:r>
      <w:r w:rsidR="0033752C" w:rsidRPr="00897239">
        <w:rPr>
          <w:rFonts w:asciiTheme="minorHAnsi" w:hAnsiTheme="minorHAnsi" w:cstheme="minorHAnsi"/>
          <w:b/>
          <w:bCs/>
          <w:sz w:val="22"/>
          <w:szCs w:val="22"/>
        </w:rPr>
        <w:t xml:space="preserve">Every Club </w:t>
      </w:r>
      <w:r w:rsidRPr="00897239">
        <w:rPr>
          <w:rFonts w:asciiTheme="minorHAnsi" w:hAnsiTheme="minorHAnsi" w:cstheme="minorHAnsi"/>
          <w:b/>
          <w:bCs/>
          <w:sz w:val="22"/>
          <w:szCs w:val="22"/>
        </w:rPr>
        <w:t>P</w:t>
      </w:r>
      <w:r w:rsidR="0033752C" w:rsidRPr="00897239">
        <w:rPr>
          <w:rFonts w:asciiTheme="minorHAnsi" w:hAnsiTheme="minorHAnsi" w:cstheme="minorHAnsi"/>
          <w:b/>
          <w:bCs/>
          <w:sz w:val="22"/>
          <w:szCs w:val="22"/>
        </w:rPr>
        <w:t xml:space="preserve">rogram </w:t>
      </w:r>
      <w:r w:rsidRPr="00897239">
        <w:rPr>
          <w:rFonts w:asciiTheme="minorHAnsi" w:hAnsiTheme="minorHAnsi" w:cstheme="minorHAnsi"/>
          <w:b/>
          <w:bCs/>
          <w:sz w:val="22"/>
          <w:szCs w:val="22"/>
        </w:rPr>
        <w:t>R</w:t>
      </w:r>
      <w:r w:rsidR="0033752C" w:rsidRPr="00897239">
        <w:rPr>
          <w:rFonts w:asciiTheme="minorHAnsi" w:hAnsiTheme="minorHAnsi" w:cstheme="minorHAnsi"/>
          <w:b/>
          <w:bCs/>
          <w:sz w:val="22"/>
          <w:szCs w:val="22"/>
        </w:rPr>
        <w:t xml:space="preserve">eview </w:t>
      </w:r>
    </w:p>
    <w:p w14:paraId="5E95B9B5" w14:textId="1FFC264B" w:rsidR="002F48F0" w:rsidRPr="006E13E0" w:rsidRDefault="009E3475" w:rsidP="00C91B80">
      <w:pPr>
        <w:pStyle w:val="Heading2"/>
        <w:spacing w:before="0" w:line="240" w:lineRule="auto"/>
        <w:rPr>
          <w:rFonts w:asciiTheme="minorHAnsi" w:hAnsiTheme="minorHAnsi" w:cstheme="minorHAnsi"/>
          <w:sz w:val="22"/>
          <w:szCs w:val="22"/>
        </w:rPr>
      </w:pPr>
      <w:r>
        <w:rPr>
          <w:rFonts w:asciiTheme="minorHAnsi" w:hAnsiTheme="minorHAnsi" w:cstheme="minorHAnsi"/>
          <w:sz w:val="22"/>
          <w:szCs w:val="22"/>
        </w:rPr>
        <w:t xml:space="preserve">Consultation Summary - </w:t>
      </w:r>
      <w:r w:rsidR="000B1BE0">
        <w:rPr>
          <w:rFonts w:asciiTheme="minorHAnsi" w:hAnsiTheme="minorHAnsi" w:cstheme="minorHAnsi"/>
          <w:sz w:val="22"/>
          <w:szCs w:val="22"/>
        </w:rPr>
        <w:t>Findings</w:t>
      </w:r>
    </w:p>
    <w:p w14:paraId="5F50393C" w14:textId="04104EFA" w:rsidR="002F48F0" w:rsidRDefault="002F48F0" w:rsidP="008D2A0D">
      <w:pPr>
        <w:spacing w:after="0" w:line="240" w:lineRule="auto"/>
      </w:pPr>
      <w:r>
        <w:t>All survey respondents had read the phase one Every Club program review report and a total of 8</w:t>
      </w:r>
      <w:r w:rsidR="00DE324F">
        <w:t>7</w:t>
      </w:r>
      <w:r>
        <w:t>% participated in the phase one consultation. The survey was completed by representatives from local government (6</w:t>
      </w:r>
      <w:r w:rsidR="00DE324F">
        <w:t>9</w:t>
      </w:r>
      <w:r>
        <w:t>%), State Sporting Associations (</w:t>
      </w:r>
      <w:r w:rsidR="00DE324F">
        <w:t>21</w:t>
      </w:r>
      <w:r>
        <w:t>%), not for profit/community clubs (</w:t>
      </w:r>
      <w:r w:rsidR="00DE324F">
        <w:t>7</w:t>
      </w:r>
      <w:r>
        <w:t>%) and other organisations (</w:t>
      </w:r>
      <w:r w:rsidR="00DE324F">
        <w:t>3</w:t>
      </w:r>
      <w:r>
        <w:t xml:space="preserve">%) such as Future Now. </w:t>
      </w:r>
    </w:p>
    <w:p w14:paraId="00B278CF" w14:textId="77777777" w:rsidR="006E13E0" w:rsidRDefault="006E13E0" w:rsidP="008D2A0D">
      <w:pPr>
        <w:spacing w:after="0" w:line="240" w:lineRule="auto"/>
      </w:pPr>
    </w:p>
    <w:p w14:paraId="208B385B" w14:textId="6C7F8BAA" w:rsidR="005A5EFE" w:rsidRDefault="005A5EFE" w:rsidP="009E3475">
      <w:pPr>
        <w:spacing w:line="240" w:lineRule="auto"/>
      </w:pPr>
      <w:r w:rsidRPr="005A5EFE">
        <w:t xml:space="preserve">A total of 26 findings were identified and linked to key focus areas. </w:t>
      </w:r>
      <w:r>
        <w:t>A</w:t>
      </w:r>
      <w:r w:rsidRPr="00BD6343">
        <w:t xml:space="preserve">ll </w:t>
      </w:r>
      <w:r>
        <w:t xml:space="preserve">findings were </w:t>
      </w:r>
      <w:r w:rsidRPr="00BD6343">
        <w:t xml:space="preserve">supported by </w:t>
      </w:r>
      <w:proofErr w:type="gramStart"/>
      <w:r w:rsidRPr="00BD6343">
        <w:t>the majority of</w:t>
      </w:r>
      <w:proofErr w:type="gramEnd"/>
      <w:r w:rsidRPr="00BD6343">
        <w:t xml:space="preserve"> respondents</w:t>
      </w:r>
      <w:r>
        <w:t xml:space="preserve"> with the level of support ranging from the lowest at 52% to 100%</w:t>
      </w:r>
      <w:r w:rsidRPr="00BD6343">
        <w:t>. The level of support for each is listed in the table below</w:t>
      </w:r>
      <w:r w:rsidR="008D2A0D">
        <w:t xml:space="preserve">. </w:t>
      </w:r>
    </w:p>
    <w:tbl>
      <w:tblPr>
        <w:tblStyle w:val="TableGrid"/>
        <w:tblW w:w="15025" w:type="dxa"/>
        <w:jc w:val="center"/>
        <w:tblLayout w:type="fixed"/>
        <w:tblLook w:val="04A0" w:firstRow="1" w:lastRow="0" w:firstColumn="1" w:lastColumn="0" w:noHBand="0" w:noVBand="1"/>
      </w:tblPr>
      <w:tblGrid>
        <w:gridCol w:w="709"/>
        <w:gridCol w:w="9213"/>
        <w:gridCol w:w="993"/>
        <w:gridCol w:w="708"/>
        <w:gridCol w:w="1418"/>
        <w:gridCol w:w="992"/>
        <w:gridCol w:w="992"/>
      </w:tblGrid>
      <w:tr w:rsidR="008D35A6" w:rsidRPr="006E13E0" w14:paraId="09B4E4C8" w14:textId="77777777" w:rsidTr="00C479AA">
        <w:trPr>
          <w:trHeight w:val="342"/>
          <w:jc w:val="center"/>
        </w:trPr>
        <w:tc>
          <w:tcPr>
            <w:tcW w:w="15025" w:type="dxa"/>
            <w:gridSpan w:val="7"/>
            <w:shd w:val="clear" w:color="auto" w:fill="D5DCE4" w:themeFill="text2" w:themeFillTint="33"/>
            <w:vAlign w:val="center"/>
          </w:tcPr>
          <w:p w14:paraId="03EF2D98" w14:textId="218052B7" w:rsidR="008D35A6" w:rsidRPr="006E13E0" w:rsidRDefault="008D35A6" w:rsidP="008D2A0D">
            <w:pPr>
              <w:jc w:val="center"/>
              <w:rPr>
                <w:b/>
                <w:bCs/>
                <w:sz w:val="20"/>
                <w:szCs w:val="20"/>
              </w:rPr>
            </w:pPr>
            <w:bookmarkStart w:id="6" w:name="_Hlk48728347"/>
            <w:r w:rsidRPr="006E13E0">
              <w:rPr>
                <w:b/>
                <w:bCs/>
                <w:sz w:val="20"/>
                <w:szCs w:val="20"/>
              </w:rPr>
              <w:t xml:space="preserve">Focus </w:t>
            </w:r>
            <w:r w:rsidR="003262F5">
              <w:rPr>
                <w:b/>
                <w:bCs/>
                <w:sz w:val="20"/>
                <w:szCs w:val="20"/>
              </w:rPr>
              <w:t>A</w:t>
            </w:r>
            <w:r w:rsidRPr="006E13E0">
              <w:rPr>
                <w:b/>
                <w:bCs/>
                <w:sz w:val="20"/>
                <w:szCs w:val="20"/>
              </w:rPr>
              <w:t xml:space="preserve">rea: Club </w:t>
            </w:r>
            <w:r w:rsidR="003262F5">
              <w:rPr>
                <w:b/>
                <w:bCs/>
                <w:sz w:val="20"/>
                <w:szCs w:val="20"/>
              </w:rPr>
              <w:t>C</w:t>
            </w:r>
            <w:r w:rsidRPr="006E13E0">
              <w:rPr>
                <w:b/>
                <w:bCs/>
                <w:sz w:val="20"/>
                <w:szCs w:val="20"/>
              </w:rPr>
              <w:t xml:space="preserve">entred </w:t>
            </w:r>
            <w:r w:rsidR="003262F5">
              <w:rPr>
                <w:b/>
                <w:bCs/>
                <w:sz w:val="20"/>
                <w:szCs w:val="20"/>
              </w:rPr>
              <w:t>A</w:t>
            </w:r>
            <w:r w:rsidRPr="006E13E0">
              <w:rPr>
                <w:b/>
                <w:bCs/>
                <w:sz w:val="20"/>
                <w:szCs w:val="20"/>
              </w:rPr>
              <w:t>pproach</w:t>
            </w:r>
          </w:p>
        </w:tc>
      </w:tr>
      <w:tr w:rsidR="008D2A0D" w:rsidRPr="006E13E0" w14:paraId="577BEF0D" w14:textId="77777777" w:rsidTr="0029027D">
        <w:trPr>
          <w:trHeight w:val="270"/>
          <w:jc w:val="center"/>
        </w:trPr>
        <w:tc>
          <w:tcPr>
            <w:tcW w:w="709" w:type="dxa"/>
            <w:vMerge w:val="restart"/>
            <w:shd w:val="clear" w:color="auto" w:fill="E7E6E6" w:themeFill="background2"/>
          </w:tcPr>
          <w:p w14:paraId="37E8BB79" w14:textId="073EE9EE" w:rsidR="008D2A0D" w:rsidRPr="006E13E0" w:rsidRDefault="008D2A0D" w:rsidP="00B700CC">
            <w:pPr>
              <w:jc w:val="center"/>
              <w:rPr>
                <w:rFonts w:cstheme="minorHAnsi"/>
                <w:b/>
                <w:bCs/>
                <w:sz w:val="20"/>
                <w:szCs w:val="20"/>
              </w:rPr>
            </w:pPr>
            <w:bookmarkStart w:id="7" w:name="_Hlk48728512"/>
            <w:bookmarkEnd w:id="6"/>
            <w:r w:rsidRPr="006E13E0">
              <w:rPr>
                <w:b/>
                <w:bCs/>
                <w:sz w:val="20"/>
                <w:szCs w:val="20"/>
              </w:rPr>
              <w:t>N</w:t>
            </w:r>
            <w:r w:rsidR="0029027D">
              <w:rPr>
                <w:b/>
                <w:bCs/>
                <w:sz w:val="20"/>
                <w:szCs w:val="20"/>
              </w:rPr>
              <w:t>o.</w:t>
            </w:r>
          </w:p>
        </w:tc>
        <w:tc>
          <w:tcPr>
            <w:tcW w:w="9213" w:type="dxa"/>
            <w:vMerge w:val="restart"/>
            <w:shd w:val="clear" w:color="auto" w:fill="E7E6E6" w:themeFill="background2"/>
          </w:tcPr>
          <w:p w14:paraId="766CED6A" w14:textId="4DA8BD3D" w:rsidR="008D2A0D" w:rsidRPr="006E13E0" w:rsidRDefault="00B700CC" w:rsidP="00C479AA">
            <w:pPr>
              <w:rPr>
                <w:rFonts w:cstheme="minorHAnsi"/>
                <w:b/>
                <w:bCs/>
                <w:sz w:val="20"/>
                <w:szCs w:val="20"/>
              </w:rPr>
            </w:pPr>
            <w:r w:rsidRPr="006E13E0">
              <w:rPr>
                <w:b/>
                <w:bCs/>
                <w:sz w:val="20"/>
                <w:szCs w:val="20"/>
              </w:rPr>
              <w:t>Finding</w:t>
            </w:r>
          </w:p>
        </w:tc>
        <w:tc>
          <w:tcPr>
            <w:tcW w:w="1701" w:type="dxa"/>
            <w:gridSpan w:val="2"/>
            <w:shd w:val="clear" w:color="auto" w:fill="E7E6E6" w:themeFill="background2"/>
          </w:tcPr>
          <w:p w14:paraId="4BDD0141" w14:textId="127193F5" w:rsidR="008D2A0D" w:rsidRPr="006E13E0" w:rsidRDefault="008D2A0D" w:rsidP="00B700CC">
            <w:pPr>
              <w:jc w:val="center"/>
              <w:rPr>
                <w:rFonts w:cstheme="minorHAnsi"/>
                <w:b/>
                <w:bCs/>
                <w:sz w:val="20"/>
                <w:szCs w:val="20"/>
              </w:rPr>
            </w:pPr>
            <w:r w:rsidRPr="006E13E0">
              <w:rPr>
                <w:b/>
                <w:bCs/>
                <w:sz w:val="20"/>
                <w:szCs w:val="20"/>
              </w:rPr>
              <w:t>Supported</w:t>
            </w:r>
          </w:p>
        </w:tc>
        <w:tc>
          <w:tcPr>
            <w:tcW w:w="1418" w:type="dxa"/>
            <w:shd w:val="clear" w:color="auto" w:fill="E7E6E6" w:themeFill="background2"/>
          </w:tcPr>
          <w:p w14:paraId="7885FD4A" w14:textId="77777777" w:rsidR="008D2A0D" w:rsidRPr="006E13E0" w:rsidRDefault="008D2A0D" w:rsidP="00B700CC">
            <w:pPr>
              <w:jc w:val="center"/>
              <w:rPr>
                <w:rFonts w:cstheme="minorHAnsi"/>
                <w:b/>
                <w:bCs/>
                <w:sz w:val="20"/>
                <w:szCs w:val="20"/>
              </w:rPr>
            </w:pPr>
            <w:r w:rsidRPr="006E13E0">
              <w:rPr>
                <w:b/>
                <w:bCs/>
                <w:sz w:val="20"/>
                <w:szCs w:val="20"/>
              </w:rPr>
              <w:t>Neutral</w:t>
            </w:r>
          </w:p>
        </w:tc>
        <w:tc>
          <w:tcPr>
            <w:tcW w:w="1984" w:type="dxa"/>
            <w:gridSpan w:val="2"/>
            <w:shd w:val="clear" w:color="auto" w:fill="E7E6E6" w:themeFill="background2"/>
          </w:tcPr>
          <w:p w14:paraId="4753088D" w14:textId="2A45DBF9" w:rsidR="008D2A0D" w:rsidRPr="006E13E0" w:rsidRDefault="008D2A0D" w:rsidP="00B700CC">
            <w:pPr>
              <w:jc w:val="center"/>
              <w:rPr>
                <w:rFonts w:cstheme="minorHAnsi"/>
                <w:b/>
                <w:bCs/>
                <w:sz w:val="20"/>
                <w:szCs w:val="20"/>
              </w:rPr>
            </w:pPr>
            <w:r w:rsidRPr="006E13E0">
              <w:rPr>
                <w:b/>
                <w:bCs/>
                <w:sz w:val="20"/>
                <w:szCs w:val="20"/>
              </w:rPr>
              <w:t>Not supported</w:t>
            </w:r>
          </w:p>
        </w:tc>
      </w:tr>
      <w:tr w:rsidR="008D2A0D" w:rsidRPr="006E13E0" w14:paraId="71B964CA" w14:textId="77777777" w:rsidTr="0029027D">
        <w:trPr>
          <w:trHeight w:val="470"/>
          <w:jc w:val="center"/>
        </w:trPr>
        <w:tc>
          <w:tcPr>
            <w:tcW w:w="709" w:type="dxa"/>
            <w:vMerge/>
            <w:shd w:val="clear" w:color="auto" w:fill="E7E6E6" w:themeFill="background2"/>
          </w:tcPr>
          <w:p w14:paraId="488E99CB" w14:textId="77777777" w:rsidR="008D2A0D" w:rsidRPr="006E13E0" w:rsidRDefault="008D2A0D" w:rsidP="008D2A0D">
            <w:pPr>
              <w:rPr>
                <w:rFonts w:cstheme="minorHAnsi"/>
                <w:b/>
                <w:bCs/>
                <w:sz w:val="20"/>
                <w:szCs w:val="20"/>
              </w:rPr>
            </w:pPr>
          </w:p>
        </w:tc>
        <w:tc>
          <w:tcPr>
            <w:tcW w:w="9213" w:type="dxa"/>
            <w:vMerge/>
            <w:shd w:val="clear" w:color="auto" w:fill="E7E6E6" w:themeFill="background2"/>
          </w:tcPr>
          <w:p w14:paraId="21AED2F2" w14:textId="77777777" w:rsidR="008D2A0D" w:rsidRPr="006E13E0" w:rsidRDefault="008D2A0D" w:rsidP="008D2A0D">
            <w:pPr>
              <w:rPr>
                <w:rFonts w:cstheme="minorHAnsi"/>
                <w:b/>
                <w:bCs/>
                <w:sz w:val="20"/>
                <w:szCs w:val="20"/>
              </w:rPr>
            </w:pPr>
          </w:p>
        </w:tc>
        <w:tc>
          <w:tcPr>
            <w:tcW w:w="993" w:type="dxa"/>
            <w:shd w:val="clear" w:color="auto" w:fill="E7E6E6" w:themeFill="background2"/>
          </w:tcPr>
          <w:p w14:paraId="4ADF4B5B" w14:textId="77777777" w:rsidR="008D2A0D" w:rsidRPr="006E13E0" w:rsidRDefault="008D2A0D" w:rsidP="00B700CC">
            <w:pPr>
              <w:jc w:val="center"/>
              <w:rPr>
                <w:rFonts w:cstheme="minorHAnsi"/>
                <w:b/>
                <w:bCs/>
                <w:sz w:val="20"/>
                <w:szCs w:val="20"/>
              </w:rPr>
            </w:pPr>
            <w:r w:rsidRPr="006E13E0">
              <w:rPr>
                <w:b/>
                <w:bCs/>
                <w:sz w:val="20"/>
                <w:szCs w:val="20"/>
              </w:rPr>
              <w:t>Strongly Agree</w:t>
            </w:r>
          </w:p>
        </w:tc>
        <w:tc>
          <w:tcPr>
            <w:tcW w:w="708" w:type="dxa"/>
            <w:shd w:val="clear" w:color="auto" w:fill="E7E6E6" w:themeFill="background2"/>
          </w:tcPr>
          <w:p w14:paraId="735AB9CC" w14:textId="77777777" w:rsidR="008D2A0D" w:rsidRPr="006E13E0" w:rsidRDefault="008D2A0D" w:rsidP="00B700CC">
            <w:pPr>
              <w:jc w:val="center"/>
              <w:rPr>
                <w:rFonts w:cstheme="minorHAnsi"/>
                <w:b/>
                <w:bCs/>
                <w:sz w:val="20"/>
                <w:szCs w:val="20"/>
              </w:rPr>
            </w:pPr>
            <w:r w:rsidRPr="006E13E0">
              <w:rPr>
                <w:b/>
                <w:bCs/>
                <w:sz w:val="20"/>
                <w:szCs w:val="20"/>
              </w:rPr>
              <w:t>Agree</w:t>
            </w:r>
          </w:p>
        </w:tc>
        <w:tc>
          <w:tcPr>
            <w:tcW w:w="1418" w:type="dxa"/>
            <w:shd w:val="clear" w:color="auto" w:fill="E7E6E6" w:themeFill="background2"/>
          </w:tcPr>
          <w:p w14:paraId="7A96BBD8" w14:textId="77777777" w:rsidR="008D2A0D" w:rsidRPr="006E13E0" w:rsidRDefault="008D2A0D" w:rsidP="00B700CC">
            <w:pPr>
              <w:jc w:val="center"/>
              <w:rPr>
                <w:rFonts w:cstheme="minorHAnsi"/>
                <w:b/>
                <w:bCs/>
                <w:sz w:val="20"/>
                <w:szCs w:val="20"/>
              </w:rPr>
            </w:pPr>
            <w:r w:rsidRPr="006E13E0">
              <w:rPr>
                <w:b/>
                <w:bCs/>
                <w:sz w:val="20"/>
                <w:szCs w:val="20"/>
              </w:rPr>
              <w:t>Neither agree nor disagree</w:t>
            </w:r>
          </w:p>
        </w:tc>
        <w:tc>
          <w:tcPr>
            <w:tcW w:w="992" w:type="dxa"/>
            <w:shd w:val="clear" w:color="auto" w:fill="E7E6E6" w:themeFill="background2"/>
          </w:tcPr>
          <w:p w14:paraId="03B14DAD" w14:textId="77777777" w:rsidR="008D2A0D" w:rsidRPr="006E13E0" w:rsidRDefault="008D2A0D" w:rsidP="00B700CC">
            <w:pPr>
              <w:jc w:val="center"/>
              <w:rPr>
                <w:rFonts w:cstheme="minorHAnsi"/>
                <w:b/>
                <w:bCs/>
                <w:sz w:val="20"/>
                <w:szCs w:val="20"/>
              </w:rPr>
            </w:pPr>
            <w:r w:rsidRPr="006E13E0">
              <w:rPr>
                <w:b/>
                <w:bCs/>
                <w:sz w:val="20"/>
                <w:szCs w:val="20"/>
              </w:rPr>
              <w:t>Strongly disagree</w:t>
            </w:r>
          </w:p>
        </w:tc>
        <w:tc>
          <w:tcPr>
            <w:tcW w:w="992" w:type="dxa"/>
            <w:shd w:val="clear" w:color="auto" w:fill="E7E6E6" w:themeFill="background2"/>
          </w:tcPr>
          <w:p w14:paraId="43FD913B" w14:textId="77777777" w:rsidR="008D2A0D" w:rsidRPr="006E13E0" w:rsidRDefault="008D2A0D" w:rsidP="00B700CC">
            <w:pPr>
              <w:jc w:val="center"/>
              <w:rPr>
                <w:rFonts w:cstheme="minorHAnsi"/>
                <w:b/>
                <w:bCs/>
                <w:sz w:val="20"/>
                <w:szCs w:val="20"/>
              </w:rPr>
            </w:pPr>
            <w:r w:rsidRPr="006E13E0">
              <w:rPr>
                <w:b/>
                <w:bCs/>
                <w:sz w:val="20"/>
                <w:szCs w:val="20"/>
              </w:rPr>
              <w:t>Disagree</w:t>
            </w:r>
          </w:p>
        </w:tc>
      </w:tr>
      <w:bookmarkEnd w:id="7"/>
      <w:tr w:rsidR="00FD0775" w:rsidRPr="006E13E0" w14:paraId="7D4F2B17" w14:textId="77777777" w:rsidTr="0029027D">
        <w:trPr>
          <w:trHeight w:val="494"/>
          <w:jc w:val="center"/>
        </w:trPr>
        <w:tc>
          <w:tcPr>
            <w:tcW w:w="709" w:type="dxa"/>
          </w:tcPr>
          <w:p w14:paraId="16260BDC" w14:textId="3E597B10" w:rsidR="00FD0775" w:rsidRPr="006E13E0" w:rsidRDefault="00FD0775" w:rsidP="00C91B80">
            <w:pPr>
              <w:jc w:val="center"/>
              <w:rPr>
                <w:rFonts w:cstheme="minorHAnsi"/>
                <w:b/>
                <w:bCs/>
                <w:sz w:val="20"/>
                <w:szCs w:val="20"/>
              </w:rPr>
            </w:pPr>
            <w:r w:rsidRPr="006E13E0">
              <w:rPr>
                <w:rFonts w:cstheme="minorHAnsi"/>
                <w:b/>
                <w:bCs/>
                <w:sz w:val="20"/>
                <w:szCs w:val="20"/>
              </w:rPr>
              <w:t>1</w:t>
            </w:r>
          </w:p>
        </w:tc>
        <w:tc>
          <w:tcPr>
            <w:tcW w:w="9213" w:type="dxa"/>
          </w:tcPr>
          <w:p w14:paraId="4CA1C380" w14:textId="09D2F027" w:rsidR="00FD0775" w:rsidRPr="006E13E0" w:rsidRDefault="00FD0775" w:rsidP="00D96895">
            <w:pPr>
              <w:rPr>
                <w:rFonts w:cstheme="minorHAnsi"/>
                <w:sz w:val="20"/>
                <w:szCs w:val="20"/>
              </w:rPr>
            </w:pPr>
            <w:r w:rsidRPr="006E13E0">
              <w:rPr>
                <w:rFonts w:cstheme="minorHAnsi"/>
                <w:sz w:val="20"/>
                <w:szCs w:val="20"/>
                <w:highlight w:val="yellow"/>
              </w:rPr>
              <w:t>The models of support currently available to clubs are not necessarily developed with the specific needs of clubs as the primary driver and are instead influenced by the needs of other stakeholders.</w:t>
            </w:r>
            <w:r w:rsidRPr="006E13E0">
              <w:rPr>
                <w:rFonts w:cstheme="minorHAnsi"/>
                <w:sz w:val="20"/>
                <w:szCs w:val="20"/>
              </w:rPr>
              <w:t xml:space="preserve"> </w:t>
            </w:r>
          </w:p>
        </w:tc>
        <w:tc>
          <w:tcPr>
            <w:tcW w:w="1701" w:type="dxa"/>
            <w:gridSpan w:val="2"/>
            <w:vAlign w:val="center"/>
          </w:tcPr>
          <w:p w14:paraId="74D5D166" w14:textId="7C53CBC0" w:rsidR="00FD0775" w:rsidRPr="006E13E0" w:rsidRDefault="00FD0775" w:rsidP="008D2A0D">
            <w:pPr>
              <w:jc w:val="center"/>
              <w:rPr>
                <w:rFonts w:cstheme="minorHAnsi"/>
                <w:sz w:val="20"/>
                <w:szCs w:val="20"/>
                <w:highlight w:val="yellow"/>
              </w:rPr>
            </w:pPr>
            <w:r w:rsidRPr="006E13E0">
              <w:rPr>
                <w:rFonts w:cstheme="minorHAnsi"/>
                <w:sz w:val="20"/>
                <w:szCs w:val="20"/>
                <w:highlight w:val="yellow"/>
              </w:rPr>
              <w:t>68%</w:t>
            </w:r>
          </w:p>
        </w:tc>
        <w:tc>
          <w:tcPr>
            <w:tcW w:w="1418" w:type="dxa"/>
            <w:vAlign w:val="center"/>
          </w:tcPr>
          <w:p w14:paraId="49CF3655" w14:textId="35BC7ECF" w:rsidR="00FD0775" w:rsidRPr="006E13E0" w:rsidRDefault="00FD0775" w:rsidP="008D2A0D">
            <w:pPr>
              <w:jc w:val="center"/>
              <w:rPr>
                <w:rFonts w:cstheme="minorHAnsi"/>
                <w:sz w:val="20"/>
                <w:szCs w:val="20"/>
                <w:highlight w:val="yellow"/>
              </w:rPr>
            </w:pPr>
            <w:r w:rsidRPr="006E13E0">
              <w:rPr>
                <w:rFonts w:cstheme="minorHAnsi"/>
                <w:sz w:val="20"/>
                <w:szCs w:val="20"/>
                <w:highlight w:val="yellow"/>
              </w:rPr>
              <w:t>18%</w:t>
            </w:r>
          </w:p>
        </w:tc>
        <w:tc>
          <w:tcPr>
            <w:tcW w:w="1984" w:type="dxa"/>
            <w:gridSpan w:val="2"/>
            <w:vAlign w:val="center"/>
          </w:tcPr>
          <w:p w14:paraId="2D643385" w14:textId="1B59A0FF" w:rsidR="00FD0775" w:rsidRPr="006E13E0" w:rsidRDefault="00FD0775" w:rsidP="008D2A0D">
            <w:pPr>
              <w:jc w:val="center"/>
              <w:rPr>
                <w:rFonts w:cstheme="minorHAnsi"/>
                <w:sz w:val="20"/>
                <w:szCs w:val="20"/>
                <w:highlight w:val="yellow"/>
              </w:rPr>
            </w:pPr>
            <w:r w:rsidRPr="006E13E0">
              <w:rPr>
                <w:rFonts w:cstheme="minorHAnsi"/>
                <w:sz w:val="20"/>
                <w:szCs w:val="20"/>
                <w:highlight w:val="yellow"/>
              </w:rPr>
              <w:t>14%</w:t>
            </w:r>
          </w:p>
        </w:tc>
      </w:tr>
      <w:tr w:rsidR="00FD0775" w:rsidRPr="006E13E0" w14:paraId="7A277D37" w14:textId="77777777" w:rsidTr="0029027D">
        <w:trPr>
          <w:trHeight w:val="504"/>
          <w:jc w:val="center"/>
        </w:trPr>
        <w:tc>
          <w:tcPr>
            <w:tcW w:w="709" w:type="dxa"/>
          </w:tcPr>
          <w:p w14:paraId="22C37C8A" w14:textId="77777777" w:rsidR="00FD0775" w:rsidRPr="006E13E0" w:rsidRDefault="00FD0775" w:rsidP="00C91B80">
            <w:pPr>
              <w:jc w:val="center"/>
              <w:rPr>
                <w:sz w:val="20"/>
                <w:szCs w:val="20"/>
              </w:rPr>
            </w:pPr>
            <w:r w:rsidRPr="006E13E0">
              <w:rPr>
                <w:rFonts w:cstheme="minorHAnsi"/>
                <w:b/>
                <w:bCs/>
                <w:sz w:val="20"/>
                <w:szCs w:val="20"/>
              </w:rPr>
              <w:t>2</w:t>
            </w:r>
          </w:p>
        </w:tc>
        <w:tc>
          <w:tcPr>
            <w:tcW w:w="9213" w:type="dxa"/>
          </w:tcPr>
          <w:p w14:paraId="408D91E0" w14:textId="6B4DDA43" w:rsidR="00FD0775" w:rsidRPr="006E13E0" w:rsidRDefault="00FD0775" w:rsidP="00D96895">
            <w:pPr>
              <w:rPr>
                <w:rFonts w:cstheme="minorHAnsi"/>
                <w:sz w:val="20"/>
                <w:szCs w:val="20"/>
              </w:rPr>
            </w:pPr>
            <w:r w:rsidRPr="006E13E0">
              <w:rPr>
                <w:rFonts w:cstheme="minorHAnsi"/>
                <w:sz w:val="20"/>
                <w:szCs w:val="20"/>
              </w:rPr>
              <w:t xml:space="preserve">The administration of clubs is challenging for volunteers with significant administration and compliance responsibilities. Both governing bodies and government need to consider ways to reduce the impact on community clubs. </w:t>
            </w:r>
          </w:p>
        </w:tc>
        <w:tc>
          <w:tcPr>
            <w:tcW w:w="1701" w:type="dxa"/>
            <w:gridSpan w:val="2"/>
            <w:vAlign w:val="center"/>
          </w:tcPr>
          <w:p w14:paraId="12220CC1" w14:textId="6C75721B" w:rsidR="00FD0775" w:rsidRPr="006E13E0" w:rsidRDefault="00FD0775" w:rsidP="008D2A0D">
            <w:pPr>
              <w:jc w:val="center"/>
              <w:rPr>
                <w:rFonts w:cstheme="minorHAnsi"/>
                <w:sz w:val="20"/>
                <w:szCs w:val="20"/>
              </w:rPr>
            </w:pPr>
            <w:r w:rsidRPr="006E13E0">
              <w:rPr>
                <w:rFonts w:cstheme="minorHAnsi"/>
                <w:sz w:val="20"/>
                <w:szCs w:val="20"/>
              </w:rPr>
              <w:t>100%</w:t>
            </w:r>
          </w:p>
        </w:tc>
        <w:tc>
          <w:tcPr>
            <w:tcW w:w="1418" w:type="dxa"/>
            <w:vAlign w:val="center"/>
          </w:tcPr>
          <w:p w14:paraId="3F4FFB71" w14:textId="5F597199" w:rsidR="00FD0775" w:rsidRPr="006E13E0" w:rsidRDefault="00FD0775" w:rsidP="008D2A0D">
            <w:pPr>
              <w:jc w:val="center"/>
              <w:rPr>
                <w:rFonts w:cstheme="minorHAnsi"/>
                <w:sz w:val="20"/>
                <w:szCs w:val="20"/>
              </w:rPr>
            </w:pPr>
            <w:r w:rsidRPr="006E13E0">
              <w:rPr>
                <w:rFonts w:cstheme="minorHAnsi"/>
                <w:sz w:val="20"/>
                <w:szCs w:val="20"/>
              </w:rPr>
              <w:t>0%</w:t>
            </w:r>
          </w:p>
        </w:tc>
        <w:tc>
          <w:tcPr>
            <w:tcW w:w="1984" w:type="dxa"/>
            <w:gridSpan w:val="2"/>
            <w:vAlign w:val="center"/>
          </w:tcPr>
          <w:p w14:paraId="7A6DE1C8" w14:textId="7C107C1C" w:rsidR="00FD0775" w:rsidRPr="006E13E0" w:rsidRDefault="00FD0775" w:rsidP="008D2A0D">
            <w:pPr>
              <w:jc w:val="center"/>
              <w:rPr>
                <w:rFonts w:cstheme="minorHAnsi"/>
                <w:sz w:val="20"/>
                <w:szCs w:val="20"/>
              </w:rPr>
            </w:pPr>
            <w:r w:rsidRPr="006E13E0">
              <w:rPr>
                <w:rFonts w:cstheme="minorHAnsi"/>
                <w:sz w:val="20"/>
                <w:szCs w:val="20"/>
              </w:rPr>
              <w:t>0%</w:t>
            </w:r>
          </w:p>
        </w:tc>
      </w:tr>
    </w:tbl>
    <w:p w14:paraId="79E778F2" w14:textId="0D104090" w:rsidR="008D2A0D" w:rsidRPr="006E13E0" w:rsidRDefault="00D827B4" w:rsidP="00833075">
      <w:pPr>
        <w:spacing w:before="120" w:after="0" w:line="240" w:lineRule="auto"/>
        <w:rPr>
          <w:rFonts w:cstheme="minorHAnsi"/>
          <w:sz w:val="20"/>
          <w:szCs w:val="20"/>
        </w:rPr>
      </w:pPr>
      <w:r>
        <w:rPr>
          <w:rFonts w:cstheme="minorHAnsi"/>
          <w:b/>
          <w:bCs/>
          <w:sz w:val="20"/>
          <w:szCs w:val="20"/>
        </w:rPr>
        <w:t>*</w:t>
      </w:r>
      <w:r w:rsidR="008D2A0D" w:rsidRPr="006E13E0">
        <w:rPr>
          <w:rFonts w:cstheme="minorHAnsi"/>
          <w:b/>
          <w:bCs/>
          <w:sz w:val="20"/>
          <w:szCs w:val="20"/>
        </w:rPr>
        <w:t>Comments:</w:t>
      </w:r>
    </w:p>
    <w:p w14:paraId="5B67A52D" w14:textId="5E901CAD" w:rsidR="008D2A0D" w:rsidRPr="006E13E0" w:rsidRDefault="008D2A0D" w:rsidP="008D2A0D">
      <w:pPr>
        <w:pStyle w:val="ListParagraph"/>
        <w:numPr>
          <w:ilvl w:val="0"/>
          <w:numId w:val="37"/>
        </w:numPr>
        <w:rPr>
          <w:rFonts w:cstheme="minorHAnsi"/>
          <w:sz w:val="20"/>
          <w:szCs w:val="20"/>
        </w:rPr>
      </w:pPr>
      <w:r w:rsidRPr="006E13E0">
        <w:rPr>
          <w:rFonts w:cstheme="minorHAnsi"/>
          <w:sz w:val="20"/>
          <w:szCs w:val="20"/>
        </w:rPr>
        <w:t>I believe that many do not understand the rationale for having good governance and management systems/practices in place, hence support is not suitable - especially in local government. many SSAs are focused on participation and membership as these are metrics for external funding and/or organisational revenue. while many LGAs are focused toward facilities and appropriate maintenance, I believe there has been a shift from exclusive use lease agreements putting all the responsibility on the club towards a ‘hire’ arrangement, putting the maintenance responsibilities back on the LGA. as such, many LGAs see this as their investment to enable club volunteers to focus on administering and delivering sport. by reducing the financial burden and risk on the club, the unintended consequence is less diligent in appropriate planning and financial management.</w:t>
      </w:r>
    </w:p>
    <w:p w14:paraId="62424D1D" w14:textId="39881F1A" w:rsidR="008D2A0D" w:rsidRPr="006E13E0" w:rsidRDefault="009E3475" w:rsidP="008D2A0D">
      <w:pPr>
        <w:pStyle w:val="ListParagraph"/>
        <w:numPr>
          <w:ilvl w:val="0"/>
          <w:numId w:val="37"/>
        </w:numPr>
        <w:rPr>
          <w:rFonts w:cstheme="minorHAnsi"/>
          <w:sz w:val="20"/>
          <w:szCs w:val="20"/>
        </w:rPr>
      </w:pPr>
      <w:r>
        <w:rPr>
          <w:rFonts w:cstheme="minorHAnsi"/>
          <w:sz w:val="20"/>
          <w:szCs w:val="20"/>
        </w:rPr>
        <w:t>I</w:t>
      </w:r>
      <w:r w:rsidR="008D2A0D" w:rsidRPr="006E13E0">
        <w:rPr>
          <w:rFonts w:cstheme="minorHAnsi"/>
          <w:sz w:val="20"/>
          <w:szCs w:val="20"/>
        </w:rPr>
        <w:t xml:space="preserve">n my experience </w:t>
      </w:r>
      <w:proofErr w:type="gramStart"/>
      <w:r w:rsidR="008D2A0D" w:rsidRPr="006E13E0">
        <w:rPr>
          <w:rFonts w:cstheme="minorHAnsi"/>
          <w:sz w:val="20"/>
          <w:szCs w:val="20"/>
        </w:rPr>
        <w:t>the majority of</w:t>
      </w:r>
      <w:proofErr w:type="gramEnd"/>
      <w:r w:rsidR="008D2A0D" w:rsidRPr="006E13E0">
        <w:rPr>
          <w:rFonts w:cstheme="minorHAnsi"/>
          <w:sz w:val="20"/>
          <w:szCs w:val="20"/>
        </w:rPr>
        <w:t xml:space="preserve"> clubs do not have the volunteers with the skills to deal with admin and compliance required.</w:t>
      </w:r>
    </w:p>
    <w:p w14:paraId="346DED91" w14:textId="01B04C9E" w:rsidR="008D2A0D" w:rsidRPr="006E13E0" w:rsidRDefault="009E3475" w:rsidP="008D2A0D">
      <w:pPr>
        <w:pStyle w:val="ListParagraph"/>
        <w:numPr>
          <w:ilvl w:val="0"/>
          <w:numId w:val="37"/>
        </w:numPr>
        <w:rPr>
          <w:rFonts w:cstheme="minorHAnsi"/>
          <w:sz w:val="20"/>
          <w:szCs w:val="20"/>
        </w:rPr>
      </w:pPr>
      <w:r>
        <w:rPr>
          <w:rFonts w:cstheme="minorHAnsi"/>
          <w:sz w:val="20"/>
          <w:szCs w:val="20"/>
        </w:rPr>
        <w:t>R</w:t>
      </w:r>
      <w:r w:rsidR="008D2A0D" w:rsidRPr="006E13E0">
        <w:rPr>
          <w:rFonts w:cstheme="minorHAnsi"/>
          <w:sz w:val="20"/>
          <w:szCs w:val="20"/>
        </w:rPr>
        <w:t>educing administrative burden for all parties involved in club development is imperative, at every level the significant number of administrative requirements and compliance responsibilities just continue to grow. it is difficult enough for salaried staff personnel for volunteers it is rapidly becoming unsustainable.</w:t>
      </w:r>
    </w:p>
    <w:p w14:paraId="664C2D82" w14:textId="0BB48FE2" w:rsidR="009E3475" w:rsidRPr="009E3475" w:rsidRDefault="008D2A0D" w:rsidP="009E3475">
      <w:pPr>
        <w:pStyle w:val="ListParagraph"/>
        <w:numPr>
          <w:ilvl w:val="0"/>
          <w:numId w:val="37"/>
        </w:numPr>
        <w:rPr>
          <w:rFonts w:cstheme="minorHAnsi"/>
          <w:sz w:val="20"/>
          <w:szCs w:val="20"/>
        </w:rPr>
      </w:pPr>
      <w:r w:rsidRPr="006E13E0">
        <w:rPr>
          <w:rFonts w:cstheme="minorHAnsi"/>
          <w:sz w:val="20"/>
          <w:szCs w:val="20"/>
        </w:rPr>
        <w:t>I can only comment on our approach to club development which does place the club and its needs at</w:t>
      </w:r>
      <w:r w:rsidR="009E3475">
        <w:rPr>
          <w:rFonts w:cstheme="minorHAnsi"/>
          <w:sz w:val="20"/>
          <w:szCs w:val="20"/>
        </w:rPr>
        <w:t xml:space="preserve"> t</w:t>
      </w:r>
      <w:r w:rsidRPr="006E13E0">
        <w:rPr>
          <w:rFonts w:cstheme="minorHAnsi"/>
          <w:sz w:val="20"/>
          <w:szCs w:val="20"/>
        </w:rPr>
        <w:t>he centre of our program and service delivery.</w:t>
      </w:r>
      <w:bookmarkStart w:id="8" w:name="_Hlk48731836"/>
      <w:r w:rsidR="009E3475">
        <w:br w:type="page"/>
      </w:r>
    </w:p>
    <w:tbl>
      <w:tblPr>
        <w:tblStyle w:val="TableGrid"/>
        <w:tblW w:w="14889" w:type="dxa"/>
        <w:jc w:val="center"/>
        <w:tblLayout w:type="fixed"/>
        <w:tblLook w:val="04A0" w:firstRow="1" w:lastRow="0" w:firstColumn="1" w:lastColumn="0" w:noHBand="0" w:noVBand="1"/>
      </w:tblPr>
      <w:tblGrid>
        <w:gridCol w:w="709"/>
        <w:gridCol w:w="9077"/>
        <w:gridCol w:w="992"/>
        <w:gridCol w:w="709"/>
        <w:gridCol w:w="1417"/>
        <w:gridCol w:w="992"/>
        <w:gridCol w:w="993"/>
      </w:tblGrid>
      <w:tr w:rsidR="008D2A0D" w:rsidRPr="003439A4" w14:paraId="0C403900" w14:textId="77777777" w:rsidTr="00C479AA">
        <w:trPr>
          <w:trHeight w:val="342"/>
          <w:jc w:val="center"/>
        </w:trPr>
        <w:tc>
          <w:tcPr>
            <w:tcW w:w="14889" w:type="dxa"/>
            <w:gridSpan w:val="7"/>
            <w:shd w:val="clear" w:color="auto" w:fill="D5DCE4" w:themeFill="text2" w:themeFillTint="33"/>
          </w:tcPr>
          <w:p w14:paraId="2ECD1235" w14:textId="6EDD101C" w:rsidR="008D2A0D" w:rsidRPr="003439A4" w:rsidRDefault="008D2A0D" w:rsidP="00B700CC">
            <w:pPr>
              <w:jc w:val="center"/>
              <w:rPr>
                <w:b/>
                <w:bCs/>
                <w:sz w:val="20"/>
                <w:szCs w:val="20"/>
              </w:rPr>
            </w:pPr>
            <w:r w:rsidRPr="003439A4">
              <w:rPr>
                <w:rFonts w:cstheme="minorHAnsi"/>
                <w:b/>
                <w:bCs/>
                <w:sz w:val="20"/>
                <w:szCs w:val="20"/>
              </w:rPr>
              <w:lastRenderedPageBreak/>
              <w:t>Focus</w:t>
            </w:r>
            <w:r w:rsidR="003262F5">
              <w:rPr>
                <w:rFonts w:cstheme="minorHAnsi"/>
                <w:b/>
                <w:bCs/>
                <w:sz w:val="20"/>
                <w:szCs w:val="20"/>
              </w:rPr>
              <w:t xml:space="preserve"> A</w:t>
            </w:r>
            <w:r w:rsidRPr="003439A4">
              <w:rPr>
                <w:rFonts w:cstheme="minorHAnsi"/>
                <w:b/>
                <w:bCs/>
                <w:sz w:val="20"/>
                <w:szCs w:val="20"/>
              </w:rPr>
              <w:t>rea: Leadership and Vision</w:t>
            </w:r>
          </w:p>
        </w:tc>
      </w:tr>
      <w:tr w:rsidR="00B700CC" w:rsidRPr="003439A4" w14:paraId="4AC5EB5E" w14:textId="77777777" w:rsidTr="0029027D">
        <w:trPr>
          <w:trHeight w:val="107"/>
          <w:jc w:val="center"/>
        </w:trPr>
        <w:tc>
          <w:tcPr>
            <w:tcW w:w="709" w:type="dxa"/>
            <w:vMerge w:val="restart"/>
            <w:shd w:val="clear" w:color="auto" w:fill="E7E6E6" w:themeFill="background2"/>
          </w:tcPr>
          <w:p w14:paraId="22589792" w14:textId="5F4FC65B" w:rsidR="00B700CC" w:rsidRPr="003439A4" w:rsidRDefault="00B700CC" w:rsidP="00B700CC">
            <w:pPr>
              <w:jc w:val="center"/>
              <w:rPr>
                <w:rFonts w:cstheme="minorHAnsi"/>
                <w:b/>
                <w:bCs/>
                <w:sz w:val="20"/>
                <w:szCs w:val="20"/>
              </w:rPr>
            </w:pPr>
            <w:r w:rsidRPr="003439A4">
              <w:rPr>
                <w:b/>
                <w:bCs/>
                <w:sz w:val="20"/>
                <w:szCs w:val="20"/>
              </w:rPr>
              <w:t>N</w:t>
            </w:r>
            <w:r w:rsidR="0029027D">
              <w:rPr>
                <w:b/>
                <w:bCs/>
                <w:sz w:val="20"/>
                <w:szCs w:val="20"/>
              </w:rPr>
              <w:t>o.</w:t>
            </w:r>
          </w:p>
        </w:tc>
        <w:tc>
          <w:tcPr>
            <w:tcW w:w="9077" w:type="dxa"/>
            <w:vMerge w:val="restart"/>
            <w:shd w:val="clear" w:color="auto" w:fill="E7E6E6" w:themeFill="background2"/>
          </w:tcPr>
          <w:p w14:paraId="3BBB70B7" w14:textId="70E839D0" w:rsidR="00B700CC" w:rsidRPr="003439A4" w:rsidRDefault="00B700CC" w:rsidP="00C479AA">
            <w:pPr>
              <w:rPr>
                <w:rFonts w:cstheme="minorHAnsi"/>
                <w:b/>
                <w:bCs/>
                <w:sz w:val="20"/>
                <w:szCs w:val="20"/>
              </w:rPr>
            </w:pPr>
            <w:r w:rsidRPr="003439A4">
              <w:rPr>
                <w:b/>
                <w:bCs/>
                <w:sz w:val="20"/>
                <w:szCs w:val="20"/>
              </w:rPr>
              <w:t>Finding</w:t>
            </w:r>
          </w:p>
        </w:tc>
        <w:tc>
          <w:tcPr>
            <w:tcW w:w="1701" w:type="dxa"/>
            <w:gridSpan w:val="2"/>
            <w:shd w:val="clear" w:color="auto" w:fill="E7E6E6" w:themeFill="background2"/>
          </w:tcPr>
          <w:p w14:paraId="36F4282E" w14:textId="0D9D2FA2" w:rsidR="00B700CC" w:rsidRPr="003439A4" w:rsidRDefault="00B700CC" w:rsidP="00B700CC">
            <w:pPr>
              <w:jc w:val="center"/>
              <w:rPr>
                <w:rFonts w:cstheme="minorHAnsi"/>
                <w:b/>
                <w:bCs/>
                <w:sz w:val="20"/>
                <w:szCs w:val="20"/>
              </w:rPr>
            </w:pPr>
            <w:r w:rsidRPr="003439A4">
              <w:rPr>
                <w:b/>
                <w:bCs/>
                <w:sz w:val="20"/>
                <w:szCs w:val="20"/>
              </w:rPr>
              <w:t>Supported</w:t>
            </w:r>
          </w:p>
        </w:tc>
        <w:tc>
          <w:tcPr>
            <w:tcW w:w="1417" w:type="dxa"/>
            <w:shd w:val="clear" w:color="auto" w:fill="E7E6E6" w:themeFill="background2"/>
          </w:tcPr>
          <w:p w14:paraId="49362DC4" w14:textId="6B943469" w:rsidR="00B700CC" w:rsidRPr="003439A4" w:rsidRDefault="00B700CC" w:rsidP="00B700CC">
            <w:pPr>
              <w:jc w:val="center"/>
              <w:rPr>
                <w:rFonts w:cstheme="minorHAnsi"/>
                <w:b/>
                <w:bCs/>
                <w:sz w:val="20"/>
                <w:szCs w:val="20"/>
              </w:rPr>
            </w:pPr>
            <w:r w:rsidRPr="003439A4">
              <w:rPr>
                <w:b/>
                <w:bCs/>
                <w:sz w:val="20"/>
                <w:szCs w:val="20"/>
              </w:rPr>
              <w:t>Neutral</w:t>
            </w:r>
          </w:p>
        </w:tc>
        <w:tc>
          <w:tcPr>
            <w:tcW w:w="1985" w:type="dxa"/>
            <w:gridSpan w:val="2"/>
            <w:shd w:val="clear" w:color="auto" w:fill="E7E6E6" w:themeFill="background2"/>
          </w:tcPr>
          <w:p w14:paraId="3E868C6C" w14:textId="6F4F4763" w:rsidR="00B700CC" w:rsidRPr="003439A4" w:rsidRDefault="00B700CC" w:rsidP="00B700CC">
            <w:pPr>
              <w:jc w:val="center"/>
              <w:rPr>
                <w:rFonts w:cstheme="minorHAnsi"/>
                <w:b/>
                <w:bCs/>
                <w:sz w:val="20"/>
                <w:szCs w:val="20"/>
              </w:rPr>
            </w:pPr>
            <w:r w:rsidRPr="003439A4">
              <w:rPr>
                <w:b/>
                <w:bCs/>
                <w:sz w:val="20"/>
                <w:szCs w:val="20"/>
              </w:rPr>
              <w:t>Not supported</w:t>
            </w:r>
          </w:p>
        </w:tc>
      </w:tr>
      <w:tr w:rsidR="00B700CC" w:rsidRPr="003439A4" w14:paraId="396B182C" w14:textId="77777777" w:rsidTr="0029027D">
        <w:trPr>
          <w:trHeight w:val="470"/>
          <w:jc w:val="center"/>
        </w:trPr>
        <w:tc>
          <w:tcPr>
            <w:tcW w:w="709" w:type="dxa"/>
            <w:vMerge/>
            <w:shd w:val="clear" w:color="auto" w:fill="E7E6E6" w:themeFill="background2"/>
          </w:tcPr>
          <w:p w14:paraId="25E350B6" w14:textId="77777777" w:rsidR="00B700CC" w:rsidRPr="003439A4" w:rsidRDefault="00B700CC" w:rsidP="00B700CC">
            <w:pPr>
              <w:jc w:val="center"/>
              <w:rPr>
                <w:rFonts w:cstheme="minorHAnsi"/>
                <w:b/>
                <w:bCs/>
                <w:sz w:val="20"/>
                <w:szCs w:val="20"/>
              </w:rPr>
            </w:pPr>
          </w:p>
        </w:tc>
        <w:tc>
          <w:tcPr>
            <w:tcW w:w="9077" w:type="dxa"/>
            <w:vMerge/>
            <w:shd w:val="clear" w:color="auto" w:fill="E7E6E6" w:themeFill="background2"/>
          </w:tcPr>
          <w:p w14:paraId="1C9C2E9C" w14:textId="77777777" w:rsidR="00B700CC" w:rsidRPr="003439A4" w:rsidRDefault="00B700CC" w:rsidP="00B700CC">
            <w:pPr>
              <w:jc w:val="center"/>
              <w:rPr>
                <w:rFonts w:cstheme="minorHAnsi"/>
                <w:b/>
                <w:bCs/>
                <w:sz w:val="20"/>
                <w:szCs w:val="20"/>
              </w:rPr>
            </w:pPr>
          </w:p>
        </w:tc>
        <w:tc>
          <w:tcPr>
            <w:tcW w:w="992" w:type="dxa"/>
            <w:shd w:val="clear" w:color="auto" w:fill="E7E6E6" w:themeFill="background2"/>
          </w:tcPr>
          <w:p w14:paraId="1D614249" w14:textId="4ED73072" w:rsidR="00B700CC" w:rsidRPr="003439A4" w:rsidRDefault="00B700CC" w:rsidP="00B700CC">
            <w:pPr>
              <w:jc w:val="center"/>
              <w:rPr>
                <w:rFonts w:cstheme="minorHAnsi"/>
                <w:b/>
                <w:bCs/>
                <w:sz w:val="20"/>
                <w:szCs w:val="20"/>
              </w:rPr>
            </w:pPr>
            <w:r w:rsidRPr="003439A4">
              <w:rPr>
                <w:b/>
                <w:bCs/>
                <w:sz w:val="20"/>
                <w:szCs w:val="20"/>
              </w:rPr>
              <w:t xml:space="preserve">Strongly Agree </w:t>
            </w:r>
          </w:p>
        </w:tc>
        <w:tc>
          <w:tcPr>
            <w:tcW w:w="709" w:type="dxa"/>
            <w:shd w:val="clear" w:color="auto" w:fill="E7E6E6" w:themeFill="background2"/>
          </w:tcPr>
          <w:p w14:paraId="2EB4DE01" w14:textId="306A5A29" w:rsidR="00B700CC" w:rsidRPr="003439A4" w:rsidRDefault="00B700CC" w:rsidP="00B700CC">
            <w:pPr>
              <w:jc w:val="center"/>
              <w:rPr>
                <w:rFonts w:cstheme="minorHAnsi"/>
                <w:b/>
                <w:bCs/>
                <w:sz w:val="20"/>
                <w:szCs w:val="20"/>
              </w:rPr>
            </w:pPr>
            <w:r w:rsidRPr="003439A4">
              <w:rPr>
                <w:b/>
                <w:bCs/>
                <w:sz w:val="20"/>
                <w:szCs w:val="20"/>
              </w:rPr>
              <w:t>Agree</w:t>
            </w:r>
          </w:p>
        </w:tc>
        <w:tc>
          <w:tcPr>
            <w:tcW w:w="1417" w:type="dxa"/>
            <w:shd w:val="clear" w:color="auto" w:fill="E7E6E6" w:themeFill="background2"/>
          </w:tcPr>
          <w:p w14:paraId="3242EFBD" w14:textId="77777777" w:rsidR="00B700CC" w:rsidRPr="003439A4" w:rsidRDefault="00B700CC" w:rsidP="00B700CC">
            <w:pPr>
              <w:jc w:val="center"/>
              <w:rPr>
                <w:rFonts w:cstheme="minorHAnsi"/>
                <w:b/>
                <w:bCs/>
                <w:sz w:val="20"/>
                <w:szCs w:val="20"/>
              </w:rPr>
            </w:pPr>
            <w:r w:rsidRPr="003439A4">
              <w:rPr>
                <w:b/>
                <w:bCs/>
                <w:sz w:val="20"/>
                <w:szCs w:val="20"/>
              </w:rPr>
              <w:t>Neither agree nor disagree</w:t>
            </w:r>
          </w:p>
        </w:tc>
        <w:tc>
          <w:tcPr>
            <w:tcW w:w="992" w:type="dxa"/>
            <w:shd w:val="clear" w:color="auto" w:fill="E7E6E6" w:themeFill="background2"/>
          </w:tcPr>
          <w:p w14:paraId="4CF3E43A" w14:textId="77777777" w:rsidR="00B700CC" w:rsidRPr="003439A4" w:rsidRDefault="00B700CC" w:rsidP="00B700CC">
            <w:pPr>
              <w:jc w:val="center"/>
              <w:rPr>
                <w:rFonts w:cstheme="minorHAnsi"/>
                <w:b/>
                <w:bCs/>
                <w:sz w:val="20"/>
                <w:szCs w:val="20"/>
              </w:rPr>
            </w:pPr>
            <w:r w:rsidRPr="003439A4">
              <w:rPr>
                <w:b/>
                <w:bCs/>
                <w:sz w:val="20"/>
                <w:szCs w:val="20"/>
              </w:rPr>
              <w:t>Strongly disagree</w:t>
            </w:r>
          </w:p>
        </w:tc>
        <w:tc>
          <w:tcPr>
            <w:tcW w:w="993" w:type="dxa"/>
            <w:shd w:val="clear" w:color="auto" w:fill="E7E6E6" w:themeFill="background2"/>
          </w:tcPr>
          <w:p w14:paraId="4387523F" w14:textId="77777777" w:rsidR="00B700CC" w:rsidRPr="003439A4" w:rsidRDefault="00B700CC" w:rsidP="00B700CC">
            <w:pPr>
              <w:jc w:val="center"/>
              <w:rPr>
                <w:rFonts w:cstheme="minorHAnsi"/>
                <w:b/>
                <w:bCs/>
                <w:sz w:val="20"/>
                <w:szCs w:val="20"/>
              </w:rPr>
            </w:pPr>
            <w:r w:rsidRPr="003439A4">
              <w:rPr>
                <w:b/>
                <w:bCs/>
                <w:sz w:val="20"/>
                <w:szCs w:val="20"/>
              </w:rPr>
              <w:t>Disagree</w:t>
            </w:r>
          </w:p>
        </w:tc>
      </w:tr>
      <w:bookmarkEnd w:id="8"/>
      <w:tr w:rsidR="008D35A6" w:rsidRPr="003439A4" w14:paraId="46F5E431" w14:textId="77777777" w:rsidTr="0029027D">
        <w:trPr>
          <w:trHeight w:val="424"/>
          <w:jc w:val="center"/>
        </w:trPr>
        <w:tc>
          <w:tcPr>
            <w:tcW w:w="709" w:type="dxa"/>
          </w:tcPr>
          <w:p w14:paraId="118769A0" w14:textId="2FEDFCB5" w:rsidR="008D35A6" w:rsidRPr="003439A4" w:rsidRDefault="008D35A6" w:rsidP="0029027D">
            <w:pPr>
              <w:jc w:val="center"/>
              <w:rPr>
                <w:rFonts w:cstheme="minorHAnsi"/>
                <w:b/>
                <w:bCs/>
                <w:sz w:val="20"/>
                <w:szCs w:val="20"/>
              </w:rPr>
            </w:pPr>
            <w:r w:rsidRPr="003439A4">
              <w:rPr>
                <w:rFonts w:cstheme="minorHAnsi"/>
                <w:b/>
                <w:bCs/>
                <w:sz w:val="20"/>
                <w:szCs w:val="20"/>
              </w:rPr>
              <w:t>3</w:t>
            </w:r>
          </w:p>
        </w:tc>
        <w:tc>
          <w:tcPr>
            <w:tcW w:w="9077" w:type="dxa"/>
          </w:tcPr>
          <w:p w14:paraId="12EBC86A" w14:textId="5804807F" w:rsidR="008D35A6" w:rsidRPr="003439A4" w:rsidRDefault="008D35A6" w:rsidP="008D35A6">
            <w:pPr>
              <w:rPr>
                <w:rFonts w:cstheme="minorHAnsi"/>
                <w:sz w:val="20"/>
                <w:szCs w:val="20"/>
              </w:rPr>
            </w:pPr>
            <w:r w:rsidRPr="003439A4">
              <w:rPr>
                <w:rFonts w:cstheme="minorHAnsi"/>
                <w:sz w:val="20"/>
                <w:szCs w:val="20"/>
              </w:rPr>
              <w:t>There is a gap in overall leadership and vision as to what club development is and what are the respective roles and responsibilities of LGA’s, SSA’s &amp; the DLGSC.</w:t>
            </w:r>
          </w:p>
        </w:tc>
        <w:tc>
          <w:tcPr>
            <w:tcW w:w="1701" w:type="dxa"/>
            <w:gridSpan w:val="2"/>
            <w:vAlign w:val="center"/>
          </w:tcPr>
          <w:p w14:paraId="7A744134" w14:textId="0ED0AA3E" w:rsidR="008D35A6" w:rsidRPr="003439A4" w:rsidRDefault="008D35A6" w:rsidP="00B700CC">
            <w:pPr>
              <w:jc w:val="center"/>
              <w:rPr>
                <w:rFonts w:cstheme="minorHAnsi"/>
                <w:sz w:val="20"/>
                <w:szCs w:val="20"/>
              </w:rPr>
            </w:pPr>
            <w:r w:rsidRPr="003439A4">
              <w:rPr>
                <w:rFonts w:cstheme="minorHAnsi"/>
                <w:sz w:val="20"/>
                <w:szCs w:val="20"/>
              </w:rPr>
              <w:t>92%</w:t>
            </w:r>
          </w:p>
        </w:tc>
        <w:tc>
          <w:tcPr>
            <w:tcW w:w="1417" w:type="dxa"/>
            <w:vAlign w:val="center"/>
          </w:tcPr>
          <w:p w14:paraId="58F658A8" w14:textId="30FC230A" w:rsidR="008D35A6" w:rsidRPr="003439A4" w:rsidRDefault="008D35A6" w:rsidP="00B700CC">
            <w:pPr>
              <w:jc w:val="center"/>
              <w:rPr>
                <w:rFonts w:cstheme="minorHAnsi"/>
                <w:sz w:val="20"/>
                <w:szCs w:val="20"/>
              </w:rPr>
            </w:pPr>
            <w:r w:rsidRPr="003439A4">
              <w:rPr>
                <w:rFonts w:cstheme="minorHAnsi"/>
                <w:sz w:val="20"/>
                <w:szCs w:val="20"/>
              </w:rPr>
              <w:t>0%</w:t>
            </w:r>
          </w:p>
        </w:tc>
        <w:tc>
          <w:tcPr>
            <w:tcW w:w="1985" w:type="dxa"/>
            <w:gridSpan w:val="2"/>
            <w:vAlign w:val="center"/>
          </w:tcPr>
          <w:p w14:paraId="7DB40D1A" w14:textId="48E1090F" w:rsidR="008D35A6" w:rsidRPr="003439A4" w:rsidRDefault="008D35A6" w:rsidP="00B700CC">
            <w:pPr>
              <w:jc w:val="center"/>
              <w:rPr>
                <w:rFonts w:cstheme="minorHAnsi"/>
                <w:sz w:val="20"/>
                <w:szCs w:val="20"/>
              </w:rPr>
            </w:pPr>
            <w:r w:rsidRPr="003439A4">
              <w:rPr>
                <w:rFonts w:cstheme="minorHAnsi"/>
                <w:sz w:val="20"/>
                <w:szCs w:val="20"/>
              </w:rPr>
              <w:t>8%</w:t>
            </w:r>
          </w:p>
        </w:tc>
      </w:tr>
      <w:tr w:rsidR="008D35A6" w:rsidRPr="003439A4" w14:paraId="17B1F4E2" w14:textId="77777777" w:rsidTr="0029027D">
        <w:trPr>
          <w:trHeight w:val="488"/>
          <w:jc w:val="center"/>
        </w:trPr>
        <w:tc>
          <w:tcPr>
            <w:tcW w:w="709" w:type="dxa"/>
          </w:tcPr>
          <w:p w14:paraId="32CC2ADC" w14:textId="21B688A8" w:rsidR="008D35A6" w:rsidRPr="003439A4" w:rsidRDefault="008D35A6" w:rsidP="0029027D">
            <w:pPr>
              <w:jc w:val="center"/>
              <w:rPr>
                <w:rFonts w:cstheme="minorHAnsi"/>
                <w:sz w:val="20"/>
                <w:szCs w:val="20"/>
              </w:rPr>
            </w:pPr>
            <w:r w:rsidRPr="003439A4">
              <w:rPr>
                <w:rFonts w:cstheme="minorHAnsi"/>
                <w:b/>
                <w:bCs/>
                <w:sz w:val="20"/>
                <w:szCs w:val="20"/>
              </w:rPr>
              <w:t>4</w:t>
            </w:r>
          </w:p>
        </w:tc>
        <w:tc>
          <w:tcPr>
            <w:tcW w:w="9077" w:type="dxa"/>
          </w:tcPr>
          <w:p w14:paraId="5D9509DE" w14:textId="72A549C7" w:rsidR="008D35A6" w:rsidRPr="003439A4" w:rsidRDefault="008D35A6" w:rsidP="008D35A6">
            <w:pPr>
              <w:rPr>
                <w:rFonts w:cstheme="minorHAnsi"/>
                <w:sz w:val="20"/>
                <w:szCs w:val="20"/>
              </w:rPr>
            </w:pPr>
            <w:r w:rsidRPr="003439A4">
              <w:rPr>
                <w:rFonts w:cstheme="minorHAnsi"/>
                <w:sz w:val="20"/>
                <w:szCs w:val="20"/>
              </w:rPr>
              <w:t>Both SSA’s and LGA’s have varying views as to what should be the focus for club development. This is in part dependent on the strategic priorities for the respective SSA or LGA.</w:t>
            </w:r>
          </w:p>
        </w:tc>
        <w:tc>
          <w:tcPr>
            <w:tcW w:w="1701" w:type="dxa"/>
            <w:gridSpan w:val="2"/>
            <w:vAlign w:val="center"/>
          </w:tcPr>
          <w:p w14:paraId="39A88295" w14:textId="77681B22" w:rsidR="008D35A6" w:rsidRPr="003439A4" w:rsidRDefault="008D35A6" w:rsidP="00B700CC">
            <w:pPr>
              <w:pStyle w:val="Default"/>
              <w:jc w:val="center"/>
              <w:rPr>
                <w:rFonts w:asciiTheme="minorHAnsi" w:hAnsiTheme="minorHAnsi" w:cstheme="minorHAnsi"/>
                <w:sz w:val="20"/>
                <w:szCs w:val="20"/>
              </w:rPr>
            </w:pPr>
            <w:r w:rsidRPr="003439A4">
              <w:rPr>
                <w:rFonts w:asciiTheme="minorHAnsi" w:hAnsiTheme="minorHAnsi" w:cstheme="minorHAnsi"/>
                <w:sz w:val="20"/>
                <w:szCs w:val="20"/>
              </w:rPr>
              <w:t>85%</w:t>
            </w:r>
          </w:p>
        </w:tc>
        <w:tc>
          <w:tcPr>
            <w:tcW w:w="1417" w:type="dxa"/>
            <w:vAlign w:val="center"/>
          </w:tcPr>
          <w:p w14:paraId="10A66E6A" w14:textId="0A5FDFC9" w:rsidR="008D35A6" w:rsidRPr="003439A4" w:rsidRDefault="008D35A6" w:rsidP="00B700CC">
            <w:pPr>
              <w:jc w:val="center"/>
              <w:rPr>
                <w:rFonts w:cstheme="minorHAnsi"/>
                <w:sz w:val="20"/>
                <w:szCs w:val="20"/>
              </w:rPr>
            </w:pPr>
            <w:r w:rsidRPr="003439A4">
              <w:rPr>
                <w:rFonts w:cstheme="minorHAnsi"/>
                <w:sz w:val="20"/>
                <w:szCs w:val="20"/>
              </w:rPr>
              <w:t>11%</w:t>
            </w:r>
          </w:p>
        </w:tc>
        <w:tc>
          <w:tcPr>
            <w:tcW w:w="1985" w:type="dxa"/>
            <w:gridSpan w:val="2"/>
            <w:vAlign w:val="center"/>
          </w:tcPr>
          <w:p w14:paraId="5BE69BA4" w14:textId="25723BE7" w:rsidR="008D35A6" w:rsidRPr="003439A4" w:rsidRDefault="008D35A6" w:rsidP="00B700CC">
            <w:pPr>
              <w:jc w:val="center"/>
              <w:rPr>
                <w:rFonts w:cstheme="minorHAnsi"/>
                <w:sz w:val="20"/>
                <w:szCs w:val="20"/>
              </w:rPr>
            </w:pPr>
            <w:r w:rsidRPr="003439A4">
              <w:rPr>
                <w:rFonts w:cstheme="minorHAnsi"/>
                <w:sz w:val="20"/>
                <w:szCs w:val="20"/>
              </w:rPr>
              <w:t>4%</w:t>
            </w:r>
          </w:p>
        </w:tc>
      </w:tr>
    </w:tbl>
    <w:p w14:paraId="2C10698F" w14:textId="43898FF5" w:rsidR="00B700CC" w:rsidRPr="003439A4" w:rsidRDefault="00D827B4" w:rsidP="003439A4">
      <w:pPr>
        <w:spacing w:before="120" w:after="0" w:line="240" w:lineRule="auto"/>
        <w:rPr>
          <w:rFonts w:cstheme="minorHAnsi"/>
          <w:b/>
          <w:bCs/>
          <w:sz w:val="20"/>
          <w:szCs w:val="20"/>
        </w:rPr>
      </w:pPr>
      <w:r>
        <w:rPr>
          <w:rFonts w:cstheme="minorHAnsi"/>
          <w:b/>
          <w:bCs/>
          <w:sz w:val="20"/>
          <w:szCs w:val="20"/>
        </w:rPr>
        <w:t>*</w:t>
      </w:r>
      <w:r w:rsidR="00B700CC" w:rsidRPr="003439A4">
        <w:rPr>
          <w:rFonts w:cstheme="minorHAnsi"/>
          <w:b/>
          <w:bCs/>
          <w:sz w:val="20"/>
          <w:szCs w:val="20"/>
        </w:rPr>
        <w:t>Comments:</w:t>
      </w:r>
    </w:p>
    <w:p w14:paraId="436C7387" w14:textId="5550D693" w:rsidR="00B700CC" w:rsidRPr="003439A4" w:rsidRDefault="002310BC" w:rsidP="00F720A5">
      <w:pPr>
        <w:pStyle w:val="ListParagraph"/>
        <w:numPr>
          <w:ilvl w:val="0"/>
          <w:numId w:val="41"/>
        </w:numPr>
        <w:rPr>
          <w:rFonts w:cstheme="minorHAnsi"/>
          <w:sz w:val="20"/>
          <w:szCs w:val="20"/>
        </w:rPr>
      </w:pPr>
      <w:r w:rsidRPr="003439A4">
        <w:rPr>
          <w:rFonts w:cstheme="minorHAnsi"/>
          <w:sz w:val="20"/>
          <w:szCs w:val="20"/>
        </w:rPr>
        <w:t>C</w:t>
      </w:r>
      <w:r w:rsidR="00B700CC" w:rsidRPr="003439A4">
        <w:rPr>
          <w:rFonts w:cstheme="minorHAnsi"/>
          <w:sz w:val="20"/>
          <w:szCs w:val="20"/>
        </w:rPr>
        <w:t xml:space="preserve">lub development </w:t>
      </w:r>
      <w:r w:rsidRPr="003439A4">
        <w:rPr>
          <w:rFonts w:cstheme="minorHAnsi"/>
          <w:sz w:val="20"/>
          <w:szCs w:val="20"/>
        </w:rPr>
        <w:t xml:space="preserve">needs to be considered a key priority for a respective sport organisation regardless of their KPIs or funding model. Club development has long been neglected by the industry and as a result the foundation of organised sport (sporting clubs) has started to deteriorate. </w:t>
      </w:r>
    </w:p>
    <w:p w14:paraId="1944A922" w14:textId="4B133399" w:rsidR="002310BC" w:rsidRPr="003439A4" w:rsidRDefault="002310BC" w:rsidP="00F720A5">
      <w:pPr>
        <w:pStyle w:val="ListParagraph"/>
        <w:numPr>
          <w:ilvl w:val="0"/>
          <w:numId w:val="41"/>
        </w:numPr>
        <w:rPr>
          <w:rFonts w:cstheme="minorHAnsi"/>
          <w:sz w:val="20"/>
          <w:szCs w:val="20"/>
        </w:rPr>
      </w:pPr>
      <w:r w:rsidRPr="003439A4">
        <w:rPr>
          <w:rFonts w:cstheme="minorHAnsi"/>
          <w:sz w:val="20"/>
          <w:szCs w:val="20"/>
        </w:rPr>
        <w:t xml:space="preserve">I think it depends on what the LGA or SSA know is best for their clubs. If the LGA knows their clubs well, </w:t>
      </w:r>
      <w:proofErr w:type="gramStart"/>
      <w:r w:rsidRPr="003439A4">
        <w:rPr>
          <w:rFonts w:cstheme="minorHAnsi"/>
          <w:sz w:val="20"/>
          <w:szCs w:val="20"/>
        </w:rPr>
        <w:t>the</w:t>
      </w:r>
      <w:proofErr w:type="gramEnd"/>
      <w:r w:rsidRPr="003439A4">
        <w:rPr>
          <w:rFonts w:cstheme="minorHAnsi"/>
          <w:sz w:val="20"/>
          <w:szCs w:val="20"/>
        </w:rPr>
        <w:t xml:space="preserve"> will focus on meeting their needs and the LGA strategic Community Plan is driven by the community then it will match. the views may vary as they survey clubs all over WA versus the LGA who are only looking at clubs in one area and the needs will vary depending on where they are located. </w:t>
      </w:r>
    </w:p>
    <w:p w14:paraId="7C463154" w14:textId="2FB52D16" w:rsidR="002310BC" w:rsidRPr="003439A4" w:rsidRDefault="002310BC" w:rsidP="00F720A5">
      <w:pPr>
        <w:pStyle w:val="ListParagraph"/>
        <w:numPr>
          <w:ilvl w:val="0"/>
          <w:numId w:val="41"/>
        </w:numPr>
        <w:rPr>
          <w:rFonts w:cstheme="minorHAnsi"/>
          <w:sz w:val="20"/>
          <w:szCs w:val="20"/>
        </w:rPr>
      </w:pPr>
      <w:r w:rsidRPr="003439A4">
        <w:rPr>
          <w:rFonts w:cstheme="minorHAnsi"/>
          <w:sz w:val="20"/>
          <w:szCs w:val="20"/>
        </w:rPr>
        <w:t xml:space="preserve">A position statement or similar identifying club development, even also capturing recreation development, leisure planning, community development, participation, coach development etc. would be handy. </w:t>
      </w:r>
    </w:p>
    <w:p w14:paraId="7EA31C95" w14:textId="1FB67E02" w:rsidR="0033752C" w:rsidRPr="003439A4" w:rsidRDefault="002310BC" w:rsidP="00897239">
      <w:pPr>
        <w:pStyle w:val="ListParagraph"/>
        <w:numPr>
          <w:ilvl w:val="0"/>
          <w:numId w:val="41"/>
        </w:numPr>
        <w:spacing w:after="120"/>
        <w:ind w:left="714" w:hanging="357"/>
        <w:rPr>
          <w:rFonts w:cstheme="minorHAnsi"/>
          <w:sz w:val="20"/>
          <w:szCs w:val="20"/>
        </w:rPr>
      </w:pPr>
      <w:r w:rsidRPr="003439A4">
        <w:rPr>
          <w:rFonts w:cstheme="minorHAnsi"/>
          <w:sz w:val="20"/>
          <w:szCs w:val="20"/>
        </w:rPr>
        <w:t xml:space="preserve">Since the disintegration of the previous iteration of DSR, a significant void of leadership and lead agency has formed within the industry. </w:t>
      </w:r>
    </w:p>
    <w:tbl>
      <w:tblPr>
        <w:tblStyle w:val="TableGrid"/>
        <w:tblW w:w="14884" w:type="dxa"/>
        <w:jc w:val="center"/>
        <w:tblLayout w:type="fixed"/>
        <w:tblLook w:val="04A0" w:firstRow="1" w:lastRow="0" w:firstColumn="1" w:lastColumn="0" w:noHBand="0" w:noVBand="1"/>
      </w:tblPr>
      <w:tblGrid>
        <w:gridCol w:w="851"/>
        <w:gridCol w:w="8930"/>
        <w:gridCol w:w="992"/>
        <w:gridCol w:w="709"/>
        <w:gridCol w:w="1417"/>
        <w:gridCol w:w="993"/>
        <w:gridCol w:w="992"/>
      </w:tblGrid>
      <w:tr w:rsidR="002310BC" w:rsidRPr="003439A4" w14:paraId="203BA7E7" w14:textId="77777777" w:rsidTr="00C479AA">
        <w:trPr>
          <w:trHeight w:val="173"/>
          <w:jc w:val="center"/>
        </w:trPr>
        <w:tc>
          <w:tcPr>
            <w:tcW w:w="14884" w:type="dxa"/>
            <w:gridSpan w:val="7"/>
            <w:shd w:val="clear" w:color="auto" w:fill="D5DCE4" w:themeFill="text2" w:themeFillTint="33"/>
          </w:tcPr>
          <w:p w14:paraId="25F417A4" w14:textId="1EE03147" w:rsidR="002310BC" w:rsidRPr="003439A4" w:rsidRDefault="002310BC" w:rsidP="002310BC">
            <w:pPr>
              <w:jc w:val="center"/>
              <w:rPr>
                <w:rFonts w:cstheme="minorHAnsi"/>
                <w:sz w:val="20"/>
                <w:szCs w:val="20"/>
              </w:rPr>
            </w:pPr>
            <w:r w:rsidRPr="003439A4">
              <w:rPr>
                <w:rFonts w:cstheme="minorHAnsi"/>
                <w:b/>
                <w:bCs/>
                <w:sz w:val="20"/>
                <w:szCs w:val="20"/>
              </w:rPr>
              <w:t xml:space="preserve">Focus </w:t>
            </w:r>
            <w:r w:rsidR="003262F5">
              <w:rPr>
                <w:rFonts w:cstheme="minorHAnsi"/>
                <w:b/>
                <w:bCs/>
                <w:sz w:val="20"/>
                <w:szCs w:val="20"/>
              </w:rPr>
              <w:t>A</w:t>
            </w:r>
            <w:r w:rsidRPr="003439A4">
              <w:rPr>
                <w:rFonts w:cstheme="minorHAnsi"/>
                <w:b/>
                <w:bCs/>
                <w:sz w:val="20"/>
                <w:szCs w:val="20"/>
              </w:rPr>
              <w:t>rea: Planning and Coordination</w:t>
            </w:r>
          </w:p>
        </w:tc>
      </w:tr>
      <w:tr w:rsidR="002310BC" w:rsidRPr="003439A4" w14:paraId="7B769B70" w14:textId="77777777" w:rsidTr="0029027D">
        <w:trPr>
          <w:trHeight w:val="205"/>
          <w:jc w:val="center"/>
        </w:trPr>
        <w:tc>
          <w:tcPr>
            <w:tcW w:w="851" w:type="dxa"/>
            <w:vMerge w:val="restart"/>
            <w:shd w:val="clear" w:color="auto" w:fill="E7E6E6" w:themeFill="background2"/>
          </w:tcPr>
          <w:p w14:paraId="2BA4FAAC" w14:textId="4F58AB7D" w:rsidR="002310BC" w:rsidRPr="003439A4" w:rsidRDefault="002310BC" w:rsidP="00495AE3">
            <w:pPr>
              <w:jc w:val="center"/>
              <w:rPr>
                <w:rFonts w:cstheme="minorHAnsi"/>
                <w:b/>
                <w:bCs/>
                <w:sz w:val="20"/>
                <w:szCs w:val="20"/>
              </w:rPr>
            </w:pPr>
            <w:r w:rsidRPr="003439A4">
              <w:rPr>
                <w:rFonts w:cstheme="minorHAnsi"/>
                <w:b/>
                <w:bCs/>
                <w:sz w:val="20"/>
                <w:szCs w:val="20"/>
              </w:rPr>
              <w:t>N</w:t>
            </w:r>
            <w:r w:rsidR="0029027D">
              <w:rPr>
                <w:rFonts w:cstheme="minorHAnsi"/>
                <w:b/>
                <w:bCs/>
                <w:sz w:val="20"/>
                <w:szCs w:val="20"/>
              </w:rPr>
              <w:t>o.</w:t>
            </w:r>
          </w:p>
        </w:tc>
        <w:tc>
          <w:tcPr>
            <w:tcW w:w="8930" w:type="dxa"/>
            <w:vMerge w:val="restart"/>
            <w:shd w:val="clear" w:color="auto" w:fill="E7E6E6" w:themeFill="background2"/>
          </w:tcPr>
          <w:p w14:paraId="73316356" w14:textId="77777777" w:rsidR="002310BC" w:rsidRPr="003439A4" w:rsidRDefault="002310BC" w:rsidP="00C479AA">
            <w:pPr>
              <w:rPr>
                <w:rFonts w:cstheme="minorHAnsi"/>
                <w:b/>
                <w:bCs/>
                <w:sz w:val="20"/>
                <w:szCs w:val="20"/>
              </w:rPr>
            </w:pPr>
            <w:r w:rsidRPr="003439A4">
              <w:rPr>
                <w:rFonts w:cstheme="minorHAnsi"/>
                <w:b/>
                <w:bCs/>
                <w:sz w:val="20"/>
                <w:szCs w:val="20"/>
              </w:rPr>
              <w:t>Finding</w:t>
            </w:r>
          </w:p>
        </w:tc>
        <w:tc>
          <w:tcPr>
            <w:tcW w:w="1701" w:type="dxa"/>
            <w:gridSpan w:val="2"/>
            <w:shd w:val="clear" w:color="auto" w:fill="E7E6E6" w:themeFill="background2"/>
          </w:tcPr>
          <w:p w14:paraId="48BCC5B0" w14:textId="77777777" w:rsidR="002310BC" w:rsidRPr="003439A4" w:rsidRDefault="002310BC" w:rsidP="00495AE3">
            <w:pPr>
              <w:jc w:val="center"/>
              <w:rPr>
                <w:rFonts w:cstheme="minorHAnsi"/>
                <w:b/>
                <w:bCs/>
                <w:sz w:val="20"/>
                <w:szCs w:val="20"/>
              </w:rPr>
            </w:pPr>
            <w:r w:rsidRPr="003439A4">
              <w:rPr>
                <w:rFonts w:cstheme="minorHAnsi"/>
                <w:b/>
                <w:bCs/>
                <w:sz w:val="20"/>
                <w:szCs w:val="20"/>
              </w:rPr>
              <w:t>Supported</w:t>
            </w:r>
          </w:p>
        </w:tc>
        <w:tc>
          <w:tcPr>
            <w:tcW w:w="1417" w:type="dxa"/>
            <w:shd w:val="clear" w:color="auto" w:fill="E7E6E6" w:themeFill="background2"/>
          </w:tcPr>
          <w:p w14:paraId="0CF8DD10" w14:textId="77777777" w:rsidR="002310BC" w:rsidRPr="003439A4" w:rsidRDefault="002310BC" w:rsidP="00495AE3">
            <w:pPr>
              <w:jc w:val="center"/>
              <w:rPr>
                <w:rFonts w:cstheme="minorHAnsi"/>
                <w:b/>
                <w:bCs/>
                <w:sz w:val="20"/>
                <w:szCs w:val="20"/>
              </w:rPr>
            </w:pPr>
            <w:r w:rsidRPr="003439A4">
              <w:rPr>
                <w:rFonts w:cstheme="minorHAnsi"/>
                <w:b/>
                <w:bCs/>
                <w:sz w:val="20"/>
                <w:szCs w:val="20"/>
              </w:rPr>
              <w:t>Neutral</w:t>
            </w:r>
          </w:p>
        </w:tc>
        <w:tc>
          <w:tcPr>
            <w:tcW w:w="1985" w:type="dxa"/>
            <w:gridSpan w:val="2"/>
            <w:shd w:val="clear" w:color="auto" w:fill="E7E6E6" w:themeFill="background2"/>
          </w:tcPr>
          <w:p w14:paraId="42456669" w14:textId="77777777" w:rsidR="002310BC" w:rsidRPr="003439A4" w:rsidRDefault="002310BC" w:rsidP="00495AE3">
            <w:pPr>
              <w:jc w:val="center"/>
              <w:rPr>
                <w:rFonts w:cstheme="minorHAnsi"/>
                <w:b/>
                <w:bCs/>
                <w:sz w:val="20"/>
                <w:szCs w:val="20"/>
              </w:rPr>
            </w:pPr>
            <w:r w:rsidRPr="003439A4">
              <w:rPr>
                <w:rFonts w:cstheme="minorHAnsi"/>
                <w:b/>
                <w:bCs/>
                <w:sz w:val="20"/>
                <w:szCs w:val="20"/>
              </w:rPr>
              <w:t>Not supported</w:t>
            </w:r>
          </w:p>
        </w:tc>
      </w:tr>
      <w:tr w:rsidR="002310BC" w:rsidRPr="003439A4" w14:paraId="5E8E8128" w14:textId="77777777" w:rsidTr="0029027D">
        <w:trPr>
          <w:trHeight w:val="470"/>
          <w:jc w:val="center"/>
        </w:trPr>
        <w:tc>
          <w:tcPr>
            <w:tcW w:w="851" w:type="dxa"/>
            <w:vMerge/>
            <w:shd w:val="clear" w:color="auto" w:fill="E7E6E6" w:themeFill="background2"/>
          </w:tcPr>
          <w:p w14:paraId="10361AF7" w14:textId="77777777" w:rsidR="002310BC" w:rsidRPr="003439A4" w:rsidRDefault="002310BC" w:rsidP="00495AE3">
            <w:pPr>
              <w:jc w:val="center"/>
              <w:rPr>
                <w:rFonts w:cstheme="minorHAnsi"/>
                <w:b/>
                <w:bCs/>
                <w:sz w:val="20"/>
                <w:szCs w:val="20"/>
              </w:rPr>
            </w:pPr>
          </w:p>
        </w:tc>
        <w:tc>
          <w:tcPr>
            <w:tcW w:w="8930" w:type="dxa"/>
            <w:vMerge/>
            <w:shd w:val="clear" w:color="auto" w:fill="E7E6E6" w:themeFill="background2"/>
          </w:tcPr>
          <w:p w14:paraId="06B53234" w14:textId="77777777" w:rsidR="002310BC" w:rsidRPr="003439A4" w:rsidRDefault="002310BC" w:rsidP="00495AE3">
            <w:pPr>
              <w:jc w:val="center"/>
              <w:rPr>
                <w:rFonts w:cstheme="minorHAnsi"/>
                <w:b/>
                <w:bCs/>
                <w:sz w:val="20"/>
                <w:szCs w:val="20"/>
              </w:rPr>
            </w:pPr>
          </w:p>
        </w:tc>
        <w:tc>
          <w:tcPr>
            <w:tcW w:w="992" w:type="dxa"/>
            <w:shd w:val="clear" w:color="auto" w:fill="E7E6E6" w:themeFill="background2"/>
          </w:tcPr>
          <w:p w14:paraId="70539867" w14:textId="77777777" w:rsidR="002310BC" w:rsidRPr="003439A4" w:rsidRDefault="002310BC" w:rsidP="00495AE3">
            <w:pPr>
              <w:jc w:val="center"/>
              <w:rPr>
                <w:rFonts w:cstheme="minorHAnsi"/>
                <w:b/>
                <w:bCs/>
                <w:sz w:val="20"/>
                <w:szCs w:val="20"/>
              </w:rPr>
            </w:pPr>
            <w:r w:rsidRPr="003439A4">
              <w:rPr>
                <w:rFonts w:cstheme="minorHAnsi"/>
                <w:b/>
                <w:bCs/>
                <w:sz w:val="20"/>
                <w:szCs w:val="20"/>
              </w:rPr>
              <w:t xml:space="preserve">Strongly Agree </w:t>
            </w:r>
          </w:p>
        </w:tc>
        <w:tc>
          <w:tcPr>
            <w:tcW w:w="709" w:type="dxa"/>
            <w:shd w:val="clear" w:color="auto" w:fill="E7E6E6" w:themeFill="background2"/>
          </w:tcPr>
          <w:p w14:paraId="520AAB5E" w14:textId="77777777" w:rsidR="002310BC" w:rsidRPr="003439A4" w:rsidRDefault="002310BC" w:rsidP="00495AE3">
            <w:pPr>
              <w:jc w:val="center"/>
              <w:rPr>
                <w:rFonts w:cstheme="minorHAnsi"/>
                <w:b/>
                <w:bCs/>
                <w:sz w:val="20"/>
                <w:szCs w:val="20"/>
              </w:rPr>
            </w:pPr>
            <w:r w:rsidRPr="003439A4">
              <w:rPr>
                <w:rFonts w:cstheme="minorHAnsi"/>
                <w:b/>
                <w:bCs/>
                <w:sz w:val="20"/>
                <w:szCs w:val="20"/>
              </w:rPr>
              <w:t>Agree</w:t>
            </w:r>
          </w:p>
        </w:tc>
        <w:tc>
          <w:tcPr>
            <w:tcW w:w="1417" w:type="dxa"/>
            <w:shd w:val="clear" w:color="auto" w:fill="E7E6E6" w:themeFill="background2"/>
          </w:tcPr>
          <w:p w14:paraId="7E5D0A0A" w14:textId="77777777" w:rsidR="002310BC" w:rsidRPr="003439A4" w:rsidRDefault="002310BC" w:rsidP="00495AE3">
            <w:pPr>
              <w:jc w:val="center"/>
              <w:rPr>
                <w:rFonts w:cstheme="minorHAnsi"/>
                <w:b/>
                <w:bCs/>
                <w:sz w:val="20"/>
                <w:szCs w:val="20"/>
              </w:rPr>
            </w:pPr>
            <w:r w:rsidRPr="003439A4">
              <w:rPr>
                <w:rFonts w:cstheme="minorHAnsi"/>
                <w:b/>
                <w:bCs/>
                <w:sz w:val="20"/>
                <w:szCs w:val="20"/>
              </w:rPr>
              <w:t>Neither agree nor disagree</w:t>
            </w:r>
          </w:p>
        </w:tc>
        <w:tc>
          <w:tcPr>
            <w:tcW w:w="993" w:type="dxa"/>
            <w:shd w:val="clear" w:color="auto" w:fill="E7E6E6" w:themeFill="background2"/>
          </w:tcPr>
          <w:p w14:paraId="52571A1E" w14:textId="77777777" w:rsidR="002310BC" w:rsidRPr="003439A4" w:rsidRDefault="002310BC" w:rsidP="00495AE3">
            <w:pPr>
              <w:jc w:val="center"/>
              <w:rPr>
                <w:rFonts w:cstheme="minorHAnsi"/>
                <w:b/>
                <w:bCs/>
                <w:sz w:val="20"/>
                <w:szCs w:val="20"/>
              </w:rPr>
            </w:pPr>
            <w:r w:rsidRPr="003439A4">
              <w:rPr>
                <w:rFonts w:cstheme="minorHAnsi"/>
                <w:b/>
                <w:bCs/>
                <w:sz w:val="20"/>
                <w:szCs w:val="20"/>
              </w:rPr>
              <w:t>Strongly disagree</w:t>
            </w:r>
          </w:p>
        </w:tc>
        <w:tc>
          <w:tcPr>
            <w:tcW w:w="992" w:type="dxa"/>
            <w:shd w:val="clear" w:color="auto" w:fill="E7E6E6" w:themeFill="background2"/>
          </w:tcPr>
          <w:p w14:paraId="7291CDBB" w14:textId="77777777" w:rsidR="002310BC" w:rsidRPr="003439A4" w:rsidRDefault="002310BC" w:rsidP="00495AE3">
            <w:pPr>
              <w:jc w:val="center"/>
              <w:rPr>
                <w:rFonts w:cstheme="minorHAnsi"/>
                <w:b/>
                <w:bCs/>
                <w:sz w:val="20"/>
                <w:szCs w:val="20"/>
              </w:rPr>
            </w:pPr>
            <w:r w:rsidRPr="003439A4">
              <w:rPr>
                <w:rFonts w:cstheme="minorHAnsi"/>
                <w:b/>
                <w:bCs/>
                <w:sz w:val="20"/>
                <w:szCs w:val="20"/>
              </w:rPr>
              <w:t>Disagree</w:t>
            </w:r>
          </w:p>
        </w:tc>
      </w:tr>
      <w:tr w:rsidR="002310BC" w:rsidRPr="003439A4" w14:paraId="0C777455" w14:textId="77777777" w:rsidTr="0029027D">
        <w:trPr>
          <w:trHeight w:val="251"/>
          <w:jc w:val="center"/>
        </w:trPr>
        <w:tc>
          <w:tcPr>
            <w:tcW w:w="851" w:type="dxa"/>
            <w:shd w:val="clear" w:color="auto" w:fill="FFFFFF" w:themeFill="background1"/>
          </w:tcPr>
          <w:p w14:paraId="23C34145" w14:textId="78B578C6" w:rsidR="002310BC" w:rsidRPr="003439A4" w:rsidRDefault="002310BC" w:rsidP="002310BC">
            <w:pPr>
              <w:jc w:val="center"/>
              <w:rPr>
                <w:rFonts w:cstheme="minorHAnsi"/>
                <w:b/>
                <w:bCs/>
                <w:sz w:val="20"/>
                <w:szCs w:val="20"/>
              </w:rPr>
            </w:pPr>
            <w:r w:rsidRPr="003439A4">
              <w:rPr>
                <w:rFonts w:cstheme="minorHAnsi"/>
                <w:b/>
                <w:bCs/>
                <w:sz w:val="20"/>
                <w:szCs w:val="20"/>
              </w:rPr>
              <w:t>5</w:t>
            </w:r>
          </w:p>
        </w:tc>
        <w:tc>
          <w:tcPr>
            <w:tcW w:w="8930" w:type="dxa"/>
            <w:shd w:val="clear" w:color="auto" w:fill="FFFFFF" w:themeFill="background1"/>
          </w:tcPr>
          <w:p w14:paraId="14ABB6D5" w14:textId="7FFA1A0C" w:rsidR="002310BC" w:rsidRPr="003439A4" w:rsidRDefault="002310BC" w:rsidP="002310BC">
            <w:pPr>
              <w:rPr>
                <w:rFonts w:cstheme="minorHAnsi"/>
                <w:b/>
                <w:bCs/>
                <w:sz w:val="20"/>
                <w:szCs w:val="20"/>
              </w:rPr>
            </w:pPr>
            <w:r w:rsidRPr="003439A4">
              <w:rPr>
                <w:rFonts w:cstheme="minorHAnsi"/>
                <w:sz w:val="20"/>
                <w:szCs w:val="20"/>
              </w:rPr>
              <w:t>There is an absence of an overarching plan for state-wide club development support.</w:t>
            </w:r>
          </w:p>
        </w:tc>
        <w:tc>
          <w:tcPr>
            <w:tcW w:w="1701" w:type="dxa"/>
            <w:gridSpan w:val="2"/>
            <w:shd w:val="clear" w:color="auto" w:fill="FFFFFF" w:themeFill="background1"/>
            <w:vAlign w:val="center"/>
          </w:tcPr>
          <w:p w14:paraId="631E19B4" w14:textId="3274A3A3" w:rsidR="002310BC" w:rsidRPr="003439A4" w:rsidRDefault="002310BC" w:rsidP="002310BC">
            <w:pPr>
              <w:jc w:val="center"/>
              <w:rPr>
                <w:rFonts w:cstheme="minorHAnsi"/>
                <w:b/>
                <w:bCs/>
                <w:sz w:val="20"/>
                <w:szCs w:val="20"/>
              </w:rPr>
            </w:pPr>
            <w:r w:rsidRPr="003439A4">
              <w:rPr>
                <w:rFonts w:cstheme="minorHAnsi"/>
                <w:sz w:val="20"/>
                <w:szCs w:val="20"/>
              </w:rPr>
              <w:t>96%</w:t>
            </w:r>
          </w:p>
        </w:tc>
        <w:tc>
          <w:tcPr>
            <w:tcW w:w="1417" w:type="dxa"/>
            <w:shd w:val="clear" w:color="auto" w:fill="FFFFFF" w:themeFill="background1"/>
            <w:vAlign w:val="center"/>
          </w:tcPr>
          <w:p w14:paraId="14CD02AF" w14:textId="3FB67044" w:rsidR="002310BC" w:rsidRPr="003439A4" w:rsidRDefault="002310BC" w:rsidP="002310BC">
            <w:pPr>
              <w:jc w:val="center"/>
              <w:rPr>
                <w:rFonts w:cstheme="minorHAnsi"/>
                <w:b/>
                <w:bCs/>
                <w:sz w:val="20"/>
                <w:szCs w:val="20"/>
              </w:rPr>
            </w:pPr>
            <w:r w:rsidRPr="003439A4">
              <w:rPr>
                <w:rFonts w:cstheme="minorHAnsi"/>
                <w:sz w:val="20"/>
                <w:szCs w:val="20"/>
              </w:rPr>
              <w:t>4%</w:t>
            </w:r>
          </w:p>
        </w:tc>
        <w:tc>
          <w:tcPr>
            <w:tcW w:w="1985" w:type="dxa"/>
            <w:gridSpan w:val="2"/>
            <w:shd w:val="clear" w:color="auto" w:fill="FFFFFF" w:themeFill="background1"/>
            <w:vAlign w:val="center"/>
          </w:tcPr>
          <w:p w14:paraId="6C47759A" w14:textId="54FDC88E" w:rsidR="002310BC" w:rsidRPr="003439A4" w:rsidRDefault="002310BC" w:rsidP="002310BC">
            <w:pPr>
              <w:jc w:val="center"/>
              <w:rPr>
                <w:rFonts w:cstheme="minorHAnsi"/>
                <w:b/>
                <w:bCs/>
                <w:sz w:val="20"/>
                <w:szCs w:val="20"/>
              </w:rPr>
            </w:pPr>
            <w:r w:rsidRPr="003439A4">
              <w:rPr>
                <w:rFonts w:cstheme="minorHAnsi"/>
                <w:sz w:val="20"/>
                <w:szCs w:val="20"/>
              </w:rPr>
              <w:t>0%</w:t>
            </w:r>
          </w:p>
        </w:tc>
      </w:tr>
      <w:tr w:rsidR="002310BC" w:rsidRPr="003439A4" w14:paraId="44396E66" w14:textId="77777777" w:rsidTr="0029027D">
        <w:trPr>
          <w:trHeight w:val="470"/>
          <w:jc w:val="center"/>
        </w:trPr>
        <w:tc>
          <w:tcPr>
            <w:tcW w:w="851" w:type="dxa"/>
            <w:shd w:val="clear" w:color="auto" w:fill="FFFFFF" w:themeFill="background1"/>
          </w:tcPr>
          <w:p w14:paraId="6B0AF96F" w14:textId="50B5B3DA" w:rsidR="002310BC" w:rsidRPr="003439A4" w:rsidRDefault="002310BC" w:rsidP="002310BC">
            <w:pPr>
              <w:jc w:val="center"/>
              <w:rPr>
                <w:rFonts w:cstheme="minorHAnsi"/>
                <w:b/>
                <w:bCs/>
                <w:sz w:val="20"/>
                <w:szCs w:val="20"/>
              </w:rPr>
            </w:pPr>
            <w:r w:rsidRPr="003439A4">
              <w:rPr>
                <w:rFonts w:cstheme="minorHAnsi"/>
                <w:b/>
                <w:bCs/>
                <w:sz w:val="20"/>
                <w:szCs w:val="20"/>
              </w:rPr>
              <w:t>6</w:t>
            </w:r>
          </w:p>
        </w:tc>
        <w:tc>
          <w:tcPr>
            <w:tcW w:w="8930" w:type="dxa"/>
            <w:shd w:val="clear" w:color="auto" w:fill="FFFFFF" w:themeFill="background1"/>
          </w:tcPr>
          <w:p w14:paraId="1F101A3A" w14:textId="5C53B19A" w:rsidR="002310BC" w:rsidRPr="003439A4" w:rsidRDefault="002310BC" w:rsidP="00F720A5">
            <w:pPr>
              <w:pStyle w:val="Default"/>
              <w:rPr>
                <w:rFonts w:asciiTheme="minorHAnsi" w:hAnsiTheme="minorHAnsi" w:cstheme="minorHAnsi"/>
                <w:b/>
                <w:bCs/>
                <w:sz w:val="20"/>
                <w:szCs w:val="20"/>
              </w:rPr>
            </w:pPr>
            <w:r w:rsidRPr="003439A4">
              <w:rPr>
                <w:rFonts w:asciiTheme="minorHAnsi" w:hAnsiTheme="minorHAnsi" w:cstheme="minorHAnsi"/>
                <w:sz w:val="20"/>
                <w:szCs w:val="20"/>
              </w:rPr>
              <w:t>Overall, there is relatively limited coordination in the delivery of club development support between the key stakeholders. This has the</w:t>
            </w:r>
            <w:r w:rsidRPr="003439A4">
              <w:rPr>
                <w:rFonts w:asciiTheme="minorHAnsi" w:hAnsiTheme="minorHAnsi" w:cstheme="minorHAnsi"/>
                <w:b/>
                <w:bCs/>
                <w:sz w:val="20"/>
                <w:szCs w:val="20"/>
              </w:rPr>
              <w:t xml:space="preserve"> </w:t>
            </w:r>
            <w:r w:rsidRPr="003439A4">
              <w:rPr>
                <w:rFonts w:asciiTheme="minorHAnsi" w:hAnsiTheme="minorHAnsi" w:cstheme="minorHAnsi"/>
                <w:sz w:val="20"/>
                <w:szCs w:val="20"/>
              </w:rPr>
              <w:t>effect of support being delivered that does not necessarily address specific club needs, lack of a planned approach to support delivery and duplication of already limited resources.</w:t>
            </w:r>
          </w:p>
        </w:tc>
        <w:tc>
          <w:tcPr>
            <w:tcW w:w="1701" w:type="dxa"/>
            <w:gridSpan w:val="2"/>
            <w:shd w:val="clear" w:color="auto" w:fill="FFFFFF" w:themeFill="background1"/>
            <w:vAlign w:val="center"/>
          </w:tcPr>
          <w:p w14:paraId="47CAE322" w14:textId="333E8D91" w:rsidR="002310BC" w:rsidRPr="003439A4" w:rsidRDefault="002310BC" w:rsidP="002310BC">
            <w:pPr>
              <w:jc w:val="center"/>
              <w:rPr>
                <w:rFonts w:cstheme="minorHAnsi"/>
                <w:sz w:val="20"/>
                <w:szCs w:val="20"/>
              </w:rPr>
            </w:pPr>
            <w:r w:rsidRPr="003439A4">
              <w:rPr>
                <w:rFonts w:cstheme="minorHAnsi"/>
                <w:sz w:val="20"/>
                <w:szCs w:val="20"/>
              </w:rPr>
              <w:t>96%</w:t>
            </w:r>
          </w:p>
        </w:tc>
        <w:tc>
          <w:tcPr>
            <w:tcW w:w="1417" w:type="dxa"/>
            <w:shd w:val="clear" w:color="auto" w:fill="FFFFFF" w:themeFill="background1"/>
            <w:vAlign w:val="center"/>
          </w:tcPr>
          <w:p w14:paraId="4D7874CE" w14:textId="01C9CEA5" w:rsidR="002310BC" w:rsidRPr="003439A4" w:rsidRDefault="002310BC" w:rsidP="002310BC">
            <w:pPr>
              <w:jc w:val="center"/>
              <w:rPr>
                <w:rFonts w:cstheme="minorHAnsi"/>
                <w:sz w:val="20"/>
                <w:szCs w:val="20"/>
              </w:rPr>
            </w:pPr>
            <w:r w:rsidRPr="003439A4">
              <w:rPr>
                <w:rFonts w:cstheme="minorHAnsi"/>
                <w:sz w:val="20"/>
                <w:szCs w:val="20"/>
              </w:rPr>
              <w:t>0%</w:t>
            </w:r>
          </w:p>
        </w:tc>
        <w:tc>
          <w:tcPr>
            <w:tcW w:w="1985" w:type="dxa"/>
            <w:gridSpan w:val="2"/>
            <w:shd w:val="clear" w:color="auto" w:fill="FFFFFF" w:themeFill="background1"/>
            <w:vAlign w:val="center"/>
          </w:tcPr>
          <w:p w14:paraId="2125DA6E" w14:textId="360930B0" w:rsidR="002310BC" w:rsidRPr="003439A4" w:rsidRDefault="002310BC" w:rsidP="002310BC">
            <w:pPr>
              <w:jc w:val="center"/>
              <w:rPr>
                <w:rFonts w:cstheme="minorHAnsi"/>
                <w:sz w:val="20"/>
                <w:szCs w:val="20"/>
              </w:rPr>
            </w:pPr>
            <w:r w:rsidRPr="003439A4">
              <w:rPr>
                <w:rFonts w:cstheme="minorHAnsi"/>
                <w:sz w:val="20"/>
                <w:szCs w:val="20"/>
              </w:rPr>
              <w:t>4%</w:t>
            </w:r>
          </w:p>
        </w:tc>
      </w:tr>
      <w:tr w:rsidR="002310BC" w:rsidRPr="003439A4" w14:paraId="08F6F382" w14:textId="77777777" w:rsidTr="0029027D">
        <w:trPr>
          <w:trHeight w:val="470"/>
          <w:jc w:val="center"/>
        </w:trPr>
        <w:tc>
          <w:tcPr>
            <w:tcW w:w="851" w:type="dxa"/>
            <w:shd w:val="clear" w:color="auto" w:fill="FFFFFF" w:themeFill="background1"/>
          </w:tcPr>
          <w:p w14:paraId="04B738D5" w14:textId="65C18BBC" w:rsidR="002310BC" w:rsidRPr="003439A4" w:rsidRDefault="002310BC" w:rsidP="002310BC">
            <w:pPr>
              <w:jc w:val="center"/>
              <w:rPr>
                <w:rFonts w:cstheme="minorHAnsi"/>
                <w:b/>
                <w:bCs/>
                <w:sz w:val="20"/>
                <w:szCs w:val="20"/>
              </w:rPr>
            </w:pPr>
            <w:r w:rsidRPr="003439A4">
              <w:rPr>
                <w:rFonts w:cstheme="minorHAnsi"/>
                <w:b/>
                <w:bCs/>
                <w:sz w:val="20"/>
                <w:szCs w:val="20"/>
              </w:rPr>
              <w:t>7</w:t>
            </w:r>
          </w:p>
        </w:tc>
        <w:tc>
          <w:tcPr>
            <w:tcW w:w="8930" w:type="dxa"/>
            <w:shd w:val="clear" w:color="auto" w:fill="FFFFFF" w:themeFill="background1"/>
          </w:tcPr>
          <w:p w14:paraId="040BE3FA" w14:textId="20A40DE4" w:rsidR="002310BC" w:rsidRPr="003439A4" w:rsidRDefault="002310BC" w:rsidP="002310BC">
            <w:pPr>
              <w:pStyle w:val="Default"/>
              <w:rPr>
                <w:rFonts w:asciiTheme="minorHAnsi" w:hAnsiTheme="minorHAnsi" w:cstheme="minorHAnsi"/>
                <w:sz w:val="20"/>
                <w:szCs w:val="20"/>
              </w:rPr>
            </w:pPr>
            <w:r w:rsidRPr="003439A4">
              <w:rPr>
                <w:rFonts w:asciiTheme="minorHAnsi" w:hAnsiTheme="minorHAnsi" w:cstheme="minorHAnsi"/>
                <w:sz w:val="20"/>
                <w:szCs w:val="20"/>
              </w:rPr>
              <w:t>Clubs require access to support from different sources including SSA’s, LGA’s and DLGSC (regional) amongst others.</w:t>
            </w:r>
          </w:p>
        </w:tc>
        <w:tc>
          <w:tcPr>
            <w:tcW w:w="1701" w:type="dxa"/>
            <w:gridSpan w:val="2"/>
            <w:shd w:val="clear" w:color="auto" w:fill="FFFFFF" w:themeFill="background1"/>
            <w:vAlign w:val="center"/>
          </w:tcPr>
          <w:p w14:paraId="5735A1D2" w14:textId="357CDCD4" w:rsidR="002310BC" w:rsidRPr="003439A4" w:rsidRDefault="002310BC" w:rsidP="002310BC">
            <w:pPr>
              <w:jc w:val="center"/>
              <w:rPr>
                <w:rFonts w:cstheme="minorHAnsi"/>
                <w:sz w:val="20"/>
                <w:szCs w:val="20"/>
              </w:rPr>
            </w:pPr>
            <w:r w:rsidRPr="003439A4">
              <w:rPr>
                <w:rFonts w:cstheme="minorHAnsi"/>
                <w:sz w:val="20"/>
                <w:szCs w:val="20"/>
              </w:rPr>
              <w:t>89%</w:t>
            </w:r>
          </w:p>
        </w:tc>
        <w:tc>
          <w:tcPr>
            <w:tcW w:w="1417" w:type="dxa"/>
            <w:shd w:val="clear" w:color="auto" w:fill="FFFFFF" w:themeFill="background1"/>
            <w:vAlign w:val="center"/>
          </w:tcPr>
          <w:p w14:paraId="3F8DD160" w14:textId="12306EAF" w:rsidR="002310BC" w:rsidRPr="003439A4" w:rsidRDefault="002310BC" w:rsidP="002310BC">
            <w:pPr>
              <w:jc w:val="center"/>
              <w:rPr>
                <w:rFonts w:cstheme="minorHAnsi"/>
                <w:sz w:val="20"/>
                <w:szCs w:val="20"/>
              </w:rPr>
            </w:pPr>
            <w:r w:rsidRPr="003439A4">
              <w:rPr>
                <w:rFonts w:cstheme="minorHAnsi"/>
                <w:sz w:val="20"/>
                <w:szCs w:val="20"/>
              </w:rPr>
              <w:t>4%</w:t>
            </w:r>
          </w:p>
        </w:tc>
        <w:tc>
          <w:tcPr>
            <w:tcW w:w="1985" w:type="dxa"/>
            <w:gridSpan w:val="2"/>
            <w:shd w:val="clear" w:color="auto" w:fill="FFFFFF" w:themeFill="background1"/>
            <w:vAlign w:val="center"/>
          </w:tcPr>
          <w:p w14:paraId="3EA632C8" w14:textId="6712F5DB" w:rsidR="002310BC" w:rsidRPr="003439A4" w:rsidRDefault="002310BC" w:rsidP="002310BC">
            <w:pPr>
              <w:jc w:val="center"/>
              <w:rPr>
                <w:rFonts w:cstheme="minorHAnsi"/>
                <w:sz w:val="20"/>
                <w:szCs w:val="20"/>
              </w:rPr>
            </w:pPr>
            <w:r w:rsidRPr="003439A4">
              <w:rPr>
                <w:rFonts w:cstheme="minorHAnsi"/>
                <w:sz w:val="20"/>
                <w:szCs w:val="20"/>
              </w:rPr>
              <w:t>7%</w:t>
            </w:r>
          </w:p>
        </w:tc>
      </w:tr>
    </w:tbl>
    <w:p w14:paraId="55CBE392" w14:textId="0F6473F6" w:rsidR="002310BC" w:rsidRPr="003439A4" w:rsidRDefault="00D827B4" w:rsidP="00833075">
      <w:pPr>
        <w:spacing w:before="120" w:after="0" w:line="240" w:lineRule="auto"/>
        <w:rPr>
          <w:b/>
          <w:bCs/>
          <w:sz w:val="20"/>
          <w:szCs w:val="20"/>
        </w:rPr>
      </w:pPr>
      <w:r>
        <w:rPr>
          <w:b/>
          <w:bCs/>
          <w:sz w:val="20"/>
          <w:szCs w:val="20"/>
        </w:rPr>
        <w:t>*</w:t>
      </w:r>
      <w:r w:rsidR="002310BC" w:rsidRPr="003439A4">
        <w:rPr>
          <w:b/>
          <w:bCs/>
          <w:sz w:val="20"/>
          <w:szCs w:val="20"/>
        </w:rPr>
        <w:t>Comments:</w:t>
      </w:r>
    </w:p>
    <w:p w14:paraId="6BCB7569" w14:textId="15409BAD" w:rsidR="00F720A5" w:rsidRPr="003439A4" w:rsidRDefault="00F720A5" w:rsidP="003439A4">
      <w:pPr>
        <w:pStyle w:val="ListParagraph"/>
        <w:numPr>
          <w:ilvl w:val="0"/>
          <w:numId w:val="42"/>
        </w:numPr>
        <w:rPr>
          <w:sz w:val="20"/>
          <w:szCs w:val="20"/>
        </w:rPr>
      </w:pPr>
      <w:r w:rsidRPr="003439A4">
        <w:rPr>
          <w:sz w:val="20"/>
          <w:szCs w:val="20"/>
        </w:rPr>
        <w:t xml:space="preserve">Coordinated support is often left up to the individuals in organisations and their networking abilities. </w:t>
      </w:r>
    </w:p>
    <w:p w14:paraId="04DAB4C9" w14:textId="70D86223" w:rsidR="00F720A5" w:rsidRPr="003439A4" w:rsidRDefault="00F720A5" w:rsidP="003439A4">
      <w:pPr>
        <w:pStyle w:val="ListParagraph"/>
        <w:numPr>
          <w:ilvl w:val="0"/>
          <w:numId w:val="42"/>
        </w:numPr>
        <w:rPr>
          <w:sz w:val="20"/>
          <w:szCs w:val="20"/>
        </w:rPr>
      </w:pPr>
      <w:r w:rsidRPr="003439A4">
        <w:rPr>
          <w:sz w:val="20"/>
          <w:szCs w:val="20"/>
        </w:rPr>
        <w:t xml:space="preserve">There needs to be regional experts put in place to provide stability. North, South, East and regional areas will all have different needs based on socio-economic status and there needs to be consistency and people in place that understand the requirements within an area. Club development has been looked at too generically as a one size fits all approach. </w:t>
      </w:r>
      <w:proofErr w:type="spellStart"/>
      <w:r w:rsidRPr="003439A4">
        <w:rPr>
          <w:sz w:val="20"/>
          <w:szCs w:val="20"/>
        </w:rPr>
        <w:t>Its</w:t>
      </w:r>
      <w:proofErr w:type="spellEnd"/>
      <w:r w:rsidRPr="003439A4">
        <w:rPr>
          <w:sz w:val="20"/>
          <w:szCs w:val="20"/>
        </w:rPr>
        <w:t xml:space="preserve"> not the case, club development needs to be very targeted and specific for the required purpose. </w:t>
      </w:r>
    </w:p>
    <w:p w14:paraId="042B7225" w14:textId="7A61D4B4" w:rsidR="00F720A5" w:rsidRPr="003439A4" w:rsidRDefault="00F720A5" w:rsidP="003439A4">
      <w:pPr>
        <w:pStyle w:val="ListParagraph"/>
        <w:numPr>
          <w:ilvl w:val="0"/>
          <w:numId w:val="42"/>
        </w:numPr>
        <w:rPr>
          <w:sz w:val="20"/>
          <w:szCs w:val="20"/>
        </w:rPr>
      </w:pPr>
      <w:r w:rsidRPr="003439A4">
        <w:rPr>
          <w:sz w:val="20"/>
          <w:szCs w:val="20"/>
        </w:rPr>
        <w:t xml:space="preserve">It should be noted that support to clubs can be very intensive on both the LGA and SSAs – especially when there are other priorities or </w:t>
      </w:r>
      <w:proofErr w:type="gramStart"/>
      <w:r w:rsidRPr="003439A4">
        <w:rPr>
          <w:sz w:val="20"/>
          <w:szCs w:val="20"/>
        </w:rPr>
        <w:t>a large number of</w:t>
      </w:r>
      <w:proofErr w:type="gramEnd"/>
      <w:r w:rsidRPr="003439A4">
        <w:rPr>
          <w:sz w:val="20"/>
          <w:szCs w:val="20"/>
        </w:rPr>
        <w:t xml:space="preserve"> clubs/associations requiring support. </w:t>
      </w:r>
    </w:p>
    <w:p w14:paraId="6A5C1BBD" w14:textId="1F39B0B0" w:rsidR="00F720A5" w:rsidRPr="003439A4" w:rsidRDefault="00F720A5" w:rsidP="003439A4">
      <w:pPr>
        <w:pStyle w:val="ListParagraph"/>
        <w:numPr>
          <w:ilvl w:val="0"/>
          <w:numId w:val="42"/>
        </w:numPr>
        <w:rPr>
          <w:sz w:val="20"/>
          <w:szCs w:val="20"/>
        </w:rPr>
      </w:pPr>
      <w:r w:rsidRPr="003439A4">
        <w:rPr>
          <w:sz w:val="20"/>
          <w:szCs w:val="20"/>
        </w:rPr>
        <w:t xml:space="preserve">It would be </w:t>
      </w:r>
      <w:proofErr w:type="gramStart"/>
      <w:r w:rsidRPr="003439A4">
        <w:rPr>
          <w:sz w:val="20"/>
          <w:szCs w:val="20"/>
        </w:rPr>
        <w:t>really good</w:t>
      </w:r>
      <w:proofErr w:type="gramEnd"/>
      <w:r w:rsidRPr="003439A4">
        <w:rPr>
          <w:sz w:val="20"/>
          <w:szCs w:val="20"/>
        </w:rPr>
        <w:t xml:space="preserve"> to have an overarching plan with some higher-level objectives that created in partnership with all partie</w:t>
      </w:r>
      <w:r w:rsidR="00897239">
        <w:rPr>
          <w:sz w:val="20"/>
          <w:szCs w:val="20"/>
        </w:rPr>
        <w:t>s</w:t>
      </w:r>
      <w:r w:rsidRPr="003439A4">
        <w:rPr>
          <w:sz w:val="20"/>
          <w:szCs w:val="20"/>
        </w:rPr>
        <w:t xml:space="preserve"> who deliver club development including Good Sports, Clubs WA, Sports Community, SSAs and LGAs. Then each one has their own plan which sits under this. Would be good to pinpoint any gaps. </w:t>
      </w:r>
    </w:p>
    <w:p w14:paraId="225F1414" w14:textId="033C055E" w:rsidR="00F720A5" w:rsidRPr="003439A4" w:rsidRDefault="00F720A5" w:rsidP="003439A4">
      <w:pPr>
        <w:pStyle w:val="ListParagraph"/>
        <w:numPr>
          <w:ilvl w:val="0"/>
          <w:numId w:val="42"/>
        </w:numPr>
        <w:rPr>
          <w:sz w:val="20"/>
          <w:szCs w:val="20"/>
        </w:rPr>
      </w:pPr>
      <w:r w:rsidRPr="003439A4">
        <w:rPr>
          <w:sz w:val="20"/>
          <w:szCs w:val="20"/>
        </w:rPr>
        <w:lastRenderedPageBreak/>
        <w:t>It ultimately depends on the club development need of the individual club which in turn could be the need of the individual volunteer and / or the type of sport/ recreation, the age of members and the list is endless – this is why this remains so challenging to resolve.</w:t>
      </w:r>
    </w:p>
    <w:tbl>
      <w:tblPr>
        <w:tblStyle w:val="TableGrid"/>
        <w:tblW w:w="14742" w:type="dxa"/>
        <w:jc w:val="center"/>
        <w:tblLayout w:type="fixed"/>
        <w:tblLook w:val="04A0" w:firstRow="1" w:lastRow="0" w:firstColumn="1" w:lastColumn="0" w:noHBand="0" w:noVBand="1"/>
      </w:tblPr>
      <w:tblGrid>
        <w:gridCol w:w="709"/>
        <w:gridCol w:w="8930"/>
        <w:gridCol w:w="992"/>
        <w:gridCol w:w="709"/>
        <w:gridCol w:w="1417"/>
        <w:gridCol w:w="993"/>
        <w:gridCol w:w="992"/>
      </w:tblGrid>
      <w:tr w:rsidR="00F720A5" w:rsidRPr="003439A4" w14:paraId="2D44406B" w14:textId="77777777" w:rsidTr="00C479AA">
        <w:trPr>
          <w:trHeight w:val="342"/>
          <w:jc w:val="center"/>
        </w:trPr>
        <w:tc>
          <w:tcPr>
            <w:tcW w:w="14742" w:type="dxa"/>
            <w:gridSpan w:val="7"/>
            <w:shd w:val="clear" w:color="auto" w:fill="D5DCE4" w:themeFill="text2" w:themeFillTint="33"/>
            <w:vAlign w:val="center"/>
          </w:tcPr>
          <w:p w14:paraId="7394C486" w14:textId="3B82AAD3" w:rsidR="00F720A5" w:rsidRPr="003439A4" w:rsidRDefault="00F720A5" w:rsidP="003439A4">
            <w:pPr>
              <w:jc w:val="center"/>
              <w:rPr>
                <w:rFonts w:cstheme="minorHAnsi"/>
                <w:sz w:val="20"/>
                <w:szCs w:val="20"/>
              </w:rPr>
            </w:pPr>
            <w:r w:rsidRPr="003439A4">
              <w:rPr>
                <w:rFonts w:cstheme="minorHAnsi"/>
                <w:b/>
                <w:bCs/>
                <w:sz w:val="20"/>
                <w:szCs w:val="20"/>
              </w:rPr>
              <w:t xml:space="preserve">Focus </w:t>
            </w:r>
            <w:r w:rsidR="003262F5">
              <w:rPr>
                <w:rFonts w:cstheme="minorHAnsi"/>
                <w:b/>
                <w:bCs/>
                <w:sz w:val="20"/>
                <w:szCs w:val="20"/>
              </w:rPr>
              <w:t>A</w:t>
            </w:r>
            <w:r w:rsidRPr="003439A4">
              <w:rPr>
                <w:rFonts w:cstheme="minorHAnsi"/>
                <w:b/>
                <w:bCs/>
                <w:sz w:val="20"/>
                <w:szCs w:val="20"/>
              </w:rPr>
              <w:t>rea: Networking</w:t>
            </w:r>
          </w:p>
        </w:tc>
      </w:tr>
      <w:tr w:rsidR="00F720A5" w:rsidRPr="003439A4" w14:paraId="44C37AAD" w14:textId="77777777" w:rsidTr="0029027D">
        <w:trPr>
          <w:trHeight w:val="249"/>
          <w:jc w:val="center"/>
        </w:trPr>
        <w:tc>
          <w:tcPr>
            <w:tcW w:w="709" w:type="dxa"/>
            <w:vMerge w:val="restart"/>
            <w:shd w:val="clear" w:color="auto" w:fill="E7E6E6" w:themeFill="background2"/>
          </w:tcPr>
          <w:p w14:paraId="2E68068A" w14:textId="21765956" w:rsidR="00F720A5" w:rsidRPr="003439A4" w:rsidRDefault="00F720A5" w:rsidP="003439A4">
            <w:pPr>
              <w:jc w:val="center"/>
              <w:rPr>
                <w:rFonts w:cstheme="minorHAnsi"/>
                <w:b/>
                <w:bCs/>
                <w:sz w:val="20"/>
                <w:szCs w:val="20"/>
              </w:rPr>
            </w:pPr>
            <w:r w:rsidRPr="003439A4">
              <w:rPr>
                <w:b/>
                <w:bCs/>
                <w:sz w:val="20"/>
                <w:szCs w:val="20"/>
              </w:rPr>
              <w:t>N</w:t>
            </w:r>
            <w:r w:rsidR="0029027D">
              <w:rPr>
                <w:b/>
                <w:bCs/>
                <w:sz w:val="20"/>
                <w:szCs w:val="20"/>
              </w:rPr>
              <w:t>o.</w:t>
            </w:r>
          </w:p>
        </w:tc>
        <w:tc>
          <w:tcPr>
            <w:tcW w:w="8930" w:type="dxa"/>
            <w:vMerge w:val="restart"/>
            <w:shd w:val="clear" w:color="auto" w:fill="E7E6E6" w:themeFill="background2"/>
          </w:tcPr>
          <w:p w14:paraId="67CFA26A" w14:textId="77777777" w:rsidR="00F720A5" w:rsidRPr="003439A4" w:rsidRDefault="00F720A5" w:rsidP="00C479AA">
            <w:pPr>
              <w:rPr>
                <w:rFonts w:cstheme="minorHAnsi"/>
                <w:b/>
                <w:bCs/>
                <w:sz w:val="20"/>
                <w:szCs w:val="20"/>
              </w:rPr>
            </w:pPr>
            <w:r w:rsidRPr="003439A4">
              <w:rPr>
                <w:b/>
                <w:bCs/>
                <w:sz w:val="20"/>
                <w:szCs w:val="20"/>
              </w:rPr>
              <w:t>Finding</w:t>
            </w:r>
          </w:p>
        </w:tc>
        <w:tc>
          <w:tcPr>
            <w:tcW w:w="1701" w:type="dxa"/>
            <w:gridSpan w:val="2"/>
            <w:shd w:val="clear" w:color="auto" w:fill="E7E6E6" w:themeFill="background2"/>
          </w:tcPr>
          <w:p w14:paraId="2396A4E3" w14:textId="77777777" w:rsidR="00F720A5" w:rsidRPr="003439A4" w:rsidRDefault="00F720A5" w:rsidP="003439A4">
            <w:pPr>
              <w:jc w:val="center"/>
              <w:rPr>
                <w:rFonts w:cstheme="minorHAnsi"/>
                <w:b/>
                <w:bCs/>
                <w:sz w:val="20"/>
                <w:szCs w:val="20"/>
              </w:rPr>
            </w:pPr>
            <w:r w:rsidRPr="003439A4">
              <w:rPr>
                <w:b/>
                <w:bCs/>
                <w:sz w:val="20"/>
                <w:szCs w:val="20"/>
              </w:rPr>
              <w:t>Supported</w:t>
            </w:r>
          </w:p>
        </w:tc>
        <w:tc>
          <w:tcPr>
            <w:tcW w:w="1417" w:type="dxa"/>
            <w:shd w:val="clear" w:color="auto" w:fill="E7E6E6" w:themeFill="background2"/>
          </w:tcPr>
          <w:p w14:paraId="65404CEA" w14:textId="77777777" w:rsidR="00F720A5" w:rsidRPr="003439A4" w:rsidRDefault="00F720A5" w:rsidP="003439A4">
            <w:pPr>
              <w:jc w:val="center"/>
              <w:rPr>
                <w:rFonts w:cstheme="minorHAnsi"/>
                <w:b/>
                <w:bCs/>
                <w:sz w:val="20"/>
                <w:szCs w:val="20"/>
              </w:rPr>
            </w:pPr>
            <w:r w:rsidRPr="003439A4">
              <w:rPr>
                <w:b/>
                <w:bCs/>
                <w:sz w:val="20"/>
                <w:szCs w:val="20"/>
              </w:rPr>
              <w:t>Neutral</w:t>
            </w:r>
          </w:p>
        </w:tc>
        <w:tc>
          <w:tcPr>
            <w:tcW w:w="1985" w:type="dxa"/>
            <w:gridSpan w:val="2"/>
            <w:shd w:val="clear" w:color="auto" w:fill="E7E6E6" w:themeFill="background2"/>
          </w:tcPr>
          <w:p w14:paraId="6ED38C8A" w14:textId="77777777" w:rsidR="00F720A5" w:rsidRPr="003439A4" w:rsidRDefault="00F720A5" w:rsidP="003439A4">
            <w:pPr>
              <w:jc w:val="center"/>
              <w:rPr>
                <w:rFonts w:cstheme="minorHAnsi"/>
                <w:b/>
                <w:bCs/>
                <w:sz w:val="20"/>
                <w:szCs w:val="20"/>
              </w:rPr>
            </w:pPr>
            <w:r w:rsidRPr="003439A4">
              <w:rPr>
                <w:b/>
                <w:bCs/>
                <w:sz w:val="20"/>
                <w:szCs w:val="20"/>
              </w:rPr>
              <w:t>Not supported</w:t>
            </w:r>
          </w:p>
        </w:tc>
      </w:tr>
      <w:tr w:rsidR="00F720A5" w:rsidRPr="003439A4" w14:paraId="5DF0D25A" w14:textId="77777777" w:rsidTr="0029027D">
        <w:trPr>
          <w:trHeight w:val="470"/>
          <w:jc w:val="center"/>
        </w:trPr>
        <w:tc>
          <w:tcPr>
            <w:tcW w:w="709" w:type="dxa"/>
            <w:vMerge/>
            <w:shd w:val="clear" w:color="auto" w:fill="E7E6E6" w:themeFill="background2"/>
          </w:tcPr>
          <w:p w14:paraId="1A461218" w14:textId="77777777" w:rsidR="00F720A5" w:rsidRPr="003439A4" w:rsidRDefault="00F720A5" w:rsidP="003439A4">
            <w:pPr>
              <w:jc w:val="center"/>
              <w:rPr>
                <w:rFonts w:cstheme="minorHAnsi"/>
                <w:b/>
                <w:bCs/>
                <w:sz w:val="20"/>
                <w:szCs w:val="20"/>
              </w:rPr>
            </w:pPr>
          </w:p>
        </w:tc>
        <w:tc>
          <w:tcPr>
            <w:tcW w:w="8930" w:type="dxa"/>
            <w:vMerge/>
            <w:shd w:val="clear" w:color="auto" w:fill="E7E6E6" w:themeFill="background2"/>
          </w:tcPr>
          <w:p w14:paraId="0D30F4FE" w14:textId="77777777" w:rsidR="00F720A5" w:rsidRPr="003439A4" w:rsidRDefault="00F720A5" w:rsidP="003439A4">
            <w:pPr>
              <w:jc w:val="center"/>
              <w:rPr>
                <w:rFonts w:cstheme="minorHAnsi"/>
                <w:b/>
                <w:bCs/>
                <w:sz w:val="20"/>
                <w:szCs w:val="20"/>
              </w:rPr>
            </w:pPr>
          </w:p>
        </w:tc>
        <w:tc>
          <w:tcPr>
            <w:tcW w:w="992" w:type="dxa"/>
            <w:shd w:val="clear" w:color="auto" w:fill="E7E6E6" w:themeFill="background2"/>
          </w:tcPr>
          <w:p w14:paraId="2A3378AF" w14:textId="77777777" w:rsidR="00F720A5" w:rsidRPr="003439A4" w:rsidRDefault="00F720A5" w:rsidP="003439A4">
            <w:pPr>
              <w:jc w:val="center"/>
              <w:rPr>
                <w:rFonts w:cstheme="minorHAnsi"/>
                <w:b/>
                <w:bCs/>
                <w:sz w:val="20"/>
                <w:szCs w:val="20"/>
              </w:rPr>
            </w:pPr>
            <w:r w:rsidRPr="003439A4">
              <w:rPr>
                <w:b/>
                <w:bCs/>
                <w:sz w:val="20"/>
                <w:szCs w:val="20"/>
              </w:rPr>
              <w:t xml:space="preserve">Strongly Agree </w:t>
            </w:r>
          </w:p>
        </w:tc>
        <w:tc>
          <w:tcPr>
            <w:tcW w:w="709" w:type="dxa"/>
            <w:shd w:val="clear" w:color="auto" w:fill="E7E6E6" w:themeFill="background2"/>
          </w:tcPr>
          <w:p w14:paraId="13A9A532" w14:textId="77777777" w:rsidR="00F720A5" w:rsidRPr="003439A4" w:rsidRDefault="00F720A5" w:rsidP="003439A4">
            <w:pPr>
              <w:jc w:val="center"/>
              <w:rPr>
                <w:rFonts w:cstheme="minorHAnsi"/>
                <w:b/>
                <w:bCs/>
                <w:sz w:val="20"/>
                <w:szCs w:val="20"/>
              </w:rPr>
            </w:pPr>
            <w:r w:rsidRPr="003439A4">
              <w:rPr>
                <w:b/>
                <w:bCs/>
                <w:sz w:val="20"/>
                <w:szCs w:val="20"/>
              </w:rPr>
              <w:t>Agree</w:t>
            </w:r>
          </w:p>
        </w:tc>
        <w:tc>
          <w:tcPr>
            <w:tcW w:w="1417" w:type="dxa"/>
            <w:shd w:val="clear" w:color="auto" w:fill="E7E6E6" w:themeFill="background2"/>
          </w:tcPr>
          <w:p w14:paraId="6E333DE9" w14:textId="77777777" w:rsidR="00F720A5" w:rsidRPr="003439A4" w:rsidRDefault="00F720A5" w:rsidP="003439A4">
            <w:pPr>
              <w:jc w:val="center"/>
              <w:rPr>
                <w:rFonts w:cstheme="minorHAnsi"/>
                <w:b/>
                <w:bCs/>
                <w:sz w:val="20"/>
                <w:szCs w:val="20"/>
              </w:rPr>
            </w:pPr>
            <w:r w:rsidRPr="003439A4">
              <w:rPr>
                <w:b/>
                <w:bCs/>
                <w:sz w:val="20"/>
                <w:szCs w:val="20"/>
              </w:rPr>
              <w:t>Neither agree nor disagree</w:t>
            </w:r>
          </w:p>
        </w:tc>
        <w:tc>
          <w:tcPr>
            <w:tcW w:w="993" w:type="dxa"/>
            <w:shd w:val="clear" w:color="auto" w:fill="E7E6E6" w:themeFill="background2"/>
          </w:tcPr>
          <w:p w14:paraId="3EDB102D" w14:textId="77777777" w:rsidR="00F720A5" w:rsidRPr="003439A4" w:rsidRDefault="00F720A5" w:rsidP="003439A4">
            <w:pPr>
              <w:jc w:val="center"/>
              <w:rPr>
                <w:rFonts w:cstheme="minorHAnsi"/>
                <w:b/>
                <w:bCs/>
                <w:sz w:val="20"/>
                <w:szCs w:val="20"/>
              </w:rPr>
            </w:pPr>
            <w:r w:rsidRPr="003439A4">
              <w:rPr>
                <w:b/>
                <w:bCs/>
                <w:sz w:val="20"/>
                <w:szCs w:val="20"/>
              </w:rPr>
              <w:t>Strongly disagree</w:t>
            </w:r>
          </w:p>
        </w:tc>
        <w:tc>
          <w:tcPr>
            <w:tcW w:w="992" w:type="dxa"/>
            <w:shd w:val="clear" w:color="auto" w:fill="E7E6E6" w:themeFill="background2"/>
          </w:tcPr>
          <w:p w14:paraId="750863FD" w14:textId="77777777" w:rsidR="00F720A5" w:rsidRPr="003439A4" w:rsidRDefault="00F720A5" w:rsidP="003439A4">
            <w:pPr>
              <w:jc w:val="center"/>
              <w:rPr>
                <w:rFonts w:cstheme="minorHAnsi"/>
                <w:b/>
                <w:bCs/>
                <w:sz w:val="20"/>
                <w:szCs w:val="20"/>
              </w:rPr>
            </w:pPr>
            <w:r w:rsidRPr="003439A4">
              <w:rPr>
                <w:b/>
                <w:bCs/>
                <w:sz w:val="20"/>
                <w:szCs w:val="20"/>
              </w:rPr>
              <w:t>Disagree</w:t>
            </w:r>
          </w:p>
        </w:tc>
      </w:tr>
      <w:tr w:rsidR="00F720A5" w:rsidRPr="003439A4" w14:paraId="7FBEDBDD" w14:textId="77777777" w:rsidTr="0029027D">
        <w:trPr>
          <w:trHeight w:val="470"/>
          <w:jc w:val="center"/>
        </w:trPr>
        <w:tc>
          <w:tcPr>
            <w:tcW w:w="709" w:type="dxa"/>
            <w:shd w:val="clear" w:color="auto" w:fill="FFFFFF" w:themeFill="background1"/>
          </w:tcPr>
          <w:p w14:paraId="7AC2A0D5" w14:textId="105BAF27" w:rsidR="00F720A5" w:rsidRPr="003439A4" w:rsidRDefault="00F720A5" w:rsidP="003439A4">
            <w:pPr>
              <w:jc w:val="center"/>
              <w:rPr>
                <w:rFonts w:cstheme="minorHAnsi"/>
                <w:b/>
                <w:bCs/>
                <w:sz w:val="20"/>
                <w:szCs w:val="20"/>
              </w:rPr>
            </w:pPr>
            <w:r w:rsidRPr="003439A4">
              <w:rPr>
                <w:rFonts w:cstheme="minorHAnsi"/>
                <w:b/>
                <w:bCs/>
                <w:sz w:val="20"/>
                <w:szCs w:val="20"/>
              </w:rPr>
              <w:t>8</w:t>
            </w:r>
          </w:p>
        </w:tc>
        <w:tc>
          <w:tcPr>
            <w:tcW w:w="8930" w:type="dxa"/>
            <w:shd w:val="clear" w:color="auto" w:fill="FFFFFF" w:themeFill="background1"/>
          </w:tcPr>
          <w:p w14:paraId="17A0F8ED" w14:textId="0A406F81" w:rsidR="00F720A5" w:rsidRPr="003439A4" w:rsidRDefault="00F720A5" w:rsidP="00897239">
            <w:pPr>
              <w:pStyle w:val="Default"/>
              <w:rPr>
                <w:rFonts w:cstheme="minorHAnsi"/>
                <w:b/>
                <w:bCs/>
                <w:sz w:val="20"/>
                <w:szCs w:val="20"/>
              </w:rPr>
            </w:pPr>
            <w:r w:rsidRPr="003439A4">
              <w:rPr>
                <w:rFonts w:asciiTheme="minorHAnsi" w:hAnsiTheme="minorHAnsi" w:cstheme="minorHAnsi"/>
                <w:sz w:val="20"/>
                <w:szCs w:val="20"/>
              </w:rPr>
              <w:t xml:space="preserve">It was consistently highlighted during the discussion that networking is highly valued, however has fallen away in recent years, particularly since the establishment of Every Club. </w:t>
            </w:r>
            <w:r w:rsidRPr="003439A4">
              <w:rPr>
                <w:rFonts w:cstheme="minorHAnsi"/>
                <w:sz w:val="20"/>
                <w:szCs w:val="20"/>
              </w:rPr>
              <w:t xml:space="preserve">There was strong support for improved networking opportunities that bring together SSA and LGA partners, to discuss and identify solutions to problems. The value of club to club networking was also highlighted noting the benefits of discussing issues and identifying solutions that are common and experienced across all clubs. </w:t>
            </w:r>
          </w:p>
        </w:tc>
        <w:tc>
          <w:tcPr>
            <w:tcW w:w="1701" w:type="dxa"/>
            <w:gridSpan w:val="2"/>
            <w:shd w:val="clear" w:color="auto" w:fill="FFFFFF" w:themeFill="background1"/>
            <w:vAlign w:val="center"/>
          </w:tcPr>
          <w:p w14:paraId="157A6528" w14:textId="15E9D86F" w:rsidR="00F720A5" w:rsidRPr="003439A4" w:rsidRDefault="00F720A5" w:rsidP="003439A4">
            <w:pPr>
              <w:jc w:val="center"/>
              <w:rPr>
                <w:b/>
                <w:bCs/>
                <w:sz w:val="20"/>
                <w:szCs w:val="20"/>
              </w:rPr>
            </w:pPr>
            <w:r w:rsidRPr="003439A4">
              <w:rPr>
                <w:rFonts w:cstheme="minorHAnsi"/>
                <w:sz w:val="20"/>
                <w:szCs w:val="20"/>
              </w:rPr>
              <w:t>96%</w:t>
            </w:r>
          </w:p>
        </w:tc>
        <w:tc>
          <w:tcPr>
            <w:tcW w:w="1417" w:type="dxa"/>
            <w:shd w:val="clear" w:color="auto" w:fill="FFFFFF" w:themeFill="background1"/>
            <w:vAlign w:val="center"/>
          </w:tcPr>
          <w:p w14:paraId="138766D5" w14:textId="4720E3C1" w:rsidR="00F720A5" w:rsidRPr="003439A4" w:rsidRDefault="00F720A5" w:rsidP="003439A4">
            <w:pPr>
              <w:jc w:val="center"/>
              <w:rPr>
                <w:b/>
                <w:bCs/>
                <w:sz w:val="20"/>
                <w:szCs w:val="20"/>
              </w:rPr>
            </w:pPr>
            <w:r w:rsidRPr="003439A4">
              <w:rPr>
                <w:rFonts w:cstheme="minorHAnsi"/>
                <w:sz w:val="20"/>
                <w:szCs w:val="20"/>
              </w:rPr>
              <w:t>4%</w:t>
            </w:r>
          </w:p>
        </w:tc>
        <w:tc>
          <w:tcPr>
            <w:tcW w:w="1985" w:type="dxa"/>
            <w:gridSpan w:val="2"/>
            <w:shd w:val="clear" w:color="auto" w:fill="FFFFFF" w:themeFill="background1"/>
            <w:vAlign w:val="center"/>
          </w:tcPr>
          <w:p w14:paraId="4C80AECD" w14:textId="53CE3D40" w:rsidR="00F720A5" w:rsidRPr="003439A4" w:rsidRDefault="00F720A5" w:rsidP="003439A4">
            <w:pPr>
              <w:jc w:val="center"/>
              <w:rPr>
                <w:b/>
                <w:bCs/>
                <w:sz w:val="20"/>
                <w:szCs w:val="20"/>
              </w:rPr>
            </w:pPr>
            <w:r w:rsidRPr="003439A4">
              <w:rPr>
                <w:rFonts w:cstheme="minorHAnsi"/>
                <w:sz w:val="20"/>
                <w:szCs w:val="20"/>
              </w:rPr>
              <w:t>0%</w:t>
            </w:r>
          </w:p>
        </w:tc>
      </w:tr>
      <w:tr w:rsidR="00F720A5" w:rsidRPr="003439A4" w14:paraId="591B2B85" w14:textId="77777777" w:rsidTr="0029027D">
        <w:trPr>
          <w:trHeight w:val="470"/>
          <w:jc w:val="center"/>
        </w:trPr>
        <w:tc>
          <w:tcPr>
            <w:tcW w:w="709" w:type="dxa"/>
            <w:shd w:val="clear" w:color="auto" w:fill="FFFFFF" w:themeFill="background1"/>
          </w:tcPr>
          <w:p w14:paraId="5805B4FB" w14:textId="23373C2A" w:rsidR="00F720A5" w:rsidRPr="003439A4" w:rsidRDefault="00F720A5" w:rsidP="003439A4">
            <w:pPr>
              <w:jc w:val="center"/>
              <w:rPr>
                <w:rFonts w:cstheme="minorHAnsi"/>
                <w:b/>
                <w:bCs/>
                <w:sz w:val="20"/>
                <w:szCs w:val="20"/>
              </w:rPr>
            </w:pPr>
            <w:r w:rsidRPr="003439A4">
              <w:rPr>
                <w:rFonts w:cstheme="minorHAnsi"/>
                <w:b/>
                <w:bCs/>
                <w:sz w:val="20"/>
                <w:szCs w:val="20"/>
              </w:rPr>
              <w:t>9</w:t>
            </w:r>
          </w:p>
        </w:tc>
        <w:tc>
          <w:tcPr>
            <w:tcW w:w="8930" w:type="dxa"/>
            <w:shd w:val="clear" w:color="auto" w:fill="FFFFFF" w:themeFill="background1"/>
          </w:tcPr>
          <w:p w14:paraId="6DFCD939" w14:textId="190BEC01" w:rsidR="00F720A5" w:rsidRPr="003439A4" w:rsidRDefault="00F720A5" w:rsidP="003439A4">
            <w:pPr>
              <w:pStyle w:val="Default"/>
              <w:rPr>
                <w:rFonts w:asciiTheme="minorHAnsi" w:hAnsiTheme="minorHAnsi" w:cstheme="minorHAnsi"/>
                <w:b/>
                <w:bCs/>
                <w:sz w:val="20"/>
                <w:szCs w:val="20"/>
              </w:rPr>
            </w:pPr>
            <w:r w:rsidRPr="003439A4">
              <w:rPr>
                <w:rFonts w:cstheme="minorHAnsi"/>
                <w:sz w:val="20"/>
                <w:szCs w:val="20"/>
              </w:rPr>
              <w:t xml:space="preserve">It was evident during the consultation process that several regional areas have established well developed networks which bring together the different stakeholders to provide club support. In these examples the regional DLGSC office played a leadership role in bringing the different stakeholders together to share information and communicate local level plans for the delivery of club development support. </w:t>
            </w:r>
          </w:p>
        </w:tc>
        <w:tc>
          <w:tcPr>
            <w:tcW w:w="1701" w:type="dxa"/>
            <w:gridSpan w:val="2"/>
            <w:shd w:val="clear" w:color="auto" w:fill="FFFFFF" w:themeFill="background1"/>
            <w:vAlign w:val="center"/>
          </w:tcPr>
          <w:p w14:paraId="182649F5" w14:textId="7969A68B" w:rsidR="00F720A5" w:rsidRPr="003439A4" w:rsidRDefault="00F720A5" w:rsidP="003439A4">
            <w:pPr>
              <w:jc w:val="center"/>
              <w:rPr>
                <w:rFonts w:cstheme="minorHAnsi"/>
                <w:sz w:val="20"/>
                <w:szCs w:val="20"/>
              </w:rPr>
            </w:pPr>
            <w:r w:rsidRPr="003439A4">
              <w:rPr>
                <w:rFonts w:cstheme="minorHAnsi"/>
                <w:sz w:val="20"/>
                <w:szCs w:val="20"/>
              </w:rPr>
              <w:t>86%</w:t>
            </w:r>
          </w:p>
        </w:tc>
        <w:tc>
          <w:tcPr>
            <w:tcW w:w="1417" w:type="dxa"/>
            <w:shd w:val="clear" w:color="auto" w:fill="FFFFFF" w:themeFill="background1"/>
            <w:vAlign w:val="center"/>
          </w:tcPr>
          <w:p w14:paraId="0FF0055D" w14:textId="65272DF0" w:rsidR="00F720A5" w:rsidRPr="003439A4" w:rsidRDefault="00F720A5" w:rsidP="003439A4">
            <w:pPr>
              <w:jc w:val="center"/>
              <w:rPr>
                <w:rFonts w:cstheme="minorHAnsi"/>
                <w:sz w:val="20"/>
                <w:szCs w:val="20"/>
              </w:rPr>
            </w:pPr>
            <w:r w:rsidRPr="003439A4">
              <w:rPr>
                <w:rFonts w:cstheme="minorHAnsi"/>
                <w:sz w:val="20"/>
                <w:szCs w:val="20"/>
              </w:rPr>
              <w:t>14%</w:t>
            </w:r>
          </w:p>
        </w:tc>
        <w:tc>
          <w:tcPr>
            <w:tcW w:w="1985" w:type="dxa"/>
            <w:gridSpan w:val="2"/>
            <w:shd w:val="clear" w:color="auto" w:fill="FFFFFF" w:themeFill="background1"/>
            <w:vAlign w:val="center"/>
          </w:tcPr>
          <w:p w14:paraId="060A6D99" w14:textId="2B1A2B60" w:rsidR="00F720A5" w:rsidRPr="003439A4" w:rsidRDefault="00F720A5" w:rsidP="003439A4">
            <w:pPr>
              <w:jc w:val="center"/>
              <w:rPr>
                <w:rFonts w:cstheme="minorHAnsi"/>
                <w:sz w:val="20"/>
                <w:szCs w:val="20"/>
              </w:rPr>
            </w:pPr>
            <w:r w:rsidRPr="003439A4">
              <w:rPr>
                <w:rFonts w:cstheme="minorHAnsi"/>
                <w:sz w:val="20"/>
                <w:szCs w:val="20"/>
              </w:rPr>
              <w:t>0%</w:t>
            </w:r>
          </w:p>
        </w:tc>
      </w:tr>
      <w:tr w:rsidR="00F720A5" w:rsidRPr="003439A4" w14:paraId="0370AC13" w14:textId="77777777" w:rsidTr="0029027D">
        <w:trPr>
          <w:trHeight w:val="470"/>
          <w:jc w:val="center"/>
        </w:trPr>
        <w:tc>
          <w:tcPr>
            <w:tcW w:w="709" w:type="dxa"/>
            <w:shd w:val="clear" w:color="auto" w:fill="FFFFFF" w:themeFill="background1"/>
          </w:tcPr>
          <w:p w14:paraId="02617C37" w14:textId="4D5E80A5" w:rsidR="00F720A5" w:rsidRPr="003439A4" w:rsidRDefault="00F720A5" w:rsidP="003439A4">
            <w:pPr>
              <w:jc w:val="center"/>
              <w:rPr>
                <w:rFonts w:cstheme="minorHAnsi"/>
                <w:b/>
                <w:bCs/>
                <w:sz w:val="20"/>
                <w:szCs w:val="20"/>
              </w:rPr>
            </w:pPr>
            <w:r w:rsidRPr="003439A4">
              <w:rPr>
                <w:rFonts w:cstheme="minorHAnsi"/>
                <w:b/>
                <w:bCs/>
                <w:sz w:val="20"/>
                <w:szCs w:val="20"/>
              </w:rPr>
              <w:t>10</w:t>
            </w:r>
          </w:p>
        </w:tc>
        <w:tc>
          <w:tcPr>
            <w:tcW w:w="8930" w:type="dxa"/>
            <w:shd w:val="clear" w:color="auto" w:fill="FFFFFF" w:themeFill="background1"/>
          </w:tcPr>
          <w:p w14:paraId="70E6F6DC" w14:textId="3D7A20F8" w:rsidR="00F720A5" w:rsidRPr="003439A4" w:rsidRDefault="00F720A5" w:rsidP="003439A4">
            <w:pPr>
              <w:pStyle w:val="Default"/>
              <w:rPr>
                <w:rFonts w:asciiTheme="minorHAnsi" w:hAnsiTheme="minorHAnsi" w:cstheme="minorHAnsi"/>
                <w:sz w:val="20"/>
                <w:szCs w:val="20"/>
              </w:rPr>
            </w:pPr>
            <w:r w:rsidRPr="003439A4">
              <w:rPr>
                <w:rFonts w:asciiTheme="minorHAnsi" w:hAnsiTheme="minorHAnsi" w:cstheme="minorHAnsi"/>
                <w:sz w:val="20"/>
                <w:szCs w:val="20"/>
              </w:rPr>
              <w:t xml:space="preserve">Local Governments noted the benefits that arose from the networking that occurred under the previous Club Development Office Scheme. </w:t>
            </w:r>
          </w:p>
        </w:tc>
        <w:tc>
          <w:tcPr>
            <w:tcW w:w="1701" w:type="dxa"/>
            <w:gridSpan w:val="2"/>
            <w:shd w:val="clear" w:color="auto" w:fill="FFFFFF" w:themeFill="background1"/>
            <w:vAlign w:val="center"/>
          </w:tcPr>
          <w:p w14:paraId="67994E8F" w14:textId="114F9A92" w:rsidR="00F720A5" w:rsidRPr="003439A4" w:rsidRDefault="00F720A5" w:rsidP="003439A4">
            <w:pPr>
              <w:jc w:val="center"/>
              <w:rPr>
                <w:rFonts w:cstheme="minorHAnsi"/>
                <w:sz w:val="20"/>
                <w:szCs w:val="20"/>
              </w:rPr>
            </w:pPr>
            <w:r w:rsidRPr="003439A4">
              <w:rPr>
                <w:rFonts w:cstheme="minorHAnsi"/>
                <w:sz w:val="20"/>
                <w:szCs w:val="20"/>
              </w:rPr>
              <w:t>89%</w:t>
            </w:r>
          </w:p>
        </w:tc>
        <w:tc>
          <w:tcPr>
            <w:tcW w:w="1417" w:type="dxa"/>
            <w:shd w:val="clear" w:color="auto" w:fill="FFFFFF" w:themeFill="background1"/>
            <w:vAlign w:val="center"/>
          </w:tcPr>
          <w:p w14:paraId="7F679F6F" w14:textId="35E989AA" w:rsidR="00F720A5" w:rsidRPr="003439A4" w:rsidRDefault="00F720A5" w:rsidP="003439A4">
            <w:pPr>
              <w:jc w:val="center"/>
              <w:rPr>
                <w:rFonts w:cstheme="minorHAnsi"/>
                <w:sz w:val="20"/>
                <w:szCs w:val="20"/>
              </w:rPr>
            </w:pPr>
            <w:r w:rsidRPr="003439A4">
              <w:rPr>
                <w:rFonts w:cstheme="minorHAnsi"/>
                <w:sz w:val="20"/>
                <w:szCs w:val="20"/>
              </w:rPr>
              <w:t>11%</w:t>
            </w:r>
          </w:p>
        </w:tc>
        <w:tc>
          <w:tcPr>
            <w:tcW w:w="1985" w:type="dxa"/>
            <w:gridSpan w:val="2"/>
            <w:shd w:val="clear" w:color="auto" w:fill="FFFFFF" w:themeFill="background1"/>
            <w:vAlign w:val="center"/>
          </w:tcPr>
          <w:p w14:paraId="455C5D36" w14:textId="5B530231" w:rsidR="00F720A5" w:rsidRPr="003439A4" w:rsidRDefault="00F720A5" w:rsidP="003439A4">
            <w:pPr>
              <w:jc w:val="center"/>
              <w:rPr>
                <w:rFonts w:cstheme="minorHAnsi"/>
                <w:sz w:val="20"/>
                <w:szCs w:val="20"/>
              </w:rPr>
            </w:pPr>
            <w:r w:rsidRPr="003439A4">
              <w:rPr>
                <w:rFonts w:cstheme="minorHAnsi"/>
                <w:sz w:val="20"/>
                <w:szCs w:val="20"/>
              </w:rPr>
              <w:t>0%</w:t>
            </w:r>
          </w:p>
        </w:tc>
      </w:tr>
      <w:tr w:rsidR="00F720A5" w:rsidRPr="003439A4" w14:paraId="78EF8254" w14:textId="77777777" w:rsidTr="0029027D">
        <w:trPr>
          <w:trHeight w:val="185"/>
          <w:jc w:val="center"/>
        </w:trPr>
        <w:tc>
          <w:tcPr>
            <w:tcW w:w="709" w:type="dxa"/>
            <w:shd w:val="clear" w:color="auto" w:fill="FFFFFF" w:themeFill="background1"/>
          </w:tcPr>
          <w:p w14:paraId="50ECFA7D" w14:textId="268CCA68" w:rsidR="00F720A5" w:rsidRPr="003439A4" w:rsidRDefault="00F720A5" w:rsidP="003439A4">
            <w:pPr>
              <w:jc w:val="center"/>
              <w:rPr>
                <w:rFonts w:cstheme="minorHAnsi"/>
                <w:b/>
                <w:bCs/>
                <w:sz w:val="20"/>
                <w:szCs w:val="20"/>
              </w:rPr>
            </w:pPr>
            <w:r w:rsidRPr="003439A4">
              <w:rPr>
                <w:rFonts w:cstheme="minorHAnsi"/>
                <w:b/>
                <w:bCs/>
                <w:sz w:val="20"/>
                <w:szCs w:val="20"/>
              </w:rPr>
              <w:t>11</w:t>
            </w:r>
          </w:p>
        </w:tc>
        <w:tc>
          <w:tcPr>
            <w:tcW w:w="8930" w:type="dxa"/>
            <w:shd w:val="clear" w:color="auto" w:fill="FFFFFF" w:themeFill="background1"/>
          </w:tcPr>
          <w:p w14:paraId="2E526275" w14:textId="023DCF27" w:rsidR="00F720A5" w:rsidRPr="003439A4" w:rsidRDefault="00F720A5" w:rsidP="003439A4">
            <w:pPr>
              <w:pStyle w:val="Default"/>
              <w:rPr>
                <w:rFonts w:asciiTheme="minorHAnsi" w:hAnsiTheme="minorHAnsi" w:cstheme="minorHAnsi"/>
                <w:sz w:val="20"/>
                <w:szCs w:val="20"/>
              </w:rPr>
            </w:pPr>
            <w:r w:rsidRPr="003439A4">
              <w:rPr>
                <w:rFonts w:asciiTheme="minorHAnsi" w:hAnsiTheme="minorHAnsi" w:cstheme="minorHAnsi"/>
                <w:sz w:val="20"/>
                <w:szCs w:val="20"/>
              </w:rPr>
              <w:t xml:space="preserve">There is currently no human resource allocated for the coordination of networking across the sector. </w:t>
            </w:r>
          </w:p>
        </w:tc>
        <w:tc>
          <w:tcPr>
            <w:tcW w:w="1701" w:type="dxa"/>
            <w:gridSpan w:val="2"/>
            <w:shd w:val="clear" w:color="auto" w:fill="FFFFFF" w:themeFill="background1"/>
            <w:vAlign w:val="center"/>
          </w:tcPr>
          <w:p w14:paraId="2997DC33" w14:textId="1840B6B4" w:rsidR="00F720A5" w:rsidRPr="003439A4" w:rsidRDefault="00F720A5" w:rsidP="003439A4">
            <w:pPr>
              <w:jc w:val="center"/>
              <w:rPr>
                <w:rFonts w:cstheme="minorHAnsi"/>
                <w:sz w:val="20"/>
                <w:szCs w:val="20"/>
              </w:rPr>
            </w:pPr>
            <w:r w:rsidRPr="003439A4">
              <w:rPr>
                <w:rFonts w:cstheme="minorHAnsi"/>
                <w:sz w:val="20"/>
                <w:szCs w:val="20"/>
              </w:rPr>
              <w:t>85%</w:t>
            </w:r>
          </w:p>
        </w:tc>
        <w:tc>
          <w:tcPr>
            <w:tcW w:w="1417" w:type="dxa"/>
            <w:shd w:val="clear" w:color="auto" w:fill="FFFFFF" w:themeFill="background1"/>
            <w:vAlign w:val="center"/>
          </w:tcPr>
          <w:p w14:paraId="41E7651F" w14:textId="05ADDF54" w:rsidR="00F720A5" w:rsidRPr="003439A4" w:rsidRDefault="00F720A5" w:rsidP="003439A4">
            <w:pPr>
              <w:jc w:val="center"/>
              <w:rPr>
                <w:rFonts w:cstheme="minorHAnsi"/>
                <w:sz w:val="20"/>
                <w:szCs w:val="20"/>
              </w:rPr>
            </w:pPr>
            <w:r w:rsidRPr="003439A4">
              <w:rPr>
                <w:rFonts w:cstheme="minorHAnsi"/>
                <w:sz w:val="20"/>
                <w:szCs w:val="20"/>
              </w:rPr>
              <w:t>11%</w:t>
            </w:r>
          </w:p>
        </w:tc>
        <w:tc>
          <w:tcPr>
            <w:tcW w:w="1985" w:type="dxa"/>
            <w:gridSpan w:val="2"/>
            <w:shd w:val="clear" w:color="auto" w:fill="FFFFFF" w:themeFill="background1"/>
            <w:vAlign w:val="center"/>
          </w:tcPr>
          <w:p w14:paraId="651F32DF" w14:textId="7A5D4C04" w:rsidR="00F720A5" w:rsidRPr="003439A4" w:rsidRDefault="00F720A5" w:rsidP="003439A4">
            <w:pPr>
              <w:jc w:val="center"/>
              <w:rPr>
                <w:rFonts w:cstheme="minorHAnsi"/>
                <w:sz w:val="20"/>
                <w:szCs w:val="20"/>
              </w:rPr>
            </w:pPr>
            <w:r w:rsidRPr="003439A4">
              <w:rPr>
                <w:rFonts w:cstheme="minorHAnsi"/>
                <w:sz w:val="20"/>
                <w:szCs w:val="20"/>
              </w:rPr>
              <w:t>4%</w:t>
            </w:r>
          </w:p>
        </w:tc>
      </w:tr>
      <w:tr w:rsidR="00F720A5" w:rsidRPr="003439A4" w14:paraId="46D64DC1" w14:textId="77777777" w:rsidTr="0029027D">
        <w:trPr>
          <w:trHeight w:val="202"/>
          <w:jc w:val="center"/>
        </w:trPr>
        <w:tc>
          <w:tcPr>
            <w:tcW w:w="709" w:type="dxa"/>
            <w:shd w:val="clear" w:color="auto" w:fill="FFFFFF" w:themeFill="background1"/>
          </w:tcPr>
          <w:p w14:paraId="62DCD26E" w14:textId="683A1FA0" w:rsidR="00F720A5" w:rsidRPr="003439A4" w:rsidRDefault="00F720A5" w:rsidP="003439A4">
            <w:pPr>
              <w:jc w:val="center"/>
              <w:rPr>
                <w:rFonts w:cstheme="minorHAnsi"/>
                <w:b/>
                <w:bCs/>
                <w:sz w:val="20"/>
                <w:szCs w:val="20"/>
              </w:rPr>
            </w:pPr>
            <w:r w:rsidRPr="003439A4">
              <w:rPr>
                <w:rFonts w:cstheme="minorHAnsi"/>
                <w:b/>
                <w:bCs/>
                <w:sz w:val="20"/>
                <w:szCs w:val="20"/>
              </w:rPr>
              <w:t>12</w:t>
            </w:r>
          </w:p>
        </w:tc>
        <w:tc>
          <w:tcPr>
            <w:tcW w:w="8930" w:type="dxa"/>
            <w:shd w:val="clear" w:color="auto" w:fill="FFFFFF" w:themeFill="background1"/>
          </w:tcPr>
          <w:p w14:paraId="4C81BC92" w14:textId="18DC25CD" w:rsidR="00F720A5" w:rsidRPr="003439A4" w:rsidRDefault="00F720A5" w:rsidP="003439A4">
            <w:pPr>
              <w:pStyle w:val="Default"/>
              <w:rPr>
                <w:rFonts w:asciiTheme="minorHAnsi" w:hAnsiTheme="minorHAnsi" w:cstheme="minorHAnsi"/>
                <w:sz w:val="20"/>
                <w:szCs w:val="20"/>
              </w:rPr>
            </w:pPr>
            <w:proofErr w:type="gramStart"/>
            <w:r w:rsidRPr="003439A4">
              <w:rPr>
                <w:rFonts w:asciiTheme="minorHAnsi" w:hAnsiTheme="minorHAnsi" w:cstheme="minorHAnsi"/>
                <w:sz w:val="20"/>
                <w:szCs w:val="20"/>
              </w:rPr>
              <w:t>The Every</w:t>
            </w:r>
            <w:proofErr w:type="gramEnd"/>
            <w:r w:rsidRPr="003439A4">
              <w:rPr>
                <w:rFonts w:asciiTheme="minorHAnsi" w:hAnsiTheme="minorHAnsi" w:cstheme="minorHAnsi"/>
                <w:sz w:val="20"/>
                <w:szCs w:val="20"/>
              </w:rPr>
              <w:t xml:space="preserve"> Club focus area of ‘Facilitate’ is generally not associated with networking by SSA’s and LGA’s. </w:t>
            </w:r>
          </w:p>
        </w:tc>
        <w:tc>
          <w:tcPr>
            <w:tcW w:w="1701" w:type="dxa"/>
            <w:gridSpan w:val="2"/>
            <w:shd w:val="clear" w:color="auto" w:fill="FFFFFF" w:themeFill="background1"/>
            <w:vAlign w:val="center"/>
          </w:tcPr>
          <w:p w14:paraId="282C1B7C" w14:textId="50A2F9CC" w:rsidR="00F720A5" w:rsidRPr="003439A4" w:rsidRDefault="00F720A5" w:rsidP="003439A4">
            <w:pPr>
              <w:jc w:val="center"/>
              <w:rPr>
                <w:rFonts w:cstheme="minorHAnsi"/>
                <w:sz w:val="20"/>
                <w:szCs w:val="20"/>
              </w:rPr>
            </w:pPr>
            <w:r w:rsidRPr="003439A4">
              <w:rPr>
                <w:rFonts w:cstheme="minorHAnsi"/>
                <w:sz w:val="20"/>
                <w:szCs w:val="20"/>
              </w:rPr>
              <w:t>82%</w:t>
            </w:r>
          </w:p>
        </w:tc>
        <w:tc>
          <w:tcPr>
            <w:tcW w:w="1417" w:type="dxa"/>
            <w:shd w:val="clear" w:color="auto" w:fill="FFFFFF" w:themeFill="background1"/>
            <w:vAlign w:val="center"/>
          </w:tcPr>
          <w:p w14:paraId="3F2733D9" w14:textId="1755D629" w:rsidR="00F720A5" w:rsidRPr="003439A4" w:rsidRDefault="00F720A5" w:rsidP="003439A4">
            <w:pPr>
              <w:jc w:val="center"/>
              <w:rPr>
                <w:rFonts w:cstheme="minorHAnsi"/>
                <w:sz w:val="20"/>
                <w:szCs w:val="20"/>
              </w:rPr>
            </w:pPr>
            <w:r w:rsidRPr="003439A4">
              <w:rPr>
                <w:rFonts w:cstheme="minorHAnsi"/>
                <w:sz w:val="20"/>
                <w:szCs w:val="20"/>
              </w:rPr>
              <w:t>7%</w:t>
            </w:r>
          </w:p>
        </w:tc>
        <w:tc>
          <w:tcPr>
            <w:tcW w:w="1985" w:type="dxa"/>
            <w:gridSpan w:val="2"/>
            <w:shd w:val="clear" w:color="auto" w:fill="FFFFFF" w:themeFill="background1"/>
            <w:vAlign w:val="center"/>
          </w:tcPr>
          <w:p w14:paraId="5DFCD077" w14:textId="5305AE92" w:rsidR="00F720A5" w:rsidRPr="003439A4" w:rsidRDefault="00F720A5" w:rsidP="003439A4">
            <w:pPr>
              <w:jc w:val="center"/>
              <w:rPr>
                <w:rFonts w:cstheme="minorHAnsi"/>
                <w:sz w:val="20"/>
                <w:szCs w:val="20"/>
              </w:rPr>
            </w:pPr>
            <w:r w:rsidRPr="003439A4">
              <w:rPr>
                <w:rFonts w:cstheme="minorHAnsi"/>
                <w:sz w:val="20"/>
                <w:szCs w:val="20"/>
              </w:rPr>
              <w:t>11%</w:t>
            </w:r>
          </w:p>
        </w:tc>
      </w:tr>
    </w:tbl>
    <w:p w14:paraId="25AEBC1D" w14:textId="1BC1628F" w:rsidR="00F720A5" w:rsidRPr="003439A4" w:rsidRDefault="00D827B4" w:rsidP="003439A4">
      <w:pPr>
        <w:spacing w:before="120" w:after="0" w:line="240" w:lineRule="auto"/>
        <w:rPr>
          <w:b/>
          <w:bCs/>
          <w:sz w:val="20"/>
          <w:szCs w:val="20"/>
        </w:rPr>
      </w:pPr>
      <w:r>
        <w:rPr>
          <w:b/>
          <w:bCs/>
          <w:sz w:val="20"/>
          <w:szCs w:val="20"/>
        </w:rPr>
        <w:t>*</w:t>
      </w:r>
      <w:r w:rsidR="00F720A5" w:rsidRPr="003439A4">
        <w:rPr>
          <w:b/>
          <w:bCs/>
          <w:sz w:val="20"/>
          <w:szCs w:val="20"/>
        </w:rPr>
        <w:t>Comments:</w:t>
      </w:r>
    </w:p>
    <w:p w14:paraId="57B5C6B4" w14:textId="1C5F81F0" w:rsidR="00F720A5" w:rsidRPr="003439A4" w:rsidRDefault="00F720A5" w:rsidP="003439A4">
      <w:pPr>
        <w:pStyle w:val="ListParagraph"/>
        <w:numPr>
          <w:ilvl w:val="0"/>
          <w:numId w:val="43"/>
        </w:numPr>
        <w:rPr>
          <w:sz w:val="20"/>
          <w:szCs w:val="20"/>
        </w:rPr>
      </w:pPr>
      <w:r w:rsidRPr="003439A4">
        <w:rPr>
          <w:sz w:val="20"/>
          <w:szCs w:val="20"/>
        </w:rPr>
        <w:t>Networking is left to each individual and their ability, comfort and manager support.</w:t>
      </w:r>
    </w:p>
    <w:p w14:paraId="170889D7" w14:textId="06A5402B" w:rsidR="00F720A5" w:rsidRPr="003439A4" w:rsidRDefault="00F720A5" w:rsidP="003439A4">
      <w:pPr>
        <w:pStyle w:val="ListParagraph"/>
        <w:numPr>
          <w:ilvl w:val="0"/>
          <w:numId w:val="43"/>
        </w:numPr>
        <w:rPr>
          <w:sz w:val="20"/>
          <w:szCs w:val="20"/>
        </w:rPr>
      </w:pPr>
      <w:proofErr w:type="gramStart"/>
      <w:r w:rsidRPr="003439A4">
        <w:rPr>
          <w:sz w:val="20"/>
          <w:szCs w:val="20"/>
        </w:rPr>
        <w:t>The Every</w:t>
      </w:r>
      <w:proofErr w:type="gramEnd"/>
      <w:r w:rsidRPr="003439A4">
        <w:rPr>
          <w:sz w:val="20"/>
          <w:szCs w:val="20"/>
        </w:rPr>
        <w:t xml:space="preserve"> Club program was a tick box option undertaken by the department to save costs and make it look like it c</w:t>
      </w:r>
      <w:r w:rsidR="00951897" w:rsidRPr="003439A4">
        <w:rPr>
          <w:sz w:val="20"/>
          <w:szCs w:val="20"/>
        </w:rPr>
        <w:t>ared about club development. It provided generic online information (the was often 10 years old). There is limited opportunity for meaningful change within a club is the information and assi</w:t>
      </w:r>
      <w:r w:rsidR="009400D0">
        <w:rPr>
          <w:sz w:val="20"/>
          <w:szCs w:val="20"/>
        </w:rPr>
        <w:t>s</w:t>
      </w:r>
      <w:r w:rsidR="00951897" w:rsidRPr="003439A4">
        <w:rPr>
          <w:sz w:val="20"/>
          <w:szCs w:val="20"/>
        </w:rPr>
        <w:t>tanc</w:t>
      </w:r>
      <w:r w:rsidR="009400D0">
        <w:rPr>
          <w:sz w:val="20"/>
          <w:szCs w:val="20"/>
        </w:rPr>
        <w:t>e</w:t>
      </w:r>
      <w:r w:rsidR="00951897" w:rsidRPr="003439A4">
        <w:rPr>
          <w:sz w:val="20"/>
          <w:szCs w:val="20"/>
        </w:rPr>
        <w:t xml:space="preserve"> provided is unhelpful. Every Club did not hit the mark and it wasn’t promoted properly. </w:t>
      </w:r>
    </w:p>
    <w:p w14:paraId="259ED47F" w14:textId="403E90E2" w:rsidR="00951897" w:rsidRPr="003439A4" w:rsidRDefault="00951897" w:rsidP="003439A4">
      <w:pPr>
        <w:pStyle w:val="ListParagraph"/>
        <w:numPr>
          <w:ilvl w:val="0"/>
          <w:numId w:val="43"/>
        </w:numPr>
        <w:rPr>
          <w:sz w:val="20"/>
          <w:szCs w:val="20"/>
        </w:rPr>
      </w:pPr>
      <w:r w:rsidRPr="003439A4">
        <w:rPr>
          <w:sz w:val="20"/>
          <w:szCs w:val="20"/>
        </w:rPr>
        <w:t xml:space="preserve">Any networking needs </w:t>
      </w:r>
      <w:r w:rsidR="002E27DF" w:rsidRPr="003439A4">
        <w:rPr>
          <w:sz w:val="20"/>
          <w:szCs w:val="20"/>
        </w:rPr>
        <w:t>to</w:t>
      </w:r>
      <w:r w:rsidRPr="003439A4">
        <w:rPr>
          <w:sz w:val="20"/>
          <w:szCs w:val="20"/>
        </w:rPr>
        <w:t xml:space="preserve"> be well planned and managed to be useful. As such, this needs to sit with one </w:t>
      </w:r>
      <w:r w:rsidR="002E27DF" w:rsidRPr="003439A4">
        <w:rPr>
          <w:sz w:val="20"/>
          <w:szCs w:val="20"/>
        </w:rPr>
        <w:t>organisation</w:t>
      </w:r>
      <w:r w:rsidRPr="003439A4">
        <w:rPr>
          <w:sz w:val="20"/>
          <w:szCs w:val="20"/>
        </w:rPr>
        <w:t xml:space="preserve"> or group moving forward if DLGSC is not undertaking this task. </w:t>
      </w:r>
    </w:p>
    <w:p w14:paraId="0086F604" w14:textId="7C57F37F" w:rsidR="00951897" w:rsidRPr="003439A4" w:rsidRDefault="00951897" w:rsidP="003439A4">
      <w:pPr>
        <w:pStyle w:val="ListParagraph"/>
        <w:numPr>
          <w:ilvl w:val="0"/>
          <w:numId w:val="43"/>
        </w:numPr>
        <w:rPr>
          <w:sz w:val="20"/>
          <w:szCs w:val="20"/>
        </w:rPr>
      </w:pPr>
      <w:r w:rsidRPr="003439A4">
        <w:rPr>
          <w:sz w:val="20"/>
          <w:szCs w:val="20"/>
        </w:rPr>
        <w:t>The previous PD sessions run by DLGSC w</w:t>
      </w:r>
      <w:r w:rsidR="002E27DF" w:rsidRPr="003439A4">
        <w:rPr>
          <w:sz w:val="20"/>
          <w:szCs w:val="20"/>
        </w:rPr>
        <w:t>e</w:t>
      </w:r>
      <w:r w:rsidRPr="003439A4">
        <w:rPr>
          <w:sz w:val="20"/>
          <w:szCs w:val="20"/>
        </w:rPr>
        <w:t xml:space="preserve">re </w:t>
      </w:r>
      <w:proofErr w:type="gramStart"/>
      <w:r w:rsidRPr="003439A4">
        <w:rPr>
          <w:sz w:val="20"/>
          <w:szCs w:val="20"/>
        </w:rPr>
        <w:t>really beneficial</w:t>
      </w:r>
      <w:proofErr w:type="gramEnd"/>
      <w:r w:rsidRPr="003439A4">
        <w:rPr>
          <w:sz w:val="20"/>
          <w:szCs w:val="20"/>
        </w:rPr>
        <w:t xml:space="preserve"> and assisted CDOs to feel supported. </w:t>
      </w:r>
    </w:p>
    <w:p w14:paraId="0B8DAD20" w14:textId="0FF1F5EE" w:rsidR="00951897" w:rsidRPr="003439A4" w:rsidRDefault="00951897" w:rsidP="003439A4">
      <w:pPr>
        <w:pStyle w:val="ListParagraph"/>
        <w:numPr>
          <w:ilvl w:val="0"/>
          <w:numId w:val="43"/>
        </w:numPr>
        <w:rPr>
          <w:sz w:val="20"/>
          <w:szCs w:val="20"/>
        </w:rPr>
      </w:pPr>
      <w:r w:rsidRPr="003439A4">
        <w:rPr>
          <w:sz w:val="20"/>
          <w:szCs w:val="20"/>
        </w:rPr>
        <w:t xml:space="preserve">Every Club has aimed to bring SSAs and LGAs together through workshops. this has </w:t>
      </w:r>
      <w:r w:rsidR="002E27DF" w:rsidRPr="003439A4">
        <w:rPr>
          <w:sz w:val="20"/>
          <w:szCs w:val="20"/>
        </w:rPr>
        <w:t>benefited</w:t>
      </w:r>
      <w:r w:rsidRPr="003439A4">
        <w:rPr>
          <w:sz w:val="20"/>
          <w:szCs w:val="20"/>
        </w:rPr>
        <w:t xml:space="preserve"> me. I believe the point was raised that this was good and </w:t>
      </w:r>
      <w:proofErr w:type="gramStart"/>
      <w:r w:rsidRPr="003439A4">
        <w:rPr>
          <w:sz w:val="20"/>
          <w:szCs w:val="20"/>
        </w:rPr>
        <w:t>beneficial</w:t>
      </w:r>
      <w:proofErr w:type="gramEnd"/>
      <w:r w:rsidRPr="003439A4">
        <w:rPr>
          <w:sz w:val="20"/>
          <w:szCs w:val="20"/>
        </w:rPr>
        <w:t xml:space="preserve"> and more was needed rather </w:t>
      </w:r>
      <w:r w:rsidR="002E27DF" w:rsidRPr="003439A4">
        <w:rPr>
          <w:sz w:val="20"/>
          <w:szCs w:val="20"/>
        </w:rPr>
        <w:t>than</w:t>
      </w:r>
      <w:r w:rsidRPr="003439A4">
        <w:rPr>
          <w:sz w:val="20"/>
          <w:szCs w:val="20"/>
        </w:rPr>
        <w:t xml:space="preserve"> it not existing. </w:t>
      </w:r>
    </w:p>
    <w:p w14:paraId="1F29646D" w14:textId="4B8ED179" w:rsidR="00951897" w:rsidRPr="003439A4" w:rsidRDefault="002E27DF" w:rsidP="003439A4">
      <w:pPr>
        <w:pStyle w:val="ListParagraph"/>
        <w:numPr>
          <w:ilvl w:val="0"/>
          <w:numId w:val="43"/>
        </w:numPr>
        <w:rPr>
          <w:sz w:val="20"/>
          <w:szCs w:val="20"/>
        </w:rPr>
      </w:pPr>
      <w:r w:rsidRPr="003439A4">
        <w:rPr>
          <w:sz w:val="20"/>
          <w:szCs w:val="20"/>
        </w:rPr>
        <w:t>T</w:t>
      </w:r>
      <w:r w:rsidR="00951897" w:rsidRPr="003439A4">
        <w:rPr>
          <w:sz w:val="20"/>
          <w:szCs w:val="20"/>
        </w:rPr>
        <w:t>here</w:t>
      </w:r>
      <w:r w:rsidRPr="003439A4">
        <w:rPr>
          <w:sz w:val="20"/>
          <w:szCs w:val="20"/>
        </w:rPr>
        <w:t xml:space="preserve"> </w:t>
      </w:r>
      <w:r w:rsidR="00951897" w:rsidRPr="003439A4">
        <w:rPr>
          <w:sz w:val="20"/>
          <w:szCs w:val="20"/>
        </w:rPr>
        <w:t>is generally a lack of support and guidance form DLGS</w:t>
      </w:r>
      <w:r w:rsidRPr="003439A4">
        <w:rPr>
          <w:sz w:val="20"/>
          <w:szCs w:val="20"/>
        </w:rPr>
        <w:t>C</w:t>
      </w:r>
      <w:r w:rsidR="00951897" w:rsidRPr="003439A4">
        <w:rPr>
          <w:sz w:val="20"/>
          <w:szCs w:val="20"/>
        </w:rPr>
        <w:t xml:space="preserve"> in the metro area. there</w:t>
      </w:r>
      <w:r w:rsidRPr="003439A4">
        <w:rPr>
          <w:sz w:val="20"/>
          <w:szCs w:val="20"/>
        </w:rPr>
        <w:t xml:space="preserve"> </w:t>
      </w:r>
      <w:r w:rsidR="00951897" w:rsidRPr="003439A4">
        <w:rPr>
          <w:sz w:val="20"/>
          <w:szCs w:val="20"/>
        </w:rPr>
        <w:t xml:space="preserve">is no single point of contact that we can touch base with to discuss challenges or issues. the regional areas do an </w:t>
      </w:r>
      <w:r w:rsidR="00897239">
        <w:rPr>
          <w:sz w:val="20"/>
          <w:szCs w:val="20"/>
        </w:rPr>
        <w:t>e</w:t>
      </w:r>
      <w:r w:rsidR="00951897" w:rsidRPr="003439A4">
        <w:rPr>
          <w:sz w:val="20"/>
          <w:szCs w:val="20"/>
        </w:rPr>
        <w:t xml:space="preserve">xcellent job in offering support and bringing </w:t>
      </w:r>
      <w:r w:rsidRPr="003439A4">
        <w:rPr>
          <w:sz w:val="20"/>
          <w:szCs w:val="20"/>
        </w:rPr>
        <w:t>stakeholders</w:t>
      </w:r>
      <w:r w:rsidR="00951897" w:rsidRPr="003439A4">
        <w:rPr>
          <w:sz w:val="20"/>
          <w:szCs w:val="20"/>
        </w:rPr>
        <w:t xml:space="preserve"> </w:t>
      </w:r>
      <w:r w:rsidRPr="003439A4">
        <w:rPr>
          <w:sz w:val="20"/>
          <w:szCs w:val="20"/>
        </w:rPr>
        <w:t>together</w:t>
      </w:r>
      <w:r w:rsidR="00951897" w:rsidRPr="003439A4">
        <w:rPr>
          <w:sz w:val="20"/>
          <w:szCs w:val="20"/>
        </w:rPr>
        <w:t xml:space="preserve"> to network and discuss ideas. </w:t>
      </w:r>
    </w:p>
    <w:p w14:paraId="50C2C0BE" w14:textId="18D6E178" w:rsidR="00D96895" w:rsidRPr="00897239" w:rsidRDefault="00951897" w:rsidP="00267B1B">
      <w:pPr>
        <w:pStyle w:val="ListParagraph"/>
        <w:numPr>
          <w:ilvl w:val="0"/>
          <w:numId w:val="43"/>
        </w:numPr>
        <w:rPr>
          <w:sz w:val="20"/>
          <w:szCs w:val="20"/>
        </w:rPr>
      </w:pPr>
      <w:r w:rsidRPr="003439A4">
        <w:rPr>
          <w:sz w:val="20"/>
          <w:szCs w:val="20"/>
        </w:rPr>
        <w:t>whilst the CDO network offered opportunities for the LGA staff to network this was rarely extended to SSA club development staff/ volunteers and f</w:t>
      </w:r>
      <w:r w:rsidR="002E27DF" w:rsidRPr="003439A4">
        <w:rPr>
          <w:sz w:val="20"/>
          <w:szCs w:val="20"/>
        </w:rPr>
        <w:t>r</w:t>
      </w:r>
      <w:r w:rsidRPr="003439A4">
        <w:rPr>
          <w:sz w:val="20"/>
          <w:szCs w:val="20"/>
        </w:rPr>
        <w:t xml:space="preserve">om my experience there has been limited networking between LGAs and SSA apart from in regional areas. </w:t>
      </w:r>
      <w:r w:rsidR="002E27DF" w:rsidRPr="003439A4">
        <w:rPr>
          <w:sz w:val="20"/>
          <w:szCs w:val="20"/>
        </w:rPr>
        <w:t>P</w:t>
      </w:r>
      <w:r w:rsidRPr="003439A4">
        <w:rPr>
          <w:sz w:val="20"/>
          <w:szCs w:val="20"/>
        </w:rPr>
        <w:t xml:space="preserve">roviding </w:t>
      </w:r>
      <w:r w:rsidR="002E27DF" w:rsidRPr="003439A4">
        <w:rPr>
          <w:sz w:val="20"/>
          <w:szCs w:val="20"/>
        </w:rPr>
        <w:t>these</w:t>
      </w:r>
      <w:r w:rsidRPr="003439A4">
        <w:rPr>
          <w:sz w:val="20"/>
          <w:szCs w:val="20"/>
        </w:rPr>
        <w:t xml:space="preserve"> types of </w:t>
      </w:r>
      <w:r w:rsidR="002E27DF" w:rsidRPr="003439A4">
        <w:rPr>
          <w:sz w:val="20"/>
          <w:szCs w:val="20"/>
        </w:rPr>
        <w:t xml:space="preserve">opportunities is important in the future. </w:t>
      </w:r>
    </w:p>
    <w:p w14:paraId="7135DF1E" w14:textId="3ABD6AA6" w:rsidR="002E27DF" w:rsidRDefault="002E27DF" w:rsidP="002E27DF"/>
    <w:p w14:paraId="07C077AE" w14:textId="77777777" w:rsidR="00897239" w:rsidRDefault="00897239">
      <w:r>
        <w:br w:type="page"/>
      </w:r>
    </w:p>
    <w:tbl>
      <w:tblPr>
        <w:tblStyle w:val="TableGrid"/>
        <w:tblW w:w="14889" w:type="dxa"/>
        <w:jc w:val="center"/>
        <w:tblLayout w:type="fixed"/>
        <w:tblLook w:val="04A0" w:firstRow="1" w:lastRow="0" w:firstColumn="1" w:lastColumn="0" w:noHBand="0" w:noVBand="1"/>
      </w:tblPr>
      <w:tblGrid>
        <w:gridCol w:w="714"/>
        <w:gridCol w:w="9062"/>
        <w:gridCol w:w="992"/>
        <w:gridCol w:w="719"/>
        <w:gridCol w:w="1417"/>
        <w:gridCol w:w="992"/>
        <w:gridCol w:w="993"/>
      </w:tblGrid>
      <w:tr w:rsidR="002E27DF" w:rsidRPr="003439A4" w14:paraId="7A3E6018" w14:textId="77777777" w:rsidTr="00C479AA">
        <w:trPr>
          <w:trHeight w:val="342"/>
          <w:jc w:val="center"/>
        </w:trPr>
        <w:tc>
          <w:tcPr>
            <w:tcW w:w="14889" w:type="dxa"/>
            <w:gridSpan w:val="7"/>
            <w:shd w:val="clear" w:color="auto" w:fill="D5DCE4" w:themeFill="text2" w:themeFillTint="33"/>
            <w:vAlign w:val="center"/>
          </w:tcPr>
          <w:p w14:paraId="009549D7" w14:textId="3B5B601A" w:rsidR="002E27DF" w:rsidRPr="003439A4" w:rsidRDefault="002E27DF" w:rsidP="00495AE3">
            <w:pPr>
              <w:jc w:val="center"/>
              <w:rPr>
                <w:rFonts w:cstheme="minorHAnsi"/>
                <w:sz w:val="20"/>
                <w:szCs w:val="20"/>
              </w:rPr>
            </w:pPr>
            <w:r w:rsidRPr="003439A4">
              <w:rPr>
                <w:rFonts w:cstheme="minorHAnsi"/>
                <w:b/>
                <w:bCs/>
                <w:sz w:val="20"/>
                <w:szCs w:val="20"/>
              </w:rPr>
              <w:lastRenderedPageBreak/>
              <w:t xml:space="preserve">Focus </w:t>
            </w:r>
            <w:r w:rsidR="003262F5">
              <w:rPr>
                <w:rFonts w:cstheme="minorHAnsi"/>
                <w:b/>
                <w:bCs/>
                <w:sz w:val="20"/>
                <w:szCs w:val="20"/>
              </w:rPr>
              <w:t>A</w:t>
            </w:r>
            <w:r w:rsidRPr="003439A4">
              <w:rPr>
                <w:rFonts w:cstheme="minorHAnsi"/>
                <w:b/>
                <w:bCs/>
                <w:sz w:val="20"/>
                <w:szCs w:val="20"/>
              </w:rPr>
              <w:t xml:space="preserve">rea: Resources and Training </w:t>
            </w:r>
          </w:p>
        </w:tc>
      </w:tr>
      <w:tr w:rsidR="002E27DF" w:rsidRPr="003439A4" w14:paraId="47BD6383" w14:textId="77777777" w:rsidTr="0029027D">
        <w:trPr>
          <w:trHeight w:val="249"/>
          <w:jc w:val="center"/>
        </w:trPr>
        <w:tc>
          <w:tcPr>
            <w:tcW w:w="714" w:type="dxa"/>
            <w:vMerge w:val="restart"/>
            <w:shd w:val="clear" w:color="auto" w:fill="E7E6E6" w:themeFill="background2"/>
          </w:tcPr>
          <w:p w14:paraId="45F97241" w14:textId="44BAD035" w:rsidR="002E27DF" w:rsidRPr="003439A4" w:rsidRDefault="002E27DF" w:rsidP="00495AE3">
            <w:pPr>
              <w:jc w:val="center"/>
              <w:rPr>
                <w:rFonts w:cstheme="minorHAnsi"/>
                <w:b/>
                <w:bCs/>
                <w:sz w:val="20"/>
                <w:szCs w:val="20"/>
              </w:rPr>
            </w:pPr>
            <w:r w:rsidRPr="003439A4">
              <w:rPr>
                <w:rFonts w:cstheme="minorHAnsi"/>
                <w:b/>
                <w:bCs/>
                <w:sz w:val="20"/>
                <w:szCs w:val="20"/>
              </w:rPr>
              <w:t>N</w:t>
            </w:r>
            <w:r w:rsidR="0029027D">
              <w:rPr>
                <w:rFonts w:cstheme="minorHAnsi"/>
                <w:b/>
                <w:bCs/>
                <w:sz w:val="20"/>
                <w:szCs w:val="20"/>
              </w:rPr>
              <w:t>o.</w:t>
            </w:r>
          </w:p>
        </w:tc>
        <w:tc>
          <w:tcPr>
            <w:tcW w:w="9062" w:type="dxa"/>
            <w:vMerge w:val="restart"/>
            <w:shd w:val="clear" w:color="auto" w:fill="E7E6E6" w:themeFill="background2"/>
          </w:tcPr>
          <w:p w14:paraId="0DA0FE75" w14:textId="77777777" w:rsidR="002E27DF" w:rsidRPr="003439A4" w:rsidRDefault="002E27DF" w:rsidP="00C479AA">
            <w:pPr>
              <w:rPr>
                <w:rFonts w:cstheme="minorHAnsi"/>
                <w:b/>
                <w:bCs/>
                <w:sz w:val="20"/>
                <w:szCs w:val="20"/>
              </w:rPr>
            </w:pPr>
            <w:r w:rsidRPr="003439A4">
              <w:rPr>
                <w:rFonts w:cstheme="minorHAnsi"/>
                <w:b/>
                <w:bCs/>
                <w:sz w:val="20"/>
                <w:szCs w:val="20"/>
              </w:rPr>
              <w:t>Finding</w:t>
            </w:r>
          </w:p>
        </w:tc>
        <w:tc>
          <w:tcPr>
            <w:tcW w:w="1711" w:type="dxa"/>
            <w:gridSpan w:val="2"/>
            <w:shd w:val="clear" w:color="auto" w:fill="E7E6E6" w:themeFill="background2"/>
          </w:tcPr>
          <w:p w14:paraId="744E95FC" w14:textId="77777777" w:rsidR="002E27DF" w:rsidRPr="003439A4" w:rsidRDefault="002E27DF" w:rsidP="00495AE3">
            <w:pPr>
              <w:jc w:val="center"/>
              <w:rPr>
                <w:rFonts w:cstheme="minorHAnsi"/>
                <w:b/>
                <w:bCs/>
                <w:sz w:val="20"/>
                <w:szCs w:val="20"/>
              </w:rPr>
            </w:pPr>
            <w:r w:rsidRPr="003439A4">
              <w:rPr>
                <w:rFonts w:cstheme="minorHAnsi"/>
                <w:b/>
                <w:bCs/>
                <w:sz w:val="20"/>
                <w:szCs w:val="20"/>
              </w:rPr>
              <w:t>Supported</w:t>
            </w:r>
          </w:p>
        </w:tc>
        <w:tc>
          <w:tcPr>
            <w:tcW w:w="1417" w:type="dxa"/>
            <w:shd w:val="clear" w:color="auto" w:fill="E7E6E6" w:themeFill="background2"/>
          </w:tcPr>
          <w:p w14:paraId="05DCC954" w14:textId="77777777" w:rsidR="002E27DF" w:rsidRPr="003439A4" w:rsidRDefault="002E27DF" w:rsidP="00495AE3">
            <w:pPr>
              <w:jc w:val="center"/>
              <w:rPr>
                <w:rFonts w:cstheme="minorHAnsi"/>
                <w:b/>
                <w:bCs/>
                <w:sz w:val="20"/>
                <w:szCs w:val="20"/>
              </w:rPr>
            </w:pPr>
            <w:r w:rsidRPr="003439A4">
              <w:rPr>
                <w:rFonts w:cstheme="minorHAnsi"/>
                <w:b/>
                <w:bCs/>
                <w:sz w:val="20"/>
                <w:szCs w:val="20"/>
              </w:rPr>
              <w:t>Neutral</w:t>
            </w:r>
          </w:p>
        </w:tc>
        <w:tc>
          <w:tcPr>
            <w:tcW w:w="1985" w:type="dxa"/>
            <w:gridSpan w:val="2"/>
            <w:shd w:val="clear" w:color="auto" w:fill="E7E6E6" w:themeFill="background2"/>
          </w:tcPr>
          <w:p w14:paraId="02245AD6" w14:textId="77777777" w:rsidR="002E27DF" w:rsidRPr="003439A4" w:rsidRDefault="002E27DF" w:rsidP="00495AE3">
            <w:pPr>
              <w:jc w:val="center"/>
              <w:rPr>
                <w:rFonts w:cstheme="minorHAnsi"/>
                <w:b/>
                <w:bCs/>
                <w:sz w:val="20"/>
                <w:szCs w:val="20"/>
              </w:rPr>
            </w:pPr>
            <w:r w:rsidRPr="003439A4">
              <w:rPr>
                <w:rFonts w:cstheme="minorHAnsi"/>
                <w:b/>
                <w:bCs/>
                <w:sz w:val="20"/>
                <w:szCs w:val="20"/>
              </w:rPr>
              <w:t>Not supported</w:t>
            </w:r>
          </w:p>
        </w:tc>
      </w:tr>
      <w:tr w:rsidR="002E27DF" w:rsidRPr="003439A4" w14:paraId="35B4593C" w14:textId="77777777" w:rsidTr="0029027D">
        <w:trPr>
          <w:trHeight w:val="470"/>
          <w:jc w:val="center"/>
        </w:trPr>
        <w:tc>
          <w:tcPr>
            <w:tcW w:w="714" w:type="dxa"/>
            <w:vMerge/>
            <w:shd w:val="clear" w:color="auto" w:fill="E7E6E6" w:themeFill="background2"/>
          </w:tcPr>
          <w:p w14:paraId="479F7308" w14:textId="77777777" w:rsidR="002E27DF" w:rsidRPr="003439A4" w:rsidRDefault="002E27DF" w:rsidP="00495AE3">
            <w:pPr>
              <w:jc w:val="center"/>
              <w:rPr>
                <w:rFonts w:cstheme="minorHAnsi"/>
                <w:b/>
                <w:bCs/>
                <w:sz w:val="20"/>
                <w:szCs w:val="20"/>
              </w:rPr>
            </w:pPr>
          </w:p>
        </w:tc>
        <w:tc>
          <w:tcPr>
            <w:tcW w:w="9062" w:type="dxa"/>
            <w:vMerge/>
            <w:shd w:val="clear" w:color="auto" w:fill="E7E6E6" w:themeFill="background2"/>
          </w:tcPr>
          <w:p w14:paraId="4B0CCD9A" w14:textId="77777777" w:rsidR="002E27DF" w:rsidRPr="003439A4" w:rsidRDefault="002E27DF" w:rsidP="00495AE3">
            <w:pPr>
              <w:jc w:val="center"/>
              <w:rPr>
                <w:rFonts w:cstheme="minorHAnsi"/>
                <w:b/>
                <w:bCs/>
                <w:sz w:val="20"/>
                <w:szCs w:val="20"/>
              </w:rPr>
            </w:pPr>
          </w:p>
        </w:tc>
        <w:tc>
          <w:tcPr>
            <w:tcW w:w="992" w:type="dxa"/>
            <w:shd w:val="clear" w:color="auto" w:fill="E7E6E6" w:themeFill="background2"/>
          </w:tcPr>
          <w:p w14:paraId="453862AA" w14:textId="77777777" w:rsidR="002E27DF" w:rsidRPr="003439A4" w:rsidRDefault="002E27DF" w:rsidP="00495AE3">
            <w:pPr>
              <w:jc w:val="center"/>
              <w:rPr>
                <w:rFonts w:cstheme="minorHAnsi"/>
                <w:b/>
                <w:bCs/>
                <w:sz w:val="20"/>
                <w:szCs w:val="20"/>
              </w:rPr>
            </w:pPr>
            <w:r w:rsidRPr="003439A4">
              <w:rPr>
                <w:rFonts w:cstheme="minorHAnsi"/>
                <w:b/>
                <w:bCs/>
                <w:sz w:val="20"/>
                <w:szCs w:val="20"/>
              </w:rPr>
              <w:t xml:space="preserve">Strongly Agree </w:t>
            </w:r>
          </w:p>
        </w:tc>
        <w:tc>
          <w:tcPr>
            <w:tcW w:w="719" w:type="dxa"/>
            <w:shd w:val="clear" w:color="auto" w:fill="E7E6E6" w:themeFill="background2"/>
          </w:tcPr>
          <w:p w14:paraId="1F2DE5CE" w14:textId="77777777" w:rsidR="002E27DF" w:rsidRPr="003439A4" w:rsidRDefault="002E27DF" w:rsidP="00495AE3">
            <w:pPr>
              <w:jc w:val="center"/>
              <w:rPr>
                <w:rFonts w:cstheme="minorHAnsi"/>
                <w:b/>
                <w:bCs/>
                <w:sz w:val="20"/>
                <w:szCs w:val="20"/>
              </w:rPr>
            </w:pPr>
            <w:r w:rsidRPr="003439A4">
              <w:rPr>
                <w:rFonts w:cstheme="minorHAnsi"/>
                <w:b/>
                <w:bCs/>
                <w:sz w:val="20"/>
                <w:szCs w:val="20"/>
              </w:rPr>
              <w:t>Agree</w:t>
            </w:r>
          </w:p>
        </w:tc>
        <w:tc>
          <w:tcPr>
            <w:tcW w:w="1417" w:type="dxa"/>
            <w:shd w:val="clear" w:color="auto" w:fill="E7E6E6" w:themeFill="background2"/>
          </w:tcPr>
          <w:p w14:paraId="3ED5E5B4" w14:textId="77777777" w:rsidR="002E27DF" w:rsidRPr="003439A4" w:rsidRDefault="002E27DF" w:rsidP="00495AE3">
            <w:pPr>
              <w:jc w:val="center"/>
              <w:rPr>
                <w:rFonts w:cstheme="minorHAnsi"/>
                <w:b/>
                <w:bCs/>
                <w:sz w:val="20"/>
                <w:szCs w:val="20"/>
              </w:rPr>
            </w:pPr>
            <w:r w:rsidRPr="003439A4">
              <w:rPr>
                <w:rFonts w:cstheme="minorHAnsi"/>
                <w:b/>
                <w:bCs/>
                <w:sz w:val="20"/>
                <w:szCs w:val="20"/>
              </w:rPr>
              <w:t>Neither agree nor disagree</w:t>
            </w:r>
          </w:p>
        </w:tc>
        <w:tc>
          <w:tcPr>
            <w:tcW w:w="992" w:type="dxa"/>
            <w:shd w:val="clear" w:color="auto" w:fill="E7E6E6" w:themeFill="background2"/>
          </w:tcPr>
          <w:p w14:paraId="2EDA0A60" w14:textId="77777777" w:rsidR="002E27DF" w:rsidRPr="003439A4" w:rsidRDefault="002E27DF" w:rsidP="00495AE3">
            <w:pPr>
              <w:jc w:val="center"/>
              <w:rPr>
                <w:rFonts w:cstheme="minorHAnsi"/>
                <w:b/>
                <w:bCs/>
                <w:sz w:val="20"/>
                <w:szCs w:val="20"/>
              </w:rPr>
            </w:pPr>
            <w:r w:rsidRPr="003439A4">
              <w:rPr>
                <w:rFonts w:cstheme="minorHAnsi"/>
                <w:b/>
                <w:bCs/>
                <w:sz w:val="20"/>
                <w:szCs w:val="20"/>
              </w:rPr>
              <w:t>Strongly disagree</w:t>
            </w:r>
          </w:p>
        </w:tc>
        <w:tc>
          <w:tcPr>
            <w:tcW w:w="993" w:type="dxa"/>
            <w:shd w:val="clear" w:color="auto" w:fill="E7E6E6" w:themeFill="background2"/>
          </w:tcPr>
          <w:p w14:paraId="7DCCD27F" w14:textId="77777777" w:rsidR="002E27DF" w:rsidRPr="003439A4" w:rsidRDefault="002E27DF" w:rsidP="00495AE3">
            <w:pPr>
              <w:jc w:val="center"/>
              <w:rPr>
                <w:rFonts w:cstheme="minorHAnsi"/>
                <w:b/>
                <w:bCs/>
                <w:sz w:val="20"/>
                <w:szCs w:val="20"/>
              </w:rPr>
            </w:pPr>
            <w:r w:rsidRPr="003439A4">
              <w:rPr>
                <w:rFonts w:cstheme="minorHAnsi"/>
                <w:b/>
                <w:bCs/>
                <w:sz w:val="20"/>
                <w:szCs w:val="20"/>
              </w:rPr>
              <w:t>Disagree</w:t>
            </w:r>
          </w:p>
        </w:tc>
      </w:tr>
      <w:tr w:rsidR="002E27DF" w:rsidRPr="003439A4" w14:paraId="0C6413DD" w14:textId="77777777" w:rsidTr="0029027D">
        <w:trPr>
          <w:trHeight w:val="470"/>
          <w:jc w:val="center"/>
        </w:trPr>
        <w:tc>
          <w:tcPr>
            <w:tcW w:w="714" w:type="dxa"/>
            <w:shd w:val="clear" w:color="auto" w:fill="FFFFFF" w:themeFill="background1"/>
          </w:tcPr>
          <w:p w14:paraId="62D01974" w14:textId="299F58C9" w:rsidR="002E27DF" w:rsidRPr="003439A4" w:rsidRDefault="002E27DF" w:rsidP="002E27DF">
            <w:pPr>
              <w:jc w:val="center"/>
              <w:rPr>
                <w:rFonts w:cstheme="minorHAnsi"/>
                <w:b/>
                <w:bCs/>
                <w:sz w:val="20"/>
                <w:szCs w:val="20"/>
              </w:rPr>
            </w:pPr>
            <w:r w:rsidRPr="003439A4">
              <w:rPr>
                <w:rFonts w:cstheme="minorHAnsi"/>
                <w:b/>
                <w:bCs/>
                <w:sz w:val="20"/>
                <w:szCs w:val="20"/>
              </w:rPr>
              <w:t>13</w:t>
            </w:r>
          </w:p>
        </w:tc>
        <w:tc>
          <w:tcPr>
            <w:tcW w:w="9062" w:type="dxa"/>
            <w:shd w:val="clear" w:color="auto" w:fill="FFFFFF" w:themeFill="background1"/>
          </w:tcPr>
          <w:p w14:paraId="646D5BFE" w14:textId="611DD3C9" w:rsidR="002E27DF" w:rsidRPr="003439A4" w:rsidRDefault="002E27DF" w:rsidP="002E27DF">
            <w:pPr>
              <w:rPr>
                <w:rFonts w:cstheme="minorHAnsi"/>
                <w:b/>
                <w:bCs/>
                <w:sz w:val="20"/>
                <w:szCs w:val="20"/>
              </w:rPr>
            </w:pPr>
            <w:r w:rsidRPr="003439A4">
              <w:rPr>
                <w:rFonts w:cstheme="minorHAnsi"/>
                <w:sz w:val="20"/>
                <w:szCs w:val="20"/>
              </w:rPr>
              <w:t xml:space="preserve">It was evident through the consultation that there is a significant amount of resources developed by various stakeholders including DLGSC, SSA’s, LGA’s and private providers. Questions were raised as to their effectiveness in providing a solution focussed approach and practical measures as to how particular issues and challenges can be addressed. </w:t>
            </w:r>
          </w:p>
        </w:tc>
        <w:tc>
          <w:tcPr>
            <w:tcW w:w="1711" w:type="dxa"/>
            <w:gridSpan w:val="2"/>
            <w:shd w:val="clear" w:color="auto" w:fill="FFFFFF" w:themeFill="background1"/>
            <w:vAlign w:val="center"/>
          </w:tcPr>
          <w:p w14:paraId="526F0BD8" w14:textId="5052ABC5" w:rsidR="002E27DF" w:rsidRPr="003439A4" w:rsidRDefault="002E27DF" w:rsidP="002E27DF">
            <w:pPr>
              <w:jc w:val="center"/>
              <w:rPr>
                <w:rFonts w:cstheme="minorHAnsi"/>
                <w:b/>
                <w:bCs/>
                <w:sz w:val="20"/>
                <w:szCs w:val="20"/>
              </w:rPr>
            </w:pPr>
            <w:r w:rsidRPr="003439A4">
              <w:rPr>
                <w:rFonts w:cstheme="minorHAnsi"/>
                <w:sz w:val="20"/>
                <w:szCs w:val="20"/>
              </w:rPr>
              <w:t xml:space="preserve"> 93%</w:t>
            </w:r>
          </w:p>
        </w:tc>
        <w:tc>
          <w:tcPr>
            <w:tcW w:w="1417" w:type="dxa"/>
            <w:shd w:val="clear" w:color="auto" w:fill="FFFFFF" w:themeFill="background1"/>
            <w:vAlign w:val="center"/>
          </w:tcPr>
          <w:p w14:paraId="09263EE1" w14:textId="0E949809" w:rsidR="002E27DF" w:rsidRPr="003439A4" w:rsidRDefault="002E27DF" w:rsidP="002E27DF">
            <w:pPr>
              <w:jc w:val="center"/>
              <w:rPr>
                <w:rFonts w:cstheme="minorHAnsi"/>
                <w:b/>
                <w:bCs/>
                <w:sz w:val="20"/>
                <w:szCs w:val="20"/>
              </w:rPr>
            </w:pPr>
            <w:r w:rsidRPr="003439A4">
              <w:rPr>
                <w:rFonts w:cstheme="minorHAnsi"/>
                <w:sz w:val="20"/>
                <w:szCs w:val="20"/>
              </w:rPr>
              <w:t>7%</w:t>
            </w:r>
          </w:p>
        </w:tc>
        <w:tc>
          <w:tcPr>
            <w:tcW w:w="1985" w:type="dxa"/>
            <w:gridSpan w:val="2"/>
            <w:shd w:val="clear" w:color="auto" w:fill="FFFFFF" w:themeFill="background1"/>
            <w:vAlign w:val="center"/>
          </w:tcPr>
          <w:p w14:paraId="1B46F650" w14:textId="75994138" w:rsidR="002E27DF" w:rsidRPr="003439A4" w:rsidRDefault="002E27DF" w:rsidP="002E27DF">
            <w:pPr>
              <w:jc w:val="center"/>
              <w:rPr>
                <w:rFonts w:cstheme="minorHAnsi"/>
                <w:b/>
                <w:bCs/>
                <w:sz w:val="20"/>
                <w:szCs w:val="20"/>
              </w:rPr>
            </w:pPr>
            <w:r w:rsidRPr="003439A4">
              <w:rPr>
                <w:rFonts w:cstheme="minorHAnsi"/>
                <w:sz w:val="20"/>
                <w:szCs w:val="20"/>
              </w:rPr>
              <w:t>0%</w:t>
            </w:r>
          </w:p>
        </w:tc>
      </w:tr>
      <w:tr w:rsidR="002E27DF" w:rsidRPr="003439A4" w14:paraId="55DBDEB0" w14:textId="77777777" w:rsidTr="0029027D">
        <w:trPr>
          <w:trHeight w:val="470"/>
          <w:jc w:val="center"/>
        </w:trPr>
        <w:tc>
          <w:tcPr>
            <w:tcW w:w="714" w:type="dxa"/>
            <w:shd w:val="clear" w:color="auto" w:fill="FFFFFF" w:themeFill="background1"/>
          </w:tcPr>
          <w:p w14:paraId="765AAC9F" w14:textId="5E3F00FD" w:rsidR="002E27DF" w:rsidRPr="003439A4" w:rsidRDefault="002E27DF" w:rsidP="002E27DF">
            <w:pPr>
              <w:jc w:val="center"/>
              <w:rPr>
                <w:rFonts w:cstheme="minorHAnsi"/>
                <w:b/>
                <w:bCs/>
                <w:sz w:val="20"/>
                <w:szCs w:val="20"/>
              </w:rPr>
            </w:pPr>
            <w:r w:rsidRPr="003439A4">
              <w:rPr>
                <w:rFonts w:cstheme="minorHAnsi"/>
                <w:b/>
                <w:bCs/>
                <w:sz w:val="20"/>
                <w:szCs w:val="20"/>
              </w:rPr>
              <w:t>14</w:t>
            </w:r>
          </w:p>
        </w:tc>
        <w:tc>
          <w:tcPr>
            <w:tcW w:w="9062" w:type="dxa"/>
            <w:shd w:val="clear" w:color="auto" w:fill="FFFFFF" w:themeFill="background1"/>
          </w:tcPr>
          <w:p w14:paraId="0F9D3777" w14:textId="3215C805" w:rsidR="002E27DF" w:rsidRPr="003439A4" w:rsidRDefault="002E27DF" w:rsidP="002E27DF">
            <w:pPr>
              <w:pStyle w:val="Default"/>
              <w:rPr>
                <w:rFonts w:asciiTheme="minorHAnsi" w:hAnsiTheme="minorHAnsi" w:cstheme="minorHAnsi"/>
                <w:b/>
                <w:bCs/>
                <w:sz w:val="20"/>
                <w:szCs w:val="20"/>
              </w:rPr>
            </w:pPr>
            <w:r w:rsidRPr="003439A4">
              <w:rPr>
                <w:rFonts w:asciiTheme="minorHAnsi" w:hAnsiTheme="minorHAnsi" w:cstheme="minorHAnsi"/>
                <w:sz w:val="20"/>
                <w:szCs w:val="20"/>
              </w:rPr>
              <w:t xml:space="preserve">Access to a human resource who has the credibility and skills to support the club address their issues was considered the most important method of support desired by clubs. </w:t>
            </w:r>
          </w:p>
        </w:tc>
        <w:tc>
          <w:tcPr>
            <w:tcW w:w="1711" w:type="dxa"/>
            <w:gridSpan w:val="2"/>
            <w:shd w:val="clear" w:color="auto" w:fill="FFFFFF" w:themeFill="background1"/>
            <w:vAlign w:val="center"/>
          </w:tcPr>
          <w:p w14:paraId="1D6592B2" w14:textId="08A7470E" w:rsidR="002E27DF" w:rsidRPr="003439A4" w:rsidRDefault="002E27DF" w:rsidP="002E27DF">
            <w:pPr>
              <w:jc w:val="center"/>
              <w:rPr>
                <w:rFonts w:cstheme="minorHAnsi"/>
                <w:sz w:val="20"/>
                <w:szCs w:val="20"/>
              </w:rPr>
            </w:pPr>
            <w:r w:rsidRPr="003439A4">
              <w:rPr>
                <w:rFonts w:cstheme="minorHAnsi"/>
                <w:sz w:val="20"/>
                <w:szCs w:val="20"/>
              </w:rPr>
              <w:t>96%</w:t>
            </w:r>
          </w:p>
        </w:tc>
        <w:tc>
          <w:tcPr>
            <w:tcW w:w="1417" w:type="dxa"/>
            <w:shd w:val="clear" w:color="auto" w:fill="FFFFFF" w:themeFill="background1"/>
            <w:vAlign w:val="center"/>
          </w:tcPr>
          <w:p w14:paraId="5CB96E8F" w14:textId="145D9265" w:rsidR="002E27DF" w:rsidRPr="003439A4" w:rsidRDefault="002E27DF" w:rsidP="002E27DF">
            <w:pPr>
              <w:jc w:val="center"/>
              <w:rPr>
                <w:rFonts w:cstheme="minorHAnsi"/>
                <w:sz w:val="20"/>
                <w:szCs w:val="20"/>
              </w:rPr>
            </w:pPr>
            <w:r w:rsidRPr="003439A4">
              <w:rPr>
                <w:rFonts w:cstheme="minorHAnsi"/>
                <w:sz w:val="20"/>
                <w:szCs w:val="20"/>
              </w:rPr>
              <w:t>4%</w:t>
            </w:r>
          </w:p>
        </w:tc>
        <w:tc>
          <w:tcPr>
            <w:tcW w:w="1985" w:type="dxa"/>
            <w:gridSpan w:val="2"/>
            <w:shd w:val="clear" w:color="auto" w:fill="FFFFFF" w:themeFill="background1"/>
            <w:vAlign w:val="center"/>
          </w:tcPr>
          <w:p w14:paraId="50D3511E" w14:textId="64C5E9E8" w:rsidR="002E27DF" w:rsidRPr="003439A4" w:rsidRDefault="002E27DF" w:rsidP="002E27DF">
            <w:pPr>
              <w:jc w:val="center"/>
              <w:rPr>
                <w:rFonts w:cstheme="minorHAnsi"/>
                <w:sz w:val="20"/>
                <w:szCs w:val="20"/>
              </w:rPr>
            </w:pPr>
            <w:r w:rsidRPr="003439A4">
              <w:rPr>
                <w:rFonts w:cstheme="minorHAnsi"/>
                <w:sz w:val="20"/>
                <w:szCs w:val="20"/>
              </w:rPr>
              <w:t>0%</w:t>
            </w:r>
          </w:p>
        </w:tc>
      </w:tr>
      <w:tr w:rsidR="002E27DF" w:rsidRPr="003439A4" w14:paraId="16BA7B8C" w14:textId="77777777" w:rsidTr="0029027D">
        <w:trPr>
          <w:trHeight w:val="470"/>
          <w:jc w:val="center"/>
        </w:trPr>
        <w:tc>
          <w:tcPr>
            <w:tcW w:w="714" w:type="dxa"/>
            <w:shd w:val="clear" w:color="auto" w:fill="FFFFFF" w:themeFill="background1"/>
          </w:tcPr>
          <w:p w14:paraId="6EFAEA44" w14:textId="10ADFA00" w:rsidR="002E27DF" w:rsidRPr="003439A4" w:rsidRDefault="002E27DF" w:rsidP="00977A4D">
            <w:pPr>
              <w:jc w:val="center"/>
              <w:rPr>
                <w:rFonts w:cstheme="minorHAnsi"/>
                <w:b/>
                <w:bCs/>
                <w:sz w:val="20"/>
                <w:szCs w:val="20"/>
              </w:rPr>
            </w:pPr>
            <w:r w:rsidRPr="003439A4">
              <w:rPr>
                <w:rFonts w:cstheme="minorHAnsi"/>
                <w:b/>
                <w:bCs/>
                <w:sz w:val="20"/>
                <w:szCs w:val="20"/>
              </w:rPr>
              <w:t>15</w:t>
            </w:r>
          </w:p>
        </w:tc>
        <w:tc>
          <w:tcPr>
            <w:tcW w:w="9062" w:type="dxa"/>
            <w:shd w:val="clear" w:color="auto" w:fill="FFFFFF" w:themeFill="background1"/>
          </w:tcPr>
          <w:p w14:paraId="2AFA14DC" w14:textId="7D5C7DFB" w:rsidR="002E27DF" w:rsidRPr="003439A4" w:rsidRDefault="002E27DF" w:rsidP="002E27DF">
            <w:pPr>
              <w:pStyle w:val="Default"/>
              <w:rPr>
                <w:rFonts w:asciiTheme="minorHAnsi" w:hAnsiTheme="minorHAnsi" w:cstheme="minorHAnsi"/>
                <w:sz w:val="20"/>
                <w:szCs w:val="20"/>
              </w:rPr>
            </w:pPr>
            <w:r w:rsidRPr="003439A4">
              <w:rPr>
                <w:rFonts w:asciiTheme="minorHAnsi" w:hAnsiTheme="minorHAnsi" w:cstheme="minorHAnsi"/>
                <w:sz w:val="20"/>
                <w:szCs w:val="20"/>
              </w:rPr>
              <w:t xml:space="preserve">Due to the vast differences in size, location, sophistication, learning preference and local club needs, there was strong agreement throughout the consultation that a mix of delivery methods is required. </w:t>
            </w:r>
          </w:p>
        </w:tc>
        <w:tc>
          <w:tcPr>
            <w:tcW w:w="1711" w:type="dxa"/>
            <w:gridSpan w:val="2"/>
            <w:shd w:val="clear" w:color="auto" w:fill="FFFFFF" w:themeFill="background1"/>
            <w:vAlign w:val="center"/>
          </w:tcPr>
          <w:p w14:paraId="56FF13F6" w14:textId="6059F7EC" w:rsidR="002E27DF" w:rsidRPr="003439A4" w:rsidRDefault="002E27DF" w:rsidP="002E27DF">
            <w:pPr>
              <w:jc w:val="center"/>
              <w:rPr>
                <w:rFonts w:cstheme="minorHAnsi"/>
                <w:sz w:val="20"/>
                <w:szCs w:val="20"/>
              </w:rPr>
            </w:pPr>
            <w:r w:rsidRPr="003439A4">
              <w:rPr>
                <w:rFonts w:cstheme="minorHAnsi"/>
                <w:sz w:val="20"/>
                <w:szCs w:val="20"/>
              </w:rPr>
              <w:t>100%</w:t>
            </w:r>
          </w:p>
        </w:tc>
        <w:tc>
          <w:tcPr>
            <w:tcW w:w="1417" w:type="dxa"/>
            <w:shd w:val="clear" w:color="auto" w:fill="FFFFFF" w:themeFill="background1"/>
            <w:vAlign w:val="center"/>
          </w:tcPr>
          <w:p w14:paraId="12ADAE9E" w14:textId="76890EBE" w:rsidR="002E27DF" w:rsidRPr="003439A4" w:rsidRDefault="002E27DF" w:rsidP="002E27DF">
            <w:pPr>
              <w:jc w:val="center"/>
              <w:rPr>
                <w:rFonts w:cstheme="minorHAnsi"/>
                <w:sz w:val="20"/>
                <w:szCs w:val="20"/>
              </w:rPr>
            </w:pPr>
            <w:r w:rsidRPr="003439A4">
              <w:rPr>
                <w:rFonts w:cstheme="minorHAnsi"/>
                <w:sz w:val="20"/>
                <w:szCs w:val="20"/>
              </w:rPr>
              <w:t>0%</w:t>
            </w:r>
          </w:p>
        </w:tc>
        <w:tc>
          <w:tcPr>
            <w:tcW w:w="1985" w:type="dxa"/>
            <w:gridSpan w:val="2"/>
            <w:shd w:val="clear" w:color="auto" w:fill="FFFFFF" w:themeFill="background1"/>
            <w:vAlign w:val="center"/>
          </w:tcPr>
          <w:p w14:paraId="2C10AC9B" w14:textId="03079274" w:rsidR="002E27DF" w:rsidRPr="003439A4" w:rsidRDefault="002E27DF" w:rsidP="002E27DF">
            <w:pPr>
              <w:jc w:val="center"/>
              <w:rPr>
                <w:rFonts w:cstheme="minorHAnsi"/>
                <w:sz w:val="20"/>
                <w:szCs w:val="20"/>
              </w:rPr>
            </w:pPr>
            <w:r w:rsidRPr="003439A4">
              <w:rPr>
                <w:rFonts w:cstheme="minorHAnsi"/>
                <w:sz w:val="20"/>
                <w:szCs w:val="20"/>
              </w:rPr>
              <w:t>0%</w:t>
            </w:r>
          </w:p>
        </w:tc>
      </w:tr>
      <w:tr w:rsidR="002E27DF" w:rsidRPr="003439A4" w14:paraId="55FAF3C1" w14:textId="77777777" w:rsidTr="0029027D">
        <w:trPr>
          <w:trHeight w:val="470"/>
          <w:jc w:val="center"/>
        </w:trPr>
        <w:tc>
          <w:tcPr>
            <w:tcW w:w="714" w:type="dxa"/>
            <w:shd w:val="clear" w:color="auto" w:fill="FFFFFF" w:themeFill="background1"/>
          </w:tcPr>
          <w:p w14:paraId="6EE0FF7B" w14:textId="5B135AC0" w:rsidR="002E27DF" w:rsidRPr="003439A4" w:rsidRDefault="002E27DF" w:rsidP="00977A4D">
            <w:pPr>
              <w:jc w:val="center"/>
              <w:rPr>
                <w:rFonts w:cstheme="minorHAnsi"/>
                <w:b/>
                <w:bCs/>
                <w:sz w:val="20"/>
                <w:szCs w:val="20"/>
              </w:rPr>
            </w:pPr>
            <w:r w:rsidRPr="003439A4">
              <w:rPr>
                <w:rFonts w:cstheme="minorHAnsi"/>
                <w:b/>
                <w:bCs/>
                <w:sz w:val="20"/>
                <w:szCs w:val="20"/>
              </w:rPr>
              <w:t>16</w:t>
            </w:r>
          </w:p>
        </w:tc>
        <w:tc>
          <w:tcPr>
            <w:tcW w:w="9062" w:type="dxa"/>
            <w:shd w:val="clear" w:color="auto" w:fill="FFFFFF" w:themeFill="background1"/>
          </w:tcPr>
          <w:p w14:paraId="48B60F57" w14:textId="108D6141" w:rsidR="002E27DF" w:rsidRPr="003439A4" w:rsidRDefault="002E27DF" w:rsidP="002E27DF">
            <w:pPr>
              <w:pStyle w:val="Default"/>
              <w:rPr>
                <w:rFonts w:asciiTheme="minorHAnsi" w:hAnsiTheme="minorHAnsi" w:cstheme="minorHAnsi"/>
                <w:sz w:val="20"/>
                <w:szCs w:val="20"/>
              </w:rPr>
            </w:pPr>
            <w:r w:rsidRPr="003439A4">
              <w:rPr>
                <w:rFonts w:asciiTheme="minorHAnsi" w:hAnsiTheme="minorHAnsi" w:cstheme="minorHAnsi"/>
                <w:sz w:val="20"/>
                <w:szCs w:val="20"/>
              </w:rPr>
              <w:t xml:space="preserve">There is a slow but increasing trend towards providing more focussed support to clubs at a 1 to 1 level rather than solely workshops and events as the main method of club development support. </w:t>
            </w:r>
          </w:p>
        </w:tc>
        <w:tc>
          <w:tcPr>
            <w:tcW w:w="1711" w:type="dxa"/>
            <w:gridSpan w:val="2"/>
            <w:shd w:val="clear" w:color="auto" w:fill="FFFFFF" w:themeFill="background1"/>
            <w:vAlign w:val="center"/>
          </w:tcPr>
          <w:p w14:paraId="0B77479D" w14:textId="1AD8A480" w:rsidR="002E27DF" w:rsidRPr="003439A4" w:rsidRDefault="002E27DF" w:rsidP="002E27DF">
            <w:pPr>
              <w:jc w:val="center"/>
              <w:rPr>
                <w:rFonts w:cstheme="minorHAnsi"/>
                <w:sz w:val="20"/>
                <w:szCs w:val="20"/>
              </w:rPr>
            </w:pPr>
            <w:r w:rsidRPr="003439A4">
              <w:rPr>
                <w:rFonts w:cstheme="minorHAnsi"/>
                <w:sz w:val="20"/>
                <w:szCs w:val="20"/>
              </w:rPr>
              <w:t>100%</w:t>
            </w:r>
          </w:p>
        </w:tc>
        <w:tc>
          <w:tcPr>
            <w:tcW w:w="1417" w:type="dxa"/>
            <w:shd w:val="clear" w:color="auto" w:fill="FFFFFF" w:themeFill="background1"/>
            <w:vAlign w:val="center"/>
          </w:tcPr>
          <w:p w14:paraId="7A02FEB0" w14:textId="042B8A96" w:rsidR="002E27DF" w:rsidRPr="003439A4" w:rsidRDefault="002E27DF" w:rsidP="002E27DF">
            <w:pPr>
              <w:jc w:val="center"/>
              <w:rPr>
                <w:rFonts w:cstheme="minorHAnsi"/>
                <w:sz w:val="20"/>
                <w:szCs w:val="20"/>
              </w:rPr>
            </w:pPr>
            <w:r w:rsidRPr="003439A4">
              <w:rPr>
                <w:rFonts w:cstheme="minorHAnsi"/>
                <w:sz w:val="20"/>
                <w:szCs w:val="20"/>
              </w:rPr>
              <w:t>0%</w:t>
            </w:r>
          </w:p>
        </w:tc>
        <w:tc>
          <w:tcPr>
            <w:tcW w:w="1985" w:type="dxa"/>
            <w:gridSpan w:val="2"/>
            <w:shd w:val="clear" w:color="auto" w:fill="FFFFFF" w:themeFill="background1"/>
            <w:vAlign w:val="center"/>
          </w:tcPr>
          <w:p w14:paraId="5FF1B007" w14:textId="157045EE" w:rsidR="002E27DF" w:rsidRPr="003439A4" w:rsidRDefault="002E27DF" w:rsidP="002E27DF">
            <w:pPr>
              <w:jc w:val="center"/>
              <w:rPr>
                <w:rFonts w:cstheme="minorHAnsi"/>
                <w:sz w:val="20"/>
                <w:szCs w:val="20"/>
              </w:rPr>
            </w:pPr>
            <w:r w:rsidRPr="003439A4">
              <w:rPr>
                <w:rFonts w:cstheme="minorHAnsi"/>
                <w:sz w:val="20"/>
                <w:szCs w:val="20"/>
              </w:rPr>
              <w:t>0%</w:t>
            </w:r>
          </w:p>
        </w:tc>
      </w:tr>
      <w:tr w:rsidR="002E27DF" w:rsidRPr="003439A4" w14:paraId="381C39AE" w14:textId="77777777" w:rsidTr="0029027D">
        <w:trPr>
          <w:trHeight w:val="408"/>
          <w:jc w:val="center"/>
        </w:trPr>
        <w:tc>
          <w:tcPr>
            <w:tcW w:w="714" w:type="dxa"/>
            <w:shd w:val="clear" w:color="auto" w:fill="FFFFFF" w:themeFill="background1"/>
          </w:tcPr>
          <w:p w14:paraId="43BFC2C4" w14:textId="26D5BA36" w:rsidR="002E27DF" w:rsidRPr="003439A4" w:rsidRDefault="002E27DF" w:rsidP="00977A4D">
            <w:pPr>
              <w:jc w:val="center"/>
              <w:rPr>
                <w:rFonts w:cstheme="minorHAnsi"/>
                <w:b/>
                <w:bCs/>
                <w:sz w:val="20"/>
                <w:szCs w:val="20"/>
              </w:rPr>
            </w:pPr>
            <w:r w:rsidRPr="003439A4">
              <w:rPr>
                <w:rFonts w:cstheme="minorHAnsi"/>
                <w:b/>
                <w:bCs/>
                <w:sz w:val="20"/>
                <w:szCs w:val="20"/>
              </w:rPr>
              <w:t>17</w:t>
            </w:r>
          </w:p>
        </w:tc>
        <w:tc>
          <w:tcPr>
            <w:tcW w:w="9062" w:type="dxa"/>
            <w:shd w:val="clear" w:color="auto" w:fill="FFFFFF" w:themeFill="background1"/>
          </w:tcPr>
          <w:p w14:paraId="2E9FC10E" w14:textId="167D3B66" w:rsidR="002E27DF" w:rsidRPr="003439A4" w:rsidRDefault="002E27DF" w:rsidP="002E27DF">
            <w:pPr>
              <w:pStyle w:val="Default"/>
              <w:rPr>
                <w:rFonts w:asciiTheme="minorHAnsi" w:hAnsiTheme="minorHAnsi" w:cstheme="minorHAnsi"/>
                <w:sz w:val="20"/>
                <w:szCs w:val="20"/>
              </w:rPr>
            </w:pPr>
            <w:r w:rsidRPr="003439A4">
              <w:rPr>
                <w:rFonts w:asciiTheme="minorHAnsi" w:hAnsiTheme="minorHAnsi" w:cstheme="minorHAnsi"/>
                <w:sz w:val="20"/>
                <w:szCs w:val="20"/>
              </w:rPr>
              <w:t xml:space="preserve">Webinars and online learning methods, whilst an important part of the overall education mix, do have limitations, particularly in regional areas often due to limitations of internet connectivity. </w:t>
            </w:r>
          </w:p>
        </w:tc>
        <w:tc>
          <w:tcPr>
            <w:tcW w:w="1711" w:type="dxa"/>
            <w:gridSpan w:val="2"/>
            <w:shd w:val="clear" w:color="auto" w:fill="FFFFFF" w:themeFill="background1"/>
            <w:vAlign w:val="center"/>
          </w:tcPr>
          <w:p w14:paraId="41BE067C" w14:textId="18D25183" w:rsidR="002E27DF" w:rsidRPr="003439A4" w:rsidRDefault="002E27DF" w:rsidP="002E27DF">
            <w:pPr>
              <w:jc w:val="center"/>
              <w:rPr>
                <w:rFonts w:cstheme="minorHAnsi"/>
                <w:sz w:val="20"/>
                <w:szCs w:val="20"/>
              </w:rPr>
            </w:pPr>
            <w:r w:rsidRPr="003439A4">
              <w:rPr>
                <w:rFonts w:cstheme="minorHAnsi"/>
                <w:sz w:val="20"/>
                <w:szCs w:val="20"/>
              </w:rPr>
              <w:t xml:space="preserve"> 85%</w:t>
            </w:r>
          </w:p>
        </w:tc>
        <w:tc>
          <w:tcPr>
            <w:tcW w:w="1417" w:type="dxa"/>
            <w:shd w:val="clear" w:color="auto" w:fill="FFFFFF" w:themeFill="background1"/>
            <w:vAlign w:val="center"/>
          </w:tcPr>
          <w:p w14:paraId="320B9911" w14:textId="578DBC12" w:rsidR="002E27DF" w:rsidRPr="003439A4" w:rsidRDefault="002E27DF" w:rsidP="002E27DF">
            <w:pPr>
              <w:jc w:val="center"/>
              <w:rPr>
                <w:rFonts w:cstheme="minorHAnsi"/>
                <w:sz w:val="20"/>
                <w:szCs w:val="20"/>
              </w:rPr>
            </w:pPr>
            <w:r w:rsidRPr="003439A4">
              <w:rPr>
                <w:rFonts w:cstheme="minorHAnsi"/>
                <w:sz w:val="20"/>
                <w:szCs w:val="20"/>
              </w:rPr>
              <w:t>11%</w:t>
            </w:r>
          </w:p>
        </w:tc>
        <w:tc>
          <w:tcPr>
            <w:tcW w:w="1985" w:type="dxa"/>
            <w:gridSpan w:val="2"/>
            <w:shd w:val="clear" w:color="auto" w:fill="FFFFFF" w:themeFill="background1"/>
            <w:vAlign w:val="center"/>
          </w:tcPr>
          <w:p w14:paraId="01FBE8BD" w14:textId="7374E231" w:rsidR="002E27DF" w:rsidRPr="003439A4" w:rsidRDefault="002E27DF" w:rsidP="002E27DF">
            <w:pPr>
              <w:jc w:val="center"/>
              <w:rPr>
                <w:rFonts w:cstheme="minorHAnsi"/>
                <w:sz w:val="20"/>
                <w:szCs w:val="20"/>
              </w:rPr>
            </w:pPr>
            <w:r w:rsidRPr="003439A4">
              <w:rPr>
                <w:rFonts w:cstheme="minorHAnsi"/>
                <w:sz w:val="20"/>
                <w:szCs w:val="20"/>
              </w:rPr>
              <w:t>4%</w:t>
            </w:r>
          </w:p>
        </w:tc>
      </w:tr>
      <w:tr w:rsidR="002E27DF" w:rsidRPr="003439A4" w14:paraId="4BAB2590" w14:textId="77777777" w:rsidTr="0029027D">
        <w:trPr>
          <w:trHeight w:val="470"/>
          <w:jc w:val="center"/>
        </w:trPr>
        <w:tc>
          <w:tcPr>
            <w:tcW w:w="714" w:type="dxa"/>
            <w:shd w:val="clear" w:color="auto" w:fill="FFFFFF" w:themeFill="background1"/>
          </w:tcPr>
          <w:p w14:paraId="1AB20532" w14:textId="09636A9D" w:rsidR="002E27DF" w:rsidRPr="003439A4" w:rsidRDefault="002E27DF" w:rsidP="00977A4D">
            <w:pPr>
              <w:jc w:val="center"/>
              <w:rPr>
                <w:rFonts w:cstheme="minorHAnsi"/>
                <w:b/>
                <w:bCs/>
                <w:sz w:val="20"/>
                <w:szCs w:val="20"/>
              </w:rPr>
            </w:pPr>
            <w:r w:rsidRPr="003439A4">
              <w:rPr>
                <w:rFonts w:cstheme="minorHAnsi"/>
                <w:b/>
                <w:bCs/>
                <w:sz w:val="20"/>
                <w:szCs w:val="20"/>
              </w:rPr>
              <w:t>18</w:t>
            </w:r>
          </w:p>
        </w:tc>
        <w:tc>
          <w:tcPr>
            <w:tcW w:w="9062" w:type="dxa"/>
            <w:shd w:val="clear" w:color="auto" w:fill="FFFFFF" w:themeFill="background1"/>
          </w:tcPr>
          <w:p w14:paraId="3A7E0616" w14:textId="45FDC906" w:rsidR="002E27DF" w:rsidRPr="003439A4" w:rsidRDefault="002E27DF" w:rsidP="002E27DF">
            <w:pPr>
              <w:pStyle w:val="Default"/>
              <w:rPr>
                <w:rFonts w:asciiTheme="minorHAnsi" w:hAnsiTheme="minorHAnsi" w:cstheme="minorHAnsi"/>
                <w:sz w:val="20"/>
                <w:szCs w:val="20"/>
              </w:rPr>
            </w:pPr>
            <w:r w:rsidRPr="003439A4">
              <w:rPr>
                <w:rFonts w:asciiTheme="minorHAnsi" w:hAnsiTheme="minorHAnsi" w:cstheme="minorHAnsi"/>
                <w:sz w:val="20"/>
                <w:szCs w:val="20"/>
              </w:rPr>
              <w:t xml:space="preserve">There is broad agreement that there is still a need for a centrally coordinated hub of resources. While a small number of SSA’s have their own portals or resource hubs, the majority of small to medium sized sports do not have the capacity to develop and maintain their own customised suite of resources. </w:t>
            </w:r>
          </w:p>
        </w:tc>
        <w:tc>
          <w:tcPr>
            <w:tcW w:w="1711" w:type="dxa"/>
            <w:gridSpan w:val="2"/>
            <w:shd w:val="clear" w:color="auto" w:fill="FFFFFF" w:themeFill="background1"/>
            <w:vAlign w:val="center"/>
          </w:tcPr>
          <w:p w14:paraId="0FBC594E" w14:textId="3415C9AA" w:rsidR="002E27DF" w:rsidRPr="003439A4" w:rsidRDefault="002E27DF" w:rsidP="002E27DF">
            <w:pPr>
              <w:jc w:val="center"/>
              <w:rPr>
                <w:rFonts w:cstheme="minorHAnsi"/>
                <w:sz w:val="20"/>
                <w:szCs w:val="20"/>
              </w:rPr>
            </w:pPr>
            <w:r w:rsidRPr="003439A4">
              <w:rPr>
                <w:rFonts w:cstheme="minorHAnsi"/>
                <w:sz w:val="20"/>
                <w:szCs w:val="20"/>
              </w:rPr>
              <w:t>82%</w:t>
            </w:r>
          </w:p>
        </w:tc>
        <w:tc>
          <w:tcPr>
            <w:tcW w:w="1417" w:type="dxa"/>
            <w:shd w:val="clear" w:color="auto" w:fill="FFFFFF" w:themeFill="background1"/>
            <w:vAlign w:val="center"/>
          </w:tcPr>
          <w:p w14:paraId="47BABA9C" w14:textId="42E65A78" w:rsidR="002E27DF" w:rsidRPr="003439A4" w:rsidRDefault="002E27DF" w:rsidP="002E27DF">
            <w:pPr>
              <w:jc w:val="center"/>
              <w:rPr>
                <w:rFonts w:cstheme="minorHAnsi"/>
                <w:sz w:val="20"/>
                <w:szCs w:val="20"/>
              </w:rPr>
            </w:pPr>
            <w:r w:rsidRPr="003439A4">
              <w:rPr>
                <w:rFonts w:cstheme="minorHAnsi"/>
                <w:sz w:val="20"/>
                <w:szCs w:val="20"/>
              </w:rPr>
              <w:t>4%</w:t>
            </w:r>
          </w:p>
        </w:tc>
        <w:tc>
          <w:tcPr>
            <w:tcW w:w="1985" w:type="dxa"/>
            <w:gridSpan w:val="2"/>
            <w:shd w:val="clear" w:color="auto" w:fill="FFFFFF" w:themeFill="background1"/>
            <w:vAlign w:val="center"/>
          </w:tcPr>
          <w:p w14:paraId="6195D221" w14:textId="1A299406" w:rsidR="002E27DF" w:rsidRPr="003439A4" w:rsidRDefault="002E27DF" w:rsidP="002E27DF">
            <w:pPr>
              <w:jc w:val="center"/>
              <w:rPr>
                <w:rFonts w:cstheme="minorHAnsi"/>
                <w:sz w:val="20"/>
                <w:szCs w:val="20"/>
              </w:rPr>
            </w:pPr>
            <w:r w:rsidRPr="003439A4">
              <w:rPr>
                <w:rFonts w:cstheme="minorHAnsi"/>
                <w:sz w:val="20"/>
                <w:szCs w:val="20"/>
              </w:rPr>
              <w:t>4%</w:t>
            </w:r>
          </w:p>
        </w:tc>
      </w:tr>
      <w:tr w:rsidR="002E27DF" w:rsidRPr="003439A4" w14:paraId="1AACD070" w14:textId="77777777" w:rsidTr="0029027D">
        <w:trPr>
          <w:trHeight w:val="470"/>
          <w:jc w:val="center"/>
        </w:trPr>
        <w:tc>
          <w:tcPr>
            <w:tcW w:w="714" w:type="dxa"/>
            <w:shd w:val="clear" w:color="auto" w:fill="FFFFFF" w:themeFill="background1"/>
          </w:tcPr>
          <w:p w14:paraId="0E348C0A" w14:textId="5E7F64BD" w:rsidR="002E27DF" w:rsidRPr="003439A4" w:rsidRDefault="002E27DF" w:rsidP="00977A4D">
            <w:pPr>
              <w:jc w:val="center"/>
              <w:rPr>
                <w:rFonts w:cstheme="minorHAnsi"/>
                <w:b/>
                <w:bCs/>
                <w:sz w:val="20"/>
                <w:szCs w:val="20"/>
              </w:rPr>
            </w:pPr>
            <w:r w:rsidRPr="003439A4">
              <w:rPr>
                <w:rFonts w:cstheme="minorHAnsi"/>
                <w:b/>
                <w:bCs/>
                <w:sz w:val="20"/>
                <w:szCs w:val="20"/>
              </w:rPr>
              <w:t>19</w:t>
            </w:r>
          </w:p>
        </w:tc>
        <w:tc>
          <w:tcPr>
            <w:tcW w:w="9062" w:type="dxa"/>
            <w:shd w:val="clear" w:color="auto" w:fill="FFFF00"/>
          </w:tcPr>
          <w:p w14:paraId="10ED0599" w14:textId="701CE741" w:rsidR="002E27DF" w:rsidRPr="003439A4" w:rsidRDefault="002E27DF" w:rsidP="002E27DF">
            <w:pPr>
              <w:pStyle w:val="Default"/>
              <w:rPr>
                <w:rFonts w:asciiTheme="minorHAnsi" w:hAnsiTheme="minorHAnsi" w:cstheme="minorHAnsi"/>
                <w:sz w:val="20"/>
                <w:szCs w:val="20"/>
              </w:rPr>
            </w:pPr>
            <w:proofErr w:type="gramStart"/>
            <w:r w:rsidRPr="003439A4">
              <w:rPr>
                <w:rFonts w:asciiTheme="minorHAnsi" w:hAnsiTheme="minorHAnsi" w:cstheme="minorHAnsi"/>
                <w:sz w:val="20"/>
                <w:szCs w:val="20"/>
              </w:rPr>
              <w:t>The Every</w:t>
            </w:r>
            <w:proofErr w:type="gramEnd"/>
            <w:r w:rsidRPr="003439A4">
              <w:rPr>
                <w:rFonts w:asciiTheme="minorHAnsi" w:hAnsiTheme="minorHAnsi" w:cstheme="minorHAnsi"/>
                <w:sz w:val="20"/>
                <w:szCs w:val="20"/>
              </w:rPr>
              <w:t xml:space="preserve"> Club Hub is not easy to navigate, attempts to cover a large number of topics and does not necessarily provide current contemporary content. </w:t>
            </w:r>
          </w:p>
        </w:tc>
        <w:tc>
          <w:tcPr>
            <w:tcW w:w="1711" w:type="dxa"/>
            <w:gridSpan w:val="2"/>
            <w:shd w:val="clear" w:color="auto" w:fill="FFFF00"/>
            <w:vAlign w:val="center"/>
          </w:tcPr>
          <w:p w14:paraId="6FFC6744" w14:textId="70C13CCF" w:rsidR="002E27DF" w:rsidRPr="003439A4" w:rsidRDefault="002E27DF" w:rsidP="002E27DF">
            <w:pPr>
              <w:jc w:val="center"/>
              <w:rPr>
                <w:rFonts w:cstheme="minorHAnsi"/>
                <w:sz w:val="20"/>
                <w:szCs w:val="20"/>
              </w:rPr>
            </w:pPr>
            <w:r w:rsidRPr="003439A4">
              <w:rPr>
                <w:rFonts w:cstheme="minorHAnsi"/>
                <w:sz w:val="20"/>
                <w:szCs w:val="20"/>
              </w:rPr>
              <w:t>74%</w:t>
            </w:r>
          </w:p>
        </w:tc>
        <w:tc>
          <w:tcPr>
            <w:tcW w:w="1417" w:type="dxa"/>
            <w:shd w:val="clear" w:color="auto" w:fill="FFFF00"/>
            <w:vAlign w:val="center"/>
          </w:tcPr>
          <w:p w14:paraId="41128DBF" w14:textId="4046B288" w:rsidR="002E27DF" w:rsidRPr="003439A4" w:rsidRDefault="002E27DF" w:rsidP="002E27DF">
            <w:pPr>
              <w:jc w:val="center"/>
              <w:rPr>
                <w:rFonts w:cstheme="minorHAnsi"/>
                <w:sz w:val="20"/>
                <w:szCs w:val="20"/>
              </w:rPr>
            </w:pPr>
            <w:r w:rsidRPr="003439A4">
              <w:rPr>
                <w:rFonts w:cstheme="minorHAnsi"/>
                <w:sz w:val="20"/>
                <w:szCs w:val="20"/>
              </w:rPr>
              <w:t>22%</w:t>
            </w:r>
          </w:p>
        </w:tc>
        <w:tc>
          <w:tcPr>
            <w:tcW w:w="1985" w:type="dxa"/>
            <w:gridSpan w:val="2"/>
            <w:shd w:val="clear" w:color="auto" w:fill="FFFF00"/>
            <w:vAlign w:val="center"/>
          </w:tcPr>
          <w:p w14:paraId="7FD49D8B" w14:textId="733BE372" w:rsidR="002E27DF" w:rsidRPr="003439A4" w:rsidRDefault="002E27DF" w:rsidP="002E27DF">
            <w:pPr>
              <w:jc w:val="center"/>
              <w:rPr>
                <w:rFonts w:cstheme="minorHAnsi"/>
                <w:sz w:val="20"/>
                <w:szCs w:val="20"/>
              </w:rPr>
            </w:pPr>
            <w:r w:rsidRPr="003439A4">
              <w:rPr>
                <w:rFonts w:cstheme="minorHAnsi"/>
                <w:sz w:val="20"/>
                <w:szCs w:val="20"/>
              </w:rPr>
              <w:t>4%</w:t>
            </w:r>
          </w:p>
        </w:tc>
      </w:tr>
      <w:tr w:rsidR="002E27DF" w:rsidRPr="003439A4" w14:paraId="7EC6DCCB" w14:textId="77777777" w:rsidTr="0029027D">
        <w:trPr>
          <w:trHeight w:val="470"/>
          <w:jc w:val="center"/>
        </w:trPr>
        <w:tc>
          <w:tcPr>
            <w:tcW w:w="714" w:type="dxa"/>
            <w:shd w:val="clear" w:color="auto" w:fill="FFFFFF" w:themeFill="background1"/>
          </w:tcPr>
          <w:p w14:paraId="4489FA15" w14:textId="7D440D12" w:rsidR="002E27DF" w:rsidRPr="003439A4" w:rsidRDefault="002E27DF" w:rsidP="00977A4D">
            <w:pPr>
              <w:jc w:val="center"/>
              <w:rPr>
                <w:rFonts w:cstheme="minorHAnsi"/>
                <w:b/>
                <w:bCs/>
                <w:sz w:val="20"/>
                <w:szCs w:val="20"/>
              </w:rPr>
            </w:pPr>
            <w:r w:rsidRPr="003439A4">
              <w:rPr>
                <w:rFonts w:cstheme="minorHAnsi"/>
                <w:b/>
                <w:bCs/>
                <w:sz w:val="20"/>
                <w:szCs w:val="20"/>
              </w:rPr>
              <w:t>20</w:t>
            </w:r>
          </w:p>
        </w:tc>
        <w:tc>
          <w:tcPr>
            <w:tcW w:w="9062" w:type="dxa"/>
            <w:shd w:val="clear" w:color="auto" w:fill="FFFFFF" w:themeFill="background1"/>
          </w:tcPr>
          <w:p w14:paraId="36B662E7" w14:textId="77777777" w:rsidR="002E27DF" w:rsidRPr="003439A4" w:rsidRDefault="002E27DF" w:rsidP="002E27DF">
            <w:pPr>
              <w:pStyle w:val="Default"/>
              <w:rPr>
                <w:rFonts w:asciiTheme="minorHAnsi" w:hAnsiTheme="minorHAnsi" w:cstheme="minorHAnsi"/>
                <w:sz w:val="20"/>
                <w:szCs w:val="20"/>
              </w:rPr>
            </w:pPr>
            <w:r w:rsidRPr="003439A4">
              <w:rPr>
                <w:rFonts w:asciiTheme="minorHAnsi" w:hAnsiTheme="minorHAnsi" w:cstheme="minorHAnsi"/>
                <w:sz w:val="20"/>
                <w:szCs w:val="20"/>
              </w:rPr>
              <w:t xml:space="preserve">While SSA’s and LGA’s had relatively high levels of awareness of </w:t>
            </w:r>
            <w:proofErr w:type="gramStart"/>
            <w:r w:rsidRPr="003439A4">
              <w:rPr>
                <w:rFonts w:asciiTheme="minorHAnsi" w:hAnsiTheme="minorHAnsi" w:cstheme="minorHAnsi"/>
                <w:sz w:val="20"/>
                <w:szCs w:val="20"/>
              </w:rPr>
              <w:t>the Every</w:t>
            </w:r>
            <w:proofErr w:type="gramEnd"/>
            <w:r w:rsidRPr="003439A4">
              <w:rPr>
                <w:rFonts w:asciiTheme="minorHAnsi" w:hAnsiTheme="minorHAnsi" w:cstheme="minorHAnsi"/>
                <w:sz w:val="20"/>
                <w:szCs w:val="20"/>
              </w:rPr>
              <w:t xml:space="preserve"> Club program and the Every Club hub, there was limited understanding of what was available through the Every Club Hub. </w:t>
            </w:r>
          </w:p>
          <w:p w14:paraId="0DFCF909" w14:textId="77777777" w:rsidR="002E27DF" w:rsidRPr="003439A4" w:rsidRDefault="002E27DF" w:rsidP="002E27DF">
            <w:pPr>
              <w:pStyle w:val="Default"/>
              <w:rPr>
                <w:rFonts w:asciiTheme="minorHAnsi" w:hAnsiTheme="minorHAnsi" w:cstheme="minorHAnsi"/>
                <w:sz w:val="20"/>
                <w:szCs w:val="20"/>
              </w:rPr>
            </w:pPr>
            <w:r w:rsidRPr="003439A4">
              <w:rPr>
                <w:rFonts w:asciiTheme="minorHAnsi" w:hAnsiTheme="minorHAnsi" w:cstheme="minorHAnsi"/>
                <w:sz w:val="20"/>
                <w:szCs w:val="20"/>
              </w:rPr>
              <w:t xml:space="preserve">Clubs consulted during the project had limited awareness of </w:t>
            </w:r>
            <w:proofErr w:type="gramStart"/>
            <w:r w:rsidRPr="003439A4">
              <w:rPr>
                <w:rFonts w:asciiTheme="minorHAnsi" w:hAnsiTheme="minorHAnsi" w:cstheme="minorHAnsi"/>
                <w:sz w:val="20"/>
                <w:szCs w:val="20"/>
              </w:rPr>
              <w:t>the Every</w:t>
            </w:r>
            <w:proofErr w:type="gramEnd"/>
            <w:r w:rsidRPr="003439A4">
              <w:rPr>
                <w:rFonts w:asciiTheme="minorHAnsi" w:hAnsiTheme="minorHAnsi" w:cstheme="minorHAnsi"/>
                <w:sz w:val="20"/>
                <w:szCs w:val="20"/>
              </w:rPr>
              <w:t xml:space="preserve"> Club Hub. </w:t>
            </w:r>
          </w:p>
          <w:p w14:paraId="7C4BC686" w14:textId="3CEA7BD4" w:rsidR="002E27DF" w:rsidRPr="003439A4" w:rsidRDefault="002E27DF" w:rsidP="002E27DF">
            <w:pPr>
              <w:pStyle w:val="Default"/>
              <w:rPr>
                <w:rFonts w:asciiTheme="minorHAnsi" w:hAnsiTheme="minorHAnsi" w:cstheme="minorHAnsi"/>
                <w:sz w:val="20"/>
                <w:szCs w:val="20"/>
              </w:rPr>
            </w:pPr>
            <w:proofErr w:type="gramStart"/>
            <w:r w:rsidRPr="003439A4">
              <w:rPr>
                <w:rFonts w:asciiTheme="minorHAnsi" w:hAnsiTheme="minorHAnsi" w:cstheme="minorHAnsi"/>
                <w:sz w:val="20"/>
                <w:szCs w:val="20"/>
              </w:rPr>
              <w:t>The Every</w:t>
            </w:r>
            <w:proofErr w:type="gramEnd"/>
            <w:r w:rsidRPr="003439A4">
              <w:rPr>
                <w:rFonts w:asciiTheme="minorHAnsi" w:hAnsiTheme="minorHAnsi" w:cstheme="minorHAnsi"/>
                <w:sz w:val="20"/>
                <w:szCs w:val="20"/>
              </w:rPr>
              <w:t xml:space="preserve"> Club focus area of </w:t>
            </w:r>
            <w:r w:rsidRPr="003439A4">
              <w:rPr>
                <w:rFonts w:asciiTheme="minorHAnsi" w:hAnsiTheme="minorHAnsi" w:cstheme="minorHAnsi"/>
                <w:i/>
                <w:iCs/>
                <w:sz w:val="20"/>
                <w:szCs w:val="20"/>
              </w:rPr>
              <w:t xml:space="preserve">Communicate </w:t>
            </w:r>
            <w:r w:rsidRPr="003439A4">
              <w:rPr>
                <w:rFonts w:asciiTheme="minorHAnsi" w:hAnsiTheme="minorHAnsi" w:cstheme="minorHAnsi"/>
                <w:sz w:val="20"/>
                <w:szCs w:val="20"/>
              </w:rPr>
              <w:t xml:space="preserve">is generally not associated with the resources available through the Every Club Hub. </w:t>
            </w:r>
          </w:p>
        </w:tc>
        <w:tc>
          <w:tcPr>
            <w:tcW w:w="1711" w:type="dxa"/>
            <w:gridSpan w:val="2"/>
            <w:shd w:val="clear" w:color="auto" w:fill="FFFFFF" w:themeFill="background1"/>
            <w:vAlign w:val="center"/>
          </w:tcPr>
          <w:p w14:paraId="020C0D27" w14:textId="0A9D3847" w:rsidR="002E27DF" w:rsidRPr="003439A4" w:rsidRDefault="002E27DF" w:rsidP="002E27DF">
            <w:pPr>
              <w:jc w:val="center"/>
              <w:rPr>
                <w:rFonts w:cstheme="minorHAnsi"/>
                <w:sz w:val="20"/>
                <w:szCs w:val="20"/>
              </w:rPr>
            </w:pPr>
            <w:r w:rsidRPr="003439A4">
              <w:rPr>
                <w:rFonts w:cstheme="minorHAnsi"/>
                <w:sz w:val="20"/>
                <w:szCs w:val="20"/>
              </w:rPr>
              <w:t xml:space="preserve"> 92%</w:t>
            </w:r>
          </w:p>
        </w:tc>
        <w:tc>
          <w:tcPr>
            <w:tcW w:w="1417" w:type="dxa"/>
            <w:shd w:val="clear" w:color="auto" w:fill="FFFFFF" w:themeFill="background1"/>
            <w:vAlign w:val="center"/>
          </w:tcPr>
          <w:p w14:paraId="2361380F" w14:textId="4C84C17A" w:rsidR="002E27DF" w:rsidRPr="003439A4" w:rsidRDefault="002E27DF" w:rsidP="002E27DF">
            <w:pPr>
              <w:jc w:val="center"/>
              <w:rPr>
                <w:rFonts w:cstheme="minorHAnsi"/>
                <w:sz w:val="20"/>
                <w:szCs w:val="20"/>
              </w:rPr>
            </w:pPr>
            <w:r w:rsidRPr="003439A4">
              <w:rPr>
                <w:rFonts w:cstheme="minorHAnsi"/>
                <w:sz w:val="20"/>
                <w:szCs w:val="20"/>
              </w:rPr>
              <w:t>8%</w:t>
            </w:r>
          </w:p>
        </w:tc>
        <w:tc>
          <w:tcPr>
            <w:tcW w:w="1985" w:type="dxa"/>
            <w:gridSpan w:val="2"/>
            <w:shd w:val="clear" w:color="auto" w:fill="FFFFFF" w:themeFill="background1"/>
            <w:vAlign w:val="center"/>
          </w:tcPr>
          <w:p w14:paraId="63B05557" w14:textId="1BFF3C51" w:rsidR="002E27DF" w:rsidRPr="003439A4" w:rsidRDefault="002E27DF" w:rsidP="002E27DF">
            <w:pPr>
              <w:jc w:val="center"/>
              <w:rPr>
                <w:rFonts w:cstheme="minorHAnsi"/>
                <w:sz w:val="20"/>
                <w:szCs w:val="20"/>
              </w:rPr>
            </w:pPr>
            <w:r w:rsidRPr="003439A4">
              <w:rPr>
                <w:rFonts w:cstheme="minorHAnsi"/>
                <w:sz w:val="20"/>
                <w:szCs w:val="20"/>
              </w:rPr>
              <w:t>0%</w:t>
            </w:r>
          </w:p>
        </w:tc>
      </w:tr>
    </w:tbl>
    <w:p w14:paraId="78FB546B" w14:textId="64EED8A5" w:rsidR="002E27DF" w:rsidRPr="003439A4" w:rsidRDefault="00D827B4" w:rsidP="003439A4">
      <w:pPr>
        <w:spacing w:before="120" w:after="0" w:line="240" w:lineRule="auto"/>
        <w:rPr>
          <w:b/>
          <w:bCs/>
          <w:sz w:val="20"/>
          <w:szCs w:val="20"/>
        </w:rPr>
      </w:pPr>
      <w:r>
        <w:rPr>
          <w:b/>
          <w:bCs/>
          <w:sz w:val="20"/>
          <w:szCs w:val="20"/>
        </w:rPr>
        <w:t>*</w:t>
      </w:r>
      <w:r w:rsidR="002E27DF" w:rsidRPr="003439A4">
        <w:rPr>
          <w:b/>
          <w:bCs/>
          <w:sz w:val="20"/>
          <w:szCs w:val="20"/>
        </w:rPr>
        <w:t>Comments:</w:t>
      </w:r>
    </w:p>
    <w:p w14:paraId="0C2DB826" w14:textId="04483771" w:rsidR="00D96895" w:rsidRPr="003439A4" w:rsidRDefault="003439A4" w:rsidP="003439A4">
      <w:pPr>
        <w:pStyle w:val="ListParagraph"/>
        <w:numPr>
          <w:ilvl w:val="0"/>
          <w:numId w:val="44"/>
        </w:numPr>
        <w:rPr>
          <w:sz w:val="20"/>
          <w:szCs w:val="20"/>
        </w:rPr>
      </w:pPr>
      <w:r>
        <w:rPr>
          <w:sz w:val="20"/>
          <w:szCs w:val="20"/>
        </w:rPr>
        <w:t>O</w:t>
      </w:r>
      <w:r w:rsidR="002E27DF" w:rsidRPr="003439A4">
        <w:rPr>
          <w:sz w:val="20"/>
          <w:szCs w:val="20"/>
        </w:rPr>
        <w:t xml:space="preserve">nline learning and communication have proven itself valuable during COVID. </w:t>
      </w:r>
    </w:p>
    <w:p w14:paraId="00655352" w14:textId="0DD0B3AA" w:rsidR="002E27DF" w:rsidRPr="003439A4" w:rsidRDefault="002E27DF" w:rsidP="003439A4">
      <w:pPr>
        <w:pStyle w:val="ListParagraph"/>
        <w:numPr>
          <w:ilvl w:val="0"/>
          <w:numId w:val="44"/>
        </w:numPr>
        <w:rPr>
          <w:sz w:val="20"/>
          <w:szCs w:val="20"/>
        </w:rPr>
      </w:pPr>
      <w:r w:rsidRPr="003439A4">
        <w:rPr>
          <w:sz w:val="20"/>
          <w:szCs w:val="20"/>
        </w:rPr>
        <w:t xml:space="preserve">Every Club was a disaster, that erased many years of </w:t>
      </w:r>
      <w:proofErr w:type="spellStart"/>
      <w:r w:rsidRPr="003439A4">
        <w:rPr>
          <w:sz w:val="20"/>
          <w:szCs w:val="20"/>
        </w:rPr>
        <w:t>heard</w:t>
      </w:r>
      <w:proofErr w:type="spellEnd"/>
      <w:r w:rsidRPr="003439A4">
        <w:rPr>
          <w:sz w:val="20"/>
          <w:szCs w:val="20"/>
        </w:rPr>
        <w:t xml:space="preserve"> work put into club development by the department through the club development officer scheme. </w:t>
      </w:r>
    </w:p>
    <w:p w14:paraId="7EA83D89" w14:textId="3CACFA2E" w:rsidR="002E27DF" w:rsidRPr="003439A4" w:rsidRDefault="002E27DF" w:rsidP="003439A4">
      <w:pPr>
        <w:pStyle w:val="ListParagraph"/>
        <w:numPr>
          <w:ilvl w:val="0"/>
          <w:numId w:val="44"/>
        </w:numPr>
        <w:rPr>
          <w:sz w:val="20"/>
          <w:szCs w:val="20"/>
        </w:rPr>
      </w:pPr>
      <w:proofErr w:type="gramStart"/>
      <w:r w:rsidRPr="003439A4">
        <w:rPr>
          <w:sz w:val="20"/>
          <w:szCs w:val="20"/>
        </w:rPr>
        <w:t>The Every</w:t>
      </w:r>
      <w:proofErr w:type="gramEnd"/>
      <w:r w:rsidRPr="003439A4">
        <w:rPr>
          <w:sz w:val="20"/>
          <w:szCs w:val="20"/>
        </w:rPr>
        <w:t xml:space="preserve"> Club hub has amazing potential to become a central point for resources with a dedicated staff person who understands club development and can provide a face to the portal. </w:t>
      </w:r>
    </w:p>
    <w:p w14:paraId="52527C4C" w14:textId="61B84ECB" w:rsidR="002E27DF" w:rsidRPr="003439A4" w:rsidRDefault="002E27DF" w:rsidP="003439A4">
      <w:pPr>
        <w:pStyle w:val="ListParagraph"/>
        <w:numPr>
          <w:ilvl w:val="0"/>
          <w:numId w:val="44"/>
        </w:numPr>
        <w:rPr>
          <w:sz w:val="20"/>
          <w:szCs w:val="20"/>
        </w:rPr>
      </w:pPr>
      <w:r w:rsidRPr="003439A4">
        <w:rPr>
          <w:sz w:val="20"/>
          <w:szCs w:val="20"/>
        </w:rPr>
        <w:t xml:space="preserve">There is a lot of duplication of resources and support offered to club. Every Club hub probably isn’t as effective or useful as planned which has led LGAs and SSAs investing in similar and more advanced systems (sports community club spot). from my personal experiences in accessing the hub the information tends to be outdated and focused on the issue rather than providing practical solutions. Ideally, there should be leadership in this area from DLGSC, Sport West etc to provide a central library of useful resources to minimise the duplication across the sector. SSSs may still choose to provide sport specific resources for their clubs. </w:t>
      </w:r>
    </w:p>
    <w:p w14:paraId="6611EFE3" w14:textId="31ADCDCF" w:rsidR="002E27DF" w:rsidRPr="003439A4" w:rsidRDefault="002E27DF" w:rsidP="003439A4">
      <w:pPr>
        <w:pStyle w:val="ListParagraph"/>
        <w:numPr>
          <w:ilvl w:val="0"/>
          <w:numId w:val="44"/>
        </w:numPr>
        <w:rPr>
          <w:sz w:val="20"/>
          <w:szCs w:val="20"/>
        </w:rPr>
      </w:pPr>
      <w:r w:rsidRPr="003439A4">
        <w:rPr>
          <w:sz w:val="20"/>
          <w:szCs w:val="20"/>
        </w:rPr>
        <w:t xml:space="preserve">A multiple of professional and relevant resources are readily available through google and you tube. the creation of any more is an unnecessary duplication that only confuses. </w:t>
      </w:r>
    </w:p>
    <w:p w14:paraId="46DBC68B" w14:textId="77777777" w:rsidR="00C91B80" w:rsidRDefault="00C91B80">
      <w:r>
        <w:br w:type="page"/>
      </w:r>
    </w:p>
    <w:tbl>
      <w:tblPr>
        <w:tblStyle w:val="TableGrid"/>
        <w:tblW w:w="14742" w:type="dxa"/>
        <w:jc w:val="center"/>
        <w:tblLayout w:type="fixed"/>
        <w:tblLook w:val="04A0" w:firstRow="1" w:lastRow="0" w:firstColumn="1" w:lastColumn="0" w:noHBand="0" w:noVBand="1"/>
      </w:tblPr>
      <w:tblGrid>
        <w:gridCol w:w="709"/>
        <w:gridCol w:w="8930"/>
        <w:gridCol w:w="992"/>
        <w:gridCol w:w="709"/>
        <w:gridCol w:w="1417"/>
        <w:gridCol w:w="993"/>
        <w:gridCol w:w="992"/>
      </w:tblGrid>
      <w:tr w:rsidR="00AF21BB" w:rsidRPr="009400D0" w14:paraId="414DEBF1" w14:textId="77777777" w:rsidTr="00C479AA">
        <w:trPr>
          <w:trHeight w:val="342"/>
          <w:jc w:val="center"/>
        </w:trPr>
        <w:tc>
          <w:tcPr>
            <w:tcW w:w="14742" w:type="dxa"/>
            <w:gridSpan w:val="7"/>
            <w:shd w:val="clear" w:color="auto" w:fill="D5DCE4" w:themeFill="text2" w:themeFillTint="33"/>
            <w:vAlign w:val="center"/>
          </w:tcPr>
          <w:p w14:paraId="2AF62DF5" w14:textId="6BDDE9B3" w:rsidR="00AF21BB" w:rsidRPr="009400D0" w:rsidRDefault="00AF21BB" w:rsidP="00495AE3">
            <w:pPr>
              <w:jc w:val="center"/>
              <w:rPr>
                <w:rFonts w:cstheme="minorHAnsi"/>
                <w:sz w:val="20"/>
                <w:szCs w:val="20"/>
              </w:rPr>
            </w:pPr>
            <w:r w:rsidRPr="009400D0">
              <w:rPr>
                <w:rFonts w:cstheme="minorHAnsi"/>
                <w:b/>
                <w:bCs/>
                <w:sz w:val="20"/>
                <w:szCs w:val="20"/>
              </w:rPr>
              <w:lastRenderedPageBreak/>
              <w:t xml:space="preserve">Focus </w:t>
            </w:r>
            <w:r w:rsidR="003262F5">
              <w:rPr>
                <w:rFonts w:cstheme="minorHAnsi"/>
                <w:b/>
                <w:bCs/>
                <w:sz w:val="20"/>
                <w:szCs w:val="20"/>
              </w:rPr>
              <w:t>A</w:t>
            </w:r>
            <w:r w:rsidRPr="009400D0">
              <w:rPr>
                <w:rFonts w:cstheme="minorHAnsi"/>
                <w:b/>
                <w:bCs/>
                <w:sz w:val="20"/>
                <w:szCs w:val="20"/>
              </w:rPr>
              <w:t xml:space="preserve">rea: Investment </w:t>
            </w:r>
          </w:p>
        </w:tc>
      </w:tr>
      <w:tr w:rsidR="00AF21BB" w:rsidRPr="009400D0" w14:paraId="6DEB62A9" w14:textId="77777777" w:rsidTr="0029027D">
        <w:trPr>
          <w:trHeight w:val="107"/>
          <w:jc w:val="center"/>
        </w:trPr>
        <w:tc>
          <w:tcPr>
            <w:tcW w:w="709" w:type="dxa"/>
            <w:vMerge w:val="restart"/>
            <w:shd w:val="clear" w:color="auto" w:fill="E7E6E6" w:themeFill="background2"/>
          </w:tcPr>
          <w:p w14:paraId="65615184" w14:textId="5916456F" w:rsidR="00AF21BB" w:rsidRPr="009400D0" w:rsidRDefault="00AF21BB" w:rsidP="00495AE3">
            <w:pPr>
              <w:jc w:val="center"/>
              <w:rPr>
                <w:rFonts w:cstheme="minorHAnsi"/>
                <w:b/>
                <w:bCs/>
                <w:sz w:val="20"/>
                <w:szCs w:val="20"/>
              </w:rPr>
            </w:pPr>
            <w:r w:rsidRPr="009400D0">
              <w:rPr>
                <w:rFonts w:cstheme="minorHAnsi"/>
                <w:b/>
                <w:bCs/>
                <w:sz w:val="20"/>
                <w:szCs w:val="20"/>
              </w:rPr>
              <w:t>N</w:t>
            </w:r>
            <w:r w:rsidR="0029027D">
              <w:rPr>
                <w:rFonts w:cstheme="minorHAnsi"/>
                <w:b/>
                <w:bCs/>
                <w:sz w:val="20"/>
                <w:szCs w:val="20"/>
              </w:rPr>
              <w:t>o.</w:t>
            </w:r>
          </w:p>
        </w:tc>
        <w:tc>
          <w:tcPr>
            <w:tcW w:w="8930" w:type="dxa"/>
            <w:vMerge w:val="restart"/>
            <w:shd w:val="clear" w:color="auto" w:fill="E7E6E6" w:themeFill="background2"/>
          </w:tcPr>
          <w:p w14:paraId="61813468" w14:textId="77777777" w:rsidR="00AF21BB" w:rsidRPr="009400D0" w:rsidRDefault="00AF21BB" w:rsidP="00C479AA">
            <w:pPr>
              <w:rPr>
                <w:rFonts w:cstheme="minorHAnsi"/>
                <w:b/>
                <w:bCs/>
                <w:sz w:val="20"/>
                <w:szCs w:val="20"/>
              </w:rPr>
            </w:pPr>
            <w:r w:rsidRPr="009400D0">
              <w:rPr>
                <w:rFonts w:cstheme="minorHAnsi"/>
                <w:b/>
                <w:bCs/>
                <w:sz w:val="20"/>
                <w:szCs w:val="20"/>
              </w:rPr>
              <w:t>Finding</w:t>
            </w:r>
          </w:p>
        </w:tc>
        <w:tc>
          <w:tcPr>
            <w:tcW w:w="1701" w:type="dxa"/>
            <w:gridSpan w:val="2"/>
            <w:shd w:val="clear" w:color="auto" w:fill="E7E6E6" w:themeFill="background2"/>
          </w:tcPr>
          <w:p w14:paraId="34C4527F" w14:textId="77777777" w:rsidR="00AF21BB" w:rsidRPr="009400D0" w:rsidRDefault="00AF21BB" w:rsidP="00495AE3">
            <w:pPr>
              <w:jc w:val="center"/>
              <w:rPr>
                <w:rFonts w:cstheme="minorHAnsi"/>
                <w:b/>
                <w:bCs/>
                <w:sz w:val="20"/>
                <w:szCs w:val="20"/>
              </w:rPr>
            </w:pPr>
            <w:r w:rsidRPr="009400D0">
              <w:rPr>
                <w:rFonts w:cstheme="minorHAnsi"/>
                <w:b/>
                <w:bCs/>
                <w:sz w:val="20"/>
                <w:szCs w:val="20"/>
              </w:rPr>
              <w:t>Supported</w:t>
            </w:r>
          </w:p>
        </w:tc>
        <w:tc>
          <w:tcPr>
            <w:tcW w:w="1417" w:type="dxa"/>
            <w:shd w:val="clear" w:color="auto" w:fill="E7E6E6" w:themeFill="background2"/>
          </w:tcPr>
          <w:p w14:paraId="6A9DAE5F" w14:textId="77777777" w:rsidR="00AF21BB" w:rsidRPr="009400D0" w:rsidRDefault="00AF21BB" w:rsidP="00495AE3">
            <w:pPr>
              <w:jc w:val="center"/>
              <w:rPr>
                <w:rFonts w:cstheme="minorHAnsi"/>
                <w:b/>
                <w:bCs/>
                <w:sz w:val="20"/>
                <w:szCs w:val="20"/>
              </w:rPr>
            </w:pPr>
            <w:r w:rsidRPr="009400D0">
              <w:rPr>
                <w:rFonts w:cstheme="minorHAnsi"/>
                <w:b/>
                <w:bCs/>
                <w:sz w:val="20"/>
                <w:szCs w:val="20"/>
              </w:rPr>
              <w:t>Neutral</w:t>
            </w:r>
          </w:p>
        </w:tc>
        <w:tc>
          <w:tcPr>
            <w:tcW w:w="1985" w:type="dxa"/>
            <w:gridSpan w:val="2"/>
            <w:shd w:val="clear" w:color="auto" w:fill="E7E6E6" w:themeFill="background2"/>
          </w:tcPr>
          <w:p w14:paraId="3E37635B" w14:textId="77777777" w:rsidR="00AF21BB" w:rsidRPr="009400D0" w:rsidRDefault="00AF21BB" w:rsidP="00495AE3">
            <w:pPr>
              <w:jc w:val="center"/>
              <w:rPr>
                <w:rFonts w:cstheme="minorHAnsi"/>
                <w:b/>
                <w:bCs/>
                <w:sz w:val="20"/>
                <w:szCs w:val="20"/>
              </w:rPr>
            </w:pPr>
            <w:r w:rsidRPr="009400D0">
              <w:rPr>
                <w:rFonts w:cstheme="minorHAnsi"/>
                <w:b/>
                <w:bCs/>
                <w:sz w:val="20"/>
                <w:szCs w:val="20"/>
              </w:rPr>
              <w:t>Not supported</w:t>
            </w:r>
          </w:p>
        </w:tc>
      </w:tr>
      <w:tr w:rsidR="00AF21BB" w:rsidRPr="009400D0" w14:paraId="42CE857B" w14:textId="77777777" w:rsidTr="0029027D">
        <w:trPr>
          <w:trHeight w:val="470"/>
          <w:jc w:val="center"/>
        </w:trPr>
        <w:tc>
          <w:tcPr>
            <w:tcW w:w="709" w:type="dxa"/>
            <w:vMerge/>
            <w:shd w:val="clear" w:color="auto" w:fill="E7E6E6" w:themeFill="background2"/>
          </w:tcPr>
          <w:p w14:paraId="7A34EDF8" w14:textId="77777777" w:rsidR="00AF21BB" w:rsidRPr="009400D0" w:rsidRDefault="00AF21BB" w:rsidP="00495AE3">
            <w:pPr>
              <w:jc w:val="center"/>
              <w:rPr>
                <w:rFonts w:cstheme="minorHAnsi"/>
                <w:b/>
                <w:bCs/>
                <w:sz w:val="20"/>
                <w:szCs w:val="20"/>
              </w:rPr>
            </w:pPr>
          </w:p>
        </w:tc>
        <w:tc>
          <w:tcPr>
            <w:tcW w:w="8930" w:type="dxa"/>
            <w:vMerge/>
            <w:shd w:val="clear" w:color="auto" w:fill="E7E6E6" w:themeFill="background2"/>
          </w:tcPr>
          <w:p w14:paraId="5B9A379B" w14:textId="77777777" w:rsidR="00AF21BB" w:rsidRPr="009400D0" w:rsidRDefault="00AF21BB" w:rsidP="00495AE3">
            <w:pPr>
              <w:jc w:val="center"/>
              <w:rPr>
                <w:rFonts w:cstheme="minorHAnsi"/>
                <w:b/>
                <w:bCs/>
                <w:sz w:val="20"/>
                <w:szCs w:val="20"/>
              </w:rPr>
            </w:pPr>
          </w:p>
        </w:tc>
        <w:tc>
          <w:tcPr>
            <w:tcW w:w="992" w:type="dxa"/>
            <w:shd w:val="clear" w:color="auto" w:fill="E7E6E6" w:themeFill="background2"/>
          </w:tcPr>
          <w:p w14:paraId="46542088" w14:textId="77777777" w:rsidR="00AF21BB" w:rsidRPr="009400D0" w:rsidRDefault="00AF21BB" w:rsidP="00495AE3">
            <w:pPr>
              <w:jc w:val="center"/>
              <w:rPr>
                <w:rFonts w:cstheme="minorHAnsi"/>
                <w:b/>
                <w:bCs/>
                <w:sz w:val="20"/>
                <w:szCs w:val="20"/>
              </w:rPr>
            </w:pPr>
            <w:r w:rsidRPr="009400D0">
              <w:rPr>
                <w:rFonts w:cstheme="minorHAnsi"/>
                <w:b/>
                <w:bCs/>
                <w:sz w:val="20"/>
                <w:szCs w:val="20"/>
              </w:rPr>
              <w:t xml:space="preserve">Strongly Agree </w:t>
            </w:r>
          </w:p>
        </w:tc>
        <w:tc>
          <w:tcPr>
            <w:tcW w:w="709" w:type="dxa"/>
            <w:shd w:val="clear" w:color="auto" w:fill="E7E6E6" w:themeFill="background2"/>
          </w:tcPr>
          <w:p w14:paraId="2470D87A" w14:textId="77777777" w:rsidR="00AF21BB" w:rsidRPr="009400D0" w:rsidRDefault="00AF21BB" w:rsidP="00495AE3">
            <w:pPr>
              <w:jc w:val="center"/>
              <w:rPr>
                <w:rFonts w:cstheme="minorHAnsi"/>
                <w:b/>
                <w:bCs/>
                <w:sz w:val="20"/>
                <w:szCs w:val="20"/>
              </w:rPr>
            </w:pPr>
            <w:r w:rsidRPr="009400D0">
              <w:rPr>
                <w:rFonts w:cstheme="minorHAnsi"/>
                <w:b/>
                <w:bCs/>
                <w:sz w:val="20"/>
                <w:szCs w:val="20"/>
              </w:rPr>
              <w:t>Agree</w:t>
            </w:r>
          </w:p>
        </w:tc>
        <w:tc>
          <w:tcPr>
            <w:tcW w:w="1417" w:type="dxa"/>
            <w:shd w:val="clear" w:color="auto" w:fill="E7E6E6" w:themeFill="background2"/>
          </w:tcPr>
          <w:p w14:paraId="182D7659" w14:textId="77777777" w:rsidR="00AF21BB" w:rsidRPr="009400D0" w:rsidRDefault="00AF21BB" w:rsidP="00495AE3">
            <w:pPr>
              <w:jc w:val="center"/>
              <w:rPr>
                <w:rFonts w:cstheme="minorHAnsi"/>
                <w:b/>
                <w:bCs/>
                <w:sz w:val="20"/>
                <w:szCs w:val="20"/>
              </w:rPr>
            </w:pPr>
            <w:r w:rsidRPr="009400D0">
              <w:rPr>
                <w:rFonts w:cstheme="minorHAnsi"/>
                <w:b/>
                <w:bCs/>
                <w:sz w:val="20"/>
                <w:szCs w:val="20"/>
              </w:rPr>
              <w:t>Neither agree nor disagree</w:t>
            </w:r>
          </w:p>
        </w:tc>
        <w:tc>
          <w:tcPr>
            <w:tcW w:w="993" w:type="dxa"/>
            <w:shd w:val="clear" w:color="auto" w:fill="E7E6E6" w:themeFill="background2"/>
          </w:tcPr>
          <w:p w14:paraId="2321E663" w14:textId="77777777" w:rsidR="00AF21BB" w:rsidRPr="009400D0" w:rsidRDefault="00AF21BB" w:rsidP="00495AE3">
            <w:pPr>
              <w:jc w:val="center"/>
              <w:rPr>
                <w:rFonts w:cstheme="minorHAnsi"/>
                <w:b/>
                <w:bCs/>
                <w:sz w:val="20"/>
                <w:szCs w:val="20"/>
              </w:rPr>
            </w:pPr>
            <w:r w:rsidRPr="009400D0">
              <w:rPr>
                <w:rFonts w:cstheme="minorHAnsi"/>
                <w:b/>
                <w:bCs/>
                <w:sz w:val="20"/>
                <w:szCs w:val="20"/>
              </w:rPr>
              <w:t>Strongly disagree</w:t>
            </w:r>
          </w:p>
        </w:tc>
        <w:tc>
          <w:tcPr>
            <w:tcW w:w="992" w:type="dxa"/>
            <w:shd w:val="clear" w:color="auto" w:fill="E7E6E6" w:themeFill="background2"/>
          </w:tcPr>
          <w:p w14:paraId="66902454" w14:textId="77777777" w:rsidR="00AF21BB" w:rsidRPr="009400D0" w:rsidRDefault="00AF21BB" w:rsidP="00495AE3">
            <w:pPr>
              <w:jc w:val="center"/>
              <w:rPr>
                <w:rFonts w:cstheme="minorHAnsi"/>
                <w:b/>
                <w:bCs/>
                <w:sz w:val="20"/>
                <w:szCs w:val="20"/>
              </w:rPr>
            </w:pPr>
            <w:r w:rsidRPr="009400D0">
              <w:rPr>
                <w:rFonts w:cstheme="minorHAnsi"/>
                <w:b/>
                <w:bCs/>
                <w:sz w:val="20"/>
                <w:szCs w:val="20"/>
              </w:rPr>
              <w:t>Disagree</w:t>
            </w:r>
          </w:p>
        </w:tc>
      </w:tr>
      <w:tr w:rsidR="00AF21BB" w:rsidRPr="009400D0" w14:paraId="7B062772" w14:textId="77777777" w:rsidTr="0029027D">
        <w:trPr>
          <w:trHeight w:val="470"/>
          <w:jc w:val="center"/>
        </w:trPr>
        <w:tc>
          <w:tcPr>
            <w:tcW w:w="709" w:type="dxa"/>
            <w:shd w:val="clear" w:color="auto" w:fill="FFFFFF" w:themeFill="background1"/>
          </w:tcPr>
          <w:p w14:paraId="07E386CB" w14:textId="4F08E309" w:rsidR="00AF21BB" w:rsidRPr="009400D0" w:rsidRDefault="00AF21BB" w:rsidP="00AF21BB">
            <w:pPr>
              <w:jc w:val="center"/>
              <w:rPr>
                <w:rFonts w:cstheme="minorHAnsi"/>
                <w:b/>
                <w:bCs/>
                <w:sz w:val="20"/>
                <w:szCs w:val="20"/>
              </w:rPr>
            </w:pPr>
            <w:r w:rsidRPr="009400D0">
              <w:rPr>
                <w:rFonts w:cstheme="minorHAnsi"/>
                <w:b/>
                <w:bCs/>
                <w:sz w:val="20"/>
                <w:szCs w:val="20"/>
              </w:rPr>
              <w:t>21</w:t>
            </w:r>
          </w:p>
        </w:tc>
        <w:tc>
          <w:tcPr>
            <w:tcW w:w="8930" w:type="dxa"/>
            <w:shd w:val="clear" w:color="auto" w:fill="FFFFFF" w:themeFill="background1"/>
          </w:tcPr>
          <w:p w14:paraId="3EB6DBAF" w14:textId="22FAAAC9" w:rsidR="00AF21BB" w:rsidRPr="009400D0" w:rsidRDefault="00AF21BB" w:rsidP="00AF21BB">
            <w:pPr>
              <w:rPr>
                <w:rFonts w:cstheme="minorHAnsi"/>
                <w:b/>
                <w:bCs/>
                <w:sz w:val="20"/>
                <w:szCs w:val="20"/>
              </w:rPr>
            </w:pPr>
            <w:r w:rsidRPr="009400D0">
              <w:rPr>
                <w:rFonts w:cstheme="minorHAnsi"/>
                <w:sz w:val="20"/>
                <w:szCs w:val="20"/>
                <w:highlight w:val="yellow"/>
              </w:rPr>
              <w:t xml:space="preserve">While some recipients of funding under the previous Club Development Officer scheme lamented the changes to </w:t>
            </w:r>
            <w:proofErr w:type="gramStart"/>
            <w:r w:rsidRPr="009400D0">
              <w:rPr>
                <w:rFonts w:cstheme="minorHAnsi"/>
                <w:sz w:val="20"/>
                <w:szCs w:val="20"/>
                <w:highlight w:val="yellow"/>
              </w:rPr>
              <w:t>the Every</w:t>
            </w:r>
            <w:proofErr w:type="gramEnd"/>
            <w:r w:rsidRPr="009400D0">
              <w:rPr>
                <w:rFonts w:cstheme="minorHAnsi"/>
                <w:sz w:val="20"/>
                <w:szCs w:val="20"/>
                <w:highlight w:val="yellow"/>
              </w:rPr>
              <w:t xml:space="preserve"> Club funding, there was acknowledgment of the increased flexibility of the Every Club funding model which supported a flexible approach to servicing local needs. </w:t>
            </w:r>
          </w:p>
        </w:tc>
        <w:tc>
          <w:tcPr>
            <w:tcW w:w="1701" w:type="dxa"/>
            <w:gridSpan w:val="2"/>
            <w:shd w:val="clear" w:color="auto" w:fill="FFFFFF" w:themeFill="background1"/>
            <w:vAlign w:val="center"/>
          </w:tcPr>
          <w:p w14:paraId="08169C6C" w14:textId="0576A4AF" w:rsidR="00AF21BB" w:rsidRPr="009400D0" w:rsidRDefault="00AF21BB" w:rsidP="00AF21BB">
            <w:pPr>
              <w:jc w:val="center"/>
              <w:rPr>
                <w:rFonts w:cstheme="minorHAnsi"/>
                <w:b/>
                <w:bCs/>
                <w:sz w:val="20"/>
                <w:szCs w:val="20"/>
              </w:rPr>
            </w:pPr>
            <w:r w:rsidRPr="009400D0">
              <w:rPr>
                <w:rFonts w:cstheme="minorHAnsi"/>
                <w:sz w:val="20"/>
                <w:szCs w:val="20"/>
                <w:highlight w:val="yellow"/>
              </w:rPr>
              <w:t>66%</w:t>
            </w:r>
          </w:p>
        </w:tc>
        <w:tc>
          <w:tcPr>
            <w:tcW w:w="1417" w:type="dxa"/>
            <w:shd w:val="clear" w:color="auto" w:fill="FFFFFF" w:themeFill="background1"/>
            <w:vAlign w:val="center"/>
          </w:tcPr>
          <w:p w14:paraId="667B9886" w14:textId="339881E0" w:rsidR="00AF21BB" w:rsidRPr="009400D0" w:rsidRDefault="00AF21BB" w:rsidP="00AF21BB">
            <w:pPr>
              <w:jc w:val="center"/>
              <w:rPr>
                <w:rFonts w:cstheme="minorHAnsi"/>
                <w:b/>
                <w:bCs/>
                <w:sz w:val="20"/>
                <w:szCs w:val="20"/>
              </w:rPr>
            </w:pPr>
            <w:r w:rsidRPr="009400D0">
              <w:rPr>
                <w:rFonts w:cstheme="minorHAnsi"/>
                <w:sz w:val="20"/>
                <w:szCs w:val="20"/>
                <w:highlight w:val="yellow"/>
              </w:rPr>
              <w:t>30%</w:t>
            </w:r>
          </w:p>
        </w:tc>
        <w:tc>
          <w:tcPr>
            <w:tcW w:w="1985" w:type="dxa"/>
            <w:gridSpan w:val="2"/>
            <w:shd w:val="clear" w:color="auto" w:fill="FFFFFF" w:themeFill="background1"/>
            <w:vAlign w:val="center"/>
          </w:tcPr>
          <w:p w14:paraId="2E973CD9" w14:textId="7CBB3FF8" w:rsidR="00AF21BB" w:rsidRPr="009400D0" w:rsidRDefault="00AF21BB" w:rsidP="00AF21BB">
            <w:pPr>
              <w:jc w:val="center"/>
              <w:rPr>
                <w:rFonts w:cstheme="minorHAnsi"/>
                <w:b/>
                <w:bCs/>
                <w:sz w:val="20"/>
                <w:szCs w:val="20"/>
              </w:rPr>
            </w:pPr>
            <w:r w:rsidRPr="009400D0">
              <w:rPr>
                <w:rFonts w:cstheme="minorHAnsi"/>
                <w:sz w:val="20"/>
                <w:szCs w:val="20"/>
                <w:highlight w:val="yellow"/>
              </w:rPr>
              <w:t>4%</w:t>
            </w:r>
          </w:p>
        </w:tc>
      </w:tr>
      <w:tr w:rsidR="00AF21BB" w:rsidRPr="009400D0" w14:paraId="479983C5" w14:textId="77777777" w:rsidTr="0029027D">
        <w:trPr>
          <w:trHeight w:val="470"/>
          <w:jc w:val="center"/>
        </w:trPr>
        <w:tc>
          <w:tcPr>
            <w:tcW w:w="709" w:type="dxa"/>
            <w:shd w:val="clear" w:color="auto" w:fill="FFFFFF" w:themeFill="background1"/>
          </w:tcPr>
          <w:p w14:paraId="36243FB8" w14:textId="7924395D" w:rsidR="00AF21BB" w:rsidRPr="009400D0" w:rsidRDefault="00AF21BB" w:rsidP="00AF21BB">
            <w:pPr>
              <w:jc w:val="center"/>
              <w:rPr>
                <w:rFonts w:cstheme="minorHAnsi"/>
                <w:b/>
                <w:bCs/>
                <w:sz w:val="20"/>
                <w:szCs w:val="20"/>
              </w:rPr>
            </w:pPr>
            <w:r w:rsidRPr="009400D0">
              <w:rPr>
                <w:rFonts w:cstheme="minorHAnsi"/>
                <w:b/>
                <w:bCs/>
                <w:sz w:val="20"/>
                <w:szCs w:val="20"/>
              </w:rPr>
              <w:t>22</w:t>
            </w:r>
          </w:p>
        </w:tc>
        <w:tc>
          <w:tcPr>
            <w:tcW w:w="8930" w:type="dxa"/>
            <w:shd w:val="clear" w:color="auto" w:fill="FFFFFF" w:themeFill="background1"/>
          </w:tcPr>
          <w:p w14:paraId="27AD40B3" w14:textId="7DB9A0F1" w:rsidR="00AF21BB" w:rsidRPr="009400D0" w:rsidRDefault="00AF21BB" w:rsidP="00AF21BB">
            <w:pPr>
              <w:pStyle w:val="Default"/>
              <w:rPr>
                <w:rFonts w:asciiTheme="minorHAnsi" w:hAnsiTheme="minorHAnsi" w:cstheme="minorHAnsi"/>
                <w:b/>
                <w:bCs/>
                <w:sz w:val="20"/>
                <w:szCs w:val="20"/>
              </w:rPr>
            </w:pPr>
            <w:r w:rsidRPr="009400D0">
              <w:rPr>
                <w:rFonts w:asciiTheme="minorHAnsi" w:hAnsiTheme="minorHAnsi" w:cstheme="minorHAnsi"/>
                <w:sz w:val="20"/>
                <w:szCs w:val="20"/>
              </w:rPr>
              <w:t xml:space="preserve">Challenges with short term funding agreements were noted by participants with a request for longer term funding commitments to encourage longer term appointments of club support personnel. This will in turn aide in the skills and capability of the support person and the relationships they can build with clubs. </w:t>
            </w:r>
          </w:p>
        </w:tc>
        <w:tc>
          <w:tcPr>
            <w:tcW w:w="1701" w:type="dxa"/>
            <w:gridSpan w:val="2"/>
            <w:shd w:val="clear" w:color="auto" w:fill="FFFFFF" w:themeFill="background1"/>
            <w:vAlign w:val="center"/>
          </w:tcPr>
          <w:p w14:paraId="3C97D81D" w14:textId="55602D91" w:rsidR="00AF21BB" w:rsidRPr="009400D0" w:rsidRDefault="00AF21BB" w:rsidP="00AF21BB">
            <w:pPr>
              <w:jc w:val="center"/>
              <w:rPr>
                <w:rFonts w:cstheme="minorHAnsi"/>
                <w:sz w:val="20"/>
                <w:szCs w:val="20"/>
              </w:rPr>
            </w:pPr>
            <w:r w:rsidRPr="009400D0">
              <w:rPr>
                <w:rFonts w:cstheme="minorHAnsi"/>
                <w:sz w:val="20"/>
                <w:szCs w:val="20"/>
              </w:rPr>
              <w:t>96%</w:t>
            </w:r>
          </w:p>
        </w:tc>
        <w:tc>
          <w:tcPr>
            <w:tcW w:w="1417" w:type="dxa"/>
            <w:shd w:val="clear" w:color="auto" w:fill="FFFFFF" w:themeFill="background1"/>
            <w:vAlign w:val="center"/>
          </w:tcPr>
          <w:p w14:paraId="284A9625" w14:textId="65C102CB" w:rsidR="00AF21BB" w:rsidRPr="009400D0" w:rsidRDefault="00AF21BB" w:rsidP="00AF21BB">
            <w:pPr>
              <w:jc w:val="center"/>
              <w:rPr>
                <w:rFonts w:cstheme="minorHAnsi"/>
                <w:sz w:val="20"/>
                <w:szCs w:val="20"/>
              </w:rPr>
            </w:pPr>
            <w:r w:rsidRPr="009400D0">
              <w:rPr>
                <w:rFonts w:cstheme="minorHAnsi"/>
                <w:sz w:val="20"/>
                <w:szCs w:val="20"/>
              </w:rPr>
              <w:t>4%</w:t>
            </w:r>
          </w:p>
        </w:tc>
        <w:tc>
          <w:tcPr>
            <w:tcW w:w="1985" w:type="dxa"/>
            <w:gridSpan w:val="2"/>
            <w:shd w:val="clear" w:color="auto" w:fill="FFFFFF" w:themeFill="background1"/>
            <w:vAlign w:val="center"/>
          </w:tcPr>
          <w:p w14:paraId="506ED977" w14:textId="38950DE6" w:rsidR="00AF21BB" w:rsidRPr="009400D0" w:rsidRDefault="00AF21BB" w:rsidP="00AF21BB">
            <w:pPr>
              <w:jc w:val="center"/>
              <w:rPr>
                <w:rFonts w:cstheme="minorHAnsi"/>
                <w:sz w:val="20"/>
                <w:szCs w:val="20"/>
              </w:rPr>
            </w:pPr>
            <w:r w:rsidRPr="009400D0">
              <w:rPr>
                <w:rFonts w:cstheme="minorHAnsi"/>
                <w:sz w:val="20"/>
                <w:szCs w:val="20"/>
              </w:rPr>
              <w:t>0%</w:t>
            </w:r>
          </w:p>
        </w:tc>
      </w:tr>
      <w:tr w:rsidR="00AF21BB" w:rsidRPr="009400D0" w14:paraId="6E268D88" w14:textId="77777777" w:rsidTr="0029027D">
        <w:trPr>
          <w:trHeight w:val="470"/>
          <w:jc w:val="center"/>
        </w:trPr>
        <w:tc>
          <w:tcPr>
            <w:tcW w:w="709" w:type="dxa"/>
            <w:shd w:val="clear" w:color="auto" w:fill="FFFFFF" w:themeFill="background1"/>
          </w:tcPr>
          <w:p w14:paraId="6760F8BA" w14:textId="14DA0BDD" w:rsidR="00AF21BB" w:rsidRPr="009400D0" w:rsidRDefault="00AF21BB" w:rsidP="00AF21BB">
            <w:pPr>
              <w:jc w:val="center"/>
              <w:rPr>
                <w:rFonts w:cstheme="minorHAnsi"/>
                <w:b/>
                <w:bCs/>
                <w:sz w:val="20"/>
                <w:szCs w:val="20"/>
              </w:rPr>
            </w:pPr>
            <w:r w:rsidRPr="009400D0">
              <w:rPr>
                <w:rFonts w:cstheme="minorHAnsi"/>
                <w:b/>
                <w:bCs/>
                <w:sz w:val="20"/>
                <w:szCs w:val="20"/>
              </w:rPr>
              <w:t>23</w:t>
            </w:r>
          </w:p>
        </w:tc>
        <w:tc>
          <w:tcPr>
            <w:tcW w:w="8930" w:type="dxa"/>
            <w:shd w:val="clear" w:color="auto" w:fill="FFFFFF" w:themeFill="background1"/>
          </w:tcPr>
          <w:p w14:paraId="0E32E173" w14:textId="7E0A5C43" w:rsidR="00AF21BB" w:rsidRPr="009400D0" w:rsidRDefault="00AF21BB" w:rsidP="00AF21BB">
            <w:pPr>
              <w:pStyle w:val="Default"/>
              <w:rPr>
                <w:rFonts w:asciiTheme="minorHAnsi" w:hAnsiTheme="minorHAnsi" w:cstheme="minorHAnsi"/>
                <w:sz w:val="20"/>
                <w:szCs w:val="20"/>
                <w:highlight w:val="yellow"/>
              </w:rPr>
            </w:pPr>
            <w:r w:rsidRPr="009400D0">
              <w:rPr>
                <w:rFonts w:asciiTheme="minorHAnsi" w:hAnsiTheme="minorHAnsi" w:cstheme="minorHAnsi"/>
                <w:sz w:val="20"/>
                <w:szCs w:val="20"/>
                <w:highlight w:val="yellow"/>
              </w:rPr>
              <w:t xml:space="preserve">The need for funding in the metropolitan area is not as high as in regional areas. This is primarily to do with the greater accessibility that clubs </w:t>
            </w:r>
            <w:proofErr w:type="gramStart"/>
            <w:r w:rsidRPr="009400D0">
              <w:rPr>
                <w:rFonts w:asciiTheme="minorHAnsi" w:hAnsiTheme="minorHAnsi" w:cstheme="minorHAnsi"/>
                <w:sz w:val="20"/>
                <w:szCs w:val="20"/>
                <w:highlight w:val="yellow"/>
              </w:rPr>
              <w:t>have to</w:t>
            </w:r>
            <w:proofErr w:type="gramEnd"/>
            <w:r w:rsidRPr="009400D0">
              <w:rPr>
                <w:rFonts w:asciiTheme="minorHAnsi" w:hAnsiTheme="minorHAnsi" w:cstheme="minorHAnsi"/>
                <w:sz w:val="20"/>
                <w:szCs w:val="20"/>
                <w:highlight w:val="yellow"/>
              </w:rPr>
              <w:t xml:space="preserve"> support within the metropolitan area. </w:t>
            </w:r>
          </w:p>
        </w:tc>
        <w:tc>
          <w:tcPr>
            <w:tcW w:w="1701" w:type="dxa"/>
            <w:gridSpan w:val="2"/>
            <w:shd w:val="clear" w:color="auto" w:fill="FFFFFF" w:themeFill="background1"/>
            <w:vAlign w:val="center"/>
          </w:tcPr>
          <w:p w14:paraId="50FF9F24" w14:textId="582EE31A" w:rsidR="00AF21BB" w:rsidRPr="009400D0" w:rsidRDefault="00AF21BB" w:rsidP="00AF21BB">
            <w:pPr>
              <w:jc w:val="center"/>
              <w:rPr>
                <w:rFonts w:cstheme="minorHAnsi"/>
                <w:sz w:val="20"/>
                <w:szCs w:val="20"/>
              </w:rPr>
            </w:pPr>
            <w:r w:rsidRPr="009400D0">
              <w:rPr>
                <w:rFonts w:cstheme="minorHAnsi"/>
                <w:sz w:val="20"/>
                <w:szCs w:val="20"/>
                <w:highlight w:val="yellow"/>
              </w:rPr>
              <w:t>52%</w:t>
            </w:r>
          </w:p>
        </w:tc>
        <w:tc>
          <w:tcPr>
            <w:tcW w:w="1417" w:type="dxa"/>
            <w:shd w:val="clear" w:color="auto" w:fill="FFFFFF" w:themeFill="background1"/>
            <w:vAlign w:val="center"/>
          </w:tcPr>
          <w:p w14:paraId="798901EA" w14:textId="19CB4B31" w:rsidR="00AF21BB" w:rsidRPr="009400D0" w:rsidRDefault="00AF21BB" w:rsidP="00AF21BB">
            <w:pPr>
              <w:jc w:val="center"/>
              <w:rPr>
                <w:rFonts w:cstheme="minorHAnsi"/>
                <w:sz w:val="20"/>
                <w:szCs w:val="20"/>
              </w:rPr>
            </w:pPr>
            <w:r w:rsidRPr="009400D0">
              <w:rPr>
                <w:rFonts w:cstheme="minorHAnsi"/>
                <w:sz w:val="20"/>
                <w:szCs w:val="20"/>
                <w:highlight w:val="yellow"/>
              </w:rPr>
              <w:t>26%</w:t>
            </w:r>
          </w:p>
        </w:tc>
        <w:tc>
          <w:tcPr>
            <w:tcW w:w="1985" w:type="dxa"/>
            <w:gridSpan w:val="2"/>
            <w:shd w:val="clear" w:color="auto" w:fill="FFFFFF" w:themeFill="background1"/>
            <w:vAlign w:val="center"/>
          </w:tcPr>
          <w:p w14:paraId="181B660C" w14:textId="27105C1C" w:rsidR="00AF21BB" w:rsidRPr="009400D0" w:rsidRDefault="00AF21BB" w:rsidP="00AF21BB">
            <w:pPr>
              <w:jc w:val="center"/>
              <w:rPr>
                <w:rFonts w:cstheme="minorHAnsi"/>
                <w:sz w:val="20"/>
                <w:szCs w:val="20"/>
              </w:rPr>
            </w:pPr>
            <w:r w:rsidRPr="009400D0">
              <w:rPr>
                <w:rFonts w:cstheme="minorHAnsi"/>
                <w:sz w:val="20"/>
                <w:szCs w:val="20"/>
                <w:highlight w:val="yellow"/>
              </w:rPr>
              <w:t>22%</w:t>
            </w:r>
          </w:p>
        </w:tc>
      </w:tr>
      <w:tr w:rsidR="00AF21BB" w:rsidRPr="009400D0" w14:paraId="330C008C" w14:textId="77777777" w:rsidTr="0029027D">
        <w:trPr>
          <w:trHeight w:val="470"/>
          <w:jc w:val="center"/>
        </w:trPr>
        <w:tc>
          <w:tcPr>
            <w:tcW w:w="709" w:type="dxa"/>
            <w:shd w:val="clear" w:color="auto" w:fill="FFFFFF" w:themeFill="background1"/>
          </w:tcPr>
          <w:p w14:paraId="6778FB22" w14:textId="5D446F1C" w:rsidR="00AF21BB" w:rsidRPr="009400D0" w:rsidRDefault="00AF21BB" w:rsidP="00AF21BB">
            <w:pPr>
              <w:jc w:val="center"/>
              <w:rPr>
                <w:rFonts w:cstheme="minorHAnsi"/>
                <w:b/>
                <w:bCs/>
                <w:sz w:val="20"/>
                <w:szCs w:val="20"/>
              </w:rPr>
            </w:pPr>
            <w:r w:rsidRPr="009400D0">
              <w:rPr>
                <w:rFonts w:cstheme="minorHAnsi"/>
                <w:b/>
                <w:bCs/>
                <w:sz w:val="20"/>
                <w:szCs w:val="20"/>
              </w:rPr>
              <w:t>24</w:t>
            </w:r>
          </w:p>
        </w:tc>
        <w:tc>
          <w:tcPr>
            <w:tcW w:w="8930" w:type="dxa"/>
            <w:shd w:val="clear" w:color="auto" w:fill="FFFFFF" w:themeFill="background1"/>
          </w:tcPr>
          <w:p w14:paraId="274746F5" w14:textId="2567714C" w:rsidR="00AF21BB" w:rsidRPr="009400D0" w:rsidRDefault="00AF21BB" w:rsidP="00AF21BB">
            <w:pPr>
              <w:pStyle w:val="Default"/>
              <w:rPr>
                <w:rFonts w:asciiTheme="minorHAnsi" w:hAnsiTheme="minorHAnsi" w:cstheme="minorHAnsi"/>
                <w:sz w:val="20"/>
                <w:szCs w:val="20"/>
              </w:rPr>
            </w:pPr>
            <w:r w:rsidRPr="009400D0">
              <w:rPr>
                <w:rFonts w:asciiTheme="minorHAnsi" w:hAnsiTheme="minorHAnsi" w:cstheme="minorHAnsi"/>
                <w:sz w:val="20"/>
                <w:szCs w:val="20"/>
              </w:rPr>
              <w:t xml:space="preserve">There is a range in skills, knowledge and experience of personnel in SSA’s and LGA’s delivering club development support, including some staff who may have a community development background. </w:t>
            </w:r>
          </w:p>
        </w:tc>
        <w:tc>
          <w:tcPr>
            <w:tcW w:w="1701" w:type="dxa"/>
            <w:gridSpan w:val="2"/>
            <w:shd w:val="clear" w:color="auto" w:fill="FFFFFF" w:themeFill="background1"/>
            <w:vAlign w:val="center"/>
          </w:tcPr>
          <w:p w14:paraId="7479E54A" w14:textId="0C722836" w:rsidR="00AF21BB" w:rsidRPr="009400D0" w:rsidRDefault="00AF21BB" w:rsidP="00AF21BB">
            <w:pPr>
              <w:jc w:val="center"/>
              <w:rPr>
                <w:rFonts w:cstheme="minorHAnsi"/>
                <w:sz w:val="20"/>
                <w:szCs w:val="20"/>
              </w:rPr>
            </w:pPr>
            <w:r w:rsidRPr="009400D0">
              <w:rPr>
                <w:rFonts w:cstheme="minorHAnsi"/>
                <w:sz w:val="20"/>
                <w:szCs w:val="20"/>
              </w:rPr>
              <w:t>96%</w:t>
            </w:r>
          </w:p>
        </w:tc>
        <w:tc>
          <w:tcPr>
            <w:tcW w:w="1417" w:type="dxa"/>
            <w:shd w:val="clear" w:color="auto" w:fill="FFFFFF" w:themeFill="background1"/>
            <w:vAlign w:val="center"/>
          </w:tcPr>
          <w:p w14:paraId="035E423F" w14:textId="127D4A8E" w:rsidR="00AF21BB" w:rsidRPr="009400D0" w:rsidRDefault="00AF21BB" w:rsidP="00AF21BB">
            <w:pPr>
              <w:jc w:val="center"/>
              <w:rPr>
                <w:rFonts w:cstheme="minorHAnsi"/>
                <w:sz w:val="20"/>
                <w:szCs w:val="20"/>
              </w:rPr>
            </w:pPr>
            <w:r w:rsidRPr="009400D0">
              <w:rPr>
                <w:rFonts w:cstheme="minorHAnsi"/>
                <w:sz w:val="20"/>
                <w:szCs w:val="20"/>
              </w:rPr>
              <w:t>4%</w:t>
            </w:r>
          </w:p>
        </w:tc>
        <w:tc>
          <w:tcPr>
            <w:tcW w:w="1985" w:type="dxa"/>
            <w:gridSpan w:val="2"/>
            <w:shd w:val="clear" w:color="auto" w:fill="FFFFFF" w:themeFill="background1"/>
            <w:vAlign w:val="center"/>
          </w:tcPr>
          <w:p w14:paraId="52200FD3" w14:textId="6BA1E022" w:rsidR="00AF21BB" w:rsidRPr="009400D0" w:rsidRDefault="00AF21BB" w:rsidP="00AF21BB">
            <w:pPr>
              <w:jc w:val="center"/>
              <w:rPr>
                <w:rFonts w:cstheme="minorHAnsi"/>
                <w:sz w:val="20"/>
                <w:szCs w:val="20"/>
              </w:rPr>
            </w:pPr>
            <w:r w:rsidRPr="009400D0">
              <w:rPr>
                <w:rFonts w:cstheme="minorHAnsi"/>
                <w:sz w:val="20"/>
                <w:szCs w:val="20"/>
              </w:rPr>
              <w:t>0%</w:t>
            </w:r>
          </w:p>
        </w:tc>
      </w:tr>
      <w:tr w:rsidR="00AF21BB" w:rsidRPr="009400D0" w14:paraId="0BEF0926" w14:textId="77777777" w:rsidTr="0029027D">
        <w:trPr>
          <w:trHeight w:val="470"/>
          <w:jc w:val="center"/>
        </w:trPr>
        <w:tc>
          <w:tcPr>
            <w:tcW w:w="709" w:type="dxa"/>
            <w:shd w:val="clear" w:color="auto" w:fill="FFFFFF" w:themeFill="background1"/>
          </w:tcPr>
          <w:p w14:paraId="08823C83" w14:textId="1A0B9503" w:rsidR="00AF21BB" w:rsidRPr="009400D0" w:rsidRDefault="00AF21BB" w:rsidP="00AF21BB">
            <w:pPr>
              <w:jc w:val="center"/>
              <w:rPr>
                <w:rFonts w:cstheme="minorHAnsi"/>
                <w:b/>
                <w:bCs/>
                <w:sz w:val="20"/>
                <w:szCs w:val="20"/>
              </w:rPr>
            </w:pPr>
            <w:r w:rsidRPr="009400D0">
              <w:rPr>
                <w:rFonts w:cstheme="minorHAnsi"/>
                <w:b/>
                <w:bCs/>
                <w:sz w:val="20"/>
                <w:szCs w:val="20"/>
              </w:rPr>
              <w:t>25</w:t>
            </w:r>
          </w:p>
        </w:tc>
        <w:tc>
          <w:tcPr>
            <w:tcW w:w="8930" w:type="dxa"/>
            <w:shd w:val="clear" w:color="auto" w:fill="FFFFFF" w:themeFill="background1"/>
          </w:tcPr>
          <w:p w14:paraId="0758347A" w14:textId="496059B3" w:rsidR="00AF21BB" w:rsidRPr="009400D0" w:rsidRDefault="00AF21BB" w:rsidP="00AF21BB">
            <w:pPr>
              <w:pStyle w:val="Default"/>
              <w:rPr>
                <w:rFonts w:asciiTheme="minorHAnsi" w:hAnsiTheme="minorHAnsi" w:cstheme="minorHAnsi"/>
                <w:sz w:val="20"/>
                <w:szCs w:val="20"/>
              </w:rPr>
            </w:pPr>
            <w:r w:rsidRPr="009400D0">
              <w:rPr>
                <w:rFonts w:asciiTheme="minorHAnsi" w:hAnsiTheme="minorHAnsi" w:cstheme="minorHAnsi"/>
                <w:sz w:val="20"/>
                <w:szCs w:val="20"/>
              </w:rPr>
              <w:t xml:space="preserve">Recipients of funding (both Every Club and previous CDO Scheme) noted a need for a shift away from focussing on measuring outputs such as number of workshops delivered without necessarily understanding the outcome or impact of the funding. </w:t>
            </w:r>
          </w:p>
        </w:tc>
        <w:tc>
          <w:tcPr>
            <w:tcW w:w="1701" w:type="dxa"/>
            <w:gridSpan w:val="2"/>
            <w:shd w:val="clear" w:color="auto" w:fill="FFFFFF" w:themeFill="background1"/>
            <w:vAlign w:val="center"/>
          </w:tcPr>
          <w:p w14:paraId="5DE1D95A" w14:textId="105DF80E" w:rsidR="00AF21BB" w:rsidRPr="009400D0" w:rsidRDefault="00AF21BB" w:rsidP="00AF21BB">
            <w:pPr>
              <w:jc w:val="center"/>
              <w:rPr>
                <w:rFonts w:cstheme="minorHAnsi"/>
                <w:sz w:val="20"/>
                <w:szCs w:val="20"/>
              </w:rPr>
            </w:pPr>
            <w:r w:rsidRPr="009400D0">
              <w:rPr>
                <w:rFonts w:cstheme="minorHAnsi"/>
                <w:sz w:val="20"/>
                <w:szCs w:val="20"/>
              </w:rPr>
              <w:t>89%</w:t>
            </w:r>
          </w:p>
        </w:tc>
        <w:tc>
          <w:tcPr>
            <w:tcW w:w="1417" w:type="dxa"/>
            <w:shd w:val="clear" w:color="auto" w:fill="FFFFFF" w:themeFill="background1"/>
            <w:vAlign w:val="center"/>
          </w:tcPr>
          <w:p w14:paraId="3C5C31E7" w14:textId="0001E444" w:rsidR="00AF21BB" w:rsidRPr="009400D0" w:rsidRDefault="00AF21BB" w:rsidP="00AF21BB">
            <w:pPr>
              <w:jc w:val="center"/>
              <w:rPr>
                <w:rFonts w:cstheme="minorHAnsi"/>
                <w:sz w:val="20"/>
                <w:szCs w:val="20"/>
              </w:rPr>
            </w:pPr>
            <w:r w:rsidRPr="009400D0">
              <w:rPr>
                <w:rFonts w:cstheme="minorHAnsi"/>
                <w:sz w:val="20"/>
                <w:szCs w:val="20"/>
              </w:rPr>
              <w:t>11%</w:t>
            </w:r>
          </w:p>
        </w:tc>
        <w:tc>
          <w:tcPr>
            <w:tcW w:w="1985" w:type="dxa"/>
            <w:gridSpan w:val="2"/>
            <w:shd w:val="clear" w:color="auto" w:fill="FFFFFF" w:themeFill="background1"/>
            <w:vAlign w:val="center"/>
          </w:tcPr>
          <w:p w14:paraId="37F34D73" w14:textId="639EBA80" w:rsidR="00AF21BB" w:rsidRPr="009400D0" w:rsidRDefault="00AF21BB" w:rsidP="00AF21BB">
            <w:pPr>
              <w:jc w:val="center"/>
              <w:rPr>
                <w:rFonts w:cstheme="minorHAnsi"/>
                <w:sz w:val="20"/>
                <w:szCs w:val="20"/>
              </w:rPr>
            </w:pPr>
            <w:r w:rsidRPr="009400D0">
              <w:rPr>
                <w:rFonts w:cstheme="minorHAnsi"/>
                <w:sz w:val="20"/>
                <w:szCs w:val="20"/>
              </w:rPr>
              <w:t>0%</w:t>
            </w:r>
          </w:p>
        </w:tc>
      </w:tr>
      <w:tr w:rsidR="00AC3FAF" w:rsidRPr="009400D0" w14:paraId="27D4A98E" w14:textId="77777777" w:rsidTr="0029027D">
        <w:trPr>
          <w:trHeight w:val="470"/>
          <w:jc w:val="center"/>
        </w:trPr>
        <w:tc>
          <w:tcPr>
            <w:tcW w:w="709" w:type="dxa"/>
            <w:shd w:val="clear" w:color="auto" w:fill="FFFFFF" w:themeFill="background1"/>
          </w:tcPr>
          <w:p w14:paraId="38F8BB85" w14:textId="4CC20389" w:rsidR="00AC3FAF" w:rsidRPr="009400D0" w:rsidRDefault="00AC3FAF" w:rsidP="00AC3FAF">
            <w:pPr>
              <w:jc w:val="center"/>
              <w:rPr>
                <w:rFonts w:cstheme="minorHAnsi"/>
                <w:b/>
                <w:bCs/>
                <w:sz w:val="20"/>
                <w:szCs w:val="20"/>
              </w:rPr>
            </w:pPr>
            <w:r w:rsidRPr="009400D0">
              <w:rPr>
                <w:rFonts w:cstheme="minorHAnsi"/>
                <w:b/>
                <w:bCs/>
                <w:sz w:val="20"/>
                <w:szCs w:val="20"/>
              </w:rPr>
              <w:t>26</w:t>
            </w:r>
          </w:p>
        </w:tc>
        <w:tc>
          <w:tcPr>
            <w:tcW w:w="8930" w:type="dxa"/>
            <w:shd w:val="clear" w:color="auto" w:fill="FFFFFF" w:themeFill="background1"/>
          </w:tcPr>
          <w:p w14:paraId="393EBC7A" w14:textId="4A0E6D5E" w:rsidR="00AC3FAF" w:rsidRPr="009400D0" w:rsidRDefault="00AC3FAF" w:rsidP="00AC3FAF">
            <w:pPr>
              <w:pStyle w:val="Default"/>
              <w:rPr>
                <w:rFonts w:asciiTheme="minorHAnsi" w:hAnsiTheme="minorHAnsi" w:cstheme="minorHAnsi"/>
                <w:sz w:val="20"/>
                <w:szCs w:val="20"/>
              </w:rPr>
            </w:pPr>
            <w:r w:rsidRPr="009400D0">
              <w:rPr>
                <w:rFonts w:asciiTheme="minorHAnsi" w:hAnsiTheme="minorHAnsi" w:cstheme="minorHAnsi"/>
                <w:sz w:val="20"/>
                <w:szCs w:val="20"/>
                <w:highlight w:val="yellow"/>
              </w:rPr>
              <w:t xml:space="preserve">There was limited evidence to support the investment in third party programs that provide resources / templates as delivering effective outcomes. </w:t>
            </w:r>
          </w:p>
        </w:tc>
        <w:tc>
          <w:tcPr>
            <w:tcW w:w="1701" w:type="dxa"/>
            <w:gridSpan w:val="2"/>
            <w:shd w:val="clear" w:color="auto" w:fill="FFFFFF" w:themeFill="background1"/>
            <w:vAlign w:val="center"/>
          </w:tcPr>
          <w:p w14:paraId="36D16206" w14:textId="26869DBF" w:rsidR="00AC3FAF" w:rsidRPr="009400D0" w:rsidRDefault="00AC3FAF" w:rsidP="00AC3FAF">
            <w:pPr>
              <w:jc w:val="center"/>
              <w:rPr>
                <w:rFonts w:cstheme="minorHAnsi"/>
                <w:sz w:val="20"/>
                <w:szCs w:val="20"/>
              </w:rPr>
            </w:pPr>
            <w:r w:rsidRPr="009400D0">
              <w:rPr>
                <w:rFonts w:cstheme="minorHAnsi"/>
                <w:sz w:val="20"/>
                <w:szCs w:val="20"/>
                <w:highlight w:val="yellow"/>
              </w:rPr>
              <w:t>69%</w:t>
            </w:r>
          </w:p>
        </w:tc>
        <w:tc>
          <w:tcPr>
            <w:tcW w:w="1417" w:type="dxa"/>
            <w:shd w:val="clear" w:color="auto" w:fill="FFFFFF" w:themeFill="background1"/>
            <w:vAlign w:val="center"/>
          </w:tcPr>
          <w:p w14:paraId="19AA4185" w14:textId="155E5FC3" w:rsidR="00AC3FAF" w:rsidRPr="009400D0" w:rsidRDefault="00AC3FAF" w:rsidP="00AC3FAF">
            <w:pPr>
              <w:jc w:val="center"/>
              <w:rPr>
                <w:rFonts w:cstheme="minorHAnsi"/>
                <w:sz w:val="20"/>
                <w:szCs w:val="20"/>
              </w:rPr>
            </w:pPr>
            <w:r w:rsidRPr="009400D0">
              <w:rPr>
                <w:rFonts w:cstheme="minorHAnsi"/>
                <w:sz w:val="20"/>
                <w:szCs w:val="20"/>
                <w:highlight w:val="yellow"/>
              </w:rPr>
              <w:t>31%</w:t>
            </w:r>
          </w:p>
        </w:tc>
        <w:tc>
          <w:tcPr>
            <w:tcW w:w="1985" w:type="dxa"/>
            <w:gridSpan w:val="2"/>
            <w:shd w:val="clear" w:color="auto" w:fill="FFFFFF" w:themeFill="background1"/>
            <w:vAlign w:val="center"/>
          </w:tcPr>
          <w:p w14:paraId="33A04DC7" w14:textId="608C783B" w:rsidR="00AC3FAF" w:rsidRPr="009400D0" w:rsidRDefault="00AC3FAF" w:rsidP="00AC3FAF">
            <w:pPr>
              <w:jc w:val="center"/>
              <w:rPr>
                <w:rFonts w:cstheme="minorHAnsi"/>
                <w:sz w:val="20"/>
                <w:szCs w:val="20"/>
              </w:rPr>
            </w:pPr>
            <w:r w:rsidRPr="009400D0">
              <w:rPr>
                <w:rFonts w:cstheme="minorHAnsi"/>
                <w:sz w:val="20"/>
                <w:szCs w:val="20"/>
                <w:highlight w:val="yellow"/>
              </w:rPr>
              <w:t>0%</w:t>
            </w:r>
          </w:p>
        </w:tc>
      </w:tr>
    </w:tbl>
    <w:p w14:paraId="40920CC9" w14:textId="39FA23D5" w:rsidR="00DC4DE0" w:rsidRPr="003439A4" w:rsidRDefault="00D827B4" w:rsidP="003439A4">
      <w:pPr>
        <w:spacing w:before="120" w:after="0" w:line="240" w:lineRule="auto"/>
        <w:rPr>
          <w:b/>
          <w:bCs/>
          <w:sz w:val="20"/>
          <w:szCs w:val="20"/>
        </w:rPr>
      </w:pPr>
      <w:r>
        <w:rPr>
          <w:b/>
          <w:bCs/>
          <w:sz w:val="20"/>
          <w:szCs w:val="20"/>
        </w:rPr>
        <w:t>*</w:t>
      </w:r>
      <w:r w:rsidR="00AC3FAF" w:rsidRPr="003439A4">
        <w:rPr>
          <w:b/>
          <w:bCs/>
          <w:sz w:val="20"/>
          <w:szCs w:val="20"/>
        </w:rPr>
        <w:t xml:space="preserve">Comments: </w:t>
      </w:r>
    </w:p>
    <w:p w14:paraId="49BDCAB6" w14:textId="291B477B" w:rsidR="00AC3FAF" w:rsidRPr="003439A4" w:rsidRDefault="00AC3FAF" w:rsidP="003439A4">
      <w:pPr>
        <w:pStyle w:val="ListParagraph"/>
        <w:numPr>
          <w:ilvl w:val="0"/>
          <w:numId w:val="45"/>
        </w:numPr>
        <w:rPr>
          <w:sz w:val="20"/>
          <w:szCs w:val="20"/>
        </w:rPr>
      </w:pPr>
      <w:r w:rsidRPr="003439A4">
        <w:rPr>
          <w:sz w:val="20"/>
          <w:szCs w:val="20"/>
        </w:rPr>
        <w:t xml:space="preserve">Historically regional areas would require additional funding however COVID has proven online methods can be useful. </w:t>
      </w:r>
    </w:p>
    <w:p w14:paraId="2A1C67CE" w14:textId="29977FB5" w:rsidR="00AC3FAF" w:rsidRPr="003439A4" w:rsidRDefault="00AC3FAF" w:rsidP="003439A4">
      <w:pPr>
        <w:pStyle w:val="ListParagraph"/>
        <w:numPr>
          <w:ilvl w:val="0"/>
          <w:numId w:val="45"/>
        </w:numPr>
        <w:rPr>
          <w:sz w:val="20"/>
          <w:szCs w:val="20"/>
        </w:rPr>
      </w:pPr>
      <w:r w:rsidRPr="003439A4">
        <w:rPr>
          <w:sz w:val="20"/>
          <w:szCs w:val="20"/>
        </w:rPr>
        <w:t xml:space="preserve">Online learning and resources have a place but are only a small part of the club development process. </w:t>
      </w:r>
    </w:p>
    <w:p w14:paraId="3C98B669" w14:textId="1E8F97CE" w:rsidR="00AC3FAF" w:rsidRPr="003439A4" w:rsidRDefault="00AC3FAF" w:rsidP="003439A4">
      <w:pPr>
        <w:pStyle w:val="ListParagraph"/>
        <w:numPr>
          <w:ilvl w:val="0"/>
          <w:numId w:val="45"/>
        </w:numPr>
        <w:rPr>
          <w:sz w:val="20"/>
          <w:szCs w:val="20"/>
        </w:rPr>
      </w:pPr>
      <w:r w:rsidRPr="003439A4">
        <w:rPr>
          <w:sz w:val="20"/>
          <w:szCs w:val="20"/>
        </w:rPr>
        <w:t xml:space="preserve">If councils can afford to hire CDO that have the skills that is great but those who only have community development staff should be able to use funding to employ someone. </w:t>
      </w:r>
    </w:p>
    <w:p w14:paraId="5124AFFE" w14:textId="078092B2" w:rsidR="00DC4DE0" w:rsidRDefault="00DC4DE0" w:rsidP="00DC4DE0"/>
    <w:p w14:paraId="6A886DF5" w14:textId="0EEF5228" w:rsidR="00DC4DE0" w:rsidRDefault="00DC4DE0" w:rsidP="00DC4DE0"/>
    <w:p w14:paraId="0E2F8F91" w14:textId="77777777" w:rsidR="00DC4DE0" w:rsidRPr="00DC4DE0" w:rsidRDefault="00DC4DE0" w:rsidP="00DC4DE0"/>
    <w:p w14:paraId="171F94C9" w14:textId="77777777" w:rsidR="000B1BE0" w:rsidRDefault="000B1BE0"/>
    <w:p w14:paraId="26F2D0A7" w14:textId="77777777" w:rsidR="000B1BE0" w:rsidRDefault="000B1BE0"/>
    <w:p w14:paraId="1F01C0C8" w14:textId="77777777" w:rsidR="000B1BE0" w:rsidRDefault="000B1BE0"/>
    <w:p w14:paraId="3370980F" w14:textId="77777777" w:rsidR="000B1BE0" w:rsidRDefault="000B1BE0"/>
    <w:p w14:paraId="1562BE2A" w14:textId="77777777" w:rsidR="000B1BE0" w:rsidRDefault="000B1BE0"/>
    <w:p w14:paraId="20BEC57E" w14:textId="77777777" w:rsidR="007E6F55" w:rsidRDefault="007E6F55">
      <w:pPr>
        <w:rPr>
          <w:rFonts w:eastAsiaTheme="majorEastAsia" w:cstheme="minorHAnsi"/>
          <w:color w:val="2F5496" w:themeColor="accent1" w:themeShade="BF"/>
        </w:rPr>
      </w:pPr>
      <w:r>
        <w:rPr>
          <w:rFonts w:cstheme="minorHAnsi"/>
        </w:rPr>
        <w:br w:type="page"/>
      </w:r>
    </w:p>
    <w:p w14:paraId="08262050" w14:textId="4BBCDFEF" w:rsidR="000B1BE0" w:rsidRPr="006E13E0" w:rsidRDefault="0029027D" w:rsidP="0029027D">
      <w:pPr>
        <w:pStyle w:val="Heading2"/>
        <w:spacing w:before="0" w:after="120" w:line="240" w:lineRule="auto"/>
        <w:rPr>
          <w:rFonts w:asciiTheme="minorHAnsi" w:hAnsiTheme="minorHAnsi" w:cstheme="minorHAnsi"/>
          <w:sz w:val="22"/>
          <w:szCs w:val="22"/>
        </w:rPr>
      </w:pPr>
      <w:r>
        <w:rPr>
          <w:rFonts w:asciiTheme="minorHAnsi" w:hAnsiTheme="minorHAnsi" w:cstheme="minorHAnsi"/>
          <w:sz w:val="22"/>
          <w:szCs w:val="22"/>
        </w:rPr>
        <w:lastRenderedPageBreak/>
        <w:t xml:space="preserve">Consultation Summary - </w:t>
      </w:r>
      <w:r w:rsidR="000B1BE0">
        <w:rPr>
          <w:rFonts w:asciiTheme="minorHAnsi" w:hAnsiTheme="minorHAnsi" w:cstheme="minorHAnsi"/>
          <w:sz w:val="22"/>
          <w:szCs w:val="22"/>
        </w:rPr>
        <w:t>Recommendations</w:t>
      </w:r>
    </w:p>
    <w:tbl>
      <w:tblPr>
        <w:tblStyle w:val="TableGrid"/>
        <w:tblW w:w="14742" w:type="dxa"/>
        <w:jc w:val="center"/>
        <w:tblLayout w:type="fixed"/>
        <w:tblLook w:val="04A0" w:firstRow="1" w:lastRow="0" w:firstColumn="1" w:lastColumn="0" w:noHBand="0" w:noVBand="1"/>
      </w:tblPr>
      <w:tblGrid>
        <w:gridCol w:w="709"/>
        <w:gridCol w:w="8925"/>
        <w:gridCol w:w="993"/>
        <w:gridCol w:w="713"/>
        <w:gridCol w:w="1417"/>
        <w:gridCol w:w="993"/>
        <w:gridCol w:w="992"/>
      </w:tblGrid>
      <w:tr w:rsidR="00AC3FAF" w:rsidRPr="003439A4" w14:paraId="5FA9E727" w14:textId="77777777" w:rsidTr="0029027D">
        <w:trPr>
          <w:trHeight w:val="107"/>
          <w:jc w:val="center"/>
        </w:trPr>
        <w:tc>
          <w:tcPr>
            <w:tcW w:w="709" w:type="dxa"/>
            <w:vMerge w:val="restart"/>
            <w:shd w:val="clear" w:color="auto" w:fill="E7E6E6" w:themeFill="background2"/>
          </w:tcPr>
          <w:p w14:paraId="1653407B" w14:textId="7391D300" w:rsidR="00AC3FAF" w:rsidRPr="003439A4" w:rsidRDefault="00AC3FAF" w:rsidP="00495AE3">
            <w:pPr>
              <w:jc w:val="center"/>
              <w:rPr>
                <w:rFonts w:cstheme="minorHAnsi"/>
                <w:b/>
                <w:bCs/>
                <w:sz w:val="20"/>
                <w:szCs w:val="20"/>
              </w:rPr>
            </w:pPr>
            <w:r w:rsidRPr="003439A4">
              <w:rPr>
                <w:rFonts w:cstheme="minorHAnsi"/>
                <w:b/>
                <w:bCs/>
                <w:sz w:val="20"/>
                <w:szCs w:val="20"/>
              </w:rPr>
              <w:t>N</w:t>
            </w:r>
            <w:r w:rsidR="0029027D">
              <w:rPr>
                <w:rFonts w:cstheme="minorHAnsi"/>
                <w:b/>
                <w:bCs/>
                <w:sz w:val="20"/>
                <w:szCs w:val="20"/>
              </w:rPr>
              <w:t>o.</w:t>
            </w:r>
          </w:p>
        </w:tc>
        <w:tc>
          <w:tcPr>
            <w:tcW w:w="8925" w:type="dxa"/>
            <w:vMerge w:val="restart"/>
            <w:shd w:val="clear" w:color="auto" w:fill="E7E6E6" w:themeFill="background2"/>
          </w:tcPr>
          <w:p w14:paraId="12DD6CA8" w14:textId="5692ABB5" w:rsidR="00AC3FAF" w:rsidRPr="003439A4" w:rsidRDefault="00AC3FAF" w:rsidP="00C479AA">
            <w:pPr>
              <w:rPr>
                <w:rFonts w:cstheme="minorHAnsi"/>
                <w:b/>
                <w:bCs/>
                <w:sz w:val="20"/>
                <w:szCs w:val="20"/>
              </w:rPr>
            </w:pPr>
            <w:r w:rsidRPr="003439A4">
              <w:rPr>
                <w:rFonts w:cstheme="minorHAnsi"/>
                <w:b/>
                <w:bCs/>
                <w:sz w:val="20"/>
                <w:szCs w:val="20"/>
              </w:rPr>
              <w:t>Recommendation</w:t>
            </w:r>
          </w:p>
        </w:tc>
        <w:tc>
          <w:tcPr>
            <w:tcW w:w="1706" w:type="dxa"/>
            <w:gridSpan w:val="2"/>
            <w:shd w:val="clear" w:color="auto" w:fill="E7E6E6" w:themeFill="background2"/>
          </w:tcPr>
          <w:p w14:paraId="539E1576" w14:textId="77777777" w:rsidR="00AC3FAF" w:rsidRPr="003439A4" w:rsidRDefault="00AC3FAF" w:rsidP="00495AE3">
            <w:pPr>
              <w:jc w:val="center"/>
              <w:rPr>
                <w:rFonts w:cstheme="minorHAnsi"/>
                <w:b/>
                <w:bCs/>
                <w:sz w:val="20"/>
                <w:szCs w:val="20"/>
              </w:rPr>
            </w:pPr>
            <w:r w:rsidRPr="003439A4">
              <w:rPr>
                <w:rFonts w:cstheme="minorHAnsi"/>
                <w:b/>
                <w:bCs/>
                <w:sz w:val="20"/>
                <w:szCs w:val="20"/>
              </w:rPr>
              <w:t>Supported</w:t>
            </w:r>
          </w:p>
        </w:tc>
        <w:tc>
          <w:tcPr>
            <w:tcW w:w="1417" w:type="dxa"/>
            <w:shd w:val="clear" w:color="auto" w:fill="E7E6E6" w:themeFill="background2"/>
          </w:tcPr>
          <w:p w14:paraId="72AA450D" w14:textId="77777777" w:rsidR="00AC3FAF" w:rsidRPr="003439A4" w:rsidRDefault="00AC3FAF" w:rsidP="00495AE3">
            <w:pPr>
              <w:jc w:val="center"/>
              <w:rPr>
                <w:rFonts w:cstheme="minorHAnsi"/>
                <w:b/>
                <w:bCs/>
                <w:sz w:val="20"/>
                <w:szCs w:val="20"/>
              </w:rPr>
            </w:pPr>
            <w:r w:rsidRPr="003439A4">
              <w:rPr>
                <w:rFonts w:cstheme="minorHAnsi"/>
                <w:b/>
                <w:bCs/>
                <w:sz w:val="20"/>
                <w:szCs w:val="20"/>
              </w:rPr>
              <w:t>Neutral</w:t>
            </w:r>
          </w:p>
        </w:tc>
        <w:tc>
          <w:tcPr>
            <w:tcW w:w="1985" w:type="dxa"/>
            <w:gridSpan w:val="2"/>
            <w:shd w:val="clear" w:color="auto" w:fill="E7E6E6" w:themeFill="background2"/>
          </w:tcPr>
          <w:p w14:paraId="0928073A" w14:textId="77777777" w:rsidR="00AC3FAF" w:rsidRPr="003439A4" w:rsidRDefault="00AC3FAF" w:rsidP="00495AE3">
            <w:pPr>
              <w:jc w:val="center"/>
              <w:rPr>
                <w:rFonts w:cstheme="minorHAnsi"/>
                <w:b/>
                <w:bCs/>
                <w:sz w:val="20"/>
                <w:szCs w:val="20"/>
              </w:rPr>
            </w:pPr>
            <w:r w:rsidRPr="003439A4">
              <w:rPr>
                <w:rFonts w:cstheme="minorHAnsi"/>
                <w:b/>
                <w:bCs/>
                <w:sz w:val="20"/>
                <w:szCs w:val="20"/>
              </w:rPr>
              <w:t>Not supported</w:t>
            </w:r>
          </w:p>
        </w:tc>
      </w:tr>
      <w:tr w:rsidR="00AC3FAF" w:rsidRPr="003439A4" w14:paraId="0D10021E" w14:textId="77777777" w:rsidTr="0029027D">
        <w:trPr>
          <w:trHeight w:val="470"/>
          <w:jc w:val="center"/>
        </w:trPr>
        <w:tc>
          <w:tcPr>
            <w:tcW w:w="709" w:type="dxa"/>
            <w:vMerge/>
            <w:shd w:val="clear" w:color="auto" w:fill="E7E6E6" w:themeFill="background2"/>
          </w:tcPr>
          <w:p w14:paraId="1415AE05" w14:textId="77777777" w:rsidR="00AC3FAF" w:rsidRPr="003439A4" w:rsidRDefault="00AC3FAF" w:rsidP="00495AE3">
            <w:pPr>
              <w:jc w:val="center"/>
              <w:rPr>
                <w:rFonts w:cstheme="minorHAnsi"/>
                <w:b/>
                <w:bCs/>
                <w:sz w:val="20"/>
                <w:szCs w:val="20"/>
              </w:rPr>
            </w:pPr>
          </w:p>
        </w:tc>
        <w:tc>
          <w:tcPr>
            <w:tcW w:w="8925" w:type="dxa"/>
            <w:vMerge/>
            <w:shd w:val="clear" w:color="auto" w:fill="E7E6E6" w:themeFill="background2"/>
          </w:tcPr>
          <w:p w14:paraId="1EC1AA0B" w14:textId="77777777" w:rsidR="00AC3FAF" w:rsidRPr="003439A4" w:rsidRDefault="00AC3FAF" w:rsidP="00495AE3">
            <w:pPr>
              <w:jc w:val="center"/>
              <w:rPr>
                <w:rFonts w:cstheme="minorHAnsi"/>
                <w:b/>
                <w:bCs/>
                <w:sz w:val="20"/>
                <w:szCs w:val="20"/>
              </w:rPr>
            </w:pPr>
          </w:p>
        </w:tc>
        <w:tc>
          <w:tcPr>
            <w:tcW w:w="993" w:type="dxa"/>
            <w:shd w:val="clear" w:color="auto" w:fill="E7E6E6" w:themeFill="background2"/>
          </w:tcPr>
          <w:p w14:paraId="06A532A1" w14:textId="77777777" w:rsidR="00AC3FAF" w:rsidRPr="003439A4" w:rsidRDefault="00AC3FAF" w:rsidP="00495AE3">
            <w:pPr>
              <w:jc w:val="center"/>
              <w:rPr>
                <w:rFonts w:cstheme="minorHAnsi"/>
                <w:b/>
                <w:bCs/>
                <w:sz w:val="20"/>
                <w:szCs w:val="20"/>
              </w:rPr>
            </w:pPr>
            <w:r w:rsidRPr="003439A4">
              <w:rPr>
                <w:rFonts w:cstheme="minorHAnsi"/>
                <w:b/>
                <w:bCs/>
                <w:sz w:val="20"/>
                <w:szCs w:val="20"/>
              </w:rPr>
              <w:t xml:space="preserve">Strongly Agree </w:t>
            </w:r>
          </w:p>
        </w:tc>
        <w:tc>
          <w:tcPr>
            <w:tcW w:w="713" w:type="dxa"/>
            <w:shd w:val="clear" w:color="auto" w:fill="E7E6E6" w:themeFill="background2"/>
          </w:tcPr>
          <w:p w14:paraId="0A93FAAC" w14:textId="77777777" w:rsidR="00AC3FAF" w:rsidRPr="003439A4" w:rsidRDefault="00AC3FAF" w:rsidP="00495AE3">
            <w:pPr>
              <w:jc w:val="center"/>
              <w:rPr>
                <w:rFonts w:cstheme="minorHAnsi"/>
                <w:b/>
                <w:bCs/>
                <w:sz w:val="20"/>
                <w:szCs w:val="20"/>
              </w:rPr>
            </w:pPr>
            <w:r w:rsidRPr="003439A4">
              <w:rPr>
                <w:rFonts w:cstheme="minorHAnsi"/>
                <w:b/>
                <w:bCs/>
                <w:sz w:val="20"/>
                <w:szCs w:val="20"/>
              </w:rPr>
              <w:t>Agree</w:t>
            </w:r>
          </w:p>
        </w:tc>
        <w:tc>
          <w:tcPr>
            <w:tcW w:w="1417" w:type="dxa"/>
            <w:shd w:val="clear" w:color="auto" w:fill="E7E6E6" w:themeFill="background2"/>
          </w:tcPr>
          <w:p w14:paraId="6A044417" w14:textId="77777777" w:rsidR="00AC3FAF" w:rsidRPr="003439A4" w:rsidRDefault="00AC3FAF" w:rsidP="00495AE3">
            <w:pPr>
              <w:jc w:val="center"/>
              <w:rPr>
                <w:rFonts w:cstheme="minorHAnsi"/>
                <w:b/>
                <w:bCs/>
                <w:sz w:val="20"/>
                <w:szCs w:val="20"/>
              </w:rPr>
            </w:pPr>
            <w:r w:rsidRPr="003439A4">
              <w:rPr>
                <w:rFonts w:cstheme="minorHAnsi"/>
                <w:b/>
                <w:bCs/>
                <w:sz w:val="20"/>
                <w:szCs w:val="20"/>
              </w:rPr>
              <w:t>Neither agree nor disagree</w:t>
            </w:r>
          </w:p>
        </w:tc>
        <w:tc>
          <w:tcPr>
            <w:tcW w:w="993" w:type="dxa"/>
            <w:shd w:val="clear" w:color="auto" w:fill="E7E6E6" w:themeFill="background2"/>
          </w:tcPr>
          <w:p w14:paraId="40B51B9E" w14:textId="77777777" w:rsidR="00AC3FAF" w:rsidRPr="003439A4" w:rsidRDefault="00AC3FAF" w:rsidP="00495AE3">
            <w:pPr>
              <w:jc w:val="center"/>
              <w:rPr>
                <w:rFonts w:cstheme="minorHAnsi"/>
                <w:b/>
                <w:bCs/>
                <w:sz w:val="20"/>
                <w:szCs w:val="20"/>
              </w:rPr>
            </w:pPr>
            <w:r w:rsidRPr="003439A4">
              <w:rPr>
                <w:rFonts w:cstheme="minorHAnsi"/>
                <w:b/>
                <w:bCs/>
                <w:sz w:val="20"/>
                <w:szCs w:val="20"/>
              </w:rPr>
              <w:t>Strongly disagree</w:t>
            </w:r>
          </w:p>
        </w:tc>
        <w:tc>
          <w:tcPr>
            <w:tcW w:w="992" w:type="dxa"/>
            <w:shd w:val="clear" w:color="auto" w:fill="E7E6E6" w:themeFill="background2"/>
          </w:tcPr>
          <w:p w14:paraId="7EF16080" w14:textId="77777777" w:rsidR="00AC3FAF" w:rsidRPr="003439A4" w:rsidRDefault="00AC3FAF" w:rsidP="00495AE3">
            <w:pPr>
              <w:jc w:val="center"/>
              <w:rPr>
                <w:rFonts w:cstheme="minorHAnsi"/>
                <w:b/>
                <w:bCs/>
                <w:sz w:val="20"/>
                <w:szCs w:val="20"/>
              </w:rPr>
            </w:pPr>
            <w:r w:rsidRPr="003439A4">
              <w:rPr>
                <w:rFonts w:cstheme="minorHAnsi"/>
                <w:b/>
                <w:bCs/>
                <w:sz w:val="20"/>
                <w:szCs w:val="20"/>
              </w:rPr>
              <w:t>Disagree</w:t>
            </w:r>
          </w:p>
        </w:tc>
      </w:tr>
      <w:tr w:rsidR="00AC3FAF" w:rsidRPr="003439A4" w14:paraId="14A2E0DC" w14:textId="77777777" w:rsidTr="0029027D">
        <w:trPr>
          <w:trHeight w:val="470"/>
          <w:jc w:val="center"/>
        </w:trPr>
        <w:tc>
          <w:tcPr>
            <w:tcW w:w="709" w:type="dxa"/>
            <w:shd w:val="clear" w:color="auto" w:fill="FFFFFF" w:themeFill="background1"/>
          </w:tcPr>
          <w:p w14:paraId="3A2DF6DD" w14:textId="5739C45B" w:rsidR="00AC3FAF" w:rsidRPr="003439A4" w:rsidRDefault="00AC3FAF" w:rsidP="00AC3FAF">
            <w:pPr>
              <w:jc w:val="center"/>
              <w:rPr>
                <w:rFonts w:cstheme="minorHAnsi"/>
                <w:b/>
                <w:bCs/>
                <w:sz w:val="20"/>
                <w:szCs w:val="20"/>
              </w:rPr>
            </w:pPr>
            <w:r w:rsidRPr="003439A4">
              <w:rPr>
                <w:rFonts w:cstheme="minorHAnsi"/>
                <w:b/>
                <w:bCs/>
                <w:color w:val="000000"/>
                <w:sz w:val="20"/>
                <w:szCs w:val="20"/>
              </w:rPr>
              <w:t>1</w:t>
            </w:r>
          </w:p>
        </w:tc>
        <w:tc>
          <w:tcPr>
            <w:tcW w:w="8925" w:type="dxa"/>
            <w:shd w:val="clear" w:color="auto" w:fill="FFFFFF" w:themeFill="background1"/>
          </w:tcPr>
          <w:p w14:paraId="5E2EBAF0" w14:textId="77777777" w:rsidR="00AC3FAF" w:rsidRPr="003439A4" w:rsidRDefault="00AC3FAF" w:rsidP="00AC3FAF">
            <w:pPr>
              <w:autoSpaceDE w:val="0"/>
              <w:autoSpaceDN w:val="0"/>
              <w:adjustRightInd w:val="0"/>
              <w:rPr>
                <w:rFonts w:cstheme="minorHAnsi"/>
                <w:color w:val="000000"/>
                <w:sz w:val="20"/>
                <w:szCs w:val="20"/>
              </w:rPr>
            </w:pPr>
            <w:r w:rsidRPr="003439A4">
              <w:rPr>
                <w:rFonts w:cstheme="minorHAnsi"/>
                <w:b/>
                <w:bCs/>
                <w:color w:val="000000"/>
                <w:sz w:val="20"/>
                <w:szCs w:val="20"/>
              </w:rPr>
              <w:t xml:space="preserve">Club Centred Approach </w:t>
            </w:r>
            <w:r w:rsidRPr="003439A4">
              <w:rPr>
                <w:rFonts w:cstheme="minorHAnsi"/>
                <w:color w:val="000000"/>
                <w:sz w:val="20"/>
                <w:szCs w:val="20"/>
              </w:rPr>
              <w:t xml:space="preserve">(See Finding/ Observation 1) </w:t>
            </w:r>
          </w:p>
          <w:p w14:paraId="10645E72" w14:textId="41C667E6" w:rsidR="00AC3FAF" w:rsidRPr="003439A4" w:rsidRDefault="00AC3FAF" w:rsidP="00AC3FAF">
            <w:pPr>
              <w:rPr>
                <w:rFonts w:cstheme="minorHAnsi"/>
                <w:b/>
                <w:bCs/>
                <w:sz w:val="20"/>
                <w:szCs w:val="20"/>
              </w:rPr>
            </w:pPr>
            <w:r w:rsidRPr="003439A4">
              <w:rPr>
                <w:rFonts w:cstheme="minorHAnsi"/>
                <w:color w:val="000000"/>
                <w:sz w:val="20"/>
                <w:szCs w:val="20"/>
              </w:rPr>
              <w:t>That all stakeholders and service providers adopt a model of support that is clearly focussed on meeting the needs of clubs as the end user.</w:t>
            </w:r>
          </w:p>
        </w:tc>
        <w:tc>
          <w:tcPr>
            <w:tcW w:w="1706" w:type="dxa"/>
            <w:gridSpan w:val="2"/>
            <w:shd w:val="clear" w:color="auto" w:fill="FFFFFF" w:themeFill="background1"/>
            <w:vAlign w:val="center"/>
          </w:tcPr>
          <w:p w14:paraId="7587ECF0" w14:textId="738CACCE" w:rsidR="00AC3FAF" w:rsidRPr="003439A4" w:rsidRDefault="00AC3FAF" w:rsidP="00AC3FAF">
            <w:pPr>
              <w:jc w:val="center"/>
              <w:rPr>
                <w:rFonts w:cstheme="minorHAnsi"/>
                <w:b/>
                <w:bCs/>
                <w:sz w:val="20"/>
                <w:szCs w:val="20"/>
              </w:rPr>
            </w:pPr>
            <w:r w:rsidRPr="003439A4">
              <w:rPr>
                <w:rFonts w:cstheme="minorHAnsi"/>
                <w:sz w:val="20"/>
                <w:szCs w:val="20"/>
              </w:rPr>
              <w:t>100%</w:t>
            </w:r>
          </w:p>
        </w:tc>
        <w:tc>
          <w:tcPr>
            <w:tcW w:w="1417" w:type="dxa"/>
            <w:shd w:val="clear" w:color="auto" w:fill="FFFFFF" w:themeFill="background1"/>
            <w:vAlign w:val="center"/>
          </w:tcPr>
          <w:p w14:paraId="7A99B5DC" w14:textId="76CE5B43" w:rsidR="00AC3FAF" w:rsidRPr="003439A4" w:rsidRDefault="00AC3FAF" w:rsidP="00AC3FAF">
            <w:pPr>
              <w:jc w:val="center"/>
              <w:rPr>
                <w:rFonts w:cstheme="minorHAnsi"/>
                <w:b/>
                <w:bCs/>
                <w:sz w:val="20"/>
                <w:szCs w:val="20"/>
              </w:rPr>
            </w:pPr>
            <w:r w:rsidRPr="003439A4">
              <w:rPr>
                <w:rFonts w:cstheme="minorHAnsi"/>
                <w:sz w:val="20"/>
                <w:szCs w:val="20"/>
              </w:rPr>
              <w:t>0%</w:t>
            </w:r>
          </w:p>
        </w:tc>
        <w:tc>
          <w:tcPr>
            <w:tcW w:w="1985" w:type="dxa"/>
            <w:gridSpan w:val="2"/>
            <w:shd w:val="clear" w:color="auto" w:fill="FFFFFF" w:themeFill="background1"/>
            <w:vAlign w:val="center"/>
          </w:tcPr>
          <w:p w14:paraId="75E2B0BB" w14:textId="65900011" w:rsidR="00AC3FAF" w:rsidRPr="003439A4" w:rsidRDefault="00AC3FAF" w:rsidP="00AC3FAF">
            <w:pPr>
              <w:jc w:val="center"/>
              <w:rPr>
                <w:rFonts w:cstheme="minorHAnsi"/>
                <w:b/>
                <w:bCs/>
                <w:sz w:val="20"/>
                <w:szCs w:val="20"/>
              </w:rPr>
            </w:pPr>
            <w:r w:rsidRPr="003439A4">
              <w:rPr>
                <w:rFonts w:cstheme="minorHAnsi"/>
                <w:sz w:val="20"/>
                <w:szCs w:val="20"/>
              </w:rPr>
              <w:t>0%</w:t>
            </w:r>
          </w:p>
        </w:tc>
      </w:tr>
      <w:tr w:rsidR="00AC3FAF" w:rsidRPr="003439A4" w14:paraId="194998B5" w14:textId="77777777" w:rsidTr="0029027D">
        <w:trPr>
          <w:trHeight w:val="470"/>
          <w:jc w:val="center"/>
        </w:trPr>
        <w:tc>
          <w:tcPr>
            <w:tcW w:w="709" w:type="dxa"/>
            <w:shd w:val="clear" w:color="auto" w:fill="FFFFFF" w:themeFill="background1"/>
          </w:tcPr>
          <w:p w14:paraId="47991331" w14:textId="0E3CC224" w:rsidR="00AC3FAF" w:rsidRPr="003439A4" w:rsidRDefault="00AC3FAF" w:rsidP="00AC3FAF">
            <w:pPr>
              <w:jc w:val="center"/>
              <w:rPr>
                <w:rFonts w:cstheme="minorHAnsi"/>
                <w:b/>
                <w:bCs/>
                <w:sz w:val="20"/>
                <w:szCs w:val="20"/>
              </w:rPr>
            </w:pPr>
            <w:r w:rsidRPr="003439A4">
              <w:rPr>
                <w:rFonts w:cstheme="minorHAnsi"/>
                <w:b/>
                <w:bCs/>
                <w:color w:val="000000"/>
                <w:sz w:val="20"/>
                <w:szCs w:val="20"/>
              </w:rPr>
              <w:t>2</w:t>
            </w:r>
          </w:p>
        </w:tc>
        <w:tc>
          <w:tcPr>
            <w:tcW w:w="8925" w:type="dxa"/>
            <w:shd w:val="clear" w:color="auto" w:fill="FFFFFF" w:themeFill="background1"/>
          </w:tcPr>
          <w:p w14:paraId="4BF0A0F1" w14:textId="77777777" w:rsidR="00AC3FAF" w:rsidRPr="003439A4" w:rsidRDefault="00AC3FAF" w:rsidP="00AC3FAF">
            <w:pPr>
              <w:autoSpaceDE w:val="0"/>
              <w:autoSpaceDN w:val="0"/>
              <w:adjustRightInd w:val="0"/>
              <w:rPr>
                <w:rFonts w:cstheme="minorHAnsi"/>
                <w:color w:val="000000"/>
                <w:sz w:val="20"/>
                <w:szCs w:val="20"/>
              </w:rPr>
            </w:pPr>
            <w:r w:rsidRPr="003439A4">
              <w:rPr>
                <w:rFonts w:cstheme="minorHAnsi"/>
                <w:b/>
                <w:bCs/>
                <w:color w:val="000000"/>
                <w:sz w:val="20"/>
                <w:szCs w:val="20"/>
              </w:rPr>
              <w:t xml:space="preserve">Partnership Approach </w:t>
            </w:r>
            <w:r w:rsidRPr="003439A4">
              <w:rPr>
                <w:rFonts w:cstheme="minorHAnsi"/>
                <w:color w:val="000000"/>
                <w:sz w:val="20"/>
                <w:szCs w:val="20"/>
              </w:rPr>
              <w:t xml:space="preserve">(See Finding/ Observation 5) </w:t>
            </w:r>
          </w:p>
          <w:p w14:paraId="56820C47" w14:textId="695B0A6D" w:rsidR="00AC3FAF" w:rsidRPr="003439A4" w:rsidRDefault="00AC3FAF" w:rsidP="00AC3FAF">
            <w:pPr>
              <w:pStyle w:val="Default"/>
              <w:rPr>
                <w:rFonts w:asciiTheme="minorHAnsi" w:hAnsiTheme="minorHAnsi" w:cstheme="minorHAnsi"/>
                <w:b/>
                <w:bCs/>
                <w:sz w:val="20"/>
                <w:szCs w:val="20"/>
              </w:rPr>
            </w:pPr>
            <w:r w:rsidRPr="003439A4">
              <w:rPr>
                <w:rFonts w:asciiTheme="minorHAnsi" w:hAnsiTheme="minorHAnsi" w:cstheme="minorHAnsi"/>
                <w:sz w:val="20"/>
                <w:szCs w:val="20"/>
              </w:rPr>
              <w:t>That a partnership approach between service providers is adopted to ensure the most effective model of support is provided to clubs.</w:t>
            </w:r>
          </w:p>
        </w:tc>
        <w:tc>
          <w:tcPr>
            <w:tcW w:w="1706" w:type="dxa"/>
            <w:gridSpan w:val="2"/>
            <w:shd w:val="clear" w:color="auto" w:fill="FFFFFF" w:themeFill="background1"/>
            <w:vAlign w:val="center"/>
          </w:tcPr>
          <w:p w14:paraId="561DD296" w14:textId="64ABDF5F" w:rsidR="00AC3FAF" w:rsidRPr="003439A4" w:rsidRDefault="00AC3FAF" w:rsidP="00AC3FAF">
            <w:pPr>
              <w:jc w:val="center"/>
              <w:rPr>
                <w:rFonts w:cstheme="minorHAnsi"/>
                <w:sz w:val="20"/>
                <w:szCs w:val="20"/>
              </w:rPr>
            </w:pPr>
            <w:r w:rsidRPr="003439A4">
              <w:rPr>
                <w:rFonts w:cstheme="minorHAnsi"/>
                <w:sz w:val="20"/>
                <w:szCs w:val="20"/>
              </w:rPr>
              <w:t>100%</w:t>
            </w:r>
          </w:p>
        </w:tc>
        <w:tc>
          <w:tcPr>
            <w:tcW w:w="1417" w:type="dxa"/>
            <w:shd w:val="clear" w:color="auto" w:fill="FFFFFF" w:themeFill="background1"/>
            <w:vAlign w:val="center"/>
          </w:tcPr>
          <w:p w14:paraId="5124B9AE" w14:textId="30A52F4E" w:rsidR="00AC3FAF" w:rsidRPr="003439A4" w:rsidRDefault="00AC3FAF" w:rsidP="00AC3FAF">
            <w:pPr>
              <w:jc w:val="center"/>
              <w:rPr>
                <w:rFonts w:cstheme="minorHAnsi"/>
                <w:sz w:val="20"/>
                <w:szCs w:val="20"/>
              </w:rPr>
            </w:pPr>
            <w:r w:rsidRPr="003439A4">
              <w:rPr>
                <w:rFonts w:cstheme="minorHAnsi"/>
                <w:sz w:val="20"/>
                <w:szCs w:val="20"/>
              </w:rPr>
              <w:t>0%</w:t>
            </w:r>
          </w:p>
        </w:tc>
        <w:tc>
          <w:tcPr>
            <w:tcW w:w="1985" w:type="dxa"/>
            <w:gridSpan w:val="2"/>
            <w:shd w:val="clear" w:color="auto" w:fill="FFFFFF" w:themeFill="background1"/>
            <w:vAlign w:val="center"/>
          </w:tcPr>
          <w:p w14:paraId="08F4255A" w14:textId="4C149D79" w:rsidR="00AC3FAF" w:rsidRPr="003439A4" w:rsidRDefault="00AC3FAF" w:rsidP="00AC3FAF">
            <w:pPr>
              <w:jc w:val="center"/>
              <w:rPr>
                <w:rFonts w:cstheme="minorHAnsi"/>
                <w:sz w:val="20"/>
                <w:szCs w:val="20"/>
              </w:rPr>
            </w:pPr>
            <w:r w:rsidRPr="003439A4">
              <w:rPr>
                <w:rFonts w:cstheme="minorHAnsi"/>
                <w:sz w:val="20"/>
                <w:szCs w:val="20"/>
              </w:rPr>
              <w:t>0%</w:t>
            </w:r>
          </w:p>
        </w:tc>
      </w:tr>
      <w:tr w:rsidR="00AC3FAF" w:rsidRPr="003439A4" w14:paraId="5CF11DFA" w14:textId="77777777" w:rsidTr="0029027D">
        <w:trPr>
          <w:trHeight w:val="470"/>
          <w:jc w:val="center"/>
        </w:trPr>
        <w:tc>
          <w:tcPr>
            <w:tcW w:w="709" w:type="dxa"/>
            <w:shd w:val="clear" w:color="auto" w:fill="FFFFFF" w:themeFill="background1"/>
          </w:tcPr>
          <w:p w14:paraId="37741545" w14:textId="3F57E870" w:rsidR="00AC3FAF" w:rsidRPr="003439A4" w:rsidRDefault="00AC3FAF" w:rsidP="00AC3FAF">
            <w:pPr>
              <w:jc w:val="center"/>
              <w:rPr>
                <w:rFonts w:cstheme="minorHAnsi"/>
                <w:b/>
                <w:bCs/>
                <w:sz w:val="20"/>
                <w:szCs w:val="20"/>
              </w:rPr>
            </w:pPr>
            <w:r w:rsidRPr="003439A4">
              <w:rPr>
                <w:rFonts w:cstheme="minorHAnsi"/>
                <w:b/>
                <w:bCs/>
                <w:color w:val="000000"/>
                <w:sz w:val="20"/>
                <w:szCs w:val="20"/>
              </w:rPr>
              <w:t>3</w:t>
            </w:r>
          </w:p>
        </w:tc>
        <w:tc>
          <w:tcPr>
            <w:tcW w:w="8925" w:type="dxa"/>
            <w:shd w:val="clear" w:color="auto" w:fill="FFFFFF" w:themeFill="background1"/>
          </w:tcPr>
          <w:p w14:paraId="2A7CDB78" w14:textId="77777777" w:rsidR="00AC3FAF" w:rsidRPr="003439A4" w:rsidRDefault="00AC3FAF" w:rsidP="00AC3FAF">
            <w:pPr>
              <w:autoSpaceDE w:val="0"/>
              <w:autoSpaceDN w:val="0"/>
              <w:adjustRightInd w:val="0"/>
              <w:rPr>
                <w:rFonts w:cstheme="minorHAnsi"/>
                <w:color w:val="000000"/>
                <w:sz w:val="20"/>
                <w:szCs w:val="20"/>
              </w:rPr>
            </w:pPr>
            <w:r w:rsidRPr="003439A4">
              <w:rPr>
                <w:rFonts w:cstheme="minorHAnsi"/>
                <w:b/>
                <w:bCs/>
                <w:color w:val="000000"/>
                <w:sz w:val="20"/>
                <w:szCs w:val="20"/>
              </w:rPr>
              <w:t xml:space="preserve">Industry Leadership </w:t>
            </w:r>
            <w:r w:rsidRPr="003439A4">
              <w:rPr>
                <w:rFonts w:cstheme="minorHAnsi"/>
                <w:color w:val="000000"/>
                <w:sz w:val="20"/>
                <w:szCs w:val="20"/>
              </w:rPr>
              <w:t xml:space="preserve">(See Finding/ Observation 3 &amp; 4) </w:t>
            </w:r>
          </w:p>
          <w:p w14:paraId="7B60D6C6" w14:textId="12FC48B6" w:rsidR="00AC3FAF" w:rsidRPr="003439A4" w:rsidRDefault="00AC3FAF" w:rsidP="00AC3FAF">
            <w:pPr>
              <w:pStyle w:val="Default"/>
              <w:rPr>
                <w:rFonts w:asciiTheme="minorHAnsi" w:hAnsiTheme="minorHAnsi" w:cstheme="minorHAnsi"/>
                <w:sz w:val="20"/>
                <w:szCs w:val="20"/>
                <w:highlight w:val="yellow"/>
              </w:rPr>
            </w:pPr>
            <w:r w:rsidRPr="003439A4">
              <w:rPr>
                <w:rFonts w:asciiTheme="minorHAnsi" w:hAnsiTheme="minorHAnsi" w:cstheme="minorHAnsi"/>
                <w:sz w:val="20"/>
                <w:szCs w:val="20"/>
              </w:rPr>
              <w:t>That the industry takes on a greater role in leading and setting the vision for club development. The design of the most appropriate leadership model for club development should be further tested with the stakeholders in the industry (once the DLGSC has declared its preferred position).</w:t>
            </w:r>
          </w:p>
        </w:tc>
        <w:tc>
          <w:tcPr>
            <w:tcW w:w="1706" w:type="dxa"/>
            <w:gridSpan w:val="2"/>
            <w:shd w:val="clear" w:color="auto" w:fill="FFFFFF" w:themeFill="background1"/>
            <w:vAlign w:val="center"/>
          </w:tcPr>
          <w:p w14:paraId="4D1C5A8C" w14:textId="737E37D8" w:rsidR="00AC3FAF" w:rsidRPr="003439A4" w:rsidRDefault="00AC3FAF" w:rsidP="00AC3FAF">
            <w:pPr>
              <w:jc w:val="center"/>
              <w:rPr>
                <w:rFonts w:cstheme="minorHAnsi"/>
                <w:sz w:val="20"/>
                <w:szCs w:val="20"/>
              </w:rPr>
            </w:pPr>
            <w:r w:rsidRPr="003439A4">
              <w:rPr>
                <w:rFonts w:cstheme="minorHAnsi"/>
                <w:sz w:val="20"/>
                <w:szCs w:val="20"/>
              </w:rPr>
              <w:t>92%</w:t>
            </w:r>
          </w:p>
        </w:tc>
        <w:tc>
          <w:tcPr>
            <w:tcW w:w="1417" w:type="dxa"/>
            <w:shd w:val="clear" w:color="auto" w:fill="FFFFFF" w:themeFill="background1"/>
            <w:vAlign w:val="center"/>
          </w:tcPr>
          <w:p w14:paraId="53CA86FF" w14:textId="4C314F7B" w:rsidR="00AC3FAF" w:rsidRPr="003439A4" w:rsidRDefault="00AC3FAF" w:rsidP="00AC3FAF">
            <w:pPr>
              <w:jc w:val="center"/>
              <w:rPr>
                <w:rFonts w:cstheme="minorHAnsi"/>
                <w:sz w:val="20"/>
                <w:szCs w:val="20"/>
              </w:rPr>
            </w:pPr>
            <w:r w:rsidRPr="003439A4">
              <w:rPr>
                <w:rFonts w:cstheme="minorHAnsi"/>
                <w:sz w:val="20"/>
                <w:szCs w:val="20"/>
              </w:rPr>
              <w:t>4%</w:t>
            </w:r>
          </w:p>
        </w:tc>
        <w:tc>
          <w:tcPr>
            <w:tcW w:w="1985" w:type="dxa"/>
            <w:gridSpan w:val="2"/>
            <w:shd w:val="clear" w:color="auto" w:fill="FFFFFF" w:themeFill="background1"/>
            <w:vAlign w:val="center"/>
          </w:tcPr>
          <w:p w14:paraId="1BA9D22F" w14:textId="1AC2FED2" w:rsidR="00AC3FAF" w:rsidRPr="003439A4" w:rsidRDefault="00AC3FAF" w:rsidP="00AC3FAF">
            <w:pPr>
              <w:jc w:val="center"/>
              <w:rPr>
                <w:rFonts w:cstheme="minorHAnsi"/>
                <w:sz w:val="20"/>
                <w:szCs w:val="20"/>
              </w:rPr>
            </w:pPr>
            <w:r w:rsidRPr="003439A4">
              <w:rPr>
                <w:rFonts w:cstheme="minorHAnsi"/>
                <w:sz w:val="20"/>
                <w:szCs w:val="20"/>
              </w:rPr>
              <w:t>4%</w:t>
            </w:r>
          </w:p>
        </w:tc>
      </w:tr>
      <w:tr w:rsidR="00AC3FAF" w:rsidRPr="003439A4" w14:paraId="64BF1A30" w14:textId="77777777" w:rsidTr="0029027D">
        <w:trPr>
          <w:trHeight w:val="1102"/>
          <w:jc w:val="center"/>
        </w:trPr>
        <w:tc>
          <w:tcPr>
            <w:tcW w:w="709" w:type="dxa"/>
            <w:shd w:val="clear" w:color="auto" w:fill="FFFFFF" w:themeFill="background1"/>
          </w:tcPr>
          <w:p w14:paraId="2917F5E9" w14:textId="6F7BBEA1" w:rsidR="00AC3FAF" w:rsidRPr="003439A4" w:rsidRDefault="00AC3FAF" w:rsidP="00AC3FAF">
            <w:pPr>
              <w:jc w:val="center"/>
              <w:rPr>
                <w:rFonts w:cstheme="minorHAnsi"/>
                <w:b/>
                <w:bCs/>
                <w:sz w:val="20"/>
                <w:szCs w:val="20"/>
              </w:rPr>
            </w:pPr>
            <w:r w:rsidRPr="003439A4">
              <w:rPr>
                <w:rFonts w:cstheme="minorHAnsi"/>
                <w:b/>
                <w:bCs/>
                <w:color w:val="000000"/>
                <w:sz w:val="20"/>
                <w:szCs w:val="20"/>
              </w:rPr>
              <w:t>4</w:t>
            </w:r>
          </w:p>
        </w:tc>
        <w:tc>
          <w:tcPr>
            <w:tcW w:w="8925" w:type="dxa"/>
            <w:shd w:val="clear" w:color="auto" w:fill="FFFFFF" w:themeFill="background1"/>
          </w:tcPr>
          <w:p w14:paraId="794D11A2" w14:textId="77777777" w:rsidR="00AC3FAF" w:rsidRPr="003439A4" w:rsidRDefault="00AC3FAF" w:rsidP="00AC3FAF">
            <w:pPr>
              <w:autoSpaceDE w:val="0"/>
              <w:autoSpaceDN w:val="0"/>
              <w:adjustRightInd w:val="0"/>
              <w:rPr>
                <w:rFonts w:cstheme="minorHAnsi"/>
                <w:color w:val="000000"/>
                <w:sz w:val="20"/>
                <w:szCs w:val="20"/>
              </w:rPr>
            </w:pPr>
            <w:r w:rsidRPr="003439A4">
              <w:rPr>
                <w:rFonts w:cstheme="minorHAnsi"/>
                <w:b/>
                <w:bCs/>
                <w:color w:val="000000"/>
                <w:sz w:val="20"/>
                <w:szCs w:val="20"/>
              </w:rPr>
              <w:t xml:space="preserve">Planning &amp; Coordination </w:t>
            </w:r>
            <w:r w:rsidRPr="003439A4">
              <w:rPr>
                <w:rFonts w:cstheme="minorHAnsi"/>
                <w:color w:val="000000"/>
                <w:sz w:val="20"/>
                <w:szCs w:val="20"/>
              </w:rPr>
              <w:t xml:space="preserve">(See Finding / Observation 6 &amp; 7) </w:t>
            </w:r>
          </w:p>
          <w:p w14:paraId="11CC93F9" w14:textId="77777777" w:rsidR="00AC3FAF" w:rsidRPr="003439A4" w:rsidRDefault="00AC3FAF" w:rsidP="00AC3FAF">
            <w:pPr>
              <w:pStyle w:val="ListParagraph"/>
              <w:numPr>
                <w:ilvl w:val="0"/>
                <w:numId w:val="16"/>
              </w:numPr>
              <w:autoSpaceDE w:val="0"/>
              <w:autoSpaceDN w:val="0"/>
              <w:adjustRightInd w:val="0"/>
              <w:spacing w:after="83"/>
              <w:contextualSpacing/>
              <w:rPr>
                <w:rFonts w:asciiTheme="minorHAnsi" w:hAnsiTheme="minorHAnsi" w:cstheme="minorHAnsi"/>
                <w:color w:val="000000"/>
                <w:sz w:val="20"/>
                <w:szCs w:val="20"/>
              </w:rPr>
            </w:pPr>
            <w:r w:rsidRPr="003439A4">
              <w:rPr>
                <w:rFonts w:asciiTheme="minorHAnsi" w:hAnsiTheme="minorHAnsi" w:cstheme="minorHAnsi"/>
                <w:color w:val="000000"/>
                <w:sz w:val="20"/>
                <w:szCs w:val="20"/>
              </w:rPr>
              <w:t xml:space="preserve">That an overarching strategy for state-wide club support is developed. </w:t>
            </w:r>
          </w:p>
          <w:p w14:paraId="1741A950" w14:textId="21A353A5" w:rsidR="00AC3FAF" w:rsidRPr="003439A4" w:rsidRDefault="00AC3FAF" w:rsidP="007E6F55">
            <w:pPr>
              <w:pStyle w:val="ListParagraph"/>
              <w:numPr>
                <w:ilvl w:val="0"/>
                <w:numId w:val="16"/>
              </w:numPr>
              <w:autoSpaceDE w:val="0"/>
              <w:autoSpaceDN w:val="0"/>
              <w:adjustRightInd w:val="0"/>
              <w:ind w:left="714" w:hanging="357"/>
              <w:rPr>
                <w:rFonts w:asciiTheme="minorHAnsi" w:hAnsiTheme="minorHAnsi" w:cstheme="minorHAnsi"/>
                <w:color w:val="000000"/>
                <w:sz w:val="20"/>
                <w:szCs w:val="20"/>
              </w:rPr>
            </w:pPr>
            <w:r w:rsidRPr="003439A4">
              <w:rPr>
                <w:rFonts w:asciiTheme="minorHAnsi" w:hAnsiTheme="minorHAnsi" w:cstheme="minorHAnsi"/>
                <w:sz w:val="20"/>
                <w:szCs w:val="20"/>
              </w:rPr>
              <w:t xml:space="preserve">That to be eligible for any investment, State Sporting Associations and Local Government Authorities will need to have an articulated club support strategy within their planning documents. </w:t>
            </w:r>
          </w:p>
        </w:tc>
        <w:tc>
          <w:tcPr>
            <w:tcW w:w="1706" w:type="dxa"/>
            <w:gridSpan w:val="2"/>
            <w:shd w:val="clear" w:color="auto" w:fill="FFFFFF" w:themeFill="background1"/>
            <w:vAlign w:val="center"/>
          </w:tcPr>
          <w:p w14:paraId="4D092858" w14:textId="6897EFBB" w:rsidR="00AC3FAF" w:rsidRPr="003439A4" w:rsidRDefault="00AC3FAF" w:rsidP="00AC3FAF">
            <w:pPr>
              <w:jc w:val="center"/>
              <w:rPr>
                <w:rFonts w:cstheme="minorHAnsi"/>
                <w:sz w:val="20"/>
                <w:szCs w:val="20"/>
              </w:rPr>
            </w:pPr>
            <w:r w:rsidRPr="003439A4">
              <w:rPr>
                <w:rFonts w:cstheme="minorHAnsi"/>
                <w:sz w:val="20"/>
                <w:szCs w:val="20"/>
              </w:rPr>
              <w:t>89%</w:t>
            </w:r>
          </w:p>
        </w:tc>
        <w:tc>
          <w:tcPr>
            <w:tcW w:w="1417" w:type="dxa"/>
            <w:shd w:val="clear" w:color="auto" w:fill="FFFFFF" w:themeFill="background1"/>
            <w:vAlign w:val="center"/>
          </w:tcPr>
          <w:p w14:paraId="735DA057" w14:textId="27D4BFD0" w:rsidR="00AC3FAF" w:rsidRPr="003439A4" w:rsidRDefault="00AC3FAF" w:rsidP="00AC3FAF">
            <w:pPr>
              <w:jc w:val="center"/>
              <w:rPr>
                <w:rFonts w:cstheme="minorHAnsi"/>
                <w:sz w:val="20"/>
                <w:szCs w:val="20"/>
              </w:rPr>
            </w:pPr>
            <w:r w:rsidRPr="003439A4">
              <w:rPr>
                <w:rFonts w:cstheme="minorHAnsi"/>
                <w:sz w:val="20"/>
                <w:szCs w:val="20"/>
              </w:rPr>
              <w:t>4%</w:t>
            </w:r>
          </w:p>
        </w:tc>
        <w:tc>
          <w:tcPr>
            <w:tcW w:w="1985" w:type="dxa"/>
            <w:gridSpan w:val="2"/>
            <w:shd w:val="clear" w:color="auto" w:fill="FFFFFF" w:themeFill="background1"/>
            <w:vAlign w:val="center"/>
          </w:tcPr>
          <w:p w14:paraId="69DD2AC8" w14:textId="27CF511A" w:rsidR="00AC3FAF" w:rsidRPr="003439A4" w:rsidRDefault="00AC3FAF" w:rsidP="00AC3FAF">
            <w:pPr>
              <w:jc w:val="center"/>
              <w:rPr>
                <w:rFonts w:cstheme="minorHAnsi"/>
                <w:sz w:val="20"/>
                <w:szCs w:val="20"/>
              </w:rPr>
            </w:pPr>
            <w:r w:rsidRPr="003439A4">
              <w:rPr>
                <w:rFonts w:cstheme="minorHAnsi"/>
                <w:sz w:val="20"/>
                <w:szCs w:val="20"/>
              </w:rPr>
              <w:t>7%</w:t>
            </w:r>
          </w:p>
        </w:tc>
      </w:tr>
      <w:tr w:rsidR="00AC3FAF" w:rsidRPr="003439A4" w14:paraId="2747448A" w14:textId="77777777" w:rsidTr="0029027D">
        <w:trPr>
          <w:trHeight w:val="470"/>
          <w:jc w:val="center"/>
        </w:trPr>
        <w:tc>
          <w:tcPr>
            <w:tcW w:w="709" w:type="dxa"/>
            <w:shd w:val="clear" w:color="auto" w:fill="FFFFFF" w:themeFill="background1"/>
          </w:tcPr>
          <w:p w14:paraId="125C93FC" w14:textId="7DFDCB37" w:rsidR="00AC3FAF" w:rsidRPr="003439A4" w:rsidRDefault="00AC3FAF" w:rsidP="00AC3FAF">
            <w:pPr>
              <w:jc w:val="center"/>
              <w:rPr>
                <w:rFonts w:cstheme="minorHAnsi"/>
                <w:b/>
                <w:bCs/>
                <w:sz w:val="20"/>
                <w:szCs w:val="20"/>
              </w:rPr>
            </w:pPr>
            <w:r w:rsidRPr="003439A4">
              <w:rPr>
                <w:rFonts w:cstheme="minorHAnsi"/>
                <w:b/>
                <w:bCs/>
                <w:color w:val="000000"/>
                <w:sz w:val="20"/>
                <w:szCs w:val="20"/>
              </w:rPr>
              <w:t>5</w:t>
            </w:r>
          </w:p>
        </w:tc>
        <w:tc>
          <w:tcPr>
            <w:tcW w:w="8925" w:type="dxa"/>
            <w:shd w:val="clear" w:color="auto" w:fill="FFFFFF" w:themeFill="background1"/>
          </w:tcPr>
          <w:p w14:paraId="0C69E5CF" w14:textId="77777777" w:rsidR="00AC3FAF" w:rsidRPr="003439A4" w:rsidRDefault="00AC3FAF" w:rsidP="00AC3FAF">
            <w:pPr>
              <w:autoSpaceDE w:val="0"/>
              <w:autoSpaceDN w:val="0"/>
              <w:adjustRightInd w:val="0"/>
              <w:rPr>
                <w:rFonts w:cstheme="minorHAnsi"/>
                <w:color w:val="000000"/>
                <w:sz w:val="20"/>
                <w:szCs w:val="20"/>
                <w:highlight w:val="yellow"/>
              </w:rPr>
            </w:pPr>
            <w:r w:rsidRPr="003439A4">
              <w:rPr>
                <w:rFonts w:cstheme="minorHAnsi"/>
                <w:b/>
                <w:bCs/>
                <w:color w:val="000000"/>
                <w:sz w:val="20"/>
                <w:szCs w:val="20"/>
                <w:highlight w:val="yellow"/>
              </w:rPr>
              <w:t xml:space="preserve">Every Club Focus Areas </w:t>
            </w:r>
            <w:r w:rsidRPr="003439A4">
              <w:rPr>
                <w:rFonts w:cstheme="minorHAnsi"/>
                <w:color w:val="000000"/>
                <w:sz w:val="20"/>
                <w:szCs w:val="20"/>
                <w:highlight w:val="yellow"/>
              </w:rPr>
              <w:t xml:space="preserve">(See Finding and Observation 12 &amp; 20). </w:t>
            </w:r>
          </w:p>
          <w:p w14:paraId="55A1EE2B" w14:textId="77777777" w:rsidR="00AC3FAF" w:rsidRPr="003439A4" w:rsidRDefault="00AC3FAF" w:rsidP="00AC3FAF">
            <w:pPr>
              <w:autoSpaceDE w:val="0"/>
              <w:autoSpaceDN w:val="0"/>
              <w:adjustRightInd w:val="0"/>
              <w:rPr>
                <w:rFonts w:cstheme="minorHAnsi"/>
                <w:color w:val="000000"/>
                <w:sz w:val="20"/>
                <w:szCs w:val="20"/>
                <w:highlight w:val="yellow"/>
              </w:rPr>
            </w:pPr>
            <w:r w:rsidRPr="003439A4">
              <w:rPr>
                <w:rFonts w:cstheme="minorHAnsi"/>
                <w:color w:val="000000"/>
                <w:sz w:val="20"/>
                <w:szCs w:val="20"/>
                <w:highlight w:val="yellow"/>
              </w:rPr>
              <w:t xml:space="preserve">That the four focus areas of </w:t>
            </w:r>
            <w:proofErr w:type="gramStart"/>
            <w:r w:rsidRPr="003439A4">
              <w:rPr>
                <w:rFonts w:cstheme="minorHAnsi"/>
                <w:color w:val="000000"/>
                <w:sz w:val="20"/>
                <w:szCs w:val="20"/>
                <w:highlight w:val="yellow"/>
              </w:rPr>
              <w:t>the Every</w:t>
            </w:r>
            <w:proofErr w:type="gramEnd"/>
            <w:r w:rsidRPr="003439A4">
              <w:rPr>
                <w:rFonts w:cstheme="minorHAnsi"/>
                <w:color w:val="000000"/>
                <w:sz w:val="20"/>
                <w:szCs w:val="20"/>
                <w:highlight w:val="yellow"/>
              </w:rPr>
              <w:t xml:space="preserve"> Club program are retained with the following focus areas updated to better reflect their application:</w:t>
            </w:r>
          </w:p>
          <w:p w14:paraId="119AFAF5" w14:textId="77777777" w:rsidR="00AC3FAF" w:rsidRPr="003439A4" w:rsidRDefault="00AC3FAF" w:rsidP="00AC3FAF">
            <w:pPr>
              <w:pStyle w:val="ListParagraph"/>
              <w:numPr>
                <w:ilvl w:val="0"/>
                <w:numId w:val="17"/>
              </w:numPr>
              <w:autoSpaceDE w:val="0"/>
              <w:autoSpaceDN w:val="0"/>
              <w:adjustRightInd w:val="0"/>
              <w:spacing w:after="76"/>
              <w:contextualSpacing/>
              <w:rPr>
                <w:rFonts w:asciiTheme="minorHAnsi" w:hAnsiTheme="minorHAnsi" w:cstheme="minorHAnsi"/>
                <w:color w:val="000000"/>
                <w:sz w:val="20"/>
                <w:szCs w:val="20"/>
                <w:highlight w:val="yellow"/>
              </w:rPr>
            </w:pPr>
            <w:r w:rsidRPr="003439A4">
              <w:rPr>
                <w:rFonts w:asciiTheme="minorHAnsi" w:hAnsiTheme="minorHAnsi" w:cstheme="minorHAnsi"/>
                <w:color w:val="000000"/>
                <w:sz w:val="20"/>
                <w:szCs w:val="20"/>
                <w:highlight w:val="yellow"/>
              </w:rPr>
              <w:t xml:space="preserve">The focus area of </w:t>
            </w:r>
            <w:r w:rsidRPr="003439A4">
              <w:rPr>
                <w:rFonts w:asciiTheme="minorHAnsi" w:hAnsiTheme="minorHAnsi" w:cstheme="minorHAnsi"/>
                <w:i/>
                <w:iCs/>
                <w:color w:val="000000"/>
                <w:sz w:val="20"/>
                <w:szCs w:val="20"/>
                <w:highlight w:val="yellow"/>
              </w:rPr>
              <w:t xml:space="preserve">Facilitate </w:t>
            </w:r>
            <w:r w:rsidRPr="003439A4">
              <w:rPr>
                <w:rFonts w:asciiTheme="minorHAnsi" w:hAnsiTheme="minorHAnsi" w:cstheme="minorHAnsi"/>
                <w:color w:val="000000"/>
                <w:sz w:val="20"/>
                <w:szCs w:val="20"/>
                <w:highlight w:val="yellow"/>
              </w:rPr>
              <w:t xml:space="preserve">is renamed to </w:t>
            </w:r>
            <w:r w:rsidRPr="003439A4">
              <w:rPr>
                <w:rFonts w:asciiTheme="minorHAnsi" w:hAnsiTheme="minorHAnsi" w:cstheme="minorHAnsi"/>
                <w:i/>
                <w:iCs/>
                <w:color w:val="000000"/>
                <w:sz w:val="20"/>
                <w:szCs w:val="20"/>
                <w:highlight w:val="yellow"/>
              </w:rPr>
              <w:t xml:space="preserve">Network. </w:t>
            </w:r>
          </w:p>
          <w:p w14:paraId="04A5D748" w14:textId="56D70300" w:rsidR="00AC3FAF" w:rsidRPr="003439A4" w:rsidRDefault="00AC3FAF" w:rsidP="007E6F55">
            <w:pPr>
              <w:pStyle w:val="ListParagraph"/>
              <w:numPr>
                <w:ilvl w:val="0"/>
                <w:numId w:val="17"/>
              </w:numPr>
              <w:autoSpaceDE w:val="0"/>
              <w:autoSpaceDN w:val="0"/>
              <w:adjustRightInd w:val="0"/>
              <w:ind w:left="714" w:hanging="357"/>
              <w:rPr>
                <w:rFonts w:asciiTheme="minorHAnsi" w:hAnsiTheme="minorHAnsi" w:cstheme="minorHAnsi"/>
                <w:color w:val="000000"/>
                <w:sz w:val="20"/>
                <w:szCs w:val="20"/>
                <w:highlight w:val="yellow"/>
              </w:rPr>
            </w:pPr>
            <w:r w:rsidRPr="003439A4">
              <w:rPr>
                <w:rFonts w:asciiTheme="minorHAnsi" w:hAnsiTheme="minorHAnsi" w:cstheme="minorHAnsi"/>
                <w:sz w:val="20"/>
                <w:szCs w:val="20"/>
                <w:highlight w:val="yellow"/>
              </w:rPr>
              <w:t xml:space="preserve">The focus area of </w:t>
            </w:r>
            <w:r w:rsidRPr="003439A4">
              <w:rPr>
                <w:rFonts w:asciiTheme="minorHAnsi" w:hAnsiTheme="minorHAnsi" w:cstheme="minorHAnsi"/>
                <w:i/>
                <w:iCs/>
                <w:sz w:val="20"/>
                <w:szCs w:val="20"/>
                <w:highlight w:val="yellow"/>
              </w:rPr>
              <w:t xml:space="preserve">Communicate </w:t>
            </w:r>
            <w:r w:rsidRPr="003439A4">
              <w:rPr>
                <w:rFonts w:asciiTheme="minorHAnsi" w:hAnsiTheme="minorHAnsi" w:cstheme="minorHAnsi"/>
                <w:sz w:val="20"/>
                <w:szCs w:val="20"/>
                <w:highlight w:val="yellow"/>
              </w:rPr>
              <w:t xml:space="preserve">is renamed to </w:t>
            </w:r>
            <w:r w:rsidRPr="003439A4">
              <w:rPr>
                <w:rFonts w:asciiTheme="minorHAnsi" w:hAnsiTheme="minorHAnsi" w:cstheme="minorHAnsi"/>
                <w:i/>
                <w:iCs/>
                <w:sz w:val="20"/>
                <w:szCs w:val="20"/>
                <w:highlight w:val="yellow"/>
              </w:rPr>
              <w:t xml:space="preserve">Resources. </w:t>
            </w:r>
          </w:p>
        </w:tc>
        <w:tc>
          <w:tcPr>
            <w:tcW w:w="1706" w:type="dxa"/>
            <w:gridSpan w:val="2"/>
            <w:shd w:val="clear" w:color="auto" w:fill="FFFFFF" w:themeFill="background1"/>
            <w:vAlign w:val="center"/>
          </w:tcPr>
          <w:p w14:paraId="6940A97D" w14:textId="7C5FC024" w:rsidR="00AC3FAF" w:rsidRPr="003439A4" w:rsidRDefault="00AC3FAF" w:rsidP="00AC3FAF">
            <w:pPr>
              <w:jc w:val="center"/>
              <w:rPr>
                <w:rFonts w:cstheme="minorHAnsi"/>
                <w:sz w:val="20"/>
                <w:szCs w:val="20"/>
              </w:rPr>
            </w:pPr>
            <w:r w:rsidRPr="003439A4">
              <w:rPr>
                <w:rFonts w:cstheme="minorHAnsi"/>
                <w:sz w:val="20"/>
                <w:szCs w:val="20"/>
                <w:highlight w:val="yellow"/>
              </w:rPr>
              <w:t>74%</w:t>
            </w:r>
          </w:p>
        </w:tc>
        <w:tc>
          <w:tcPr>
            <w:tcW w:w="1417" w:type="dxa"/>
            <w:shd w:val="clear" w:color="auto" w:fill="FFFFFF" w:themeFill="background1"/>
            <w:vAlign w:val="center"/>
          </w:tcPr>
          <w:p w14:paraId="70B3136C" w14:textId="005B2A14" w:rsidR="00AC3FAF" w:rsidRPr="003439A4" w:rsidRDefault="00AC3FAF" w:rsidP="00AC3FAF">
            <w:pPr>
              <w:jc w:val="center"/>
              <w:rPr>
                <w:rFonts w:cstheme="minorHAnsi"/>
                <w:sz w:val="20"/>
                <w:szCs w:val="20"/>
              </w:rPr>
            </w:pPr>
            <w:r w:rsidRPr="003439A4">
              <w:rPr>
                <w:rFonts w:cstheme="minorHAnsi"/>
                <w:sz w:val="20"/>
                <w:szCs w:val="20"/>
                <w:highlight w:val="yellow"/>
              </w:rPr>
              <w:t>22%</w:t>
            </w:r>
          </w:p>
        </w:tc>
        <w:tc>
          <w:tcPr>
            <w:tcW w:w="1985" w:type="dxa"/>
            <w:gridSpan w:val="2"/>
            <w:shd w:val="clear" w:color="auto" w:fill="FFFFFF" w:themeFill="background1"/>
            <w:vAlign w:val="center"/>
          </w:tcPr>
          <w:p w14:paraId="20FD0F78" w14:textId="446A04A0" w:rsidR="00AC3FAF" w:rsidRPr="003439A4" w:rsidRDefault="00AC3FAF" w:rsidP="00AC3FAF">
            <w:pPr>
              <w:jc w:val="center"/>
              <w:rPr>
                <w:rFonts w:cstheme="minorHAnsi"/>
                <w:sz w:val="20"/>
                <w:szCs w:val="20"/>
              </w:rPr>
            </w:pPr>
            <w:r w:rsidRPr="003439A4">
              <w:rPr>
                <w:rFonts w:cstheme="minorHAnsi"/>
                <w:sz w:val="20"/>
                <w:szCs w:val="20"/>
                <w:highlight w:val="yellow"/>
              </w:rPr>
              <w:t>4%</w:t>
            </w:r>
          </w:p>
        </w:tc>
      </w:tr>
      <w:tr w:rsidR="00AC3FAF" w:rsidRPr="003439A4" w14:paraId="05639343" w14:textId="77777777" w:rsidTr="0029027D">
        <w:trPr>
          <w:trHeight w:val="470"/>
          <w:jc w:val="center"/>
        </w:trPr>
        <w:tc>
          <w:tcPr>
            <w:tcW w:w="709" w:type="dxa"/>
            <w:shd w:val="clear" w:color="auto" w:fill="FFFFFF" w:themeFill="background1"/>
          </w:tcPr>
          <w:p w14:paraId="741D22B8" w14:textId="459ABB41" w:rsidR="00AC3FAF" w:rsidRPr="003439A4" w:rsidRDefault="00AC3FAF" w:rsidP="00AC3FAF">
            <w:pPr>
              <w:jc w:val="center"/>
              <w:rPr>
                <w:rFonts w:cstheme="minorHAnsi"/>
                <w:b/>
                <w:bCs/>
                <w:sz w:val="20"/>
                <w:szCs w:val="20"/>
              </w:rPr>
            </w:pPr>
            <w:r w:rsidRPr="003439A4">
              <w:rPr>
                <w:rFonts w:cstheme="minorHAnsi"/>
                <w:b/>
                <w:bCs/>
                <w:color w:val="000000"/>
                <w:sz w:val="20"/>
                <w:szCs w:val="20"/>
              </w:rPr>
              <w:t>6</w:t>
            </w:r>
          </w:p>
        </w:tc>
        <w:tc>
          <w:tcPr>
            <w:tcW w:w="8925" w:type="dxa"/>
            <w:shd w:val="clear" w:color="auto" w:fill="FFFFFF" w:themeFill="background1"/>
          </w:tcPr>
          <w:p w14:paraId="5C0E7C69" w14:textId="77777777" w:rsidR="00AC3FAF" w:rsidRPr="003439A4" w:rsidRDefault="00AC3FAF" w:rsidP="00AC3FAF">
            <w:pPr>
              <w:autoSpaceDE w:val="0"/>
              <w:autoSpaceDN w:val="0"/>
              <w:adjustRightInd w:val="0"/>
              <w:rPr>
                <w:rFonts w:cstheme="minorHAnsi"/>
                <w:color w:val="000000"/>
                <w:sz w:val="20"/>
                <w:szCs w:val="20"/>
              </w:rPr>
            </w:pPr>
            <w:r w:rsidRPr="003439A4">
              <w:rPr>
                <w:rFonts w:cstheme="minorHAnsi"/>
                <w:b/>
                <w:bCs/>
                <w:color w:val="000000"/>
                <w:sz w:val="20"/>
                <w:szCs w:val="20"/>
              </w:rPr>
              <w:t xml:space="preserve">Centralised Resource Hub </w:t>
            </w:r>
            <w:r w:rsidRPr="003439A4">
              <w:rPr>
                <w:rFonts w:cstheme="minorHAnsi"/>
                <w:color w:val="000000"/>
                <w:sz w:val="20"/>
                <w:szCs w:val="20"/>
              </w:rPr>
              <w:t xml:space="preserve">(See Finding/ Observation 13, 18, 19 &amp; 20) </w:t>
            </w:r>
          </w:p>
          <w:p w14:paraId="32C7B325" w14:textId="77777777" w:rsidR="00AC3FAF" w:rsidRPr="003439A4" w:rsidRDefault="00AC3FAF" w:rsidP="00AC3FAF">
            <w:pPr>
              <w:autoSpaceDE w:val="0"/>
              <w:autoSpaceDN w:val="0"/>
              <w:adjustRightInd w:val="0"/>
              <w:rPr>
                <w:rFonts w:cstheme="minorHAnsi"/>
                <w:color w:val="000000"/>
                <w:sz w:val="20"/>
                <w:szCs w:val="20"/>
              </w:rPr>
            </w:pPr>
            <w:r w:rsidRPr="003439A4">
              <w:rPr>
                <w:rFonts w:cstheme="minorHAnsi"/>
                <w:color w:val="000000"/>
                <w:sz w:val="20"/>
                <w:szCs w:val="20"/>
              </w:rPr>
              <w:t>That a centralised hub of resources continues to be made available for the industry. It is recommended that:</w:t>
            </w:r>
          </w:p>
          <w:p w14:paraId="3230549B" w14:textId="77777777" w:rsidR="00AC3FAF" w:rsidRPr="003439A4" w:rsidRDefault="00AC3FAF" w:rsidP="00AC3FAF">
            <w:pPr>
              <w:pStyle w:val="ListParagraph"/>
              <w:numPr>
                <w:ilvl w:val="0"/>
                <w:numId w:val="18"/>
              </w:numPr>
              <w:autoSpaceDE w:val="0"/>
              <w:autoSpaceDN w:val="0"/>
              <w:adjustRightInd w:val="0"/>
              <w:spacing w:after="83"/>
              <w:contextualSpacing/>
              <w:rPr>
                <w:rFonts w:asciiTheme="minorHAnsi" w:hAnsiTheme="minorHAnsi" w:cstheme="minorHAnsi"/>
                <w:color w:val="000000"/>
                <w:sz w:val="20"/>
                <w:szCs w:val="20"/>
              </w:rPr>
            </w:pPr>
            <w:r w:rsidRPr="003439A4">
              <w:rPr>
                <w:rFonts w:asciiTheme="minorHAnsi" w:hAnsiTheme="minorHAnsi" w:cstheme="minorHAnsi"/>
                <w:color w:val="000000"/>
                <w:sz w:val="20"/>
                <w:szCs w:val="20"/>
              </w:rPr>
              <w:t xml:space="preserve">the industry has a greater role in the coordination of the resource hub; </w:t>
            </w:r>
          </w:p>
          <w:p w14:paraId="426C8236" w14:textId="77777777" w:rsidR="007E6F55" w:rsidRPr="007E6F55" w:rsidRDefault="00AC3FAF" w:rsidP="00AC3FAF">
            <w:pPr>
              <w:pStyle w:val="ListParagraph"/>
              <w:numPr>
                <w:ilvl w:val="0"/>
                <w:numId w:val="18"/>
              </w:numPr>
              <w:autoSpaceDE w:val="0"/>
              <w:autoSpaceDN w:val="0"/>
              <w:adjustRightInd w:val="0"/>
              <w:spacing w:after="83"/>
              <w:contextualSpacing/>
              <w:rPr>
                <w:rFonts w:asciiTheme="minorHAnsi" w:hAnsiTheme="minorHAnsi" w:cstheme="minorHAnsi"/>
                <w:color w:val="000000"/>
                <w:sz w:val="20"/>
                <w:szCs w:val="20"/>
              </w:rPr>
            </w:pPr>
            <w:r w:rsidRPr="003439A4">
              <w:rPr>
                <w:rFonts w:asciiTheme="minorHAnsi" w:hAnsiTheme="minorHAnsi" w:cstheme="minorHAnsi"/>
                <w:color w:val="000000"/>
                <w:sz w:val="20"/>
                <w:szCs w:val="20"/>
              </w:rPr>
              <w:t xml:space="preserve">a marketing and awareness campaign </w:t>
            </w:r>
            <w:proofErr w:type="gramStart"/>
            <w:r w:rsidRPr="003439A4">
              <w:rPr>
                <w:rFonts w:asciiTheme="minorHAnsi" w:hAnsiTheme="minorHAnsi" w:cstheme="minorHAnsi"/>
                <w:color w:val="000000"/>
                <w:sz w:val="20"/>
                <w:szCs w:val="20"/>
              </w:rPr>
              <w:t>is</w:t>
            </w:r>
            <w:proofErr w:type="gramEnd"/>
            <w:r w:rsidRPr="003439A4">
              <w:rPr>
                <w:rFonts w:asciiTheme="minorHAnsi" w:hAnsiTheme="minorHAnsi" w:cstheme="minorHAnsi"/>
                <w:color w:val="000000"/>
                <w:sz w:val="20"/>
                <w:szCs w:val="20"/>
              </w:rPr>
              <w:t xml:space="preserve"> undertaken to increase awareness of the hub; and </w:t>
            </w:r>
            <w:r w:rsidRPr="003439A4">
              <w:rPr>
                <w:rFonts w:asciiTheme="minorHAnsi" w:hAnsiTheme="minorHAnsi" w:cstheme="minorHAnsi"/>
                <w:sz w:val="20"/>
                <w:szCs w:val="20"/>
              </w:rPr>
              <w:t xml:space="preserve">that the useability of the centralised resource hub is improved through a rationalisation of resources which are kept up to date and address contemporary issues facing sport and recreation clubs. </w:t>
            </w:r>
          </w:p>
          <w:p w14:paraId="1CC9DCB7" w14:textId="760F4239" w:rsidR="00AC3FAF" w:rsidRPr="003439A4" w:rsidRDefault="00AC3FAF" w:rsidP="007E6F55">
            <w:pPr>
              <w:pStyle w:val="ListParagraph"/>
              <w:numPr>
                <w:ilvl w:val="0"/>
                <w:numId w:val="18"/>
              </w:numPr>
              <w:autoSpaceDE w:val="0"/>
              <w:autoSpaceDN w:val="0"/>
              <w:adjustRightInd w:val="0"/>
              <w:ind w:left="714" w:hanging="357"/>
              <w:rPr>
                <w:rFonts w:asciiTheme="minorHAnsi" w:hAnsiTheme="minorHAnsi" w:cstheme="minorHAnsi"/>
                <w:color w:val="000000"/>
                <w:sz w:val="20"/>
                <w:szCs w:val="20"/>
              </w:rPr>
            </w:pPr>
            <w:r w:rsidRPr="003439A4">
              <w:rPr>
                <w:rFonts w:asciiTheme="minorHAnsi" w:hAnsiTheme="minorHAnsi" w:cstheme="minorHAnsi"/>
                <w:sz w:val="20"/>
                <w:szCs w:val="20"/>
              </w:rPr>
              <w:t xml:space="preserve">Resources should be solution focussed and provide practical measures as to how particular issues and challenges can be addressed. </w:t>
            </w:r>
          </w:p>
        </w:tc>
        <w:tc>
          <w:tcPr>
            <w:tcW w:w="1706" w:type="dxa"/>
            <w:gridSpan w:val="2"/>
            <w:shd w:val="clear" w:color="auto" w:fill="FFFFFF" w:themeFill="background1"/>
            <w:vAlign w:val="center"/>
          </w:tcPr>
          <w:p w14:paraId="0725134E" w14:textId="32DC98F0" w:rsidR="00AC3FAF" w:rsidRPr="003439A4" w:rsidRDefault="00AC3FAF" w:rsidP="00AC3FAF">
            <w:pPr>
              <w:jc w:val="center"/>
              <w:rPr>
                <w:rFonts w:cstheme="minorHAnsi"/>
                <w:sz w:val="20"/>
                <w:szCs w:val="20"/>
              </w:rPr>
            </w:pPr>
            <w:r w:rsidRPr="003439A4">
              <w:rPr>
                <w:rFonts w:cstheme="minorHAnsi"/>
                <w:sz w:val="20"/>
                <w:szCs w:val="20"/>
              </w:rPr>
              <w:t>89%</w:t>
            </w:r>
          </w:p>
        </w:tc>
        <w:tc>
          <w:tcPr>
            <w:tcW w:w="1417" w:type="dxa"/>
            <w:shd w:val="clear" w:color="auto" w:fill="FFFFFF" w:themeFill="background1"/>
            <w:vAlign w:val="center"/>
          </w:tcPr>
          <w:p w14:paraId="34623B01" w14:textId="53E3EBE1" w:rsidR="00AC3FAF" w:rsidRPr="003439A4" w:rsidRDefault="00AC3FAF" w:rsidP="00AC3FAF">
            <w:pPr>
              <w:jc w:val="center"/>
              <w:rPr>
                <w:rFonts w:cstheme="minorHAnsi"/>
                <w:sz w:val="20"/>
                <w:szCs w:val="20"/>
              </w:rPr>
            </w:pPr>
            <w:r w:rsidRPr="003439A4">
              <w:rPr>
                <w:rFonts w:cstheme="minorHAnsi"/>
                <w:sz w:val="20"/>
                <w:szCs w:val="20"/>
              </w:rPr>
              <w:t>7%</w:t>
            </w:r>
          </w:p>
        </w:tc>
        <w:tc>
          <w:tcPr>
            <w:tcW w:w="1985" w:type="dxa"/>
            <w:gridSpan w:val="2"/>
            <w:shd w:val="clear" w:color="auto" w:fill="FFFFFF" w:themeFill="background1"/>
            <w:vAlign w:val="center"/>
          </w:tcPr>
          <w:p w14:paraId="377E5A86" w14:textId="69DCF585" w:rsidR="00AC3FAF" w:rsidRPr="003439A4" w:rsidRDefault="00AC3FAF" w:rsidP="00AC3FAF">
            <w:pPr>
              <w:jc w:val="center"/>
              <w:rPr>
                <w:rFonts w:cstheme="minorHAnsi"/>
                <w:sz w:val="20"/>
                <w:szCs w:val="20"/>
              </w:rPr>
            </w:pPr>
            <w:r w:rsidRPr="003439A4">
              <w:rPr>
                <w:rFonts w:cstheme="minorHAnsi"/>
                <w:sz w:val="20"/>
                <w:szCs w:val="20"/>
              </w:rPr>
              <w:t>4%</w:t>
            </w:r>
          </w:p>
        </w:tc>
      </w:tr>
      <w:tr w:rsidR="00AC3FAF" w:rsidRPr="003439A4" w14:paraId="1342CBAF" w14:textId="77777777" w:rsidTr="0029027D">
        <w:trPr>
          <w:trHeight w:val="470"/>
          <w:jc w:val="center"/>
        </w:trPr>
        <w:tc>
          <w:tcPr>
            <w:tcW w:w="709" w:type="dxa"/>
            <w:shd w:val="clear" w:color="auto" w:fill="FFFFFF" w:themeFill="background1"/>
          </w:tcPr>
          <w:p w14:paraId="2E1C50E5" w14:textId="46D146E3" w:rsidR="00AC3FAF" w:rsidRPr="003439A4" w:rsidRDefault="00AC3FAF" w:rsidP="00AC3FAF">
            <w:pPr>
              <w:jc w:val="center"/>
              <w:rPr>
                <w:rFonts w:cstheme="minorHAnsi"/>
                <w:b/>
                <w:bCs/>
                <w:color w:val="000000"/>
                <w:sz w:val="20"/>
                <w:szCs w:val="20"/>
              </w:rPr>
            </w:pPr>
            <w:r w:rsidRPr="003439A4">
              <w:rPr>
                <w:rFonts w:cstheme="minorHAnsi"/>
                <w:b/>
                <w:bCs/>
                <w:color w:val="000000"/>
                <w:sz w:val="20"/>
                <w:szCs w:val="20"/>
              </w:rPr>
              <w:t>7</w:t>
            </w:r>
          </w:p>
        </w:tc>
        <w:tc>
          <w:tcPr>
            <w:tcW w:w="8925" w:type="dxa"/>
            <w:shd w:val="clear" w:color="auto" w:fill="FFFFFF" w:themeFill="background1"/>
          </w:tcPr>
          <w:p w14:paraId="65993CB8" w14:textId="77777777" w:rsidR="00AC3FAF" w:rsidRPr="003439A4" w:rsidRDefault="00AC3FAF" w:rsidP="00AC3FAF">
            <w:pPr>
              <w:autoSpaceDE w:val="0"/>
              <w:autoSpaceDN w:val="0"/>
              <w:adjustRightInd w:val="0"/>
              <w:rPr>
                <w:rFonts w:cstheme="minorHAnsi"/>
                <w:color w:val="000000"/>
                <w:sz w:val="20"/>
                <w:szCs w:val="20"/>
              </w:rPr>
            </w:pPr>
            <w:r w:rsidRPr="003439A4">
              <w:rPr>
                <w:rFonts w:cstheme="minorHAnsi"/>
                <w:b/>
                <w:bCs/>
                <w:color w:val="000000"/>
                <w:sz w:val="20"/>
                <w:szCs w:val="20"/>
              </w:rPr>
              <w:t xml:space="preserve">Networking </w:t>
            </w:r>
            <w:r w:rsidRPr="003439A4">
              <w:rPr>
                <w:rFonts w:cstheme="minorHAnsi"/>
                <w:color w:val="000000"/>
                <w:sz w:val="20"/>
                <w:szCs w:val="20"/>
              </w:rPr>
              <w:t xml:space="preserve">(See Finding/ Observation 8 &amp; 11) </w:t>
            </w:r>
          </w:p>
          <w:p w14:paraId="42BB38E8" w14:textId="77777777" w:rsidR="00AC3FAF" w:rsidRPr="003439A4" w:rsidRDefault="00AC3FAF" w:rsidP="00AC3FAF">
            <w:pPr>
              <w:autoSpaceDE w:val="0"/>
              <w:autoSpaceDN w:val="0"/>
              <w:adjustRightInd w:val="0"/>
              <w:rPr>
                <w:rFonts w:cstheme="minorHAnsi"/>
                <w:color w:val="000000"/>
                <w:sz w:val="20"/>
                <w:szCs w:val="20"/>
              </w:rPr>
            </w:pPr>
            <w:r w:rsidRPr="003439A4">
              <w:rPr>
                <w:rFonts w:cstheme="minorHAnsi"/>
                <w:color w:val="000000"/>
                <w:sz w:val="20"/>
                <w:szCs w:val="20"/>
              </w:rPr>
              <w:t xml:space="preserve">That a strategy is developed to facilitate improved networking with the following priorities: </w:t>
            </w:r>
          </w:p>
          <w:p w14:paraId="238302DC" w14:textId="77777777" w:rsidR="00AC3FAF" w:rsidRPr="003439A4" w:rsidRDefault="00AC3FAF" w:rsidP="00AC3FAF">
            <w:pPr>
              <w:pStyle w:val="ListParagraph"/>
              <w:numPr>
                <w:ilvl w:val="0"/>
                <w:numId w:val="19"/>
              </w:numPr>
              <w:autoSpaceDE w:val="0"/>
              <w:autoSpaceDN w:val="0"/>
              <w:adjustRightInd w:val="0"/>
              <w:spacing w:after="76"/>
              <w:contextualSpacing/>
              <w:rPr>
                <w:rFonts w:asciiTheme="minorHAnsi" w:hAnsiTheme="minorHAnsi" w:cstheme="minorHAnsi"/>
                <w:color w:val="000000"/>
                <w:sz w:val="20"/>
                <w:szCs w:val="20"/>
              </w:rPr>
            </w:pPr>
            <w:r w:rsidRPr="003439A4">
              <w:rPr>
                <w:rFonts w:asciiTheme="minorHAnsi" w:hAnsiTheme="minorHAnsi" w:cstheme="minorHAnsi"/>
                <w:color w:val="000000"/>
                <w:sz w:val="20"/>
                <w:szCs w:val="20"/>
              </w:rPr>
              <w:t>networks are coordinated across key stakeholders including Local Government, State Sporting Associations and regional offices of the Department of Local Government, Sport and Cultural Industries;</w:t>
            </w:r>
          </w:p>
          <w:p w14:paraId="6EE3F3CC" w14:textId="77777777" w:rsidR="003439A4" w:rsidRDefault="00AC3FAF" w:rsidP="003439A4">
            <w:pPr>
              <w:pStyle w:val="ListParagraph"/>
              <w:numPr>
                <w:ilvl w:val="0"/>
                <w:numId w:val="19"/>
              </w:numPr>
              <w:autoSpaceDE w:val="0"/>
              <w:autoSpaceDN w:val="0"/>
              <w:adjustRightInd w:val="0"/>
              <w:spacing w:after="76"/>
              <w:contextualSpacing/>
              <w:rPr>
                <w:rFonts w:asciiTheme="minorHAnsi" w:hAnsiTheme="minorHAnsi" w:cstheme="minorHAnsi"/>
                <w:color w:val="000000"/>
                <w:sz w:val="20"/>
                <w:szCs w:val="20"/>
              </w:rPr>
            </w:pPr>
            <w:r w:rsidRPr="003439A4">
              <w:rPr>
                <w:rFonts w:asciiTheme="minorHAnsi" w:hAnsiTheme="minorHAnsi" w:cstheme="minorHAnsi"/>
                <w:color w:val="000000"/>
                <w:sz w:val="20"/>
                <w:szCs w:val="20"/>
              </w:rPr>
              <w:lastRenderedPageBreak/>
              <w:t xml:space="preserve">greater emphasis is placed on providing opportunities for clubs to come together at the local level to discuss issues and undertake peer-to-peer learning as part of local club development plans; and </w:t>
            </w:r>
          </w:p>
          <w:p w14:paraId="0F582A79" w14:textId="28FC3758" w:rsidR="00AC3FAF" w:rsidRPr="003439A4" w:rsidRDefault="00AC3FAF" w:rsidP="007E6F55">
            <w:pPr>
              <w:pStyle w:val="ListParagraph"/>
              <w:numPr>
                <w:ilvl w:val="0"/>
                <w:numId w:val="19"/>
              </w:numPr>
              <w:autoSpaceDE w:val="0"/>
              <w:autoSpaceDN w:val="0"/>
              <w:adjustRightInd w:val="0"/>
              <w:ind w:left="714" w:hanging="357"/>
              <w:rPr>
                <w:rFonts w:asciiTheme="minorHAnsi" w:hAnsiTheme="minorHAnsi" w:cstheme="minorHAnsi"/>
                <w:color w:val="000000"/>
                <w:sz w:val="20"/>
                <w:szCs w:val="20"/>
              </w:rPr>
            </w:pPr>
            <w:r w:rsidRPr="003439A4">
              <w:rPr>
                <w:rFonts w:cstheme="minorHAnsi"/>
                <w:color w:val="000000"/>
                <w:sz w:val="20"/>
                <w:szCs w:val="20"/>
              </w:rPr>
              <w:t xml:space="preserve">a resource dedicated to the enhancement and coordination of network opportunities is allocated to </w:t>
            </w:r>
            <w:proofErr w:type="gramStart"/>
            <w:r w:rsidRPr="003439A4">
              <w:rPr>
                <w:rFonts w:cstheme="minorHAnsi"/>
                <w:color w:val="000000"/>
                <w:sz w:val="20"/>
                <w:szCs w:val="20"/>
              </w:rPr>
              <w:t>the Every</w:t>
            </w:r>
            <w:proofErr w:type="gramEnd"/>
            <w:r w:rsidRPr="003439A4">
              <w:rPr>
                <w:rFonts w:cstheme="minorHAnsi"/>
                <w:color w:val="000000"/>
                <w:sz w:val="20"/>
                <w:szCs w:val="20"/>
              </w:rPr>
              <w:t xml:space="preserve"> Club Program. </w:t>
            </w:r>
          </w:p>
        </w:tc>
        <w:tc>
          <w:tcPr>
            <w:tcW w:w="1706" w:type="dxa"/>
            <w:gridSpan w:val="2"/>
            <w:shd w:val="clear" w:color="auto" w:fill="FFFFFF" w:themeFill="background1"/>
            <w:vAlign w:val="center"/>
          </w:tcPr>
          <w:p w14:paraId="44623029" w14:textId="583E84C0" w:rsidR="00AC3FAF" w:rsidRPr="003439A4" w:rsidRDefault="00AC3FAF" w:rsidP="00AC3FAF">
            <w:pPr>
              <w:jc w:val="center"/>
              <w:rPr>
                <w:rFonts w:cstheme="minorHAnsi"/>
                <w:sz w:val="20"/>
                <w:szCs w:val="20"/>
              </w:rPr>
            </w:pPr>
            <w:r w:rsidRPr="003439A4">
              <w:rPr>
                <w:rFonts w:cstheme="minorHAnsi"/>
                <w:sz w:val="20"/>
                <w:szCs w:val="20"/>
              </w:rPr>
              <w:lastRenderedPageBreak/>
              <w:t>100%</w:t>
            </w:r>
          </w:p>
        </w:tc>
        <w:tc>
          <w:tcPr>
            <w:tcW w:w="1417" w:type="dxa"/>
            <w:shd w:val="clear" w:color="auto" w:fill="FFFFFF" w:themeFill="background1"/>
            <w:vAlign w:val="center"/>
          </w:tcPr>
          <w:p w14:paraId="05DE6453" w14:textId="71779B9B" w:rsidR="00AC3FAF" w:rsidRPr="003439A4" w:rsidRDefault="00AC3FAF" w:rsidP="00AC3FAF">
            <w:pPr>
              <w:jc w:val="center"/>
              <w:rPr>
                <w:rFonts w:cstheme="minorHAnsi"/>
                <w:sz w:val="20"/>
                <w:szCs w:val="20"/>
              </w:rPr>
            </w:pPr>
            <w:r w:rsidRPr="003439A4">
              <w:rPr>
                <w:rFonts w:cstheme="minorHAnsi"/>
                <w:sz w:val="20"/>
                <w:szCs w:val="20"/>
              </w:rPr>
              <w:t>0%</w:t>
            </w:r>
          </w:p>
        </w:tc>
        <w:tc>
          <w:tcPr>
            <w:tcW w:w="1985" w:type="dxa"/>
            <w:gridSpan w:val="2"/>
            <w:shd w:val="clear" w:color="auto" w:fill="FFFFFF" w:themeFill="background1"/>
            <w:vAlign w:val="center"/>
          </w:tcPr>
          <w:p w14:paraId="3FBB65F2" w14:textId="14996BB1" w:rsidR="00AC3FAF" w:rsidRPr="003439A4" w:rsidRDefault="00AC3FAF" w:rsidP="00AC3FAF">
            <w:pPr>
              <w:jc w:val="center"/>
              <w:rPr>
                <w:rFonts w:cstheme="minorHAnsi"/>
                <w:sz w:val="20"/>
                <w:szCs w:val="20"/>
              </w:rPr>
            </w:pPr>
            <w:r w:rsidRPr="003439A4">
              <w:rPr>
                <w:rFonts w:cstheme="minorHAnsi"/>
                <w:sz w:val="20"/>
                <w:szCs w:val="20"/>
              </w:rPr>
              <w:t>0%</w:t>
            </w:r>
          </w:p>
        </w:tc>
      </w:tr>
      <w:tr w:rsidR="00AC3FAF" w:rsidRPr="003439A4" w14:paraId="21AAF539" w14:textId="77777777" w:rsidTr="0029027D">
        <w:trPr>
          <w:trHeight w:val="470"/>
          <w:jc w:val="center"/>
        </w:trPr>
        <w:tc>
          <w:tcPr>
            <w:tcW w:w="709" w:type="dxa"/>
            <w:shd w:val="clear" w:color="auto" w:fill="FFFFFF" w:themeFill="background1"/>
          </w:tcPr>
          <w:p w14:paraId="554842D6" w14:textId="56A82BB9" w:rsidR="00AC3FAF" w:rsidRPr="003439A4" w:rsidRDefault="00AC3FAF" w:rsidP="00AC3FAF">
            <w:pPr>
              <w:jc w:val="center"/>
              <w:rPr>
                <w:rFonts w:cstheme="minorHAnsi"/>
                <w:b/>
                <w:bCs/>
                <w:color w:val="000000"/>
                <w:sz w:val="20"/>
                <w:szCs w:val="20"/>
              </w:rPr>
            </w:pPr>
            <w:r w:rsidRPr="003439A4">
              <w:rPr>
                <w:rFonts w:cstheme="minorHAnsi"/>
                <w:b/>
                <w:bCs/>
                <w:color w:val="000000"/>
                <w:sz w:val="20"/>
                <w:szCs w:val="20"/>
              </w:rPr>
              <w:t>8</w:t>
            </w:r>
          </w:p>
        </w:tc>
        <w:tc>
          <w:tcPr>
            <w:tcW w:w="8925" w:type="dxa"/>
            <w:shd w:val="clear" w:color="auto" w:fill="FFFFFF" w:themeFill="background1"/>
          </w:tcPr>
          <w:p w14:paraId="0CA23366" w14:textId="77777777" w:rsidR="00AC3FAF" w:rsidRPr="003439A4" w:rsidRDefault="00AC3FAF" w:rsidP="00AC3FAF">
            <w:pPr>
              <w:autoSpaceDE w:val="0"/>
              <w:autoSpaceDN w:val="0"/>
              <w:adjustRightInd w:val="0"/>
              <w:rPr>
                <w:rFonts w:cstheme="minorHAnsi"/>
                <w:color w:val="000000"/>
                <w:sz w:val="20"/>
                <w:szCs w:val="20"/>
              </w:rPr>
            </w:pPr>
            <w:r w:rsidRPr="003439A4">
              <w:rPr>
                <w:rFonts w:cstheme="minorHAnsi"/>
                <w:b/>
                <w:bCs/>
                <w:color w:val="000000"/>
                <w:sz w:val="20"/>
                <w:szCs w:val="20"/>
              </w:rPr>
              <w:t xml:space="preserve">Professional Development </w:t>
            </w:r>
            <w:r w:rsidRPr="003439A4">
              <w:rPr>
                <w:rFonts w:cstheme="minorHAnsi"/>
                <w:color w:val="000000"/>
                <w:sz w:val="20"/>
                <w:szCs w:val="20"/>
              </w:rPr>
              <w:t xml:space="preserve">(See Finding/ Observation 10) </w:t>
            </w:r>
          </w:p>
          <w:p w14:paraId="5038E043" w14:textId="459A85B4" w:rsidR="00AC3FAF" w:rsidRPr="003439A4" w:rsidRDefault="00AC3FAF" w:rsidP="00AC3FAF">
            <w:pPr>
              <w:autoSpaceDE w:val="0"/>
              <w:autoSpaceDN w:val="0"/>
              <w:adjustRightInd w:val="0"/>
              <w:rPr>
                <w:rFonts w:cstheme="minorHAnsi"/>
                <w:b/>
                <w:bCs/>
                <w:color w:val="000000"/>
                <w:sz w:val="20"/>
                <w:szCs w:val="20"/>
              </w:rPr>
            </w:pPr>
            <w:r w:rsidRPr="003439A4">
              <w:rPr>
                <w:rFonts w:cstheme="minorHAnsi"/>
                <w:sz w:val="20"/>
                <w:szCs w:val="20"/>
              </w:rPr>
              <w:t>Industry personnel including local government and State Sporting Association staff tasked with assisting clubs are supported through a targeted professional development strategy.</w:t>
            </w:r>
          </w:p>
        </w:tc>
        <w:tc>
          <w:tcPr>
            <w:tcW w:w="1706" w:type="dxa"/>
            <w:gridSpan w:val="2"/>
            <w:shd w:val="clear" w:color="auto" w:fill="FFFFFF" w:themeFill="background1"/>
            <w:vAlign w:val="center"/>
          </w:tcPr>
          <w:p w14:paraId="31003FFC" w14:textId="54082654" w:rsidR="00AC3FAF" w:rsidRPr="003439A4" w:rsidRDefault="00AC3FAF" w:rsidP="00AC3FAF">
            <w:pPr>
              <w:jc w:val="center"/>
              <w:rPr>
                <w:rFonts w:cstheme="minorHAnsi"/>
                <w:sz w:val="20"/>
                <w:szCs w:val="20"/>
              </w:rPr>
            </w:pPr>
            <w:r w:rsidRPr="003439A4">
              <w:rPr>
                <w:rFonts w:cstheme="minorHAnsi"/>
                <w:sz w:val="20"/>
                <w:szCs w:val="20"/>
              </w:rPr>
              <w:t>100%</w:t>
            </w:r>
          </w:p>
        </w:tc>
        <w:tc>
          <w:tcPr>
            <w:tcW w:w="1417" w:type="dxa"/>
            <w:shd w:val="clear" w:color="auto" w:fill="FFFFFF" w:themeFill="background1"/>
            <w:vAlign w:val="center"/>
          </w:tcPr>
          <w:p w14:paraId="71A3719F" w14:textId="57B3397C" w:rsidR="00AC3FAF" w:rsidRPr="003439A4" w:rsidRDefault="00AC3FAF" w:rsidP="00AC3FAF">
            <w:pPr>
              <w:jc w:val="center"/>
              <w:rPr>
                <w:rFonts w:cstheme="minorHAnsi"/>
                <w:sz w:val="20"/>
                <w:szCs w:val="20"/>
              </w:rPr>
            </w:pPr>
            <w:r w:rsidRPr="003439A4">
              <w:rPr>
                <w:rFonts w:cstheme="minorHAnsi"/>
                <w:sz w:val="20"/>
                <w:szCs w:val="20"/>
              </w:rPr>
              <w:t>0%</w:t>
            </w:r>
          </w:p>
        </w:tc>
        <w:tc>
          <w:tcPr>
            <w:tcW w:w="1985" w:type="dxa"/>
            <w:gridSpan w:val="2"/>
            <w:shd w:val="clear" w:color="auto" w:fill="FFFFFF" w:themeFill="background1"/>
            <w:vAlign w:val="center"/>
          </w:tcPr>
          <w:p w14:paraId="264AE11E" w14:textId="11B12324" w:rsidR="00AC3FAF" w:rsidRPr="003439A4" w:rsidRDefault="00AC3FAF" w:rsidP="00AC3FAF">
            <w:pPr>
              <w:jc w:val="center"/>
              <w:rPr>
                <w:rFonts w:cstheme="minorHAnsi"/>
                <w:sz w:val="20"/>
                <w:szCs w:val="20"/>
              </w:rPr>
            </w:pPr>
            <w:r w:rsidRPr="003439A4">
              <w:rPr>
                <w:rFonts w:cstheme="minorHAnsi"/>
                <w:sz w:val="20"/>
                <w:szCs w:val="20"/>
              </w:rPr>
              <w:t>0%</w:t>
            </w:r>
          </w:p>
        </w:tc>
      </w:tr>
      <w:tr w:rsidR="00AC3FAF" w:rsidRPr="003439A4" w14:paraId="5A3FD2F9" w14:textId="77777777" w:rsidTr="0029027D">
        <w:trPr>
          <w:trHeight w:val="470"/>
          <w:jc w:val="center"/>
        </w:trPr>
        <w:tc>
          <w:tcPr>
            <w:tcW w:w="709" w:type="dxa"/>
            <w:shd w:val="clear" w:color="auto" w:fill="FFFFFF" w:themeFill="background1"/>
          </w:tcPr>
          <w:p w14:paraId="3534F4AB" w14:textId="243C9EDC" w:rsidR="00AC3FAF" w:rsidRPr="003439A4" w:rsidRDefault="00AC3FAF" w:rsidP="00AC3FAF">
            <w:pPr>
              <w:jc w:val="center"/>
              <w:rPr>
                <w:rFonts w:cstheme="minorHAnsi"/>
                <w:b/>
                <w:bCs/>
                <w:color w:val="000000"/>
                <w:sz w:val="20"/>
                <w:szCs w:val="20"/>
              </w:rPr>
            </w:pPr>
            <w:r w:rsidRPr="003439A4">
              <w:rPr>
                <w:rFonts w:cstheme="minorHAnsi"/>
                <w:b/>
                <w:bCs/>
                <w:color w:val="000000"/>
                <w:sz w:val="20"/>
                <w:szCs w:val="20"/>
              </w:rPr>
              <w:t>9</w:t>
            </w:r>
          </w:p>
        </w:tc>
        <w:tc>
          <w:tcPr>
            <w:tcW w:w="8925" w:type="dxa"/>
            <w:shd w:val="clear" w:color="auto" w:fill="FFFFFF" w:themeFill="background1"/>
          </w:tcPr>
          <w:p w14:paraId="44A7324B" w14:textId="77777777" w:rsidR="00AC3FAF" w:rsidRPr="003439A4" w:rsidRDefault="00AC3FAF" w:rsidP="007E6F55">
            <w:pPr>
              <w:autoSpaceDE w:val="0"/>
              <w:autoSpaceDN w:val="0"/>
              <w:adjustRightInd w:val="0"/>
              <w:rPr>
                <w:rFonts w:cstheme="minorHAnsi"/>
                <w:color w:val="000000"/>
                <w:sz w:val="20"/>
                <w:szCs w:val="20"/>
              </w:rPr>
            </w:pPr>
            <w:r w:rsidRPr="003439A4">
              <w:rPr>
                <w:rFonts w:cstheme="minorHAnsi"/>
                <w:b/>
                <w:bCs/>
                <w:color w:val="000000"/>
                <w:sz w:val="20"/>
                <w:szCs w:val="20"/>
              </w:rPr>
              <w:t xml:space="preserve">Recommendation 9: </w:t>
            </w:r>
            <w:r w:rsidRPr="003439A4">
              <w:rPr>
                <w:rFonts w:cstheme="minorHAnsi"/>
                <w:color w:val="000000"/>
                <w:sz w:val="20"/>
                <w:szCs w:val="20"/>
              </w:rPr>
              <w:t xml:space="preserve">(See Finding/ Observation 14, 15, 16 &amp; 17) </w:t>
            </w:r>
          </w:p>
          <w:p w14:paraId="5D412EF3" w14:textId="77777777" w:rsidR="00AC3FAF" w:rsidRPr="003439A4" w:rsidRDefault="00AC3FAF" w:rsidP="007E6F55">
            <w:pPr>
              <w:autoSpaceDE w:val="0"/>
              <w:autoSpaceDN w:val="0"/>
              <w:adjustRightInd w:val="0"/>
              <w:rPr>
                <w:rFonts w:cstheme="minorHAnsi"/>
                <w:color w:val="000000"/>
                <w:sz w:val="20"/>
                <w:szCs w:val="20"/>
              </w:rPr>
            </w:pPr>
            <w:r w:rsidRPr="003439A4">
              <w:rPr>
                <w:rFonts w:cstheme="minorHAnsi"/>
                <w:color w:val="000000"/>
                <w:sz w:val="20"/>
                <w:szCs w:val="20"/>
              </w:rPr>
              <w:t xml:space="preserve">That learning and development is developed and delivered by the following approach: </w:t>
            </w:r>
          </w:p>
          <w:p w14:paraId="28B319F6" w14:textId="77777777" w:rsidR="00AC3FAF" w:rsidRPr="003439A4" w:rsidRDefault="00AC3FAF" w:rsidP="007E6F55">
            <w:pPr>
              <w:pStyle w:val="ListParagraph"/>
              <w:numPr>
                <w:ilvl w:val="0"/>
                <w:numId w:val="15"/>
              </w:numPr>
              <w:autoSpaceDE w:val="0"/>
              <w:autoSpaceDN w:val="0"/>
              <w:adjustRightInd w:val="0"/>
              <w:rPr>
                <w:rFonts w:asciiTheme="minorHAnsi" w:hAnsiTheme="minorHAnsi" w:cstheme="minorHAnsi"/>
                <w:color w:val="000000"/>
                <w:sz w:val="20"/>
                <w:szCs w:val="20"/>
              </w:rPr>
            </w:pPr>
            <w:r w:rsidRPr="003439A4">
              <w:rPr>
                <w:rFonts w:asciiTheme="minorHAnsi" w:hAnsiTheme="minorHAnsi" w:cstheme="minorHAnsi"/>
                <w:color w:val="000000"/>
                <w:sz w:val="20"/>
                <w:szCs w:val="20"/>
              </w:rPr>
              <w:t xml:space="preserve">Delivery method meets the needs of clubs. </w:t>
            </w:r>
          </w:p>
          <w:p w14:paraId="4B9B2048" w14:textId="79F7CB9B" w:rsidR="00AC3FAF" w:rsidRPr="003439A4" w:rsidRDefault="00AC3FAF" w:rsidP="007E6F55">
            <w:pPr>
              <w:autoSpaceDE w:val="0"/>
              <w:autoSpaceDN w:val="0"/>
              <w:adjustRightInd w:val="0"/>
              <w:rPr>
                <w:rFonts w:cstheme="minorHAnsi"/>
                <w:b/>
                <w:bCs/>
                <w:color w:val="000000"/>
                <w:sz w:val="20"/>
                <w:szCs w:val="20"/>
              </w:rPr>
            </w:pPr>
            <w:r w:rsidRPr="003439A4">
              <w:rPr>
                <w:rFonts w:cstheme="minorHAnsi"/>
                <w:color w:val="000000"/>
                <w:sz w:val="20"/>
                <w:szCs w:val="20"/>
              </w:rPr>
              <w:t xml:space="preserve">Via a mix of learning methods, with an emphasis on providing support via a ‘human resource’ / trusted advisor’ to clubs where this is possible. </w:t>
            </w:r>
          </w:p>
        </w:tc>
        <w:tc>
          <w:tcPr>
            <w:tcW w:w="1706" w:type="dxa"/>
            <w:gridSpan w:val="2"/>
            <w:shd w:val="clear" w:color="auto" w:fill="FFFFFF" w:themeFill="background1"/>
            <w:vAlign w:val="center"/>
          </w:tcPr>
          <w:p w14:paraId="19325408" w14:textId="324ADFF6" w:rsidR="00AC3FAF" w:rsidRPr="003439A4" w:rsidRDefault="00AC3FAF" w:rsidP="00AC3FAF">
            <w:pPr>
              <w:jc w:val="center"/>
              <w:rPr>
                <w:rFonts w:cstheme="minorHAnsi"/>
                <w:sz w:val="20"/>
                <w:szCs w:val="20"/>
              </w:rPr>
            </w:pPr>
            <w:r w:rsidRPr="003439A4">
              <w:rPr>
                <w:rFonts w:cstheme="minorHAnsi"/>
                <w:sz w:val="20"/>
                <w:szCs w:val="20"/>
              </w:rPr>
              <w:t>100%</w:t>
            </w:r>
          </w:p>
        </w:tc>
        <w:tc>
          <w:tcPr>
            <w:tcW w:w="1417" w:type="dxa"/>
            <w:shd w:val="clear" w:color="auto" w:fill="FFFFFF" w:themeFill="background1"/>
            <w:vAlign w:val="center"/>
          </w:tcPr>
          <w:p w14:paraId="3ACE83A2" w14:textId="7D7EB482" w:rsidR="00AC3FAF" w:rsidRPr="003439A4" w:rsidRDefault="00AC3FAF" w:rsidP="00AC3FAF">
            <w:pPr>
              <w:jc w:val="center"/>
              <w:rPr>
                <w:rFonts w:cstheme="minorHAnsi"/>
                <w:sz w:val="20"/>
                <w:szCs w:val="20"/>
              </w:rPr>
            </w:pPr>
            <w:r w:rsidRPr="003439A4">
              <w:rPr>
                <w:rFonts w:cstheme="minorHAnsi"/>
                <w:sz w:val="20"/>
                <w:szCs w:val="20"/>
              </w:rPr>
              <w:t>0%</w:t>
            </w:r>
          </w:p>
        </w:tc>
        <w:tc>
          <w:tcPr>
            <w:tcW w:w="1985" w:type="dxa"/>
            <w:gridSpan w:val="2"/>
            <w:shd w:val="clear" w:color="auto" w:fill="FFFFFF" w:themeFill="background1"/>
            <w:vAlign w:val="center"/>
          </w:tcPr>
          <w:p w14:paraId="1F9CB7B1" w14:textId="00DFDEC2" w:rsidR="00AC3FAF" w:rsidRPr="003439A4" w:rsidRDefault="00AC3FAF" w:rsidP="00AC3FAF">
            <w:pPr>
              <w:jc w:val="center"/>
              <w:rPr>
                <w:rFonts w:cstheme="minorHAnsi"/>
                <w:sz w:val="20"/>
                <w:szCs w:val="20"/>
              </w:rPr>
            </w:pPr>
            <w:r w:rsidRPr="003439A4">
              <w:rPr>
                <w:rFonts w:cstheme="minorHAnsi"/>
                <w:sz w:val="20"/>
                <w:szCs w:val="20"/>
              </w:rPr>
              <w:t>0%</w:t>
            </w:r>
          </w:p>
        </w:tc>
      </w:tr>
      <w:tr w:rsidR="00AC3FAF" w:rsidRPr="003439A4" w14:paraId="6DC34C2F" w14:textId="77777777" w:rsidTr="0029027D">
        <w:trPr>
          <w:trHeight w:val="470"/>
          <w:jc w:val="center"/>
        </w:trPr>
        <w:tc>
          <w:tcPr>
            <w:tcW w:w="709" w:type="dxa"/>
            <w:shd w:val="clear" w:color="auto" w:fill="FFFFFF" w:themeFill="background1"/>
          </w:tcPr>
          <w:p w14:paraId="11D64A7C" w14:textId="65FCF370" w:rsidR="00AC3FAF" w:rsidRPr="003439A4" w:rsidRDefault="00AC3FAF" w:rsidP="00AC3FAF">
            <w:pPr>
              <w:jc w:val="center"/>
              <w:rPr>
                <w:rFonts w:cstheme="minorHAnsi"/>
                <w:b/>
                <w:bCs/>
                <w:color w:val="000000"/>
                <w:sz w:val="20"/>
                <w:szCs w:val="20"/>
              </w:rPr>
            </w:pPr>
            <w:r w:rsidRPr="003439A4">
              <w:rPr>
                <w:rFonts w:cstheme="minorHAnsi"/>
                <w:b/>
                <w:bCs/>
                <w:color w:val="000000"/>
                <w:sz w:val="20"/>
                <w:szCs w:val="20"/>
              </w:rPr>
              <w:t>10</w:t>
            </w:r>
          </w:p>
        </w:tc>
        <w:tc>
          <w:tcPr>
            <w:tcW w:w="8925" w:type="dxa"/>
            <w:shd w:val="clear" w:color="auto" w:fill="FFFFFF" w:themeFill="background1"/>
          </w:tcPr>
          <w:p w14:paraId="3413F6B7" w14:textId="77777777" w:rsidR="00AC3FAF" w:rsidRPr="003262F5" w:rsidRDefault="00AC3FAF" w:rsidP="00AC3FAF">
            <w:pPr>
              <w:autoSpaceDE w:val="0"/>
              <w:autoSpaceDN w:val="0"/>
              <w:adjustRightInd w:val="0"/>
              <w:rPr>
                <w:rFonts w:cstheme="minorHAnsi"/>
                <w:color w:val="000000"/>
                <w:sz w:val="20"/>
                <w:szCs w:val="20"/>
              </w:rPr>
            </w:pPr>
            <w:r w:rsidRPr="003262F5">
              <w:rPr>
                <w:rFonts w:cstheme="minorHAnsi"/>
                <w:b/>
                <w:bCs/>
                <w:color w:val="000000"/>
                <w:sz w:val="20"/>
                <w:szCs w:val="20"/>
              </w:rPr>
              <w:t xml:space="preserve">Flexible Funding Approach </w:t>
            </w:r>
            <w:r w:rsidRPr="003262F5">
              <w:rPr>
                <w:rFonts w:cstheme="minorHAnsi"/>
                <w:color w:val="000000"/>
                <w:sz w:val="20"/>
                <w:szCs w:val="20"/>
              </w:rPr>
              <w:t xml:space="preserve">(See Finding / Observation 21, 22 &amp; 25) </w:t>
            </w:r>
          </w:p>
          <w:p w14:paraId="7CEC9AF3" w14:textId="77777777" w:rsidR="00AC3FAF" w:rsidRPr="003262F5" w:rsidRDefault="00AC3FAF" w:rsidP="00AC3FAF">
            <w:pPr>
              <w:pageBreakBefore/>
              <w:autoSpaceDE w:val="0"/>
              <w:autoSpaceDN w:val="0"/>
              <w:adjustRightInd w:val="0"/>
              <w:rPr>
                <w:rFonts w:cstheme="minorHAnsi"/>
                <w:sz w:val="20"/>
                <w:szCs w:val="20"/>
              </w:rPr>
            </w:pPr>
            <w:r w:rsidRPr="003262F5">
              <w:rPr>
                <w:rFonts w:cstheme="minorHAnsi"/>
                <w:sz w:val="20"/>
                <w:szCs w:val="20"/>
              </w:rPr>
              <w:t xml:space="preserve">That a flexible approach towards the investment of Every Club funding is adopted which incorporates: </w:t>
            </w:r>
          </w:p>
          <w:p w14:paraId="1C015FA1" w14:textId="77777777" w:rsidR="00AC3FAF" w:rsidRPr="003262F5" w:rsidRDefault="00AC3FAF" w:rsidP="00AC3FAF">
            <w:pPr>
              <w:pStyle w:val="ListParagraph"/>
              <w:pageBreakBefore/>
              <w:numPr>
                <w:ilvl w:val="0"/>
                <w:numId w:val="20"/>
              </w:numPr>
              <w:autoSpaceDE w:val="0"/>
              <w:autoSpaceDN w:val="0"/>
              <w:adjustRightInd w:val="0"/>
              <w:contextualSpacing/>
              <w:rPr>
                <w:rFonts w:asciiTheme="minorHAnsi" w:hAnsiTheme="minorHAnsi" w:cstheme="minorHAnsi"/>
                <w:sz w:val="20"/>
                <w:szCs w:val="20"/>
              </w:rPr>
            </w:pPr>
            <w:r w:rsidRPr="003262F5">
              <w:rPr>
                <w:rFonts w:asciiTheme="minorHAnsi" w:hAnsiTheme="minorHAnsi" w:cstheme="minorHAnsi"/>
                <w:sz w:val="20"/>
                <w:szCs w:val="20"/>
              </w:rPr>
              <w:t>an outcome focussed approach enabling funding recipients to determine how local club needs can best be addressed;</w:t>
            </w:r>
          </w:p>
          <w:p w14:paraId="7BBE66FF" w14:textId="77777777" w:rsidR="00AC3FAF" w:rsidRPr="003262F5" w:rsidRDefault="00AC3FAF" w:rsidP="00AC3FAF">
            <w:pPr>
              <w:pStyle w:val="ListParagraph"/>
              <w:pageBreakBefore/>
              <w:numPr>
                <w:ilvl w:val="0"/>
                <w:numId w:val="20"/>
              </w:numPr>
              <w:autoSpaceDE w:val="0"/>
              <w:autoSpaceDN w:val="0"/>
              <w:adjustRightInd w:val="0"/>
              <w:contextualSpacing/>
              <w:rPr>
                <w:rFonts w:asciiTheme="minorHAnsi" w:hAnsiTheme="minorHAnsi" w:cstheme="minorHAnsi"/>
                <w:sz w:val="20"/>
                <w:szCs w:val="20"/>
              </w:rPr>
            </w:pPr>
            <w:r w:rsidRPr="003262F5">
              <w:rPr>
                <w:rFonts w:asciiTheme="minorHAnsi" w:hAnsiTheme="minorHAnsi" w:cstheme="minorHAnsi"/>
                <w:sz w:val="20"/>
                <w:szCs w:val="20"/>
              </w:rPr>
              <w:t xml:space="preserve">recognition of the greater need for funding in regional areas. </w:t>
            </w:r>
          </w:p>
          <w:p w14:paraId="2D2C6EA8" w14:textId="77777777" w:rsidR="003439A4" w:rsidRPr="00963438" w:rsidRDefault="00AC3FAF" w:rsidP="00AC3FAF">
            <w:pPr>
              <w:pStyle w:val="ListParagraph"/>
              <w:pageBreakBefore/>
              <w:numPr>
                <w:ilvl w:val="0"/>
                <w:numId w:val="20"/>
              </w:numPr>
              <w:autoSpaceDE w:val="0"/>
              <w:autoSpaceDN w:val="0"/>
              <w:adjustRightInd w:val="0"/>
              <w:contextualSpacing/>
              <w:rPr>
                <w:rFonts w:asciiTheme="minorHAnsi" w:hAnsiTheme="minorHAnsi" w:cstheme="minorHAnsi"/>
                <w:sz w:val="20"/>
                <w:szCs w:val="20"/>
                <w:highlight w:val="yellow"/>
              </w:rPr>
            </w:pPr>
            <w:r w:rsidRPr="00963438">
              <w:rPr>
                <w:rFonts w:asciiTheme="minorHAnsi" w:hAnsiTheme="minorHAnsi" w:cstheme="minorHAnsi"/>
                <w:sz w:val="20"/>
                <w:szCs w:val="20"/>
                <w:highlight w:val="yellow"/>
              </w:rPr>
              <w:t>longer term funding agreements of three to five years where appropriate; and</w:t>
            </w:r>
          </w:p>
          <w:p w14:paraId="64F42AAC" w14:textId="182060C0" w:rsidR="00AC3FAF" w:rsidRPr="003262F5" w:rsidRDefault="00AC3FAF" w:rsidP="00AC3FAF">
            <w:pPr>
              <w:pStyle w:val="ListParagraph"/>
              <w:pageBreakBefore/>
              <w:numPr>
                <w:ilvl w:val="0"/>
                <w:numId w:val="20"/>
              </w:numPr>
              <w:autoSpaceDE w:val="0"/>
              <w:autoSpaceDN w:val="0"/>
              <w:adjustRightInd w:val="0"/>
              <w:contextualSpacing/>
              <w:rPr>
                <w:rFonts w:asciiTheme="minorHAnsi" w:hAnsiTheme="minorHAnsi" w:cstheme="minorHAnsi"/>
                <w:sz w:val="20"/>
                <w:szCs w:val="20"/>
              </w:rPr>
            </w:pPr>
            <w:r w:rsidRPr="00963438">
              <w:rPr>
                <w:rFonts w:cstheme="minorHAnsi"/>
                <w:sz w:val="20"/>
                <w:szCs w:val="20"/>
                <w:highlight w:val="yellow"/>
              </w:rPr>
              <w:t>agreements which facilitate partnerships between club support stakeholders are encouraged.</w:t>
            </w:r>
            <w:r w:rsidRPr="003262F5">
              <w:rPr>
                <w:rFonts w:cstheme="minorHAnsi"/>
                <w:sz w:val="20"/>
                <w:szCs w:val="20"/>
              </w:rPr>
              <w:t xml:space="preserve"> </w:t>
            </w:r>
          </w:p>
        </w:tc>
        <w:tc>
          <w:tcPr>
            <w:tcW w:w="1706" w:type="dxa"/>
            <w:gridSpan w:val="2"/>
            <w:shd w:val="clear" w:color="auto" w:fill="FFFFFF" w:themeFill="background1"/>
            <w:vAlign w:val="center"/>
          </w:tcPr>
          <w:p w14:paraId="0615F677" w14:textId="7835F1D0" w:rsidR="00AC3FAF" w:rsidRPr="003262F5" w:rsidRDefault="00AC3FAF" w:rsidP="00AC3FAF">
            <w:pPr>
              <w:jc w:val="center"/>
              <w:rPr>
                <w:rFonts w:cstheme="minorHAnsi"/>
                <w:sz w:val="20"/>
                <w:szCs w:val="20"/>
              </w:rPr>
            </w:pPr>
            <w:r w:rsidRPr="003262F5">
              <w:rPr>
                <w:rFonts w:cstheme="minorHAnsi"/>
                <w:sz w:val="20"/>
                <w:szCs w:val="20"/>
              </w:rPr>
              <w:t>85%</w:t>
            </w:r>
          </w:p>
        </w:tc>
        <w:tc>
          <w:tcPr>
            <w:tcW w:w="1417" w:type="dxa"/>
            <w:shd w:val="clear" w:color="auto" w:fill="FFFFFF" w:themeFill="background1"/>
            <w:vAlign w:val="center"/>
          </w:tcPr>
          <w:p w14:paraId="139CE117" w14:textId="488AB851" w:rsidR="00AC3FAF" w:rsidRPr="003262F5" w:rsidRDefault="00AC3FAF" w:rsidP="00AC3FAF">
            <w:pPr>
              <w:jc w:val="center"/>
              <w:rPr>
                <w:rFonts w:cstheme="minorHAnsi"/>
                <w:sz w:val="20"/>
                <w:szCs w:val="20"/>
              </w:rPr>
            </w:pPr>
            <w:r w:rsidRPr="003262F5">
              <w:rPr>
                <w:rFonts w:cstheme="minorHAnsi"/>
                <w:sz w:val="20"/>
                <w:szCs w:val="20"/>
              </w:rPr>
              <w:t>15%</w:t>
            </w:r>
          </w:p>
        </w:tc>
        <w:tc>
          <w:tcPr>
            <w:tcW w:w="1985" w:type="dxa"/>
            <w:gridSpan w:val="2"/>
            <w:shd w:val="clear" w:color="auto" w:fill="FFFFFF" w:themeFill="background1"/>
            <w:vAlign w:val="center"/>
          </w:tcPr>
          <w:p w14:paraId="0473E921" w14:textId="0CCDC9BB" w:rsidR="00AC3FAF" w:rsidRPr="003262F5" w:rsidRDefault="00AC3FAF" w:rsidP="00AC3FAF">
            <w:pPr>
              <w:jc w:val="center"/>
              <w:rPr>
                <w:rFonts w:cstheme="minorHAnsi"/>
                <w:sz w:val="20"/>
                <w:szCs w:val="20"/>
              </w:rPr>
            </w:pPr>
            <w:r w:rsidRPr="003262F5">
              <w:rPr>
                <w:rFonts w:cstheme="minorHAnsi"/>
                <w:sz w:val="20"/>
                <w:szCs w:val="20"/>
              </w:rPr>
              <w:t>0%</w:t>
            </w:r>
          </w:p>
        </w:tc>
      </w:tr>
    </w:tbl>
    <w:p w14:paraId="75448019" w14:textId="4C3D7FD0" w:rsidR="00AC3FAF" w:rsidRPr="003439A4" w:rsidRDefault="00D827B4" w:rsidP="003439A4">
      <w:pPr>
        <w:spacing w:before="120" w:after="0" w:line="240" w:lineRule="auto"/>
        <w:rPr>
          <w:b/>
          <w:bCs/>
          <w:sz w:val="20"/>
          <w:szCs w:val="20"/>
        </w:rPr>
      </w:pPr>
      <w:r>
        <w:rPr>
          <w:b/>
          <w:bCs/>
          <w:sz w:val="20"/>
          <w:szCs w:val="20"/>
        </w:rPr>
        <w:t>*</w:t>
      </w:r>
      <w:r w:rsidR="00AC3FAF" w:rsidRPr="003439A4">
        <w:rPr>
          <w:b/>
          <w:bCs/>
          <w:sz w:val="20"/>
          <w:szCs w:val="20"/>
        </w:rPr>
        <w:t>Comments:</w:t>
      </w:r>
    </w:p>
    <w:p w14:paraId="623AAFA4" w14:textId="09CC4799" w:rsidR="00495AE3" w:rsidRPr="003439A4" w:rsidRDefault="00495AE3" w:rsidP="00495AE3">
      <w:pPr>
        <w:pStyle w:val="ListParagraph"/>
        <w:numPr>
          <w:ilvl w:val="0"/>
          <w:numId w:val="46"/>
        </w:numPr>
        <w:rPr>
          <w:sz w:val="20"/>
          <w:szCs w:val="20"/>
        </w:rPr>
      </w:pPr>
      <w:proofErr w:type="gramStart"/>
      <w:r w:rsidRPr="003439A4">
        <w:rPr>
          <w:sz w:val="20"/>
          <w:szCs w:val="20"/>
        </w:rPr>
        <w:t>The Every</w:t>
      </w:r>
      <w:proofErr w:type="gramEnd"/>
      <w:r w:rsidRPr="003439A4">
        <w:rPr>
          <w:sz w:val="20"/>
          <w:szCs w:val="20"/>
        </w:rPr>
        <w:t xml:space="preserve"> Club name is generic and needs to be replaced. It doesn’t mean anything and will never service every club. as a club volunteer looking for club development resources “every </w:t>
      </w:r>
      <w:proofErr w:type="gramStart"/>
      <w:r w:rsidRPr="003439A4">
        <w:rPr>
          <w:sz w:val="20"/>
          <w:szCs w:val="20"/>
        </w:rPr>
        <w:t>club“</w:t>
      </w:r>
      <w:r w:rsidR="00D827B4">
        <w:rPr>
          <w:sz w:val="20"/>
          <w:szCs w:val="20"/>
        </w:rPr>
        <w:t xml:space="preserve"> </w:t>
      </w:r>
      <w:r w:rsidRPr="003439A4">
        <w:rPr>
          <w:sz w:val="20"/>
          <w:szCs w:val="20"/>
        </w:rPr>
        <w:t>is</w:t>
      </w:r>
      <w:proofErr w:type="gramEnd"/>
      <w:r w:rsidRPr="003439A4">
        <w:rPr>
          <w:sz w:val="20"/>
          <w:szCs w:val="20"/>
        </w:rPr>
        <w:t xml:space="preserve"> not somewhere you would look for help. </w:t>
      </w:r>
    </w:p>
    <w:p w14:paraId="15F66F5A" w14:textId="00B2870A" w:rsidR="00495AE3" w:rsidRPr="003439A4" w:rsidRDefault="00495AE3" w:rsidP="00495AE3">
      <w:pPr>
        <w:pStyle w:val="ListParagraph"/>
        <w:numPr>
          <w:ilvl w:val="0"/>
          <w:numId w:val="46"/>
        </w:numPr>
        <w:rPr>
          <w:sz w:val="20"/>
          <w:szCs w:val="20"/>
        </w:rPr>
      </w:pPr>
      <w:r w:rsidRPr="003439A4">
        <w:rPr>
          <w:sz w:val="20"/>
          <w:szCs w:val="20"/>
        </w:rPr>
        <w:t xml:space="preserve">Industry does need to be involved / consulted in the decision making, however as mentioned previously, who is accountable for delivery of outcomes. </w:t>
      </w:r>
      <w:proofErr w:type="gramStart"/>
      <w:r w:rsidRPr="003439A4">
        <w:rPr>
          <w:sz w:val="20"/>
          <w:szCs w:val="20"/>
        </w:rPr>
        <w:t>With regard to</w:t>
      </w:r>
      <w:proofErr w:type="gramEnd"/>
      <w:r w:rsidRPr="003439A4">
        <w:rPr>
          <w:sz w:val="20"/>
          <w:szCs w:val="20"/>
        </w:rPr>
        <w:t xml:space="preserve"> training LGA/SSA personnel who are at the coal face with clubs – if a </w:t>
      </w:r>
      <w:proofErr w:type="spellStart"/>
      <w:r w:rsidRPr="003439A4">
        <w:rPr>
          <w:sz w:val="20"/>
          <w:szCs w:val="20"/>
        </w:rPr>
        <w:t>well planned</w:t>
      </w:r>
      <w:proofErr w:type="spellEnd"/>
      <w:r w:rsidRPr="003439A4">
        <w:rPr>
          <w:sz w:val="20"/>
          <w:szCs w:val="20"/>
        </w:rPr>
        <w:t xml:space="preserve"> and managed networking/training program was developed, I would expect LGAs would be supportive on contributing costs for staff to attend. </w:t>
      </w:r>
    </w:p>
    <w:p w14:paraId="0A4722F8" w14:textId="2B0B559D" w:rsidR="00495AE3" w:rsidRPr="003439A4" w:rsidRDefault="00495AE3" w:rsidP="00495AE3">
      <w:pPr>
        <w:pStyle w:val="ListParagraph"/>
        <w:numPr>
          <w:ilvl w:val="0"/>
          <w:numId w:val="46"/>
        </w:numPr>
        <w:rPr>
          <w:sz w:val="20"/>
          <w:szCs w:val="20"/>
        </w:rPr>
      </w:pPr>
      <w:r w:rsidRPr="003439A4">
        <w:rPr>
          <w:sz w:val="20"/>
          <w:szCs w:val="20"/>
        </w:rPr>
        <w:t xml:space="preserve">I valued the report very much and thought it captured well what was discussed at workshops.  </w:t>
      </w:r>
    </w:p>
    <w:p w14:paraId="6CE0423F" w14:textId="7B84D686" w:rsidR="003439A4" w:rsidRPr="003439A4" w:rsidRDefault="003439A4" w:rsidP="003439A4">
      <w:pPr>
        <w:spacing w:after="0" w:line="240" w:lineRule="auto"/>
        <w:rPr>
          <w:sz w:val="20"/>
          <w:szCs w:val="20"/>
        </w:rPr>
      </w:pPr>
    </w:p>
    <w:p w14:paraId="5759D036" w14:textId="77777777" w:rsidR="00C91B80" w:rsidRDefault="00C91B80">
      <w:pPr>
        <w:rPr>
          <w:rFonts w:eastAsiaTheme="majorEastAsia" w:cstheme="minorHAnsi"/>
          <w:color w:val="2F5496" w:themeColor="accent1" w:themeShade="BF"/>
        </w:rPr>
      </w:pPr>
      <w:r>
        <w:rPr>
          <w:rFonts w:cstheme="minorHAnsi"/>
        </w:rPr>
        <w:br w:type="page"/>
      </w:r>
    </w:p>
    <w:p w14:paraId="4DD0039D" w14:textId="77777777" w:rsidR="007E6F55" w:rsidRPr="0029027D" w:rsidRDefault="003439A4" w:rsidP="003439A4">
      <w:pPr>
        <w:pStyle w:val="Heading2"/>
        <w:spacing w:before="0"/>
        <w:rPr>
          <w:rFonts w:asciiTheme="minorHAnsi" w:hAnsiTheme="minorHAnsi" w:cstheme="minorHAnsi"/>
          <w:b/>
          <w:bCs/>
          <w:sz w:val="22"/>
          <w:szCs w:val="22"/>
        </w:rPr>
      </w:pPr>
      <w:r w:rsidRPr="0029027D">
        <w:rPr>
          <w:rFonts w:asciiTheme="minorHAnsi" w:hAnsiTheme="minorHAnsi" w:cstheme="minorHAnsi"/>
          <w:b/>
          <w:bCs/>
          <w:sz w:val="22"/>
          <w:szCs w:val="22"/>
        </w:rPr>
        <w:lastRenderedPageBreak/>
        <w:t xml:space="preserve">Part 3: Club Development </w:t>
      </w:r>
      <w:r w:rsidR="00833075" w:rsidRPr="0029027D">
        <w:rPr>
          <w:rFonts w:asciiTheme="minorHAnsi" w:hAnsiTheme="minorHAnsi" w:cstheme="minorHAnsi"/>
          <w:b/>
          <w:bCs/>
          <w:sz w:val="22"/>
          <w:szCs w:val="22"/>
        </w:rPr>
        <w:t>R</w:t>
      </w:r>
      <w:r w:rsidRPr="0029027D">
        <w:rPr>
          <w:rFonts w:asciiTheme="minorHAnsi" w:hAnsiTheme="minorHAnsi" w:cstheme="minorHAnsi"/>
          <w:b/>
          <w:bCs/>
          <w:sz w:val="22"/>
          <w:szCs w:val="22"/>
        </w:rPr>
        <w:t xml:space="preserve">oles and </w:t>
      </w:r>
      <w:r w:rsidR="00833075" w:rsidRPr="0029027D">
        <w:rPr>
          <w:rFonts w:asciiTheme="minorHAnsi" w:hAnsiTheme="minorHAnsi" w:cstheme="minorHAnsi"/>
          <w:b/>
          <w:bCs/>
          <w:sz w:val="22"/>
          <w:szCs w:val="22"/>
        </w:rPr>
        <w:t>R</w:t>
      </w:r>
      <w:r w:rsidRPr="0029027D">
        <w:rPr>
          <w:rFonts w:asciiTheme="minorHAnsi" w:hAnsiTheme="minorHAnsi" w:cstheme="minorHAnsi"/>
          <w:b/>
          <w:bCs/>
          <w:sz w:val="22"/>
          <w:szCs w:val="22"/>
        </w:rPr>
        <w:t xml:space="preserve">esponsibilities </w:t>
      </w:r>
      <w:r w:rsidR="00833075" w:rsidRPr="0029027D">
        <w:rPr>
          <w:rFonts w:asciiTheme="minorHAnsi" w:hAnsiTheme="minorHAnsi" w:cstheme="minorHAnsi"/>
          <w:b/>
          <w:bCs/>
          <w:sz w:val="22"/>
          <w:szCs w:val="22"/>
        </w:rPr>
        <w:t>D</w:t>
      </w:r>
      <w:r w:rsidRPr="0029027D">
        <w:rPr>
          <w:rFonts w:asciiTheme="minorHAnsi" w:hAnsiTheme="minorHAnsi" w:cstheme="minorHAnsi"/>
          <w:b/>
          <w:bCs/>
          <w:sz w:val="22"/>
          <w:szCs w:val="22"/>
        </w:rPr>
        <w:t xml:space="preserve">iscussion </w:t>
      </w:r>
      <w:r w:rsidR="00833075" w:rsidRPr="0029027D">
        <w:rPr>
          <w:rFonts w:asciiTheme="minorHAnsi" w:hAnsiTheme="minorHAnsi" w:cstheme="minorHAnsi"/>
          <w:b/>
          <w:bCs/>
          <w:sz w:val="22"/>
          <w:szCs w:val="22"/>
        </w:rPr>
        <w:t>P</w:t>
      </w:r>
      <w:r w:rsidRPr="0029027D">
        <w:rPr>
          <w:rFonts w:asciiTheme="minorHAnsi" w:hAnsiTheme="minorHAnsi" w:cstheme="minorHAnsi"/>
          <w:b/>
          <w:bCs/>
          <w:sz w:val="22"/>
          <w:szCs w:val="22"/>
        </w:rPr>
        <w:t>aper</w:t>
      </w:r>
      <w:r w:rsidR="000B1BE0" w:rsidRPr="0029027D">
        <w:rPr>
          <w:rFonts w:asciiTheme="minorHAnsi" w:hAnsiTheme="minorHAnsi" w:cstheme="minorHAnsi"/>
          <w:b/>
          <w:bCs/>
          <w:sz w:val="22"/>
          <w:szCs w:val="22"/>
        </w:rPr>
        <w:t xml:space="preserve"> </w:t>
      </w:r>
    </w:p>
    <w:p w14:paraId="7BC43E55" w14:textId="3A8B9E7D" w:rsidR="003439A4" w:rsidRPr="006E13E0" w:rsidRDefault="007E6F55" w:rsidP="003439A4">
      <w:pPr>
        <w:pStyle w:val="Heading2"/>
        <w:spacing w:before="0"/>
        <w:rPr>
          <w:rFonts w:asciiTheme="minorHAnsi" w:hAnsiTheme="minorHAnsi" w:cstheme="minorHAnsi"/>
          <w:sz w:val="22"/>
          <w:szCs w:val="22"/>
        </w:rPr>
      </w:pPr>
      <w:r>
        <w:rPr>
          <w:rFonts w:asciiTheme="minorHAnsi" w:hAnsiTheme="minorHAnsi" w:cstheme="minorHAnsi"/>
          <w:sz w:val="22"/>
          <w:szCs w:val="22"/>
        </w:rPr>
        <w:t xml:space="preserve">Consultation Summary </w:t>
      </w:r>
      <w:r w:rsidR="000B1BE0">
        <w:rPr>
          <w:rFonts w:asciiTheme="minorHAnsi" w:hAnsiTheme="minorHAnsi" w:cstheme="minorHAnsi"/>
          <w:sz w:val="22"/>
          <w:szCs w:val="22"/>
        </w:rPr>
        <w:t>- Findings</w:t>
      </w:r>
    </w:p>
    <w:p w14:paraId="3298384B" w14:textId="77777777" w:rsidR="003439A4" w:rsidRDefault="003439A4" w:rsidP="003439A4">
      <w:pPr>
        <w:spacing w:after="0" w:line="240" w:lineRule="auto"/>
        <w:jc w:val="both"/>
      </w:pPr>
      <w:r>
        <w:t xml:space="preserve">All survey respondents had read the phase one club development roles and responsibilities discussion paper and a total of 85% participated in the phase one consultation. The survey was completed by representatives from local government (68%), State Sporting Associations (14%), not for profit/community clubs (11%) and other organisations (7%) such as Future Now. </w:t>
      </w:r>
      <w:r w:rsidRPr="00FE4CB8">
        <w:t>A total of 80% of all respondents were satisfied with the consultation process (phase one and two) whilst 20% were neither satisfied nor dissatisfied.</w:t>
      </w:r>
      <w:r>
        <w:t xml:space="preserve"> </w:t>
      </w:r>
    </w:p>
    <w:p w14:paraId="20860356" w14:textId="77777777" w:rsidR="00C91B80" w:rsidRDefault="00C91B80" w:rsidP="003439A4">
      <w:pPr>
        <w:spacing w:after="0" w:line="240" w:lineRule="auto"/>
        <w:jc w:val="both"/>
      </w:pPr>
    </w:p>
    <w:p w14:paraId="14B46100" w14:textId="2B957A6A" w:rsidR="003439A4" w:rsidRDefault="003439A4" w:rsidP="000B1BE0">
      <w:pPr>
        <w:spacing w:line="240" w:lineRule="auto"/>
        <w:jc w:val="both"/>
      </w:pPr>
      <w:r>
        <w:t xml:space="preserve">A total of nine findings and six key options were identified from the discussion </w:t>
      </w:r>
      <w:r w:rsidRPr="00BD6343">
        <w:t>paper</w:t>
      </w:r>
      <w:r>
        <w:t xml:space="preserve"> for consideration of the role and responsibility of club development moving forward.</w:t>
      </w:r>
    </w:p>
    <w:tbl>
      <w:tblPr>
        <w:tblStyle w:val="TableGrid"/>
        <w:tblW w:w="14884" w:type="dxa"/>
        <w:jc w:val="center"/>
        <w:tblLayout w:type="fixed"/>
        <w:tblLook w:val="04A0" w:firstRow="1" w:lastRow="0" w:firstColumn="1" w:lastColumn="0" w:noHBand="0" w:noVBand="1"/>
      </w:tblPr>
      <w:tblGrid>
        <w:gridCol w:w="709"/>
        <w:gridCol w:w="9072"/>
        <w:gridCol w:w="992"/>
        <w:gridCol w:w="709"/>
        <w:gridCol w:w="1417"/>
        <w:gridCol w:w="992"/>
        <w:gridCol w:w="993"/>
      </w:tblGrid>
      <w:tr w:rsidR="003439A4" w:rsidRPr="006E13E0" w14:paraId="017BE2F0" w14:textId="77777777" w:rsidTr="0029027D">
        <w:trPr>
          <w:trHeight w:val="253"/>
          <w:jc w:val="center"/>
        </w:trPr>
        <w:tc>
          <w:tcPr>
            <w:tcW w:w="709" w:type="dxa"/>
            <w:vMerge w:val="restart"/>
            <w:shd w:val="clear" w:color="auto" w:fill="F2F2F2" w:themeFill="background1" w:themeFillShade="F2"/>
          </w:tcPr>
          <w:p w14:paraId="3FF6B04A" w14:textId="1958F28B" w:rsidR="003439A4" w:rsidRPr="006E13E0" w:rsidRDefault="00971493" w:rsidP="002C703D">
            <w:pPr>
              <w:jc w:val="center"/>
              <w:rPr>
                <w:rFonts w:cstheme="minorHAnsi"/>
                <w:b/>
                <w:bCs/>
                <w:sz w:val="20"/>
                <w:szCs w:val="20"/>
              </w:rPr>
            </w:pPr>
            <w:r>
              <w:t xml:space="preserve"> </w:t>
            </w:r>
            <w:r w:rsidR="003439A4" w:rsidRPr="006E13E0">
              <w:rPr>
                <w:rFonts w:cstheme="minorHAnsi"/>
                <w:b/>
                <w:bCs/>
                <w:sz w:val="20"/>
                <w:szCs w:val="20"/>
              </w:rPr>
              <w:t>N</w:t>
            </w:r>
            <w:r w:rsidR="0029027D">
              <w:rPr>
                <w:rFonts w:cstheme="minorHAnsi"/>
                <w:b/>
                <w:bCs/>
                <w:sz w:val="20"/>
                <w:szCs w:val="20"/>
              </w:rPr>
              <w:t>o.</w:t>
            </w:r>
          </w:p>
        </w:tc>
        <w:tc>
          <w:tcPr>
            <w:tcW w:w="9072" w:type="dxa"/>
            <w:vMerge w:val="restart"/>
            <w:shd w:val="clear" w:color="auto" w:fill="F2F2F2" w:themeFill="background1" w:themeFillShade="F2"/>
          </w:tcPr>
          <w:p w14:paraId="75D5D1F5" w14:textId="77777777" w:rsidR="003439A4" w:rsidRPr="006E13E0" w:rsidRDefault="003439A4" w:rsidP="00C479AA">
            <w:pPr>
              <w:rPr>
                <w:rFonts w:cstheme="minorHAnsi"/>
                <w:b/>
                <w:bCs/>
                <w:sz w:val="20"/>
                <w:szCs w:val="20"/>
              </w:rPr>
            </w:pPr>
            <w:r w:rsidRPr="006E13E0">
              <w:rPr>
                <w:rFonts w:cstheme="minorHAnsi"/>
                <w:b/>
                <w:bCs/>
                <w:sz w:val="20"/>
                <w:szCs w:val="20"/>
              </w:rPr>
              <w:t>Finding</w:t>
            </w:r>
          </w:p>
        </w:tc>
        <w:tc>
          <w:tcPr>
            <w:tcW w:w="1701" w:type="dxa"/>
            <w:gridSpan w:val="2"/>
            <w:shd w:val="clear" w:color="auto" w:fill="F2F2F2" w:themeFill="background1" w:themeFillShade="F2"/>
          </w:tcPr>
          <w:p w14:paraId="26E4A45C" w14:textId="77777777" w:rsidR="003439A4" w:rsidRPr="006E13E0" w:rsidRDefault="003439A4" w:rsidP="002C703D">
            <w:pPr>
              <w:jc w:val="center"/>
              <w:rPr>
                <w:rFonts w:cstheme="minorHAnsi"/>
                <w:b/>
                <w:bCs/>
                <w:sz w:val="20"/>
                <w:szCs w:val="20"/>
              </w:rPr>
            </w:pPr>
            <w:r w:rsidRPr="006E13E0">
              <w:rPr>
                <w:rFonts w:cstheme="minorHAnsi"/>
                <w:b/>
                <w:bCs/>
                <w:sz w:val="20"/>
                <w:szCs w:val="20"/>
              </w:rPr>
              <w:t>Supported</w:t>
            </w:r>
          </w:p>
        </w:tc>
        <w:tc>
          <w:tcPr>
            <w:tcW w:w="1417" w:type="dxa"/>
            <w:shd w:val="clear" w:color="auto" w:fill="F2F2F2" w:themeFill="background1" w:themeFillShade="F2"/>
          </w:tcPr>
          <w:p w14:paraId="2C8216BE" w14:textId="77777777" w:rsidR="003439A4" w:rsidRPr="006E13E0" w:rsidRDefault="003439A4" w:rsidP="002C703D">
            <w:pPr>
              <w:jc w:val="center"/>
              <w:rPr>
                <w:rFonts w:cstheme="minorHAnsi"/>
                <w:b/>
                <w:bCs/>
                <w:sz w:val="20"/>
                <w:szCs w:val="20"/>
              </w:rPr>
            </w:pPr>
            <w:r w:rsidRPr="006E13E0">
              <w:rPr>
                <w:rFonts w:cstheme="minorHAnsi"/>
                <w:b/>
                <w:bCs/>
                <w:sz w:val="20"/>
                <w:szCs w:val="20"/>
              </w:rPr>
              <w:t>Neutral</w:t>
            </w:r>
          </w:p>
        </w:tc>
        <w:tc>
          <w:tcPr>
            <w:tcW w:w="1985" w:type="dxa"/>
            <w:gridSpan w:val="2"/>
            <w:shd w:val="clear" w:color="auto" w:fill="F2F2F2" w:themeFill="background1" w:themeFillShade="F2"/>
          </w:tcPr>
          <w:p w14:paraId="15AF4F24" w14:textId="77777777" w:rsidR="003439A4" w:rsidRPr="006E13E0" w:rsidRDefault="003439A4" w:rsidP="002C703D">
            <w:pPr>
              <w:jc w:val="center"/>
              <w:rPr>
                <w:rFonts w:cstheme="minorHAnsi"/>
                <w:b/>
                <w:bCs/>
                <w:sz w:val="20"/>
                <w:szCs w:val="20"/>
              </w:rPr>
            </w:pPr>
            <w:r w:rsidRPr="006E13E0">
              <w:rPr>
                <w:rFonts w:cstheme="minorHAnsi"/>
                <w:b/>
                <w:bCs/>
                <w:sz w:val="20"/>
                <w:szCs w:val="20"/>
              </w:rPr>
              <w:t>Not supported</w:t>
            </w:r>
          </w:p>
        </w:tc>
      </w:tr>
      <w:tr w:rsidR="003439A4" w:rsidRPr="006E13E0" w14:paraId="64E01358" w14:textId="77777777" w:rsidTr="0029027D">
        <w:trPr>
          <w:trHeight w:val="402"/>
          <w:jc w:val="center"/>
        </w:trPr>
        <w:tc>
          <w:tcPr>
            <w:tcW w:w="709" w:type="dxa"/>
            <w:vMerge/>
            <w:shd w:val="clear" w:color="auto" w:fill="F2F2F2" w:themeFill="background1" w:themeFillShade="F2"/>
          </w:tcPr>
          <w:p w14:paraId="08BDAFE9" w14:textId="77777777" w:rsidR="003439A4" w:rsidRPr="006E13E0" w:rsidRDefault="003439A4" w:rsidP="002C703D">
            <w:pPr>
              <w:jc w:val="center"/>
              <w:rPr>
                <w:rFonts w:cstheme="minorHAnsi"/>
                <w:b/>
                <w:bCs/>
                <w:sz w:val="20"/>
                <w:szCs w:val="20"/>
              </w:rPr>
            </w:pPr>
          </w:p>
        </w:tc>
        <w:tc>
          <w:tcPr>
            <w:tcW w:w="9072" w:type="dxa"/>
            <w:vMerge/>
            <w:shd w:val="clear" w:color="auto" w:fill="F2F2F2" w:themeFill="background1" w:themeFillShade="F2"/>
          </w:tcPr>
          <w:p w14:paraId="70124340" w14:textId="77777777" w:rsidR="003439A4" w:rsidRPr="006E13E0" w:rsidRDefault="003439A4" w:rsidP="002C703D">
            <w:pPr>
              <w:jc w:val="center"/>
              <w:rPr>
                <w:rFonts w:cstheme="minorHAnsi"/>
                <w:b/>
                <w:bCs/>
                <w:sz w:val="20"/>
                <w:szCs w:val="20"/>
              </w:rPr>
            </w:pPr>
          </w:p>
        </w:tc>
        <w:tc>
          <w:tcPr>
            <w:tcW w:w="992" w:type="dxa"/>
            <w:shd w:val="clear" w:color="auto" w:fill="F2F2F2" w:themeFill="background1" w:themeFillShade="F2"/>
          </w:tcPr>
          <w:p w14:paraId="07AAF024" w14:textId="77777777" w:rsidR="003439A4" w:rsidRPr="006E13E0" w:rsidRDefault="003439A4" w:rsidP="002C703D">
            <w:pPr>
              <w:jc w:val="center"/>
              <w:rPr>
                <w:rFonts w:cstheme="minorHAnsi"/>
                <w:b/>
                <w:bCs/>
                <w:sz w:val="20"/>
                <w:szCs w:val="20"/>
              </w:rPr>
            </w:pPr>
            <w:r w:rsidRPr="006E13E0">
              <w:rPr>
                <w:rFonts w:cstheme="minorHAnsi"/>
                <w:b/>
                <w:bCs/>
                <w:sz w:val="20"/>
                <w:szCs w:val="20"/>
              </w:rPr>
              <w:t>Strongly Agree</w:t>
            </w:r>
          </w:p>
        </w:tc>
        <w:tc>
          <w:tcPr>
            <w:tcW w:w="709" w:type="dxa"/>
            <w:shd w:val="clear" w:color="auto" w:fill="F2F2F2" w:themeFill="background1" w:themeFillShade="F2"/>
          </w:tcPr>
          <w:p w14:paraId="43CB56F1" w14:textId="77777777" w:rsidR="003439A4" w:rsidRPr="006E13E0" w:rsidRDefault="003439A4" w:rsidP="002C703D">
            <w:pPr>
              <w:jc w:val="center"/>
              <w:rPr>
                <w:rFonts w:cstheme="minorHAnsi"/>
                <w:b/>
                <w:bCs/>
                <w:sz w:val="20"/>
                <w:szCs w:val="20"/>
              </w:rPr>
            </w:pPr>
            <w:r w:rsidRPr="006E13E0">
              <w:rPr>
                <w:rFonts w:cstheme="minorHAnsi"/>
                <w:b/>
                <w:bCs/>
                <w:sz w:val="20"/>
                <w:szCs w:val="20"/>
              </w:rPr>
              <w:t>Agree</w:t>
            </w:r>
          </w:p>
        </w:tc>
        <w:tc>
          <w:tcPr>
            <w:tcW w:w="1417" w:type="dxa"/>
            <w:shd w:val="clear" w:color="auto" w:fill="F2F2F2" w:themeFill="background1" w:themeFillShade="F2"/>
          </w:tcPr>
          <w:p w14:paraId="6AD3286D" w14:textId="77777777" w:rsidR="003439A4" w:rsidRPr="006E13E0" w:rsidRDefault="003439A4" w:rsidP="002C703D">
            <w:pPr>
              <w:jc w:val="center"/>
              <w:rPr>
                <w:rFonts w:cstheme="minorHAnsi"/>
                <w:b/>
                <w:bCs/>
                <w:sz w:val="20"/>
                <w:szCs w:val="20"/>
              </w:rPr>
            </w:pPr>
            <w:r w:rsidRPr="006E13E0">
              <w:rPr>
                <w:rFonts w:cstheme="minorHAnsi"/>
                <w:b/>
                <w:bCs/>
                <w:sz w:val="20"/>
                <w:szCs w:val="20"/>
              </w:rPr>
              <w:t>Neither agree nor disagree</w:t>
            </w:r>
          </w:p>
        </w:tc>
        <w:tc>
          <w:tcPr>
            <w:tcW w:w="992" w:type="dxa"/>
            <w:shd w:val="clear" w:color="auto" w:fill="F2F2F2" w:themeFill="background1" w:themeFillShade="F2"/>
          </w:tcPr>
          <w:p w14:paraId="41C2C560" w14:textId="77777777" w:rsidR="003439A4" w:rsidRPr="006E13E0" w:rsidRDefault="003439A4" w:rsidP="002C703D">
            <w:pPr>
              <w:jc w:val="center"/>
              <w:rPr>
                <w:rFonts w:cstheme="minorHAnsi"/>
                <w:b/>
                <w:bCs/>
                <w:sz w:val="20"/>
                <w:szCs w:val="20"/>
              </w:rPr>
            </w:pPr>
            <w:r w:rsidRPr="006E13E0">
              <w:rPr>
                <w:rFonts w:cstheme="minorHAnsi"/>
                <w:b/>
                <w:bCs/>
                <w:sz w:val="20"/>
                <w:szCs w:val="20"/>
              </w:rPr>
              <w:t>Strongly disagree</w:t>
            </w:r>
          </w:p>
        </w:tc>
        <w:tc>
          <w:tcPr>
            <w:tcW w:w="993" w:type="dxa"/>
            <w:shd w:val="clear" w:color="auto" w:fill="F2F2F2" w:themeFill="background1" w:themeFillShade="F2"/>
          </w:tcPr>
          <w:p w14:paraId="681ABD61" w14:textId="77777777" w:rsidR="003439A4" w:rsidRPr="006E13E0" w:rsidRDefault="003439A4" w:rsidP="002C703D">
            <w:pPr>
              <w:jc w:val="center"/>
              <w:rPr>
                <w:rFonts w:cstheme="minorHAnsi"/>
                <w:b/>
                <w:bCs/>
                <w:sz w:val="20"/>
                <w:szCs w:val="20"/>
              </w:rPr>
            </w:pPr>
            <w:r w:rsidRPr="006E13E0">
              <w:rPr>
                <w:rFonts w:cstheme="minorHAnsi"/>
                <w:b/>
                <w:bCs/>
                <w:sz w:val="20"/>
                <w:szCs w:val="20"/>
              </w:rPr>
              <w:t>Disagree</w:t>
            </w:r>
          </w:p>
        </w:tc>
      </w:tr>
      <w:tr w:rsidR="003439A4" w:rsidRPr="006E13E0" w14:paraId="2739217D" w14:textId="77777777" w:rsidTr="0029027D">
        <w:trPr>
          <w:trHeight w:val="398"/>
          <w:jc w:val="center"/>
        </w:trPr>
        <w:tc>
          <w:tcPr>
            <w:tcW w:w="709" w:type="dxa"/>
          </w:tcPr>
          <w:p w14:paraId="03530066" w14:textId="77777777" w:rsidR="003439A4" w:rsidRPr="006E13E0" w:rsidRDefault="003439A4" w:rsidP="002C703D">
            <w:pPr>
              <w:jc w:val="center"/>
              <w:rPr>
                <w:rFonts w:cstheme="minorHAnsi"/>
                <w:sz w:val="20"/>
                <w:szCs w:val="20"/>
              </w:rPr>
            </w:pPr>
            <w:r w:rsidRPr="006E13E0">
              <w:rPr>
                <w:rFonts w:cstheme="minorHAnsi"/>
                <w:b/>
                <w:bCs/>
                <w:sz w:val="20"/>
                <w:szCs w:val="20"/>
              </w:rPr>
              <w:t>1</w:t>
            </w:r>
          </w:p>
        </w:tc>
        <w:tc>
          <w:tcPr>
            <w:tcW w:w="9072" w:type="dxa"/>
          </w:tcPr>
          <w:p w14:paraId="2242EBF9" w14:textId="77777777" w:rsidR="003439A4" w:rsidRPr="006E13E0" w:rsidRDefault="003439A4" w:rsidP="002C703D">
            <w:pPr>
              <w:rPr>
                <w:rFonts w:cstheme="minorHAnsi"/>
                <w:sz w:val="20"/>
                <w:szCs w:val="20"/>
              </w:rPr>
            </w:pPr>
            <w:r w:rsidRPr="006E13E0">
              <w:rPr>
                <w:rFonts w:cstheme="minorHAnsi"/>
                <w:sz w:val="20"/>
                <w:szCs w:val="20"/>
              </w:rPr>
              <w:t xml:space="preserve">There is no clear single allocation of role and/or responsibility for ‘industry’ or local government for club development support. </w:t>
            </w:r>
          </w:p>
        </w:tc>
        <w:tc>
          <w:tcPr>
            <w:tcW w:w="1701" w:type="dxa"/>
            <w:gridSpan w:val="2"/>
            <w:vAlign w:val="center"/>
          </w:tcPr>
          <w:p w14:paraId="7C637BA8" w14:textId="77777777" w:rsidR="003439A4" w:rsidRPr="006E13E0" w:rsidRDefault="003439A4" w:rsidP="002C703D">
            <w:pPr>
              <w:jc w:val="center"/>
              <w:rPr>
                <w:rFonts w:cstheme="minorHAnsi"/>
                <w:sz w:val="20"/>
                <w:szCs w:val="20"/>
              </w:rPr>
            </w:pPr>
            <w:r w:rsidRPr="006E13E0">
              <w:rPr>
                <w:rFonts w:cstheme="minorHAnsi"/>
                <w:sz w:val="20"/>
                <w:szCs w:val="20"/>
              </w:rPr>
              <w:t>84%</w:t>
            </w:r>
          </w:p>
        </w:tc>
        <w:tc>
          <w:tcPr>
            <w:tcW w:w="1417" w:type="dxa"/>
            <w:vAlign w:val="center"/>
          </w:tcPr>
          <w:p w14:paraId="0F8BE8D3" w14:textId="77777777" w:rsidR="003439A4" w:rsidRPr="006E13E0" w:rsidRDefault="003439A4" w:rsidP="002C703D">
            <w:pPr>
              <w:jc w:val="center"/>
              <w:rPr>
                <w:rFonts w:cstheme="minorHAnsi"/>
                <w:sz w:val="20"/>
                <w:szCs w:val="20"/>
              </w:rPr>
            </w:pPr>
            <w:r w:rsidRPr="006E13E0">
              <w:rPr>
                <w:rFonts w:cstheme="minorHAnsi"/>
                <w:sz w:val="20"/>
                <w:szCs w:val="20"/>
              </w:rPr>
              <w:t>12%</w:t>
            </w:r>
          </w:p>
        </w:tc>
        <w:tc>
          <w:tcPr>
            <w:tcW w:w="1985" w:type="dxa"/>
            <w:gridSpan w:val="2"/>
            <w:vAlign w:val="center"/>
          </w:tcPr>
          <w:p w14:paraId="056FA5D2" w14:textId="77777777" w:rsidR="003439A4" w:rsidRPr="006E13E0" w:rsidRDefault="003439A4" w:rsidP="002C703D">
            <w:pPr>
              <w:jc w:val="center"/>
              <w:rPr>
                <w:rFonts w:cstheme="minorHAnsi"/>
                <w:sz w:val="20"/>
                <w:szCs w:val="20"/>
              </w:rPr>
            </w:pPr>
            <w:r w:rsidRPr="006E13E0">
              <w:rPr>
                <w:rFonts w:cstheme="minorHAnsi"/>
                <w:sz w:val="20"/>
                <w:szCs w:val="20"/>
              </w:rPr>
              <w:t>4%</w:t>
            </w:r>
          </w:p>
        </w:tc>
      </w:tr>
      <w:tr w:rsidR="003439A4" w:rsidRPr="006E13E0" w14:paraId="53BB20DC" w14:textId="77777777" w:rsidTr="0029027D">
        <w:trPr>
          <w:trHeight w:val="420"/>
          <w:jc w:val="center"/>
        </w:trPr>
        <w:tc>
          <w:tcPr>
            <w:tcW w:w="709" w:type="dxa"/>
          </w:tcPr>
          <w:p w14:paraId="55C674BA" w14:textId="77777777" w:rsidR="003439A4" w:rsidRPr="006E13E0" w:rsidRDefault="003439A4" w:rsidP="002C703D">
            <w:pPr>
              <w:jc w:val="center"/>
              <w:rPr>
                <w:rFonts w:cstheme="minorHAnsi"/>
                <w:sz w:val="20"/>
                <w:szCs w:val="20"/>
              </w:rPr>
            </w:pPr>
            <w:r w:rsidRPr="006E13E0">
              <w:rPr>
                <w:rFonts w:cstheme="minorHAnsi"/>
                <w:b/>
                <w:bCs/>
                <w:sz w:val="20"/>
                <w:szCs w:val="20"/>
              </w:rPr>
              <w:t>2</w:t>
            </w:r>
          </w:p>
        </w:tc>
        <w:tc>
          <w:tcPr>
            <w:tcW w:w="9072" w:type="dxa"/>
          </w:tcPr>
          <w:p w14:paraId="3978E5E1" w14:textId="77777777" w:rsidR="003439A4" w:rsidRPr="006E13E0" w:rsidRDefault="003439A4" w:rsidP="002C703D">
            <w:pPr>
              <w:rPr>
                <w:rFonts w:cstheme="minorHAnsi"/>
                <w:sz w:val="20"/>
                <w:szCs w:val="20"/>
              </w:rPr>
            </w:pPr>
            <w:r w:rsidRPr="006E13E0">
              <w:rPr>
                <w:rFonts w:cstheme="minorHAnsi"/>
                <w:sz w:val="20"/>
                <w:szCs w:val="20"/>
              </w:rPr>
              <w:t xml:space="preserve">The role of the lead agency or organisation is to ensure that club development support is designed and delivered in partnership with the key stakeholders to be successful. </w:t>
            </w:r>
          </w:p>
        </w:tc>
        <w:tc>
          <w:tcPr>
            <w:tcW w:w="1701" w:type="dxa"/>
            <w:gridSpan w:val="2"/>
            <w:vAlign w:val="center"/>
          </w:tcPr>
          <w:p w14:paraId="6E17A833" w14:textId="77777777" w:rsidR="003439A4" w:rsidRPr="006E13E0" w:rsidRDefault="003439A4" w:rsidP="002C703D">
            <w:pPr>
              <w:jc w:val="center"/>
              <w:rPr>
                <w:rFonts w:cstheme="minorHAnsi"/>
                <w:sz w:val="20"/>
                <w:szCs w:val="20"/>
              </w:rPr>
            </w:pPr>
            <w:r w:rsidRPr="006E13E0">
              <w:rPr>
                <w:rFonts w:cstheme="minorHAnsi"/>
                <w:sz w:val="20"/>
                <w:szCs w:val="20"/>
              </w:rPr>
              <w:t>96%</w:t>
            </w:r>
          </w:p>
        </w:tc>
        <w:tc>
          <w:tcPr>
            <w:tcW w:w="1417" w:type="dxa"/>
            <w:vAlign w:val="center"/>
          </w:tcPr>
          <w:p w14:paraId="1C9CA6F6" w14:textId="77777777" w:rsidR="003439A4" w:rsidRPr="006E13E0" w:rsidRDefault="003439A4" w:rsidP="002C703D">
            <w:pPr>
              <w:jc w:val="center"/>
              <w:rPr>
                <w:rFonts w:cstheme="minorHAnsi"/>
                <w:sz w:val="20"/>
                <w:szCs w:val="20"/>
              </w:rPr>
            </w:pPr>
            <w:r w:rsidRPr="006E13E0">
              <w:rPr>
                <w:rFonts w:cstheme="minorHAnsi"/>
                <w:sz w:val="20"/>
                <w:szCs w:val="20"/>
              </w:rPr>
              <w:t>0%</w:t>
            </w:r>
          </w:p>
        </w:tc>
        <w:tc>
          <w:tcPr>
            <w:tcW w:w="1985" w:type="dxa"/>
            <w:gridSpan w:val="2"/>
            <w:vAlign w:val="center"/>
          </w:tcPr>
          <w:p w14:paraId="40BDFDB7" w14:textId="77777777" w:rsidR="003439A4" w:rsidRPr="006E13E0" w:rsidRDefault="003439A4" w:rsidP="002C703D">
            <w:pPr>
              <w:jc w:val="center"/>
              <w:rPr>
                <w:rFonts w:cstheme="minorHAnsi"/>
                <w:sz w:val="20"/>
                <w:szCs w:val="20"/>
              </w:rPr>
            </w:pPr>
            <w:r w:rsidRPr="006E13E0">
              <w:rPr>
                <w:rFonts w:cstheme="minorHAnsi"/>
                <w:sz w:val="20"/>
                <w:szCs w:val="20"/>
              </w:rPr>
              <w:t>4%</w:t>
            </w:r>
          </w:p>
        </w:tc>
      </w:tr>
      <w:tr w:rsidR="003439A4" w:rsidRPr="006E13E0" w14:paraId="12826972" w14:textId="77777777" w:rsidTr="0029027D">
        <w:trPr>
          <w:trHeight w:val="442"/>
          <w:jc w:val="center"/>
        </w:trPr>
        <w:tc>
          <w:tcPr>
            <w:tcW w:w="709" w:type="dxa"/>
          </w:tcPr>
          <w:p w14:paraId="4CE8676C" w14:textId="77777777" w:rsidR="003439A4" w:rsidRPr="006E13E0" w:rsidRDefault="003439A4" w:rsidP="002C703D">
            <w:pPr>
              <w:jc w:val="center"/>
              <w:rPr>
                <w:rFonts w:cstheme="minorHAnsi"/>
                <w:sz w:val="20"/>
                <w:szCs w:val="20"/>
              </w:rPr>
            </w:pPr>
            <w:r w:rsidRPr="006E13E0">
              <w:rPr>
                <w:rFonts w:cstheme="minorHAnsi"/>
                <w:b/>
                <w:bCs/>
                <w:sz w:val="20"/>
                <w:szCs w:val="20"/>
              </w:rPr>
              <w:t>3</w:t>
            </w:r>
          </w:p>
        </w:tc>
        <w:tc>
          <w:tcPr>
            <w:tcW w:w="9072" w:type="dxa"/>
          </w:tcPr>
          <w:p w14:paraId="0AD4695D" w14:textId="77777777" w:rsidR="003439A4" w:rsidRPr="006E13E0" w:rsidRDefault="003439A4" w:rsidP="002C703D">
            <w:pPr>
              <w:rPr>
                <w:rFonts w:cstheme="minorHAnsi"/>
                <w:sz w:val="20"/>
                <w:szCs w:val="20"/>
              </w:rPr>
            </w:pPr>
            <w:r w:rsidRPr="006E13E0">
              <w:rPr>
                <w:rFonts w:cstheme="minorHAnsi"/>
                <w:sz w:val="20"/>
                <w:szCs w:val="20"/>
              </w:rPr>
              <w:t xml:space="preserve">LGAs and SSAs considered there was an opportunity for the industry itself to take on a greater role in setting the direction for club development. </w:t>
            </w:r>
          </w:p>
        </w:tc>
        <w:tc>
          <w:tcPr>
            <w:tcW w:w="1701" w:type="dxa"/>
            <w:gridSpan w:val="2"/>
            <w:vAlign w:val="center"/>
          </w:tcPr>
          <w:p w14:paraId="11DAC112" w14:textId="77777777" w:rsidR="003439A4" w:rsidRPr="006E13E0" w:rsidRDefault="003439A4" w:rsidP="002C703D">
            <w:pPr>
              <w:jc w:val="center"/>
              <w:rPr>
                <w:rFonts w:cstheme="minorHAnsi"/>
                <w:sz w:val="20"/>
                <w:szCs w:val="20"/>
              </w:rPr>
            </w:pPr>
            <w:r w:rsidRPr="006E13E0">
              <w:rPr>
                <w:rFonts w:cstheme="minorHAnsi"/>
                <w:sz w:val="20"/>
                <w:szCs w:val="20"/>
              </w:rPr>
              <w:t>88%</w:t>
            </w:r>
          </w:p>
        </w:tc>
        <w:tc>
          <w:tcPr>
            <w:tcW w:w="1417" w:type="dxa"/>
            <w:vAlign w:val="center"/>
          </w:tcPr>
          <w:p w14:paraId="102D906E" w14:textId="77777777" w:rsidR="003439A4" w:rsidRPr="006E13E0" w:rsidRDefault="003439A4" w:rsidP="002C703D">
            <w:pPr>
              <w:jc w:val="center"/>
              <w:rPr>
                <w:rFonts w:cstheme="minorHAnsi"/>
                <w:sz w:val="20"/>
                <w:szCs w:val="20"/>
              </w:rPr>
            </w:pPr>
            <w:r w:rsidRPr="006E13E0">
              <w:rPr>
                <w:rFonts w:cstheme="minorHAnsi"/>
                <w:sz w:val="20"/>
                <w:szCs w:val="20"/>
              </w:rPr>
              <w:t>8%</w:t>
            </w:r>
          </w:p>
        </w:tc>
        <w:tc>
          <w:tcPr>
            <w:tcW w:w="1985" w:type="dxa"/>
            <w:gridSpan w:val="2"/>
            <w:vAlign w:val="center"/>
          </w:tcPr>
          <w:p w14:paraId="3F0A8AFA" w14:textId="77777777" w:rsidR="003439A4" w:rsidRPr="006E13E0" w:rsidRDefault="003439A4" w:rsidP="002C703D">
            <w:pPr>
              <w:jc w:val="center"/>
              <w:rPr>
                <w:rFonts w:cstheme="minorHAnsi"/>
                <w:sz w:val="20"/>
                <w:szCs w:val="20"/>
              </w:rPr>
            </w:pPr>
            <w:r w:rsidRPr="006E13E0">
              <w:rPr>
                <w:rFonts w:cstheme="minorHAnsi"/>
                <w:sz w:val="20"/>
                <w:szCs w:val="20"/>
              </w:rPr>
              <w:t>4%</w:t>
            </w:r>
          </w:p>
        </w:tc>
      </w:tr>
      <w:tr w:rsidR="003439A4" w:rsidRPr="006E13E0" w14:paraId="128E37C1" w14:textId="77777777" w:rsidTr="0029027D">
        <w:trPr>
          <w:trHeight w:val="464"/>
          <w:jc w:val="center"/>
        </w:trPr>
        <w:tc>
          <w:tcPr>
            <w:tcW w:w="709" w:type="dxa"/>
          </w:tcPr>
          <w:p w14:paraId="3013FEFA" w14:textId="77777777" w:rsidR="003439A4" w:rsidRPr="006E13E0" w:rsidRDefault="003439A4" w:rsidP="002C703D">
            <w:pPr>
              <w:jc w:val="center"/>
              <w:rPr>
                <w:rFonts w:cstheme="minorHAnsi"/>
                <w:b/>
                <w:bCs/>
                <w:sz w:val="20"/>
                <w:szCs w:val="20"/>
              </w:rPr>
            </w:pPr>
            <w:r w:rsidRPr="006E13E0">
              <w:rPr>
                <w:rFonts w:cstheme="minorHAnsi"/>
                <w:b/>
                <w:bCs/>
                <w:sz w:val="20"/>
                <w:szCs w:val="20"/>
              </w:rPr>
              <w:t>4</w:t>
            </w:r>
          </w:p>
        </w:tc>
        <w:tc>
          <w:tcPr>
            <w:tcW w:w="9072" w:type="dxa"/>
          </w:tcPr>
          <w:p w14:paraId="0A297804" w14:textId="77777777" w:rsidR="003439A4" w:rsidRPr="006E13E0" w:rsidRDefault="003439A4" w:rsidP="002C703D">
            <w:pPr>
              <w:rPr>
                <w:rFonts w:cstheme="minorHAnsi"/>
                <w:sz w:val="20"/>
                <w:szCs w:val="20"/>
              </w:rPr>
            </w:pPr>
            <w:r w:rsidRPr="006E13E0">
              <w:rPr>
                <w:rFonts w:cstheme="minorHAnsi"/>
                <w:sz w:val="20"/>
                <w:szCs w:val="20"/>
              </w:rPr>
              <w:t xml:space="preserve">There is no overarching plan for state-wide club development support developed with input and engagement from key stakeholders. </w:t>
            </w:r>
          </w:p>
        </w:tc>
        <w:tc>
          <w:tcPr>
            <w:tcW w:w="1701" w:type="dxa"/>
            <w:gridSpan w:val="2"/>
            <w:vAlign w:val="center"/>
          </w:tcPr>
          <w:p w14:paraId="73EDF7F5" w14:textId="77777777" w:rsidR="003439A4" w:rsidRPr="006E13E0" w:rsidRDefault="003439A4" w:rsidP="002C703D">
            <w:pPr>
              <w:jc w:val="center"/>
              <w:rPr>
                <w:rFonts w:cstheme="minorHAnsi"/>
                <w:sz w:val="20"/>
                <w:szCs w:val="20"/>
              </w:rPr>
            </w:pPr>
            <w:r w:rsidRPr="006E13E0">
              <w:rPr>
                <w:rFonts w:cstheme="minorHAnsi"/>
                <w:sz w:val="20"/>
                <w:szCs w:val="20"/>
              </w:rPr>
              <w:t>96%</w:t>
            </w:r>
          </w:p>
        </w:tc>
        <w:tc>
          <w:tcPr>
            <w:tcW w:w="1417" w:type="dxa"/>
            <w:vAlign w:val="center"/>
          </w:tcPr>
          <w:p w14:paraId="0B4E6F4A" w14:textId="77777777" w:rsidR="003439A4" w:rsidRPr="006E13E0" w:rsidRDefault="003439A4" w:rsidP="002C703D">
            <w:pPr>
              <w:jc w:val="center"/>
              <w:rPr>
                <w:rFonts w:cstheme="minorHAnsi"/>
                <w:sz w:val="20"/>
                <w:szCs w:val="20"/>
              </w:rPr>
            </w:pPr>
            <w:r w:rsidRPr="006E13E0">
              <w:rPr>
                <w:rFonts w:cstheme="minorHAnsi"/>
                <w:sz w:val="20"/>
                <w:szCs w:val="20"/>
              </w:rPr>
              <w:t>4%</w:t>
            </w:r>
          </w:p>
        </w:tc>
        <w:tc>
          <w:tcPr>
            <w:tcW w:w="1985" w:type="dxa"/>
            <w:gridSpan w:val="2"/>
            <w:vAlign w:val="center"/>
          </w:tcPr>
          <w:p w14:paraId="5B1011F8" w14:textId="77777777" w:rsidR="003439A4" w:rsidRPr="006E13E0" w:rsidRDefault="003439A4" w:rsidP="002C703D">
            <w:pPr>
              <w:jc w:val="center"/>
              <w:rPr>
                <w:rFonts w:cstheme="minorHAnsi"/>
                <w:sz w:val="20"/>
                <w:szCs w:val="20"/>
              </w:rPr>
            </w:pPr>
            <w:r w:rsidRPr="006E13E0">
              <w:rPr>
                <w:rFonts w:cstheme="minorHAnsi"/>
                <w:sz w:val="20"/>
                <w:szCs w:val="20"/>
              </w:rPr>
              <w:t>0%</w:t>
            </w:r>
          </w:p>
        </w:tc>
      </w:tr>
      <w:tr w:rsidR="003439A4" w:rsidRPr="006E13E0" w14:paraId="24090D62" w14:textId="77777777" w:rsidTr="0029027D">
        <w:trPr>
          <w:trHeight w:val="472"/>
          <w:jc w:val="center"/>
        </w:trPr>
        <w:tc>
          <w:tcPr>
            <w:tcW w:w="709" w:type="dxa"/>
          </w:tcPr>
          <w:p w14:paraId="74FDA6B9" w14:textId="77777777" w:rsidR="003439A4" w:rsidRPr="006E13E0" w:rsidRDefault="003439A4" w:rsidP="002C703D">
            <w:pPr>
              <w:jc w:val="center"/>
              <w:rPr>
                <w:rFonts w:cstheme="minorHAnsi"/>
                <w:b/>
                <w:bCs/>
                <w:sz w:val="20"/>
                <w:szCs w:val="20"/>
              </w:rPr>
            </w:pPr>
            <w:r w:rsidRPr="006E13E0">
              <w:rPr>
                <w:rFonts w:cstheme="minorHAnsi"/>
                <w:b/>
                <w:bCs/>
                <w:sz w:val="20"/>
                <w:szCs w:val="20"/>
              </w:rPr>
              <w:t>5</w:t>
            </w:r>
          </w:p>
        </w:tc>
        <w:tc>
          <w:tcPr>
            <w:tcW w:w="9072" w:type="dxa"/>
          </w:tcPr>
          <w:p w14:paraId="41F20F94" w14:textId="77777777" w:rsidR="003439A4" w:rsidRPr="006E13E0" w:rsidRDefault="003439A4" w:rsidP="002C703D">
            <w:pPr>
              <w:rPr>
                <w:rFonts w:cstheme="minorHAnsi"/>
                <w:sz w:val="20"/>
                <w:szCs w:val="20"/>
              </w:rPr>
            </w:pPr>
            <w:r w:rsidRPr="006E13E0">
              <w:rPr>
                <w:rFonts w:cstheme="minorHAnsi"/>
                <w:sz w:val="20"/>
                <w:szCs w:val="20"/>
              </w:rPr>
              <w:t xml:space="preserve">A coordinated approach between all stakeholders providing club support is required to develop plans that identify the priority needs of the club and how this can be best supported. </w:t>
            </w:r>
          </w:p>
        </w:tc>
        <w:tc>
          <w:tcPr>
            <w:tcW w:w="1701" w:type="dxa"/>
            <w:gridSpan w:val="2"/>
            <w:vAlign w:val="center"/>
          </w:tcPr>
          <w:p w14:paraId="7E4C6AB7" w14:textId="77777777" w:rsidR="003439A4" w:rsidRPr="006E13E0" w:rsidRDefault="003439A4" w:rsidP="002C703D">
            <w:pPr>
              <w:jc w:val="center"/>
              <w:rPr>
                <w:rFonts w:cstheme="minorHAnsi"/>
                <w:sz w:val="20"/>
                <w:szCs w:val="20"/>
              </w:rPr>
            </w:pPr>
            <w:r w:rsidRPr="006E13E0">
              <w:rPr>
                <w:rFonts w:cstheme="minorHAnsi"/>
                <w:sz w:val="20"/>
                <w:szCs w:val="20"/>
              </w:rPr>
              <w:t>96%</w:t>
            </w:r>
          </w:p>
        </w:tc>
        <w:tc>
          <w:tcPr>
            <w:tcW w:w="1417" w:type="dxa"/>
            <w:vAlign w:val="center"/>
          </w:tcPr>
          <w:p w14:paraId="54A6F966" w14:textId="77777777" w:rsidR="003439A4" w:rsidRPr="006E13E0" w:rsidRDefault="003439A4" w:rsidP="002C703D">
            <w:pPr>
              <w:jc w:val="center"/>
              <w:rPr>
                <w:rFonts w:cstheme="minorHAnsi"/>
                <w:sz w:val="20"/>
                <w:szCs w:val="20"/>
              </w:rPr>
            </w:pPr>
            <w:r w:rsidRPr="006E13E0">
              <w:rPr>
                <w:rFonts w:cstheme="minorHAnsi"/>
                <w:sz w:val="20"/>
                <w:szCs w:val="20"/>
              </w:rPr>
              <w:t>4%</w:t>
            </w:r>
          </w:p>
        </w:tc>
        <w:tc>
          <w:tcPr>
            <w:tcW w:w="1985" w:type="dxa"/>
            <w:gridSpan w:val="2"/>
            <w:vAlign w:val="center"/>
          </w:tcPr>
          <w:p w14:paraId="24BA8EE8" w14:textId="77777777" w:rsidR="003439A4" w:rsidRPr="006E13E0" w:rsidRDefault="003439A4" w:rsidP="002C703D">
            <w:pPr>
              <w:jc w:val="center"/>
              <w:rPr>
                <w:rFonts w:cstheme="minorHAnsi"/>
                <w:sz w:val="20"/>
                <w:szCs w:val="20"/>
              </w:rPr>
            </w:pPr>
            <w:r w:rsidRPr="006E13E0">
              <w:rPr>
                <w:rFonts w:cstheme="minorHAnsi"/>
                <w:sz w:val="20"/>
                <w:szCs w:val="20"/>
              </w:rPr>
              <w:t>0%</w:t>
            </w:r>
          </w:p>
        </w:tc>
      </w:tr>
      <w:tr w:rsidR="003439A4" w:rsidRPr="006E13E0" w14:paraId="624AFF28" w14:textId="77777777" w:rsidTr="0029027D">
        <w:trPr>
          <w:trHeight w:val="211"/>
          <w:jc w:val="center"/>
        </w:trPr>
        <w:tc>
          <w:tcPr>
            <w:tcW w:w="709" w:type="dxa"/>
          </w:tcPr>
          <w:p w14:paraId="0A533DCC" w14:textId="77777777" w:rsidR="003439A4" w:rsidRPr="006E13E0" w:rsidRDefault="003439A4" w:rsidP="002C703D">
            <w:pPr>
              <w:jc w:val="center"/>
              <w:rPr>
                <w:rFonts w:cstheme="minorHAnsi"/>
                <w:b/>
                <w:bCs/>
                <w:sz w:val="20"/>
                <w:szCs w:val="20"/>
              </w:rPr>
            </w:pPr>
            <w:r w:rsidRPr="006E13E0">
              <w:rPr>
                <w:rFonts w:cstheme="minorHAnsi"/>
                <w:b/>
                <w:bCs/>
                <w:sz w:val="20"/>
                <w:szCs w:val="20"/>
              </w:rPr>
              <w:t>6</w:t>
            </w:r>
          </w:p>
        </w:tc>
        <w:tc>
          <w:tcPr>
            <w:tcW w:w="9072" w:type="dxa"/>
          </w:tcPr>
          <w:p w14:paraId="367682BE" w14:textId="77777777" w:rsidR="003439A4" w:rsidRPr="006E13E0" w:rsidRDefault="003439A4" w:rsidP="002C703D">
            <w:pPr>
              <w:rPr>
                <w:rFonts w:cstheme="minorHAnsi"/>
                <w:sz w:val="20"/>
                <w:szCs w:val="20"/>
              </w:rPr>
            </w:pPr>
            <w:r w:rsidRPr="006E13E0">
              <w:rPr>
                <w:rFonts w:cstheme="minorHAnsi"/>
                <w:sz w:val="20"/>
                <w:szCs w:val="20"/>
              </w:rPr>
              <w:t xml:space="preserve">Many SSAs, some LGAs and private providers develop and make available resources for clubs. </w:t>
            </w:r>
          </w:p>
        </w:tc>
        <w:tc>
          <w:tcPr>
            <w:tcW w:w="1701" w:type="dxa"/>
            <w:gridSpan w:val="2"/>
            <w:vAlign w:val="center"/>
          </w:tcPr>
          <w:p w14:paraId="7B827F5F" w14:textId="77777777" w:rsidR="003439A4" w:rsidRPr="006E13E0" w:rsidRDefault="003439A4" w:rsidP="002C703D">
            <w:pPr>
              <w:jc w:val="center"/>
              <w:rPr>
                <w:rFonts w:cstheme="minorHAnsi"/>
                <w:sz w:val="20"/>
                <w:szCs w:val="20"/>
              </w:rPr>
            </w:pPr>
            <w:r w:rsidRPr="006E13E0">
              <w:rPr>
                <w:rFonts w:cstheme="minorHAnsi"/>
                <w:sz w:val="20"/>
                <w:szCs w:val="20"/>
              </w:rPr>
              <w:t>100%</w:t>
            </w:r>
          </w:p>
        </w:tc>
        <w:tc>
          <w:tcPr>
            <w:tcW w:w="1417" w:type="dxa"/>
            <w:vAlign w:val="center"/>
          </w:tcPr>
          <w:p w14:paraId="585D633C" w14:textId="77777777" w:rsidR="003439A4" w:rsidRPr="006E13E0" w:rsidRDefault="003439A4" w:rsidP="002C703D">
            <w:pPr>
              <w:jc w:val="center"/>
              <w:rPr>
                <w:rFonts w:cstheme="minorHAnsi"/>
                <w:sz w:val="20"/>
                <w:szCs w:val="20"/>
              </w:rPr>
            </w:pPr>
            <w:r w:rsidRPr="006E13E0">
              <w:rPr>
                <w:rFonts w:cstheme="minorHAnsi"/>
                <w:sz w:val="20"/>
                <w:szCs w:val="20"/>
              </w:rPr>
              <w:t>0%</w:t>
            </w:r>
          </w:p>
        </w:tc>
        <w:tc>
          <w:tcPr>
            <w:tcW w:w="1985" w:type="dxa"/>
            <w:gridSpan w:val="2"/>
            <w:vAlign w:val="center"/>
          </w:tcPr>
          <w:p w14:paraId="11B4DB3A" w14:textId="77777777" w:rsidR="003439A4" w:rsidRPr="006E13E0" w:rsidRDefault="003439A4" w:rsidP="002C703D">
            <w:pPr>
              <w:jc w:val="center"/>
              <w:rPr>
                <w:rFonts w:cstheme="minorHAnsi"/>
                <w:sz w:val="20"/>
                <w:szCs w:val="20"/>
              </w:rPr>
            </w:pPr>
            <w:r w:rsidRPr="006E13E0">
              <w:rPr>
                <w:rFonts w:cstheme="minorHAnsi"/>
                <w:sz w:val="20"/>
                <w:szCs w:val="20"/>
              </w:rPr>
              <w:t>0%</w:t>
            </w:r>
          </w:p>
        </w:tc>
      </w:tr>
      <w:tr w:rsidR="003439A4" w:rsidRPr="006E13E0" w14:paraId="4852E8DC" w14:textId="77777777" w:rsidTr="0029027D">
        <w:trPr>
          <w:trHeight w:val="702"/>
          <w:jc w:val="center"/>
        </w:trPr>
        <w:tc>
          <w:tcPr>
            <w:tcW w:w="709" w:type="dxa"/>
          </w:tcPr>
          <w:p w14:paraId="722B9F7C" w14:textId="77777777" w:rsidR="003439A4" w:rsidRPr="006E13E0" w:rsidRDefault="003439A4" w:rsidP="002C703D">
            <w:pPr>
              <w:jc w:val="center"/>
              <w:rPr>
                <w:rFonts w:cstheme="minorHAnsi"/>
                <w:b/>
                <w:bCs/>
                <w:sz w:val="20"/>
                <w:szCs w:val="20"/>
              </w:rPr>
            </w:pPr>
            <w:r w:rsidRPr="006E13E0">
              <w:rPr>
                <w:rFonts w:cstheme="minorHAnsi"/>
                <w:b/>
                <w:bCs/>
                <w:sz w:val="20"/>
                <w:szCs w:val="20"/>
              </w:rPr>
              <w:t>7</w:t>
            </w:r>
          </w:p>
        </w:tc>
        <w:tc>
          <w:tcPr>
            <w:tcW w:w="9072" w:type="dxa"/>
          </w:tcPr>
          <w:p w14:paraId="0E923EDA" w14:textId="77777777" w:rsidR="003439A4" w:rsidRPr="006E13E0" w:rsidRDefault="003439A4" w:rsidP="002C703D">
            <w:pPr>
              <w:rPr>
                <w:rFonts w:cstheme="minorHAnsi"/>
                <w:sz w:val="20"/>
                <w:szCs w:val="20"/>
                <w:highlight w:val="yellow"/>
              </w:rPr>
            </w:pPr>
            <w:r w:rsidRPr="006E13E0">
              <w:rPr>
                <w:rFonts w:cstheme="minorHAnsi"/>
                <w:sz w:val="20"/>
                <w:szCs w:val="20"/>
                <w:highlight w:val="yellow"/>
              </w:rPr>
              <w:t xml:space="preserve">Education and training via workshops, seminars and webinars meet the needs of local clubs when they are coordinated as part of a local and regional planning process rather than through centrally coordinated workshops. </w:t>
            </w:r>
          </w:p>
        </w:tc>
        <w:tc>
          <w:tcPr>
            <w:tcW w:w="1701" w:type="dxa"/>
            <w:gridSpan w:val="2"/>
            <w:vAlign w:val="center"/>
          </w:tcPr>
          <w:p w14:paraId="1B81ECC4" w14:textId="77777777" w:rsidR="003439A4" w:rsidRPr="006E13E0" w:rsidRDefault="003439A4" w:rsidP="002C703D">
            <w:pPr>
              <w:jc w:val="center"/>
              <w:rPr>
                <w:rFonts w:cstheme="minorHAnsi"/>
                <w:sz w:val="20"/>
                <w:szCs w:val="20"/>
                <w:highlight w:val="yellow"/>
              </w:rPr>
            </w:pPr>
            <w:r w:rsidRPr="006E13E0">
              <w:rPr>
                <w:rFonts w:cstheme="minorHAnsi"/>
                <w:sz w:val="20"/>
                <w:szCs w:val="20"/>
                <w:highlight w:val="yellow"/>
              </w:rPr>
              <w:t>69%</w:t>
            </w:r>
          </w:p>
        </w:tc>
        <w:tc>
          <w:tcPr>
            <w:tcW w:w="1417" w:type="dxa"/>
            <w:vAlign w:val="center"/>
          </w:tcPr>
          <w:p w14:paraId="6264DE30" w14:textId="77777777" w:rsidR="003439A4" w:rsidRPr="006E13E0" w:rsidRDefault="003439A4" w:rsidP="002C703D">
            <w:pPr>
              <w:jc w:val="center"/>
              <w:rPr>
                <w:rFonts w:cstheme="minorHAnsi"/>
                <w:sz w:val="20"/>
                <w:szCs w:val="20"/>
                <w:highlight w:val="yellow"/>
              </w:rPr>
            </w:pPr>
            <w:r w:rsidRPr="006E13E0">
              <w:rPr>
                <w:rFonts w:cstheme="minorHAnsi"/>
                <w:sz w:val="20"/>
                <w:szCs w:val="20"/>
                <w:highlight w:val="yellow"/>
              </w:rPr>
              <w:t>31%</w:t>
            </w:r>
          </w:p>
        </w:tc>
        <w:tc>
          <w:tcPr>
            <w:tcW w:w="1985" w:type="dxa"/>
            <w:gridSpan w:val="2"/>
            <w:vAlign w:val="center"/>
          </w:tcPr>
          <w:p w14:paraId="52ACC01D" w14:textId="77777777" w:rsidR="003439A4" w:rsidRPr="006E13E0" w:rsidRDefault="003439A4" w:rsidP="002C703D">
            <w:pPr>
              <w:jc w:val="center"/>
              <w:rPr>
                <w:rFonts w:cstheme="minorHAnsi"/>
                <w:sz w:val="20"/>
                <w:szCs w:val="20"/>
                <w:highlight w:val="yellow"/>
              </w:rPr>
            </w:pPr>
            <w:r w:rsidRPr="006E13E0">
              <w:rPr>
                <w:rFonts w:cstheme="minorHAnsi"/>
                <w:sz w:val="20"/>
                <w:szCs w:val="20"/>
                <w:highlight w:val="yellow"/>
              </w:rPr>
              <w:t>0%</w:t>
            </w:r>
          </w:p>
        </w:tc>
      </w:tr>
      <w:tr w:rsidR="003439A4" w:rsidRPr="006E13E0" w14:paraId="7D6F6000" w14:textId="77777777" w:rsidTr="0029027D">
        <w:trPr>
          <w:trHeight w:val="344"/>
          <w:jc w:val="center"/>
        </w:trPr>
        <w:tc>
          <w:tcPr>
            <w:tcW w:w="709" w:type="dxa"/>
          </w:tcPr>
          <w:p w14:paraId="2FBC0EF9" w14:textId="77777777" w:rsidR="003439A4" w:rsidRPr="006E13E0" w:rsidRDefault="003439A4" w:rsidP="002C703D">
            <w:pPr>
              <w:jc w:val="center"/>
              <w:rPr>
                <w:rFonts w:cstheme="minorHAnsi"/>
                <w:b/>
                <w:bCs/>
                <w:sz w:val="20"/>
                <w:szCs w:val="20"/>
              </w:rPr>
            </w:pPr>
            <w:r w:rsidRPr="006E13E0">
              <w:rPr>
                <w:rFonts w:cstheme="minorHAnsi"/>
                <w:b/>
                <w:bCs/>
                <w:sz w:val="20"/>
                <w:szCs w:val="20"/>
              </w:rPr>
              <w:t>8</w:t>
            </w:r>
          </w:p>
        </w:tc>
        <w:tc>
          <w:tcPr>
            <w:tcW w:w="9072" w:type="dxa"/>
          </w:tcPr>
          <w:p w14:paraId="5C973222" w14:textId="77777777" w:rsidR="003439A4" w:rsidRPr="006E13E0" w:rsidRDefault="003439A4" w:rsidP="002C703D">
            <w:pPr>
              <w:rPr>
                <w:rFonts w:cstheme="minorHAnsi"/>
                <w:sz w:val="20"/>
                <w:szCs w:val="20"/>
              </w:rPr>
            </w:pPr>
            <w:r w:rsidRPr="006E13E0">
              <w:rPr>
                <w:rFonts w:cstheme="minorHAnsi"/>
                <w:sz w:val="20"/>
                <w:szCs w:val="20"/>
              </w:rPr>
              <w:t xml:space="preserve">Networking was identified as highly valued and an area where significant improvement to the delivery of club support can be attained. </w:t>
            </w:r>
          </w:p>
        </w:tc>
        <w:tc>
          <w:tcPr>
            <w:tcW w:w="1701" w:type="dxa"/>
            <w:gridSpan w:val="2"/>
            <w:vAlign w:val="center"/>
          </w:tcPr>
          <w:p w14:paraId="2F6B2DBA" w14:textId="77777777" w:rsidR="003439A4" w:rsidRPr="006E13E0" w:rsidRDefault="003439A4" w:rsidP="002C703D">
            <w:pPr>
              <w:jc w:val="center"/>
              <w:rPr>
                <w:rFonts w:cstheme="minorHAnsi"/>
                <w:sz w:val="20"/>
                <w:szCs w:val="20"/>
              </w:rPr>
            </w:pPr>
            <w:r w:rsidRPr="006E13E0">
              <w:rPr>
                <w:rFonts w:cstheme="minorHAnsi"/>
                <w:sz w:val="20"/>
                <w:szCs w:val="20"/>
              </w:rPr>
              <w:t>92%</w:t>
            </w:r>
          </w:p>
        </w:tc>
        <w:tc>
          <w:tcPr>
            <w:tcW w:w="1417" w:type="dxa"/>
            <w:vAlign w:val="center"/>
          </w:tcPr>
          <w:p w14:paraId="3DC5F736" w14:textId="77777777" w:rsidR="003439A4" w:rsidRPr="006E13E0" w:rsidRDefault="003439A4" w:rsidP="002C703D">
            <w:pPr>
              <w:jc w:val="center"/>
              <w:rPr>
                <w:rFonts w:cstheme="minorHAnsi"/>
                <w:sz w:val="20"/>
                <w:szCs w:val="20"/>
              </w:rPr>
            </w:pPr>
            <w:r w:rsidRPr="006E13E0">
              <w:rPr>
                <w:rFonts w:cstheme="minorHAnsi"/>
                <w:sz w:val="20"/>
                <w:szCs w:val="20"/>
              </w:rPr>
              <w:t>4%</w:t>
            </w:r>
          </w:p>
        </w:tc>
        <w:tc>
          <w:tcPr>
            <w:tcW w:w="1985" w:type="dxa"/>
            <w:gridSpan w:val="2"/>
            <w:vAlign w:val="center"/>
          </w:tcPr>
          <w:p w14:paraId="6EA9A6C2" w14:textId="77777777" w:rsidR="003439A4" w:rsidRPr="006E13E0" w:rsidRDefault="003439A4" w:rsidP="002C703D">
            <w:pPr>
              <w:jc w:val="center"/>
              <w:rPr>
                <w:rFonts w:cstheme="minorHAnsi"/>
                <w:sz w:val="20"/>
                <w:szCs w:val="20"/>
              </w:rPr>
            </w:pPr>
            <w:r w:rsidRPr="006E13E0">
              <w:rPr>
                <w:rFonts w:cstheme="minorHAnsi"/>
                <w:sz w:val="20"/>
                <w:szCs w:val="20"/>
              </w:rPr>
              <w:t>4%</w:t>
            </w:r>
          </w:p>
        </w:tc>
      </w:tr>
      <w:tr w:rsidR="003439A4" w:rsidRPr="006E13E0" w14:paraId="52EB7C96" w14:textId="77777777" w:rsidTr="003262F5">
        <w:trPr>
          <w:trHeight w:val="320"/>
          <w:jc w:val="center"/>
        </w:trPr>
        <w:tc>
          <w:tcPr>
            <w:tcW w:w="709" w:type="dxa"/>
          </w:tcPr>
          <w:p w14:paraId="34C2E633" w14:textId="77777777" w:rsidR="003439A4" w:rsidRPr="006E13E0" w:rsidRDefault="003439A4" w:rsidP="002C703D">
            <w:pPr>
              <w:jc w:val="center"/>
              <w:rPr>
                <w:rFonts w:cstheme="minorHAnsi"/>
                <w:b/>
                <w:bCs/>
                <w:sz w:val="20"/>
                <w:szCs w:val="20"/>
              </w:rPr>
            </w:pPr>
            <w:r w:rsidRPr="006E13E0">
              <w:rPr>
                <w:rFonts w:cstheme="minorHAnsi"/>
                <w:b/>
                <w:bCs/>
                <w:sz w:val="20"/>
                <w:szCs w:val="20"/>
              </w:rPr>
              <w:t>9</w:t>
            </w:r>
          </w:p>
        </w:tc>
        <w:tc>
          <w:tcPr>
            <w:tcW w:w="9072" w:type="dxa"/>
          </w:tcPr>
          <w:p w14:paraId="3405F24B" w14:textId="77777777" w:rsidR="003439A4" w:rsidRPr="006E13E0" w:rsidRDefault="003439A4" w:rsidP="002C703D">
            <w:pPr>
              <w:rPr>
                <w:rFonts w:cstheme="minorHAnsi"/>
                <w:sz w:val="20"/>
                <w:szCs w:val="20"/>
              </w:rPr>
            </w:pPr>
            <w:r w:rsidRPr="006E13E0">
              <w:rPr>
                <w:rFonts w:cstheme="minorHAnsi"/>
                <w:sz w:val="20"/>
                <w:szCs w:val="20"/>
              </w:rPr>
              <w:t xml:space="preserve">DLGSC, LGAs and SSAs acknowledged they have a significant role in providing funding for club development support and the focus of their support is clear; state-wide (DLGSC), geographic (LGAs) or activity (SSAs). </w:t>
            </w:r>
          </w:p>
        </w:tc>
        <w:tc>
          <w:tcPr>
            <w:tcW w:w="1701" w:type="dxa"/>
            <w:gridSpan w:val="2"/>
            <w:vAlign w:val="center"/>
          </w:tcPr>
          <w:p w14:paraId="632CF0D3" w14:textId="77777777" w:rsidR="003439A4" w:rsidRPr="006E13E0" w:rsidRDefault="003439A4" w:rsidP="002C703D">
            <w:pPr>
              <w:jc w:val="center"/>
              <w:rPr>
                <w:rFonts w:cstheme="minorHAnsi"/>
                <w:sz w:val="20"/>
                <w:szCs w:val="20"/>
              </w:rPr>
            </w:pPr>
            <w:r w:rsidRPr="006E13E0">
              <w:rPr>
                <w:rFonts w:cstheme="minorHAnsi"/>
                <w:sz w:val="20"/>
                <w:szCs w:val="20"/>
              </w:rPr>
              <w:t>96%</w:t>
            </w:r>
          </w:p>
        </w:tc>
        <w:tc>
          <w:tcPr>
            <w:tcW w:w="1417" w:type="dxa"/>
            <w:vAlign w:val="center"/>
          </w:tcPr>
          <w:p w14:paraId="4E1FB6BA" w14:textId="77777777" w:rsidR="003439A4" w:rsidRPr="006E13E0" w:rsidRDefault="003439A4" w:rsidP="002C703D">
            <w:pPr>
              <w:jc w:val="center"/>
              <w:rPr>
                <w:rFonts w:cstheme="minorHAnsi"/>
                <w:sz w:val="20"/>
                <w:szCs w:val="20"/>
              </w:rPr>
            </w:pPr>
            <w:r w:rsidRPr="006E13E0">
              <w:rPr>
                <w:rFonts w:cstheme="minorHAnsi"/>
                <w:sz w:val="20"/>
                <w:szCs w:val="20"/>
              </w:rPr>
              <w:t>4%</w:t>
            </w:r>
          </w:p>
        </w:tc>
        <w:tc>
          <w:tcPr>
            <w:tcW w:w="1985" w:type="dxa"/>
            <w:gridSpan w:val="2"/>
            <w:vAlign w:val="center"/>
          </w:tcPr>
          <w:p w14:paraId="10597508" w14:textId="77649140" w:rsidR="003439A4" w:rsidRPr="006E13E0" w:rsidRDefault="000B1BE0" w:rsidP="000B1BE0">
            <w:pPr>
              <w:jc w:val="center"/>
              <w:rPr>
                <w:rFonts w:cstheme="minorHAnsi"/>
                <w:sz w:val="20"/>
                <w:szCs w:val="20"/>
              </w:rPr>
            </w:pPr>
            <w:r>
              <w:rPr>
                <w:rFonts w:cstheme="minorHAnsi"/>
                <w:sz w:val="20"/>
                <w:szCs w:val="20"/>
              </w:rPr>
              <w:t>0%</w:t>
            </w:r>
          </w:p>
        </w:tc>
      </w:tr>
    </w:tbl>
    <w:p w14:paraId="2F1767AD" w14:textId="7CE37280" w:rsidR="003439A4" w:rsidRPr="006E13E0" w:rsidRDefault="00D827B4" w:rsidP="003439A4">
      <w:pPr>
        <w:spacing w:before="120" w:after="0" w:line="240" w:lineRule="auto"/>
        <w:rPr>
          <w:sz w:val="20"/>
          <w:szCs w:val="20"/>
        </w:rPr>
      </w:pPr>
      <w:r>
        <w:rPr>
          <w:b/>
          <w:bCs/>
          <w:sz w:val="20"/>
          <w:szCs w:val="20"/>
        </w:rPr>
        <w:t>*</w:t>
      </w:r>
      <w:r w:rsidR="003439A4" w:rsidRPr="006E13E0">
        <w:rPr>
          <w:b/>
          <w:bCs/>
          <w:sz w:val="20"/>
          <w:szCs w:val="20"/>
        </w:rPr>
        <w:t>Comments:</w:t>
      </w:r>
    </w:p>
    <w:p w14:paraId="2FF121E1" w14:textId="77777777" w:rsidR="003439A4" w:rsidRPr="006E13E0" w:rsidRDefault="003439A4" w:rsidP="003439A4">
      <w:pPr>
        <w:pStyle w:val="ListParagraph"/>
        <w:numPr>
          <w:ilvl w:val="0"/>
          <w:numId w:val="39"/>
        </w:numPr>
        <w:rPr>
          <w:rFonts w:cstheme="minorBidi"/>
          <w:sz w:val="20"/>
          <w:szCs w:val="20"/>
        </w:rPr>
      </w:pPr>
      <w:r w:rsidRPr="006E13E0">
        <w:rPr>
          <w:rFonts w:cstheme="minorHAnsi"/>
          <w:sz w:val="20"/>
          <w:szCs w:val="20"/>
        </w:rPr>
        <w:t xml:space="preserve">The collaborative approach is essential and has been the section of delivery that has been missing. This is very complex and as indicated in the report ‘one size does not fit everyone’ which makes connecting </w:t>
      </w:r>
      <w:proofErr w:type="gramStart"/>
      <w:r w:rsidRPr="006E13E0">
        <w:rPr>
          <w:rFonts w:cstheme="minorHAnsi"/>
          <w:sz w:val="20"/>
          <w:szCs w:val="20"/>
        </w:rPr>
        <w:t>all of</w:t>
      </w:r>
      <w:proofErr w:type="gramEnd"/>
      <w:r w:rsidRPr="006E13E0">
        <w:rPr>
          <w:rFonts w:cstheme="minorHAnsi"/>
          <w:sz w:val="20"/>
          <w:szCs w:val="20"/>
        </w:rPr>
        <w:t xml:space="preserve"> the parties challenging. The concept of networking is essential, and this must be cross-sector not in individual silos. The other party that is missing in the discussion to date is the role of the national Sporting associations and their requirements in relation to affiliation, membership and related activities, which add another constraint, group to work with particularly for SSAs and then in turn the individual clubs and associations. Training for the ‘people’ that deliver this is also essential noting that often positions in this area of sport and recreation are not well paid (as is the case for the majority of the industry) and staff knowledge and expertise levels are still to be learnt and experienced, further turnover is high which means that consistency is hard to maintain.</w:t>
      </w:r>
    </w:p>
    <w:p w14:paraId="3920B4D6" w14:textId="79E20552" w:rsidR="000B1BE0" w:rsidRPr="007E6F55" w:rsidRDefault="007E6F55" w:rsidP="007E6F55">
      <w:pPr>
        <w:pStyle w:val="Heading2"/>
        <w:spacing w:before="0" w:after="120" w:line="240" w:lineRule="auto"/>
        <w:rPr>
          <w:rFonts w:asciiTheme="minorHAnsi" w:hAnsiTheme="minorHAnsi" w:cstheme="minorHAnsi"/>
          <w:sz w:val="22"/>
          <w:szCs w:val="22"/>
        </w:rPr>
      </w:pPr>
      <w:r>
        <w:rPr>
          <w:rFonts w:asciiTheme="minorHAnsi" w:hAnsiTheme="minorHAnsi" w:cstheme="minorHAnsi"/>
          <w:sz w:val="22"/>
          <w:szCs w:val="22"/>
        </w:rPr>
        <w:lastRenderedPageBreak/>
        <w:t>Consultation Summary - Options</w:t>
      </w:r>
    </w:p>
    <w:tbl>
      <w:tblPr>
        <w:tblStyle w:val="TableGrid"/>
        <w:tblW w:w="15163" w:type="dxa"/>
        <w:tblLayout w:type="fixed"/>
        <w:tblLook w:val="04A0" w:firstRow="1" w:lastRow="0" w:firstColumn="1" w:lastColumn="0" w:noHBand="0" w:noVBand="1"/>
      </w:tblPr>
      <w:tblGrid>
        <w:gridCol w:w="704"/>
        <w:gridCol w:w="9356"/>
        <w:gridCol w:w="992"/>
        <w:gridCol w:w="709"/>
        <w:gridCol w:w="1417"/>
        <w:gridCol w:w="992"/>
        <w:gridCol w:w="993"/>
      </w:tblGrid>
      <w:tr w:rsidR="003439A4" w:rsidRPr="003439A4" w14:paraId="54CD6F2C" w14:textId="77777777" w:rsidTr="0029027D">
        <w:trPr>
          <w:trHeight w:val="155"/>
        </w:trPr>
        <w:tc>
          <w:tcPr>
            <w:tcW w:w="704" w:type="dxa"/>
            <w:vMerge w:val="restart"/>
            <w:shd w:val="pct5" w:color="auto" w:fill="auto"/>
          </w:tcPr>
          <w:p w14:paraId="66AA2C86" w14:textId="37D2D362" w:rsidR="003439A4" w:rsidRPr="003439A4" w:rsidRDefault="003439A4" w:rsidP="002C703D">
            <w:pPr>
              <w:jc w:val="center"/>
              <w:rPr>
                <w:rFonts w:cstheme="minorHAnsi"/>
                <w:b/>
                <w:bCs/>
                <w:sz w:val="20"/>
                <w:szCs w:val="20"/>
              </w:rPr>
            </w:pPr>
            <w:bookmarkStart w:id="9" w:name="_Hlk48728406"/>
            <w:r w:rsidRPr="003439A4">
              <w:rPr>
                <w:rFonts w:cstheme="minorHAnsi"/>
                <w:b/>
                <w:bCs/>
                <w:sz w:val="20"/>
                <w:szCs w:val="20"/>
              </w:rPr>
              <w:t>N</w:t>
            </w:r>
            <w:r w:rsidR="0029027D">
              <w:rPr>
                <w:rFonts w:cstheme="minorHAnsi"/>
                <w:b/>
                <w:bCs/>
                <w:sz w:val="20"/>
                <w:szCs w:val="20"/>
              </w:rPr>
              <w:t>o.</w:t>
            </w:r>
          </w:p>
        </w:tc>
        <w:tc>
          <w:tcPr>
            <w:tcW w:w="9356" w:type="dxa"/>
            <w:vMerge w:val="restart"/>
            <w:shd w:val="pct5" w:color="auto" w:fill="auto"/>
          </w:tcPr>
          <w:p w14:paraId="297B0FAF" w14:textId="77777777" w:rsidR="003439A4" w:rsidRPr="003439A4" w:rsidRDefault="003439A4" w:rsidP="00C479AA">
            <w:pPr>
              <w:rPr>
                <w:rFonts w:cstheme="minorHAnsi"/>
                <w:b/>
                <w:bCs/>
                <w:sz w:val="20"/>
                <w:szCs w:val="20"/>
              </w:rPr>
            </w:pPr>
            <w:r w:rsidRPr="003439A4">
              <w:rPr>
                <w:rFonts w:cstheme="minorHAnsi"/>
                <w:b/>
                <w:bCs/>
                <w:sz w:val="20"/>
                <w:szCs w:val="20"/>
              </w:rPr>
              <w:t>Option</w:t>
            </w:r>
          </w:p>
        </w:tc>
        <w:tc>
          <w:tcPr>
            <w:tcW w:w="1701" w:type="dxa"/>
            <w:gridSpan w:val="2"/>
            <w:shd w:val="pct5" w:color="auto" w:fill="auto"/>
          </w:tcPr>
          <w:p w14:paraId="711581D7" w14:textId="77777777" w:rsidR="003439A4" w:rsidRPr="003439A4" w:rsidRDefault="003439A4" w:rsidP="002C703D">
            <w:pPr>
              <w:jc w:val="center"/>
              <w:rPr>
                <w:rFonts w:cstheme="minorHAnsi"/>
                <w:b/>
                <w:bCs/>
                <w:sz w:val="20"/>
                <w:szCs w:val="20"/>
              </w:rPr>
            </w:pPr>
            <w:r w:rsidRPr="003439A4">
              <w:rPr>
                <w:rFonts w:cstheme="minorHAnsi"/>
                <w:b/>
                <w:bCs/>
                <w:sz w:val="20"/>
                <w:szCs w:val="20"/>
              </w:rPr>
              <w:t>Supported</w:t>
            </w:r>
          </w:p>
        </w:tc>
        <w:tc>
          <w:tcPr>
            <w:tcW w:w="1417" w:type="dxa"/>
            <w:shd w:val="pct5" w:color="auto" w:fill="auto"/>
          </w:tcPr>
          <w:p w14:paraId="61230A11" w14:textId="77777777" w:rsidR="003439A4" w:rsidRPr="003439A4" w:rsidRDefault="003439A4" w:rsidP="002C703D">
            <w:pPr>
              <w:jc w:val="center"/>
              <w:rPr>
                <w:rFonts w:cstheme="minorHAnsi"/>
                <w:b/>
                <w:bCs/>
                <w:sz w:val="20"/>
                <w:szCs w:val="20"/>
              </w:rPr>
            </w:pPr>
            <w:r w:rsidRPr="003439A4">
              <w:rPr>
                <w:rFonts w:cstheme="minorHAnsi"/>
                <w:b/>
                <w:bCs/>
                <w:sz w:val="20"/>
                <w:szCs w:val="20"/>
              </w:rPr>
              <w:t>Neutral</w:t>
            </w:r>
          </w:p>
        </w:tc>
        <w:tc>
          <w:tcPr>
            <w:tcW w:w="1985" w:type="dxa"/>
            <w:gridSpan w:val="2"/>
            <w:shd w:val="pct5" w:color="auto" w:fill="auto"/>
          </w:tcPr>
          <w:p w14:paraId="18461CD9" w14:textId="77777777" w:rsidR="003439A4" w:rsidRPr="003439A4" w:rsidRDefault="003439A4" w:rsidP="002C703D">
            <w:pPr>
              <w:jc w:val="center"/>
              <w:rPr>
                <w:rFonts w:cstheme="minorHAnsi"/>
                <w:b/>
                <w:bCs/>
                <w:sz w:val="20"/>
                <w:szCs w:val="20"/>
              </w:rPr>
            </w:pPr>
            <w:r w:rsidRPr="003439A4">
              <w:rPr>
                <w:rFonts w:cstheme="minorHAnsi"/>
                <w:b/>
                <w:bCs/>
                <w:sz w:val="20"/>
                <w:szCs w:val="20"/>
              </w:rPr>
              <w:t>Not supported</w:t>
            </w:r>
          </w:p>
        </w:tc>
      </w:tr>
      <w:tr w:rsidR="003439A4" w:rsidRPr="003439A4" w14:paraId="4CF46A89" w14:textId="77777777" w:rsidTr="0029027D">
        <w:trPr>
          <w:trHeight w:val="470"/>
        </w:trPr>
        <w:tc>
          <w:tcPr>
            <w:tcW w:w="704" w:type="dxa"/>
            <w:vMerge/>
            <w:shd w:val="pct5" w:color="auto" w:fill="auto"/>
          </w:tcPr>
          <w:p w14:paraId="682EC99E" w14:textId="77777777" w:rsidR="003439A4" w:rsidRPr="003439A4" w:rsidRDefault="003439A4" w:rsidP="002C703D">
            <w:pPr>
              <w:rPr>
                <w:rFonts w:cstheme="minorHAnsi"/>
                <w:b/>
                <w:bCs/>
                <w:sz w:val="20"/>
                <w:szCs w:val="20"/>
              </w:rPr>
            </w:pPr>
          </w:p>
        </w:tc>
        <w:tc>
          <w:tcPr>
            <w:tcW w:w="9356" w:type="dxa"/>
            <w:vMerge/>
            <w:shd w:val="pct5" w:color="auto" w:fill="auto"/>
          </w:tcPr>
          <w:p w14:paraId="65F99C0C" w14:textId="77777777" w:rsidR="003439A4" w:rsidRPr="003439A4" w:rsidRDefault="003439A4" w:rsidP="002C703D">
            <w:pPr>
              <w:jc w:val="center"/>
              <w:rPr>
                <w:rFonts w:cstheme="minorHAnsi"/>
                <w:b/>
                <w:bCs/>
                <w:sz w:val="20"/>
                <w:szCs w:val="20"/>
              </w:rPr>
            </w:pPr>
          </w:p>
        </w:tc>
        <w:tc>
          <w:tcPr>
            <w:tcW w:w="992" w:type="dxa"/>
            <w:shd w:val="pct5" w:color="auto" w:fill="auto"/>
          </w:tcPr>
          <w:p w14:paraId="33E4568C" w14:textId="77777777" w:rsidR="003439A4" w:rsidRPr="003439A4" w:rsidRDefault="003439A4" w:rsidP="002C703D">
            <w:pPr>
              <w:jc w:val="center"/>
              <w:rPr>
                <w:rFonts w:cstheme="minorHAnsi"/>
                <w:b/>
                <w:bCs/>
                <w:sz w:val="20"/>
                <w:szCs w:val="20"/>
              </w:rPr>
            </w:pPr>
            <w:r w:rsidRPr="003439A4">
              <w:rPr>
                <w:rFonts w:cstheme="minorHAnsi"/>
                <w:b/>
                <w:bCs/>
                <w:sz w:val="20"/>
                <w:szCs w:val="20"/>
              </w:rPr>
              <w:t>Strongly Agree</w:t>
            </w:r>
          </w:p>
        </w:tc>
        <w:tc>
          <w:tcPr>
            <w:tcW w:w="709" w:type="dxa"/>
            <w:shd w:val="pct5" w:color="auto" w:fill="auto"/>
          </w:tcPr>
          <w:p w14:paraId="59D8F8B2" w14:textId="77777777" w:rsidR="003439A4" w:rsidRPr="003439A4" w:rsidRDefault="003439A4" w:rsidP="002C703D">
            <w:pPr>
              <w:jc w:val="center"/>
              <w:rPr>
                <w:rFonts w:cstheme="minorHAnsi"/>
                <w:b/>
                <w:bCs/>
                <w:sz w:val="20"/>
                <w:szCs w:val="20"/>
              </w:rPr>
            </w:pPr>
            <w:r w:rsidRPr="003439A4">
              <w:rPr>
                <w:rFonts w:cstheme="minorHAnsi"/>
                <w:b/>
                <w:bCs/>
                <w:sz w:val="20"/>
                <w:szCs w:val="20"/>
              </w:rPr>
              <w:t>Agree</w:t>
            </w:r>
          </w:p>
        </w:tc>
        <w:tc>
          <w:tcPr>
            <w:tcW w:w="1417" w:type="dxa"/>
            <w:shd w:val="pct5" w:color="auto" w:fill="auto"/>
          </w:tcPr>
          <w:p w14:paraId="73C9BB93" w14:textId="77777777" w:rsidR="003439A4" w:rsidRPr="003439A4" w:rsidRDefault="003439A4" w:rsidP="002C703D">
            <w:pPr>
              <w:jc w:val="center"/>
              <w:rPr>
                <w:rFonts w:cstheme="minorHAnsi"/>
                <w:b/>
                <w:bCs/>
                <w:sz w:val="20"/>
                <w:szCs w:val="20"/>
              </w:rPr>
            </w:pPr>
            <w:r w:rsidRPr="003439A4">
              <w:rPr>
                <w:rFonts w:cstheme="minorHAnsi"/>
                <w:b/>
                <w:bCs/>
                <w:sz w:val="20"/>
                <w:szCs w:val="20"/>
              </w:rPr>
              <w:t>Neither agree nor disagree</w:t>
            </w:r>
          </w:p>
        </w:tc>
        <w:tc>
          <w:tcPr>
            <w:tcW w:w="992" w:type="dxa"/>
            <w:shd w:val="pct5" w:color="auto" w:fill="auto"/>
          </w:tcPr>
          <w:p w14:paraId="1D2DDA5C" w14:textId="77777777" w:rsidR="003439A4" w:rsidRPr="003439A4" w:rsidRDefault="003439A4" w:rsidP="002C703D">
            <w:pPr>
              <w:jc w:val="center"/>
              <w:rPr>
                <w:rFonts w:cstheme="minorHAnsi"/>
                <w:b/>
                <w:bCs/>
                <w:sz w:val="20"/>
                <w:szCs w:val="20"/>
              </w:rPr>
            </w:pPr>
            <w:r w:rsidRPr="003439A4">
              <w:rPr>
                <w:rFonts w:cstheme="minorHAnsi"/>
                <w:b/>
                <w:bCs/>
                <w:sz w:val="20"/>
                <w:szCs w:val="20"/>
              </w:rPr>
              <w:t>Strongly disagree</w:t>
            </w:r>
          </w:p>
        </w:tc>
        <w:tc>
          <w:tcPr>
            <w:tcW w:w="993" w:type="dxa"/>
            <w:shd w:val="pct5" w:color="auto" w:fill="auto"/>
          </w:tcPr>
          <w:p w14:paraId="031EBAE4" w14:textId="77777777" w:rsidR="003439A4" w:rsidRPr="003439A4" w:rsidRDefault="003439A4" w:rsidP="002C703D">
            <w:pPr>
              <w:jc w:val="center"/>
              <w:rPr>
                <w:rFonts w:cstheme="minorHAnsi"/>
                <w:b/>
                <w:bCs/>
                <w:sz w:val="20"/>
                <w:szCs w:val="20"/>
              </w:rPr>
            </w:pPr>
            <w:r w:rsidRPr="003439A4">
              <w:rPr>
                <w:rFonts w:cstheme="minorHAnsi"/>
                <w:b/>
                <w:bCs/>
                <w:sz w:val="20"/>
                <w:szCs w:val="20"/>
              </w:rPr>
              <w:t>Disagree</w:t>
            </w:r>
          </w:p>
        </w:tc>
      </w:tr>
      <w:bookmarkEnd w:id="9"/>
      <w:tr w:rsidR="003439A4" w:rsidRPr="003439A4" w14:paraId="78F7C396" w14:textId="77777777" w:rsidTr="0029027D">
        <w:trPr>
          <w:trHeight w:val="470"/>
        </w:trPr>
        <w:tc>
          <w:tcPr>
            <w:tcW w:w="704" w:type="dxa"/>
          </w:tcPr>
          <w:p w14:paraId="57A7DBF8" w14:textId="77777777" w:rsidR="003439A4" w:rsidRPr="003439A4" w:rsidRDefault="003439A4" w:rsidP="002C703D">
            <w:pPr>
              <w:jc w:val="center"/>
              <w:rPr>
                <w:rFonts w:cstheme="minorHAnsi"/>
                <w:b/>
                <w:bCs/>
                <w:sz w:val="20"/>
                <w:szCs w:val="20"/>
              </w:rPr>
            </w:pPr>
            <w:r w:rsidRPr="003439A4">
              <w:rPr>
                <w:rFonts w:cstheme="minorHAnsi"/>
                <w:b/>
                <w:bCs/>
                <w:sz w:val="20"/>
                <w:szCs w:val="20"/>
              </w:rPr>
              <w:t>1</w:t>
            </w:r>
          </w:p>
        </w:tc>
        <w:tc>
          <w:tcPr>
            <w:tcW w:w="9356" w:type="dxa"/>
          </w:tcPr>
          <w:p w14:paraId="5DAE8D89" w14:textId="77777777" w:rsidR="003439A4" w:rsidRPr="003439A4" w:rsidRDefault="003439A4" w:rsidP="002C703D">
            <w:pPr>
              <w:autoSpaceDE w:val="0"/>
              <w:autoSpaceDN w:val="0"/>
              <w:adjustRightInd w:val="0"/>
              <w:rPr>
                <w:rFonts w:cstheme="minorHAnsi"/>
                <w:b/>
                <w:bCs/>
                <w:color w:val="000000"/>
                <w:sz w:val="20"/>
                <w:szCs w:val="20"/>
              </w:rPr>
            </w:pPr>
            <w:r w:rsidRPr="003439A4">
              <w:rPr>
                <w:rFonts w:cstheme="minorHAnsi"/>
                <w:b/>
                <w:bCs/>
                <w:color w:val="000000"/>
                <w:sz w:val="20"/>
                <w:szCs w:val="20"/>
              </w:rPr>
              <w:t>Lead role for state-wide club development - DLGSC</w:t>
            </w:r>
          </w:p>
          <w:p w14:paraId="0C78B5D0" w14:textId="77777777" w:rsidR="003439A4" w:rsidRPr="003439A4" w:rsidRDefault="003439A4" w:rsidP="002C703D">
            <w:pPr>
              <w:autoSpaceDE w:val="0"/>
              <w:autoSpaceDN w:val="0"/>
              <w:adjustRightInd w:val="0"/>
              <w:rPr>
                <w:rFonts w:cstheme="minorHAnsi"/>
                <w:color w:val="000000"/>
                <w:sz w:val="20"/>
                <w:szCs w:val="20"/>
              </w:rPr>
            </w:pPr>
            <w:r w:rsidRPr="003439A4">
              <w:rPr>
                <w:rFonts w:cstheme="minorHAnsi"/>
                <w:color w:val="000000"/>
                <w:sz w:val="20"/>
                <w:szCs w:val="20"/>
              </w:rPr>
              <w:t>DLGSC resumes its role as lead agency for the state-wide delivery of club development with increased engagement and input from LGAs and SSAs. The lead role includes facilitating:</w:t>
            </w:r>
          </w:p>
          <w:p w14:paraId="0DE39567" w14:textId="77777777" w:rsidR="003439A4" w:rsidRPr="003439A4" w:rsidRDefault="003439A4" w:rsidP="002C703D">
            <w:pPr>
              <w:pStyle w:val="ListParagraph"/>
              <w:numPr>
                <w:ilvl w:val="0"/>
                <w:numId w:val="7"/>
              </w:numPr>
              <w:autoSpaceDE w:val="0"/>
              <w:autoSpaceDN w:val="0"/>
              <w:adjustRightInd w:val="0"/>
              <w:contextualSpacing/>
              <w:rPr>
                <w:rFonts w:asciiTheme="minorHAnsi" w:hAnsiTheme="minorHAnsi" w:cstheme="minorHAnsi"/>
                <w:color w:val="000000"/>
                <w:sz w:val="20"/>
                <w:szCs w:val="20"/>
              </w:rPr>
            </w:pPr>
            <w:r w:rsidRPr="003439A4">
              <w:rPr>
                <w:rFonts w:asciiTheme="minorHAnsi" w:hAnsiTheme="minorHAnsi" w:cstheme="minorHAnsi"/>
                <w:color w:val="000000"/>
                <w:sz w:val="20"/>
                <w:szCs w:val="20"/>
              </w:rPr>
              <w:t>the development a state-wide club development strategy;</w:t>
            </w:r>
          </w:p>
          <w:p w14:paraId="3D3E9F41" w14:textId="77777777" w:rsidR="003262F5" w:rsidRDefault="003439A4" w:rsidP="002C703D">
            <w:pPr>
              <w:pStyle w:val="ListParagraph"/>
              <w:numPr>
                <w:ilvl w:val="0"/>
                <w:numId w:val="7"/>
              </w:numPr>
              <w:autoSpaceDE w:val="0"/>
              <w:autoSpaceDN w:val="0"/>
              <w:adjustRightInd w:val="0"/>
              <w:contextualSpacing/>
              <w:rPr>
                <w:rFonts w:asciiTheme="minorHAnsi" w:hAnsiTheme="minorHAnsi" w:cstheme="minorHAnsi"/>
                <w:color w:val="000000"/>
                <w:sz w:val="20"/>
                <w:szCs w:val="20"/>
              </w:rPr>
            </w:pPr>
            <w:r w:rsidRPr="003439A4">
              <w:rPr>
                <w:rFonts w:asciiTheme="minorHAnsi" w:hAnsiTheme="minorHAnsi" w:cstheme="minorHAnsi"/>
                <w:color w:val="000000"/>
                <w:sz w:val="20"/>
                <w:szCs w:val="20"/>
              </w:rPr>
              <w:t xml:space="preserve">a coordinated approach between stakeholders to support planning of club support at a local level; and </w:t>
            </w:r>
          </w:p>
          <w:p w14:paraId="6EE743AB" w14:textId="19CF355B" w:rsidR="003439A4" w:rsidRPr="003439A4" w:rsidRDefault="003439A4" w:rsidP="002C703D">
            <w:pPr>
              <w:pStyle w:val="ListParagraph"/>
              <w:numPr>
                <w:ilvl w:val="0"/>
                <w:numId w:val="7"/>
              </w:numPr>
              <w:autoSpaceDE w:val="0"/>
              <w:autoSpaceDN w:val="0"/>
              <w:adjustRightInd w:val="0"/>
              <w:contextualSpacing/>
              <w:rPr>
                <w:rFonts w:asciiTheme="minorHAnsi" w:hAnsiTheme="minorHAnsi" w:cstheme="minorHAnsi"/>
                <w:color w:val="000000"/>
                <w:sz w:val="20"/>
                <w:szCs w:val="20"/>
              </w:rPr>
            </w:pPr>
            <w:r w:rsidRPr="003439A4">
              <w:rPr>
                <w:rFonts w:asciiTheme="minorHAnsi" w:hAnsiTheme="minorHAnsi" w:cstheme="minorHAnsi"/>
                <w:color w:val="000000"/>
                <w:sz w:val="20"/>
                <w:szCs w:val="20"/>
              </w:rPr>
              <w:t>a partnership approach to develop and design a centralised hub of resources.</w:t>
            </w:r>
          </w:p>
        </w:tc>
        <w:tc>
          <w:tcPr>
            <w:tcW w:w="1701" w:type="dxa"/>
            <w:gridSpan w:val="2"/>
            <w:vAlign w:val="center"/>
          </w:tcPr>
          <w:p w14:paraId="391BDA41" w14:textId="77777777" w:rsidR="003439A4" w:rsidRPr="003439A4" w:rsidRDefault="003439A4" w:rsidP="002C703D">
            <w:pPr>
              <w:jc w:val="center"/>
              <w:rPr>
                <w:rFonts w:cstheme="minorHAnsi"/>
                <w:sz w:val="20"/>
                <w:szCs w:val="20"/>
              </w:rPr>
            </w:pPr>
            <w:r w:rsidRPr="003439A4">
              <w:rPr>
                <w:rFonts w:cstheme="minorHAnsi"/>
                <w:sz w:val="20"/>
                <w:szCs w:val="20"/>
              </w:rPr>
              <w:t>92%</w:t>
            </w:r>
          </w:p>
        </w:tc>
        <w:tc>
          <w:tcPr>
            <w:tcW w:w="1417" w:type="dxa"/>
            <w:vAlign w:val="center"/>
          </w:tcPr>
          <w:p w14:paraId="7C90AF13" w14:textId="77777777" w:rsidR="003439A4" w:rsidRPr="003439A4" w:rsidRDefault="003439A4" w:rsidP="002C703D">
            <w:pPr>
              <w:jc w:val="center"/>
              <w:rPr>
                <w:rFonts w:cstheme="minorHAnsi"/>
                <w:sz w:val="20"/>
                <w:szCs w:val="20"/>
              </w:rPr>
            </w:pPr>
            <w:r w:rsidRPr="003439A4">
              <w:rPr>
                <w:rFonts w:cstheme="minorHAnsi"/>
                <w:sz w:val="20"/>
                <w:szCs w:val="20"/>
              </w:rPr>
              <w:t>4%</w:t>
            </w:r>
          </w:p>
        </w:tc>
        <w:tc>
          <w:tcPr>
            <w:tcW w:w="1985" w:type="dxa"/>
            <w:gridSpan w:val="2"/>
            <w:vAlign w:val="center"/>
          </w:tcPr>
          <w:p w14:paraId="55996656" w14:textId="77777777" w:rsidR="003439A4" w:rsidRPr="003439A4" w:rsidRDefault="003439A4" w:rsidP="002C703D">
            <w:pPr>
              <w:jc w:val="center"/>
              <w:rPr>
                <w:rFonts w:cstheme="minorHAnsi"/>
                <w:sz w:val="20"/>
                <w:szCs w:val="20"/>
              </w:rPr>
            </w:pPr>
            <w:r w:rsidRPr="003439A4">
              <w:rPr>
                <w:rFonts w:cstheme="minorHAnsi"/>
                <w:sz w:val="20"/>
                <w:szCs w:val="20"/>
              </w:rPr>
              <w:t>4%</w:t>
            </w:r>
          </w:p>
        </w:tc>
      </w:tr>
      <w:tr w:rsidR="003439A4" w:rsidRPr="003439A4" w14:paraId="641C4AB4" w14:textId="77777777" w:rsidTr="0029027D">
        <w:trPr>
          <w:trHeight w:val="470"/>
        </w:trPr>
        <w:tc>
          <w:tcPr>
            <w:tcW w:w="704" w:type="dxa"/>
          </w:tcPr>
          <w:p w14:paraId="5417433C" w14:textId="77777777" w:rsidR="003439A4" w:rsidRPr="003439A4" w:rsidRDefault="003439A4" w:rsidP="002C703D">
            <w:pPr>
              <w:jc w:val="center"/>
              <w:rPr>
                <w:rFonts w:cstheme="minorHAnsi"/>
                <w:b/>
                <w:bCs/>
                <w:color w:val="000000"/>
                <w:sz w:val="20"/>
                <w:szCs w:val="20"/>
              </w:rPr>
            </w:pPr>
            <w:r w:rsidRPr="003439A4">
              <w:rPr>
                <w:rFonts w:cstheme="minorHAnsi"/>
                <w:b/>
                <w:bCs/>
                <w:color w:val="000000"/>
                <w:sz w:val="20"/>
                <w:szCs w:val="20"/>
              </w:rPr>
              <w:t>2</w:t>
            </w:r>
          </w:p>
        </w:tc>
        <w:tc>
          <w:tcPr>
            <w:tcW w:w="9356" w:type="dxa"/>
          </w:tcPr>
          <w:p w14:paraId="1B7B2473" w14:textId="77777777" w:rsidR="003439A4" w:rsidRPr="003439A4" w:rsidRDefault="003439A4" w:rsidP="002C703D">
            <w:pPr>
              <w:autoSpaceDE w:val="0"/>
              <w:autoSpaceDN w:val="0"/>
              <w:adjustRightInd w:val="0"/>
              <w:rPr>
                <w:rFonts w:cstheme="minorHAnsi"/>
                <w:b/>
                <w:bCs/>
                <w:color w:val="000000"/>
                <w:sz w:val="20"/>
                <w:szCs w:val="20"/>
                <w:highlight w:val="yellow"/>
              </w:rPr>
            </w:pPr>
            <w:r w:rsidRPr="003439A4">
              <w:rPr>
                <w:rFonts w:cstheme="minorHAnsi"/>
                <w:b/>
                <w:bCs/>
                <w:color w:val="000000"/>
                <w:sz w:val="20"/>
                <w:szCs w:val="20"/>
                <w:highlight w:val="yellow"/>
              </w:rPr>
              <w:t>Lead role for state-wide club development – Industry organisation</w:t>
            </w:r>
          </w:p>
          <w:p w14:paraId="5E320679" w14:textId="77777777" w:rsidR="003439A4" w:rsidRPr="003439A4" w:rsidRDefault="003439A4" w:rsidP="002C703D">
            <w:pPr>
              <w:autoSpaceDE w:val="0"/>
              <w:autoSpaceDN w:val="0"/>
              <w:adjustRightInd w:val="0"/>
              <w:rPr>
                <w:rFonts w:cstheme="minorHAnsi"/>
                <w:b/>
                <w:bCs/>
                <w:color w:val="000000"/>
                <w:sz w:val="20"/>
                <w:szCs w:val="20"/>
                <w:highlight w:val="yellow"/>
              </w:rPr>
            </w:pPr>
            <w:r w:rsidRPr="003439A4">
              <w:rPr>
                <w:rFonts w:cstheme="minorHAnsi"/>
                <w:color w:val="000000"/>
                <w:sz w:val="20"/>
                <w:szCs w:val="20"/>
                <w:highlight w:val="yellow"/>
              </w:rPr>
              <w:t xml:space="preserve">An appropriate industry organisation is identified to adopt the role as lead agency for the state-wide delivery of club development. The lead role will include the functions outlined above. </w:t>
            </w:r>
            <w:r w:rsidRPr="003439A4">
              <w:rPr>
                <w:rFonts w:cstheme="minorHAnsi"/>
                <w:i/>
                <w:iCs/>
                <w:color w:val="000000"/>
                <w:sz w:val="20"/>
                <w:szCs w:val="20"/>
                <w:highlight w:val="yellow"/>
              </w:rPr>
              <w:t xml:space="preserve">Note: </w:t>
            </w:r>
            <w:r w:rsidRPr="003439A4">
              <w:rPr>
                <w:rFonts w:cstheme="minorHAnsi"/>
                <w:i/>
                <w:iCs/>
                <w:sz w:val="20"/>
                <w:szCs w:val="20"/>
                <w:highlight w:val="yellow"/>
              </w:rPr>
              <w:t xml:space="preserve">This would need to be further investigated to clarify which organisation has the capacity and capability to assume this role. </w:t>
            </w:r>
          </w:p>
        </w:tc>
        <w:tc>
          <w:tcPr>
            <w:tcW w:w="1701" w:type="dxa"/>
            <w:gridSpan w:val="2"/>
            <w:vAlign w:val="center"/>
          </w:tcPr>
          <w:p w14:paraId="402F40B9" w14:textId="77777777" w:rsidR="003439A4" w:rsidRPr="003439A4" w:rsidRDefault="003439A4" w:rsidP="002C703D">
            <w:pPr>
              <w:jc w:val="center"/>
              <w:rPr>
                <w:rFonts w:cstheme="minorHAnsi"/>
                <w:sz w:val="20"/>
                <w:szCs w:val="20"/>
                <w:highlight w:val="yellow"/>
              </w:rPr>
            </w:pPr>
            <w:r w:rsidRPr="003439A4">
              <w:rPr>
                <w:rFonts w:cstheme="minorHAnsi"/>
                <w:sz w:val="20"/>
                <w:szCs w:val="20"/>
                <w:highlight w:val="yellow"/>
              </w:rPr>
              <w:t>65%</w:t>
            </w:r>
          </w:p>
        </w:tc>
        <w:tc>
          <w:tcPr>
            <w:tcW w:w="1417" w:type="dxa"/>
            <w:vAlign w:val="center"/>
          </w:tcPr>
          <w:p w14:paraId="6FD2E134" w14:textId="77777777" w:rsidR="003439A4" w:rsidRPr="003439A4" w:rsidRDefault="003439A4" w:rsidP="002C703D">
            <w:pPr>
              <w:jc w:val="center"/>
              <w:rPr>
                <w:rFonts w:cstheme="minorHAnsi"/>
                <w:sz w:val="20"/>
                <w:szCs w:val="20"/>
                <w:highlight w:val="yellow"/>
              </w:rPr>
            </w:pPr>
            <w:r w:rsidRPr="003439A4">
              <w:rPr>
                <w:rFonts w:cstheme="minorHAnsi"/>
                <w:sz w:val="20"/>
                <w:szCs w:val="20"/>
                <w:highlight w:val="yellow"/>
              </w:rPr>
              <w:t>19%</w:t>
            </w:r>
          </w:p>
        </w:tc>
        <w:tc>
          <w:tcPr>
            <w:tcW w:w="1985" w:type="dxa"/>
            <w:gridSpan w:val="2"/>
            <w:vAlign w:val="center"/>
          </w:tcPr>
          <w:p w14:paraId="08168C98" w14:textId="77777777" w:rsidR="003439A4" w:rsidRPr="003439A4" w:rsidRDefault="003439A4" w:rsidP="002C703D">
            <w:pPr>
              <w:jc w:val="center"/>
              <w:rPr>
                <w:rFonts w:cstheme="minorHAnsi"/>
                <w:sz w:val="20"/>
                <w:szCs w:val="20"/>
                <w:highlight w:val="yellow"/>
              </w:rPr>
            </w:pPr>
            <w:r w:rsidRPr="003439A4">
              <w:rPr>
                <w:rFonts w:cstheme="minorHAnsi"/>
                <w:sz w:val="20"/>
                <w:szCs w:val="20"/>
                <w:highlight w:val="yellow"/>
              </w:rPr>
              <w:t>16%</w:t>
            </w:r>
          </w:p>
        </w:tc>
      </w:tr>
      <w:tr w:rsidR="003439A4" w:rsidRPr="003439A4" w14:paraId="73F4B161" w14:textId="77777777" w:rsidTr="0029027D">
        <w:trPr>
          <w:trHeight w:val="470"/>
        </w:trPr>
        <w:tc>
          <w:tcPr>
            <w:tcW w:w="704" w:type="dxa"/>
          </w:tcPr>
          <w:p w14:paraId="2C6AD108" w14:textId="77777777" w:rsidR="003439A4" w:rsidRPr="003439A4" w:rsidRDefault="003439A4" w:rsidP="002C703D">
            <w:pPr>
              <w:jc w:val="center"/>
              <w:rPr>
                <w:rFonts w:cstheme="minorHAnsi"/>
                <w:b/>
                <w:bCs/>
                <w:color w:val="000000"/>
                <w:sz w:val="20"/>
                <w:szCs w:val="20"/>
              </w:rPr>
            </w:pPr>
            <w:r w:rsidRPr="003439A4">
              <w:rPr>
                <w:rFonts w:cstheme="minorHAnsi"/>
                <w:b/>
                <w:bCs/>
                <w:color w:val="000000"/>
                <w:sz w:val="20"/>
                <w:szCs w:val="20"/>
              </w:rPr>
              <w:t>3</w:t>
            </w:r>
          </w:p>
        </w:tc>
        <w:tc>
          <w:tcPr>
            <w:tcW w:w="9356" w:type="dxa"/>
          </w:tcPr>
          <w:p w14:paraId="18E1DA21" w14:textId="77777777" w:rsidR="003439A4" w:rsidRPr="003439A4" w:rsidRDefault="003439A4" w:rsidP="002C703D">
            <w:pPr>
              <w:autoSpaceDE w:val="0"/>
              <w:autoSpaceDN w:val="0"/>
              <w:adjustRightInd w:val="0"/>
              <w:rPr>
                <w:rFonts w:cstheme="minorHAnsi"/>
                <w:b/>
                <w:bCs/>
                <w:color w:val="000000"/>
                <w:sz w:val="20"/>
                <w:szCs w:val="20"/>
              </w:rPr>
            </w:pPr>
            <w:r w:rsidRPr="003439A4">
              <w:rPr>
                <w:rFonts w:cstheme="minorHAnsi"/>
                <w:b/>
                <w:bCs/>
                <w:color w:val="000000"/>
                <w:sz w:val="20"/>
                <w:szCs w:val="20"/>
              </w:rPr>
              <w:t>Lead role in regional WA - DLGSC</w:t>
            </w:r>
          </w:p>
          <w:p w14:paraId="2B79DCA3" w14:textId="77777777" w:rsidR="003439A4" w:rsidRPr="003439A4" w:rsidRDefault="003439A4" w:rsidP="002C703D">
            <w:pPr>
              <w:autoSpaceDE w:val="0"/>
              <w:autoSpaceDN w:val="0"/>
              <w:adjustRightInd w:val="0"/>
              <w:rPr>
                <w:rFonts w:cstheme="minorHAnsi"/>
                <w:sz w:val="20"/>
                <w:szCs w:val="20"/>
              </w:rPr>
            </w:pPr>
            <w:r w:rsidRPr="003439A4">
              <w:rPr>
                <w:rFonts w:cstheme="minorHAnsi"/>
                <w:sz w:val="20"/>
                <w:szCs w:val="20"/>
              </w:rPr>
              <w:t xml:space="preserve">DLGSC regional offices continue their role as lead agency in their </w:t>
            </w:r>
            <w:proofErr w:type="gramStart"/>
            <w:r w:rsidRPr="003439A4">
              <w:rPr>
                <w:rFonts w:cstheme="minorHAnsi"/>
                <w:sz w:val="20"/>
                <w:szCs w:val="20"/>
              </w:rPr>
              <w:t>particular region</w:t>
            </w:r>
            <w:proofErr w:type="gramEnd"/>
            <w:r w:rsidRPr="003439A4">
              <w:rPr>
                <w:rFonts w:cstheme="minorHAnsi"/>
                <w:sz w:val="20"/>
                <w:szCs w:val="20"/>
              </w:rPr>
              <w:t xml:space="preserve"> with engagement and input from LGAs and SSAs/RSAs. The regional lead role includes:</w:t>
            </w:r>
          </w:p>
          <w:p w14:paraId="7D1218FA" w14:textId="77777777" w:rsidR="003439A4" w:rsidRPr="003439A4" w:rsidRDefault="003439A4" w:rsidP="002C703D">
            <w:pPr>
              <w:pStyle w:val="ListParagraph"/>
              <w:numPr>
                <w:ilvl w:val="0"/>
                <w:numId w:val="8"/>
              </w:numPr>
              <w:autoSpaceDE w:val="0"/>
              <w:autoSpaceDN w:val="0"/>
              <w:adjustRightInd w:val="0"/>
              <w:contextualSpacing/>
              <w:rPr>
                <w:rFonts w:asciiTheme="minorHAnsi" w:hAnsiTheme="minorHAnsi" w:cstheme="minorHAnsi"/>
                <w:color w:val="000000"/>
                <w:sz w:val="20"/>
                <w:szCs w:val="20"/>
              </w:rPr>
            </w:pPr>
            <w:r w:rsidRPr="003439A4">
              <w:rPr>
                <w:rFonts w:asciiTheme="minorHAnsi" w:hAnsiTheme="minorHAnsi" w:cstheme="minorHAnsi"/>
                <w:color w:val="000000"/>
                <w:sz w:val="20"/>
                <w:szCs w:val="20"/>
              </w:rPr>
              <w:t xml:space="preserve">Planning and coordination – continue to facilitate a coordinated approach to planning </w:t>
            </w:r>
          </w:p>
          <w:p w14:paraId="4522A5C7" w14:textId="77777777" w:rsidR="0029027D" w:rsidRDefault="003439A4" w:rsidP="002C703D">
            <w:pPr>
              <w:pStyle w:val="ListParagraph"/>
              <w:numPr>
                <w:ilvl w:val="0"/>
                <w:numId w:val="8"/>
              </w:numPr>
              <w:autoSpaceDE w:val="0"/>
              <w:autoSpaceDN w:val="0"/>
              <w:adjustRightInd w:val="0"/>
              <w:contextualSpacing/>
              <w:rPr>
                <w:rFonts w:asciiTheme="minorHAnsi" w:hAnsiTheme="minorHAnsi" w:cstheme="minorHAnsi"/>
                <w:color w:val="000000"/>
                <w:sz w:val="20"/>
                <w:szCs w:val="20"/>
              </w:rPr>
            </w:pPr>
            <w:r w:rsidRPr="003439A4">
              <w:rPr>
                <w:rFonts w:asciiTheme="minorHAnsi" w:hAnsiTheme="minorHAnsi" w:cstheme="minorHAnsi"/>
                <w:color w:val="000000"/>
                <w:sz w:val="20"/>
                <w:szCs w:val="20"/>
              </w:rPr>
              <w:t xml:space="preserve">Education and training – take on a greater role in supporting options in partnership with LGAs and SSAs/ RSAs to meet the needs of local clubs. </w:t>
            </w:r>
          </w:p>
          <w:p w14:paraId="6E8A0710" w14:textId="41DFE360" w:rsidR="003439A4" w:rsidRPr="0029027D" w:rsidRDefault="003439A4" w:rsidP="002C703D">
            <w:pPr>
              <w:pStyle w:val="ListParagraph"/>
              <w:numPr>
                <w:ilvl w:val="0"/>
                <w:numId w:val="8"/>
              </w:numPr>
              <w:autoSpaceDE w:val="0"/>
              <w:autoSpaceDN w:val="0"/>
              <w:adjustRightInd w:val="0"/>
              <w:contextualSpacing/>
              <w:rPr>
                <w:rFonts w:asciiTheme="minorHAnsi" w:hAnsiTheme="minorHAnsi" w:cstheme="minorHAnsi"/>
                <w:color w:val="000000"/>
                <w:sz w:val="20"/>
                <w:szCs w:val="20"/>
              </w:rPr>
            </w:pPr>
            <w:r w:rsidRPr="0029027D">
              <w:rPr>
                <w:rFonts w:cstheme="minorHAnsi"/>
                <w:color w:val="000000"/>
                <w:sz w:val="20"/>
                <w:szCs w:val="20"/>
              </w:rPr>
              <w:t xml:space="preserve">Networking – continue to play a coordination role in bringing together key stakeholders to share information and communicate local level plans for the delivery of club development support. </w:t>
            </w:r>
          </w:p>
        </w:tc>
        <w:tc>
          <w:tcPr>
            <w:tcW w:w="1701" w:type="dxa"/>
            <w:gridSpan w:val="2"/>
            <w:vAlign w:val="center"/>
          </w:tcPr>
          <w:p w14:paraId="403DE40D" w14:textId="77777777" w:rsidR="003439A4" w:rsidRPr="003439A4" w:rsidRDefault="003439A4" w:rsidP="002C703D">
            <w:pPr>
              <w:jc w:val="center"/>
              <w:rPr>
                <w:rFonts w:cstheme="minorHAnsi"/>
                <w:sz w:val="20"/>
                <w:szCs w:val="20"/>
              </w:rPr>
            </w:pPr>
            <w:r w:rsidRPr="003439A4">
              <w:rPr>
                <w:rFonts w:cstheme="minorHAnsi"/>
                <w:sz w:val="20"/>
                <w:szCs w:val="20"/>
              </w:rPr>
              <w:t>85%</w:t>
            </w:r>
          </w:p>
        </w:tc>
        <w:tc>
          <w:tcPr>
            <w:tcW w:w="1417" w:type="dxa"/>
            <w:vAlign w:val="center"/>
          </w:tcPr>
          <w:p w14:paraId="2162AEA6" w14:textId="77777777" w:rsidR="003439A4" w:rsidRPr="003439A4" w:rsidRDefault="003439A4" w:rsidP="002C703D">
            <w:pPr>
              <w:jc w:val="center"/>
              <w:rPr>
                <w:rFonts w:cstheme="minorHAnsi"/>
                <w:sz w:val="20"/>
                <w:szCs w:val="20"/>
              </w:rPr>
            </w:pPr>
            <w:r w:rsidRPr="003439A4">
              <w:rPr>
                <w:rFonts w:cstheme="minorHAnsi"/>
                <w:sz w:val="20"/>
                <w:szCs w:val="20"/>
              </w:rPr>
              <w:t>15%</w:t>
            </w:r>
          </w:p>
        </w:tc>
        <w:tc>
          <w:tcPr>
            <w:tcW w:w="1985" w:type="dxa"/>
            <w:gridSpan w:val="2"/>
            <w:vAlign w:val="center"/>
          </w:tcPr>
          <w:p w14:paraId="61D2EDAB" w14:textId="77777777" w:rsidR="003439A4" w:rsidRPr="003439A4" w:rsidRDefault="003439A4" w:rsidP="002C703D">
            <w:pPr>
              <w:jc w:val="center"/>
              <w:rPr>
                <w:rFonts w:cstheme="minorHAnsi"/>
                <w:sz w:val="20"/>
                <w:szCs w:val="20"/>
              </w:rPr>
            </w:pPr>
            <w:r w:rsidRPr="003439A4">
              <w:rPr>
                <w:rFonts w:cstheme="minorHAnsi"/>
                <w:sz w:val="20"/>
                <w:szCs w:val="20"/>
              </w:rPr>
              <w:t>0%</w:t>
            </w:r>
          </w:p>
        </w:tc>
      </w:tr>
      <w:tr w:rsidR="003439A4" w:rsidRPr="003439A4" w14:paraId="42366471" w14:textId="77777777" w:rsidTr="0029027D">
        <w:trPr>
          <w:trHeight w:val="470"/>
        </w:trPr>
        <w:tc>
          <w:tcPr>
            <w:tcW w:w="704" w:type="dxa"/>
          </w:tcPr>
          <w:p w14:paraId="0D45C489" w14:textId="77777777" w:rsidR="003439A4" w:rsidRPr="003439A4" w:rsidRDefault="003439A4" w:rsidP="002C703D">
            <w:pPr>
              <w:jc w:val="center"/>
              <w:rPr>
                <w:rFonts w:cstheme="minorHAnsi"/>
                <w:b/>
                <w:bCs/>
                <w:color w:val="000000"/>
                <w:sz w:val="20"/>
                <w:szCs w:val="20"/>
              </w:rPr>
            </w:pPr>
            <w:r w:rsidRPr="003439A4">
              <w:rPr>
                <w:rFonts w:cstheme="minorHAnsi"/>
                <w:b/>
                <w:bCs/>
                <w:color w:val="000000"/>
                <w:sz w:val="20"/>
                <w:szCs w:val="20"/>
              </w:rPr>
              <w:t>4</w:t>
            </w:r>
          </w:p>
        </w:tc>
        <w:tc>
          <w:tcPr>
            <w:tcW w:w="9356" w:type="dxa"/>
          </w:tcPr>
          <w:p w14:paraId="48917DA2" w14:textId="77777777" w:rsidR="003439A4" w:rsidRPr="003439A4" w:rsidRDefault="003439A4" w:rsidP="002C703D">
            <w:pPr>
              <w:autoSpaceDE w:val="0"/>
              <w:autoSpaceDN w:val="0"/>
              <w:adjustRightInd w:val="0"/>
              <w:rPr>
                <w:rFonts w:cstheme="minorHAnsi"/>
                <w:b/>
                <w:bCs/>
                <w:color w:val="000000"/>
                <w:sz w:val="20"/>
                <w:szCs w:val="20"/>
              </w:rPr>
            </w:pPr>
            <w:r w:rsidRPr="003439A4">
              <w:rPr>
                <w:rFonts w:cstheme="minorHAnsi"/>
                <w:b/>
                <w:bCs/>
                <w:color w:val="000000"/>
                <w:sz w:val="20"/>
                <w:szCs w:val="20"/>
              </w:rPr>
              <w:t>Education - Metro</w:t>
            </w:r>
          </w:p>
          <w:p w14:paraId="108D7CBB" w14:textId="77777777" w:rsidR="003439A4" w:rsidRPr="003439A4" w:rsidRDefault="003439A4" w:rsidP="002C703D">
            <w:pPr>
              <w:autoSpaceDE w:val="0"/>
              <w:autoSpaceDN w:val="0"/>
              <w:adjustRightInd w:val="0"/>
              <w:rPr>
                <w:rFonts w:cstheme="minorHAnsi"/>
                <w:b/>
                <w:bCs/>
                <w:color w:val="000000"/>
                <w:sz w:val="20"/>
                <w:szCs w:val="20"/>
              </w:rPr>
            </w:pPr>
            <w:r w:rsidRPr="003439A4">
              <w:rPr>
                <w:rFonts w:cstheme="minorHAnsi"/>
                <w:color w:val="000000"/>
                <w:sz w:val="20"/>
                <w:szCs w:val="20"/>
              </w:rPr>
              <w:t>LGAs and SSAs to work in partnership to deliver education and training to clubs via workshops, seminars and webinars.</w:t>
            </w:r>
          </w:p>
        </w:tc>
        <w:tc>
          <w:tcPr>
            <w:tcW w:w="1701" w:type="dxa"/>
            <w:gridSpan w:val="2"/>
            <w:vAlign w:val="center"/>
          </w:tcPr>
          <w:p w14:paraId="1EF6D359" w14:textId="77777777" w:rsidR="003439A4" w:rsidRPr="003439A4" w:rsidRDefault="003439A4" w:rsidP="002C703D">
            <w:pPr>
              <w:jc w:val="center"/>
              <w:rPr>
                <w:rFonts w:cstheme="minorHAnsi"/>
                <w:sz w:val="20"/>
                <w:szCs w:val="20"/>
              </w:rPr>
            </w:pPr>
            <w:r w:rsidRPr="003439A4">
              <w:rPr>
                <w:rFonts w:cstheme="minorHAnsi"/>
                <w:sz w:val="20"/>
                <w:szCs w:val="20"/>
              </w:rPr>
              <w:t>85%</w:t>
            </w:r>
          </w:p>
        </w:tc>
        <w:tc>
          <w:tcPr>
            <w:tcW w:w="1417" w:type="dxa"/>
            <w:vAlign w:val="center"/>
          </w:tcPr>
          <w:p w14:paraId="7E16C6C2" w14:textId="77777777" w:rsidR="003439A4" w:rsidRPr="003439A4" w:rsidRDefault="003439A4" w:rsidP="002C703D">
            <w:pPr>
              <w:jc w:val="center"/>
              <w:rPr>
                <w:rFonts w:cstheme="minorHAnsi"/>
                <w:sz w:val="20"/>
                <w:szCs w:val="20"/>
              </w:rPr>
            </w:pPr>
            <w:r w:rsidRPr="003439A4">
              <w:rPr>
                <w:rFonts w:cstheme="minorHAnsi"/>
                <w:sz w:val="20"/>
                <w:szCs w:val="20"/>
              </w:rPr>
              <w:t>15%</w:t>
            </w:r>
          </w:p>
        </w:tc>
        <w:tc>
          <w:tcPr>
            <w:tcW w:w="1985" w:type="dxa"/>
            <w:gridSpan w:val="2"/>
            <w:vAlign w:val="center"/>
          </w:tcPr>
          <w:p w14:paraId="4AD400FA" w14:textId="77777777" w:rsidR="003439A4" w:rsidRPr="003439A4" w:rsidRDefault="003439A4" w:rsidP="002C703D">
            <w:pPr>
              <w:jc w:val="center"/>
              <w:rPr>
                <w:rFonts w:cstheme="minorHAnsi"/>
                <w:sz w:val="20"/>
                <w:szCs w:val="20"/>
              </w:rPr>
            </w:pPr>
            <w:r w:rsidRPr="003439A4">
              <w:rPr>
                <w:rFonts w:cstheme="minorHAnsi"/>
                <w:sz w:val="20"/>
                <w:szCs w:val="20"/>
              </w:rPr>
              <w:t>0%</w:t>
            </w:r>
          </w:p>
        </w:tc>
      </w:tr>
      <w:tr w:rsidR="003439A4" w:rsidRPr="003439A4" w14:paraId="58F3460B" w14:textId="77777777" w:rsidTr="0029027D">
        <w:trPr>
          <w:trHeight w:val="470"/>
        </w:trPr>
        <w:tc>
          <w:tcPr>
            <w:tcW w:w="704" w:type="dxa"/>
          </w:tcPr>
          <w:p w14:paraId="3BB812ED" w14:textId="77777777" w:rsidR="003439A4" w:rsidRPr="003439A4" w:rsidRDefault="003439A4" w:rsidP="002C703D">
            <w:pPr>
              <w:jc w:val="center"/>
              <w:rPr>
                <w:rFonts w:cstheme="minorHAnsi"/>
                <w:b/>
                <w:bCs/>
                <w:color w:val="000000"/>
                <w:sz w:val="20"/>
                <w:szCs w:val="20"/>
              </w:rPr>
            </w:pPr>
            <w:r w:rsidRPr="003439A4">
              <w:rPr>
                <w:rFonts w:cstheme="minorHAnsi"/>
                <w:b/>
                <w:bCs/>
                <w:color w:val="000000"/>
                <w:sz w:val="20"/>
                <w:szCs w:val="20"/>
              </w:rPr>
              <w:t>5</w:t>
            </w:r>
          </w:p>
        </w:tc>
        <w:tc>
          <w:tcPr>
            <w:tcW w:w="9356" w:type="dxa"/>
          </w:tcPr>
          <w:p w14:paraId="1FBAD9B4" w14:textId="77777777" w:rsidR="003439A4" w:rsidRPr="003439A4" w:rsidRDefault="003439A4" w:rsidP="002C703D">
            <w:pPr>
              <w:autoSpaceDE w:val="0"/>
              <w:autoSpaceDN w:val="0"/>
              <w:adjustRightInd w:val="0"/>
              <w:rPr>
                <w:rFonts w:cstheme="minorHAnsi"/>
                <w:b/>
                <w:bCs/>
                <w:color w:val="000000"/>
                <w:sz w:val="20"/>
                <w:szCs w:val="20"/>
              </w:rPr>
            </w:pPr>
            <w:r w:rsidRPr="003439A4">
              <w:rPr>
                <w:rFonts w:cstheme="minorHAnsi"/>
                <w:b/>
                <w:bCs/>
                <w:color w:val="000000"/>
                <w:sz w:val="20"/>
                <w:szCs w:val="20"/>
              </w:rPr>
              <w:t>Networking – Metro</w:t>
            </w:r>
          </w:p>
          <w:p w14:paraId="5E3E8C6E" w14:textId="77777777" w:rsidR="003439A4" w:rsidRPr="003439A4" w:rsidRDefault="003439A4" w:rsidP="002C703D">
            <w:pPr>
              <w:autoSpaceDE w:val="0"/>
              <w:autoSpaceDN w:val="0"/>
              <w:adjustRightInd w:val="0"/>
              <w:rPr>
                <w:rFonts w:cstheme="minorHAnsi"/>
                <w:b/>
                <w:bCs/>
                <w:color w:val="000000"/>
                <w:sz w:val="20"/>
                <w:szCs w:val="20"/>
              </w:rPr>
            </w:pPr>
            <w:r w:rsidRPr="003439A4">
              <w:rPr>
                <w:rFonts w:cstheme="minorHAnsi"/>
                <w:color w:val="000000"/>
                <w:sz w:val="20"/>
                <w:szCs w:val="20"/>
              </w:rPr>
              <w:t xml:space="preserve">LGAs and SSAs to work in partnership with a focus on geographically coordinated local planning. </w:t>
            </w:r>
          </w:p>
        </w:tc>
        <w:tc>
          <w:tcPr>
            <w:tcW w:w="1701" w:type="dxa"/>
            <w:gridSpan w:val="2"/>
            <w:vAlign w:val="center"/>
          </w:tcPr>
          <w:p w14:paraId="209E4116" w14:textId="77777777" w:rsidR="003439A4" w:rsidRPr="003439A4" w:rsidRDefault="003439A4" w:rsidP="002C703D">
            <w:pPr>
              <w:jc w:val="center"/>
              <w:rPr>
                <w:rFonts w:cstheme="minorHAnsi"/>
                <w:sz w:val="20"/>
                <w:szCs w:val="20"/>
              </w:rPr>
            </w:pPr>
            <w:r w:rsidRPr="003439A4">
              <w:rPr>
                <w:rFonts w:cstheme="minorHAnsi"/>
                <w:sz w:val="20"/>
                <w:szCs w:val="20"/>
              </w:rPr>
              <w:t>92%</w:t>
            </w:r>
          </w:p>
        </w:tc>
        <w:tc>
          <w:tcPr>
            <w:tcW w:w="1417" w:type="dxa"/>
            <w:vAlign w:val="center"/>
          </w:tcPr>
          <w:p w14:paraId="7233BCC2" w14:textId="77777777" w:rsidR="003439A4" w:rsidRPr="003439A4" w:rsidRDefault="003439A4" w:rsidP="002C703D">
            <w:pPr>
              <w:jc w:val="center"/>
              <w:rPr>
                <w:rFonts w:cstheme="minorHAnsi"/>
                <w:sz w:val="20"/>
                <w:szCs w:val="20"/>
              </w:rPr>
            </w:pPr>
            <w:r w:rsidRPr="003439A4">
              <w:rPr>
                <w:rFonts w:cstheme="minorHAnsi"/>
                <w:sz w:val="20"/>
                <w:szCs w:val="20"/>
              </w:rPr>
              <w:t>8%</w:t>
            </w:r>
          </w:p>
        </w:tc>
        <w:tc>
          <w:tcPr>
            <w:tcW w:w="1985" w:type="dxa"/>
            <w:gridSpan w:val="2"/>
            <w:vAlign w:val="center"/>
          </w:tcPr>
          <w:p w14:paraId="45DD6187" w14:textId="77777777" w:rsidR="003439A4" w:rsidRPr="003439A4" w:rsidRDefault="003439A4" w:rsidP="002C703D">
            <w:pPr>
              <w:jc w:val="center"/>
              <w:rPr>
                <w:rFonts w:cstheme="minorHAnsi"/>
                <w:sz w:val="20"/>
                <w:szCs w:val="20"/>
              </w:rPr>
            </w:pPr>
            <w:r w:rsidRPr="003439A4">
              <w:rPr>
                <w:rFonts w:cstheme="minorHAnsi"/>
                <w:sz w:val="20"/>
                <w:szCs w:val="20"/>
              </w:rPr>
              <w:t>0%</w:t>
            </w:r>
          </w:p>
        </w:tc>
      </w:tr>
      <w:tr w:rsidR="003439A4" w:rsidRPr="003439A4" w14:paraId="78641F7F" w14:textId="77777777" w:rsidTr="0029027D">
        <w:trPr>
          <w:trHeight w:val="470"/>
        </w:trPr>
        <w:tc>
          <w:tcPr>
            <w:tcW w:w="704" w:type="dxa"/>
          </w:tcPr>
          <w:p w14:paraId="07D2F136" w14:textId="77777777" w:rsidR="003439A4" w:rsidRPr="003439A4" w:rsidRDefault="003439A4" w:rsidP="002C703D">
            <w:pPr>
              <w:jc w:val="center"/>
              <w:rPr>
                <w:rFonts w:cstheme="minorHAnsi"/>
                <w:b/>
                <w:bCs/>
                <w:color w:val="000000"/>
                <w:sz w:val="20"/>
                <w:szCs w:val="20"/>
              </w:rPr>
            </w:pPr>
            <w:r w:rsidRPr="003439A4">
              <w:rPr>
                <w:rFonts w:cstheme="minorHAnsi"/>
                <w:b/>
                <w:bCs/>
                <w:color w:val="000000"/>
                <w:sz w:val="20"/>
                <w:szCs w:val="20"/>
              </w:rPr>
              <w:t>6</w:t>
            </w:r>
          </w:p>
        </w:tc>
        <w:tc>
          <w:tcPr>
            <w:tcW w:w="9356" w:type="dxa"/>
          </w:tcPr>
          <w:p w14:paraId="427C5698" w14:textId="77777777" w:rsidR="003439A4" w:rsidRPr="003439A4" w:rsidRDefault="003439A4" w:rsidP="002C703D">
            <w:pPr>
              <w:autoSpaceDE w:val="0"/>
              <w:autoSpaceDN w:val="0"/>
              <w:adjustRightInd w:val="0"/>
              <w:rPr>
                <w:rFonts w:cstheme="minorHAnsi"/>
                <w:b/>
                <w:bCs/>
                <w:color w:val="000000"/>
                <w:sz w:val="20"/>
                <w:szCs w:val="20"/>
              </w:rPr>
            </w:pPr>
            <w:r w:rsidRPr="003439A4">
              <w:rPr>
                <w:rFonts w:cstheme="minorHAnsi"/>
                <w:b/>
                <w:bCs/>
                <w:color w:val="000000"/>
                <w:sz w:val="20"/>
                <w:szCs w:val="20"/>
              </w:rPr>
              <w:t>Investment</w:t>
            </w:r>
          </w:p>
          <w:p w14:paraId="3712E4FA" w14:textId="77777777" w:rsidR="003439A4" w:rsidRPr="003439A4" w:rsidRDefault="003439A4" w:rsidP="002C703D">
            <w:pPr>
              <w:autoSpaceDE w:val="0"/>
              <w:autoSpaceDN w:val="0"/>
              <w:adjustRightInd w:val="0"/>
              <w:rPr>
                <w:rFonts w:cstheme="minorHAnsi"/>
                <w:b/>
                <w:bCs/>
                <w:color w:val="000000"/>
                <w:sz w:val="20"/>
                <w:szCs w:val="20"/>
              </w:rPr>
            </w:pPr>
            <w:r w:rsidRPr="003439A4">
              <w:rPr>
                <w:rFonts w:cstheme="minorHAnsi"/>
                <w:color w:val="000000"/>
                <w:sz w:val="20"/>
                <w:szCs w:val="20"/>
              </w:rPr>
              <w:t xml:space="preserve">DLGSC, LGAs and SSAs continue to focus their investment in club development support to their role i.e. state-wide (DLGSC), geographical (LGAs) and activity (SSAs) ensuring that they are complementary, create greater impact and can leverage additional investment from other sources. </w:t>
            </w:r>
          </w:p>
        </w:tc>
        <w:tc>
          <w:tcPr>
            <w:tcW w:w="1701" w:type="dxa"/>
            <w:gridSpan w:val="2"/>
            <w:vAlign w:val="center"/>
          </w:tcPr>
          <w:p w14:paraId="6AE729E7" w14:textId="77777777" w:rsidR="003439A4" w:rsidRPr="003439A4" w:rsidRDefault="003439A4" w:rsidP="002C703D">
            <w:pPr>
              <w:jc w:val="center"/>
              <w:rPr>
                <w:rFonts w:cstheme="minorHAnsi"/>
                <w:sz w:val="20"/>
                <w:szCs w:val="20"/>
              </w:rPr>
            </w:pPr>
            <w:r w:rsidRPr="003439A4">
              <w:rPr>
                <w:rFonts w:cstheme="minorHAnsi"/>
                <w:sz w:val="20"/>
                <w:szCs w:val="20"/>
              </w:rPr>
              <w:t>100%</w:t>
            </w:r>
          </w:p>
        </w:tc>
        <w:tc>
          <w:tcPr>
            <w:tcW w:w="1417" w:type="dxa"/>
            <w:vAlign w:val="center"/>
          </w:tcPr>
          <w:p w14:paraId="413F7004" w14:textId="77777777" w:rsidR="003439A4" w:rsidRPr="003439A4" w:rsidRDefault="003439A4" w:rsidP="002C703D">
            <w:pPr>
              <w:jc w:val="center"/>
              <w:rPr>
                <w:rFonts w:cstheme="minorHAnsi"/>
                <w:sz w:val="20"/>
                <w:szCs w:val="20"/>
              </w:rPr>
            </w:pPr>
            <w:r w:rsidRPr="003439A4">
              <w:rPr>
                <w:rFonts w:cstheme="minorHAnsi"/>
                <w:sz w:val="20"/>
                <w:szCs w:val="20"/>
              </w:rPr>
              <w:t>0%</w:t>
            </w:r>
          </w:p>
        </w:tc>
        <w:tc>
          <w:tcPr>
            <w:tcW w:w="1985" w:type="dxa"/>
            <w:gridSpan w:val="2"/>
            <w:vAlign w:val="center"/>
          </w:tcPr>
          <w:p w14:paraId="39B90EEA" w14:textId="77777777" w:rsidR="003439A4" w:rsidRPr="003439A4" w:rsidRDefault="003439A4" w:rsidP="002C703D">
            <w:pPr>
              <w:jc w:val="center"/>
              <w:rPr>
                <w:rFonts w:cstheme="minorHAnsi"/>
                <w:sz w:val="20"/>
                <w:szCs w:val="20"/>
              </w:rPr>
            </w:pPr>
            <w:r w:rsidRPr="003439A4">
              <w:rPr>
                <w:rFonts w:cstheme="minorHAnsi"/>
                <w:sz w:val="20"/>
                <w:szCs w:val="20"/>
              </w:rPr>
              <w:t>0%</w:t>
            </w:r>
          </w:p>
          <w:p w14:paraId="0B7DE919" w14:textId="77777777" w:rsidR="003439A4" w:rsidRPr="003439A4" w:rsidRDefault="003439A4" w:rsidP="002C703D">
            <w:pPr>
              <w:jc w:val="center"/>
              <w:rPr>
                <w:rFonts w:cstheme="minorHAnsi"/>
                <w:sz w:val="20"/>
                <w:szCs w:val="20"/>
              </w:rPr>
            </w:pPr>
          </w:p>
        </w:tc>
      </w:tr>
    </w:tbl>
    <w:p w14:paraId="49A87790" w14:textId="3CAC8200" w:rsidR="003439A4" w:rsidRPr="006E13E0" w:rsidRDefault="00D827B4" w:rsidP="003439A4">
      <w:pPr>
        <w:spacing w:before="120" w:after="0" w:line="240" w:lineRule="auto"/>
        <w:rPr>
          <w:b/>
          <w:bCs/>
          <w:sz w:val="20"/>
          <w:szCs w:val="20"/>
        </w:rPr>
      </w:pPr>
      <w:r>
        <w:rPr>
          <w:b/>
          <w:bCs/>
          <w:sz w:val="20"/>
          <w:szCs w:val="20"/>
        </w:rPr>
        <w:t>*</w:t>
      </w:r>
      <w:r w:rsidR="003439A4" w:rsidRPr="006E13E0">
        <w:rPr>
          <w:b/>
          <w:bCs/>
          <w:sz w:val="20"/>
          <w:szCs w:val="20"/>
        </w:rPr>
        <w:t>Comments:</w:t>
      </w:r>
    </w:p>
    <w:p w14:paraId="5EFF9EE3" w14:textId="6F26B8BE" w:rsidR="003439A4" w:rsidRPr="006E13E0" w:rsidRDefault="003439A4" w:rsidP="003439A4">
      <w:pPr>
        <w:pStyle w:val="ListParagraph"/>
        <w:numPr>
          <w:ilvl w:val="0"/>
          <w:numId w:val="25"/>
        </w:numPr>
        <w:rPr>
          <w:sz w:val="20"/>
          <w:szCs w:val="20"/>
        </w:rPr>
      </w:pPr>
      <w:r w:rsidRPr="006E13E0">
        <w:rPr>
          <w:sz w:val="20"/>
          <w:szCs w:val="20"/>
        </w:rPr>
        <w:t>DLGSC as the primary funding and support agency to the entire sport and re industry needs to be the lead agency in the holistic support of sport. any other organisation has a vested interest.</w:t>
      </w:r>
    </w:p>
    <w:p w14:paraId="0F7F4090" w14:textId="402D9FED" w:rsidR="003439A4" w:rsidRPr="006E13E0" w:rsidRDefault="003439A4" w:rsidP="003439A4">
      <w:pPr>
        <w:pStyle w:val="ListParagraph"/>
        <w:numPr>
          <w:ilvl w:val="0"/>
          <w:numId w:val="25"/>
        </w:numPr>
        <w:rPr>
          <w:sz w:val="20"/>
          <w:szCs w:val="20"/>
        </w:rPr>
      </w:pPr>
      <w:r w:rsidRPr="006E13E0">
        <w:rPr>
          <w:sz w:val="20"/>
          <w:szCs w:val="20"/>
        </w:rPr>
        <w:t>Club development is not taken seriously by relevant sporting industry bodies such as Sports West. It is of great concern that strategic priorities for sport and recreation in the state are developed by Sports West who only represent sporting groups that pay a fee. It should be wholly representative and represent all sport regardless of membership. this includes SSAs and LGAs.</w:t>
      </w:r>
    </w:p>
    <w:p w14:paraId="1FDC7C7A" w14:textId="78C24FFC" w:rsidR="003439A4" w:rsidRPr="006E13E0" w:rsidRDefault="003439A4" w:rsidP="003439A4">
      <w:pPr>
        <w:pStyle w:val="ListParagraph"/>
        <w:numPr>
          <w:ilvl w:val="0"/>
          <w:numId w:val="25"/>
        </w:numPr>
        <w:rPr>
          <w:sz w:val="20"/>
          <w:szCs w:val="20"/>
        </w:rPr>
      </w:pPr>
      <w:r w:rsidRPr="006E13E0">
        <w:rPr>
          <w:sz w:val="20"/>
          <w:szCs w:val="20"/>
        </w:rPr>
        <w:lastRenderedPageBreak/>
        <w:t>I feel the right needs have been identified however it is important the solutions are correct and can be adequately resourced. If the department is moving towards a ‘facilitator/partner’ – then their only choice is to provide an industry organisation the funds to resource the future program and framework.</w:t>
      </w:r>
    </w:p>
    <w:p w14:paraId="68A01595" w14:textId="37B5206F" w:rsidR="003439A4" w:rsidRPr="006E13E0" w:rsidRDefault="003439A4" w:rsidP="003439A4">
      <w:pPr>
        <w:pStyle w:val="ListParagraph"/>
        <w:numPr>
          <w:ilvl w:val="0"/>
          <w:numId w:val="25"/>
        </w:numPr>
        <w:rPr>
          <w:sz w:val="20"/>
          <w:szCs w:val="20"/>
        </w:rPr>
      </w:pPr>
      <w:r w:rsidRPr="006E13E0">
        <w:rPr>
          <w:sz w:val="20"/>
          <w:szCs w:val="20"/>
        </w:rPr>
        <w:t>Should DLGSC take the lead role, they need to be equipped with the appropriate resources to lead. Over the past 2-3 years, there has been minimal contact in comparison to 8-10 years ago (from an LGA perspective). whoever takes that lead role, needs to be able to facilitate strong partnerships to drive the creation of local plans between SSAs and LGAs and enable motivation to do so.</w:t>
      </w:r>
    </w:p>
    <w:p w14:paraId="6068D6FC" w14:textId="2A12F3ED" w:rsidR="003439A4" w:rsidRPr="006E13E0" w:rsidRDefault="003439A4" w:rsidP="003439A4">
      <w:pPr>
        <w:pStyle w:val="ListParagraph"/>
        <w:numPr>
          <w:ilvl w:val="0"/>
          <w:numId w:val="25"/>
        </w:numPr>
        <w:rPr>
          <w:sz w:val="20"/>
          <w:szCs w:val="20"/>
        </w:rPr>
      </w:pPr>
      <w:r w:rsidRPr="006E13E0">
        <w:rPr>
          <w:sz w:val="20"/>
          <w:szCs w:val="20"/>
        </w:rPr>
        <w:t>It cannot be assumed that all LGAs and SSAs can/ will do any aspect of club development at all. A centralised body that offer opportunities to ALL clubs, regardless of the LGA or sport needs to be implemented to cater for EVERY club. Clearly DLGSC would be best placed to do this however resourcing/priorities may not allow it so another body may need to be resourced. The success of DLGSC regional offices in coordinating club development support shows potential of this model.</w:t>
      </w:r>
    </w:p>
    <w:p w14:paraId="310C63EE" w14:textId="77C7F72F" w:rsidR="003439A4" w:rsidRPr="006E13E0" w:rsidRDefault="003439A4" w:rsidP="003439A4">
      <w:pPr>
        <w:pStyle w:val="ListParagraph"/>
        <w:numPr>
          <w:ilvl w:val="0"/>
          <w:numId w:val="25"/>
        </w:numPr>
        <w:rPr>
          <w:sz w:val="20"/>
          <w:szCs w:val="20"/>
        </w:rPr>
      </w:pPr>
      <w:r w:rsidRPr="006E13E0">
        <w:rPr>
          <w:sz w:val="20"/>
          <w:szCs w:val="20"/>
        </w:rPr>
        <w:t>In the past there has been much conflict where similar workshops are being offered by multiple LGAs and SSAs. The generic approach does not target the individual club needs. Outlining the responsibilities in the SSAs education/workshop provision in addition to the responsibilities of the LGAs education/workshop provision will increase clarity, effectiveness and ensure financial resources are allocated effectively. Similarly, a coordinated and collaborative approach for metro LGAs to deliver education opportunities would see a greater range of workshops being delivered which would increase the potential for this resource to target the needs of clubs and ensure financial resources are allocated effectively.</w:t>
      </w:r>
    </w:p>
    <w:p w14:paraId="3226BCDB" w14:textId="5E1EA8FD" w:rsidR="003439A4" w:rsidRPr="003439A4" w:rsidRDefault="003439A4" w:rsidP="003439A4">
      <w:pPr>
        <w:pStyle w:val="ListParagraph"/>
        <w:numPr>
          <w:ilvl w:val="0"/>
          <w:numId w:val="25"/>
        </w:numPr>
        <w:rPr>
          <w:sz w:val="20"/>
          <w:szCs w:val="20"/>
        </w:rPr>
      </w:pPr>
      <w:r w:rsidRPr="006E13E0">
        <w:rPr>
          <w:sz w:val="20"/>
          <w:szCs w:val="20"/>
        </w:rPr>
        <w:t>The importance of working together collectively should not be underestimated. There are a number of other ‘club development’ areas that may / may not have been covered in this report, but they are also yet another requirement that can be overlaid in the complexity of this area – these include Good Sports, To Club, Healthy Club Checklists, individual SSA / NSO club systems, individual LGA systems, the name a number of them.</w:t>
      </w:r>
    </w:p>
    <w:p w14:paraId="511B1C3D" w14:textId="77777777" w:rsidR="003439A4" w:rsidRPr="003439A4" w:rsidRDefault="003439A4" w:rsidP="003439A4">
      <w:pPr>
        <w:rPr>
          <w:i/>
          <w:iCs/>
        </w:rPr>
      </w:pPr>
    </w:p>
    <w:sectPr w:rsidR="003439A4" w:rsidRPr="003439A4" w:rsidSect="00612355">
      <w:pgSz w:w="16838" w:h="11906" w:orient="landscape"/>
      <w:pgMar w:top="720" w:right="1021" w:bottom="720" w:left="102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6A77B" w14:textId="77777777" w:rsidR="00AD169B" w:rsidRDefault="00AD169B" w:rsidP="002148B2">
      <w:pPr>
        <w:spacing w:after="0" w:line="240" w:lineRule="auto"/>
      </w:pPr>
      <w:r>
        <w:separator/>
      </w:r>
    </w:p>
  </w:endnote>
  <w:endnote w:type="continuationSeparator" w:id="0">
    <w:p w14:paraId="6829A471" w14:textId="77777777" w:rsidR="00AD169B" w:rsidRDefault="00AD169B" w:rsidP="00214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287C8" w14:textId="7A981FA7" w:rsidR="00D827B4" w:rsidRPr="00D827B4" w:rsidRDefault="00D827B4">
    <w:pPr>
      <w:pStyle w:val="Footer"/>
      <w:rPr>
        <w:sz w:val="16"/>
        <w:szCs w:val="16"/>
      </w:rPr>
    </w:pPr>
    <w:r w:rsidRPr="00D827B4">
      <w:rPr>
        <w:sz w:val="16"/>
        <w:szCs w:val="16"/>
      </w:rPr>
      <w:t xml:space="preserve">*Comments are verbatim as per survey feedback </w:t>
    </w:r>
  </w:p>
  <w:p w14:paraId="1E349137" w14:textId="77777777" w:rsidR="00612355" w:rsidRDefault="00612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33E18" w14:textId="77777777" w:rsidR="00AD169B" w:rsidRDefault="00AD169B" w:rsidP="002148B2">
      <w:pPr>
        <w:spacing w:after="0" w:line="240" w:lineRule="auto"/>
      </w:pPr>
      <w:r>
        <w:separator/>
      </w:r>
    </w:p>
  </w:footnote>
  <w:footnote w:type="continuationSeparator" w:id="0">
    <w:p w14:paraId="28D0B719" w14:textId="77777777" w:rsidR="00AD169B" w:rsidRDefault="00AD169B" w:rsidP="00214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364085"/>
      <w:docPartObj>
        <w:docPartGallery w:val="Page Numbers (Top of Page)"/>
        <w:docPartUnique/>
      </w:docPartObj>
    </w:sdtPr>
    <w:sdtEndPr>
      <w:rPr>
        <w:noProof/>
      </w:rPr>
    </w:sdtEndPr>
    <w:sdtContent>
      <w:p w14:paraId="483B69A9" w14:textId="0AEF6EF1" w:rsidR="005E32EB" w:rsidRDefault="005E32E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C09C28" w14:textId="6C350FEB" w:rsidR="006E13E0" w:rsidRDefault="006E13E0" w:rsidP="008D2A0D">
    <w:pPr>
      <w:pStyle w:val="Heading1"/>
      <w:spacing w:before="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DC822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A1652"/>
    <w:multiLevelType w:val="hybridMultilevel"/>
    <w:tmpl w:val="D368D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BF1E24"/>
    <w:multiLevelType w:val="hybridMultilevel"/>
    <w:tmpl w:val="ECE80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657E63"/>
    <w:multiLevelType w:val="hybridMultilevel"/>
    <w:tmpl w:val="ED242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097CFC"/>
    <w:multiLevelType w:val="hybridMultilevel"/>
    <w:tmpl w:val="DF8A64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9F77A9"/>
    <w:multiLevelType w:val="hybridMultilevel"/>
    <w:tmpl w:val="C77A1F9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12E8722A"/>
    <w:multiLevelType w:val="hybridMultilevel"/>
    <w:tmpl w:val="48543C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9745EB"/>
    <w:multiLevelType w:val="hybridMultilevel"/>
    <w:tmpl w:val="F7FC2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4511EE5"/>
    <w:multiLevelType w:val="hybridMultilevel"/>
    <w:tmpl w:val="FDD47C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994A2D"/>
    <w:multiLevelType w:val="hybridMultilevel"/>
    <w:tmpl w:val="B16C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EA687B"/>
    <w:multiLevelType w:val="hybridMultilevel"/>
    <w:tmpl w:val="EDD6B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113124"/>
    <w:multiLevelType w:val="hybridMultilevel"/>
    <w:tmpl w:val="C6E02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6C53DB"/>
    <w:multiLevelType w:val="hybridMultilevel"/>
    <w:tmpl w:val="9E6AE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3D1920"/>
    <w:multiLevelType w:val="hybridMultilevel"/>
    <w:tmpl w:val="22961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E8A5E43"/>
    <w:multiLevelType w:val="hybridMultilevel"/>
    <w:tmpl w:val="E618D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4856E2"/>
    <w:multiLevelType w:val="hybridMultilevel"/>
    <w:tmpl w:val="C4547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1E45F2C"/>
    <w:multiLevelType w:val="hybridMultilevel"/>
    <w:tmpl w:val="EA58C8F8"/>
    <w:lvl w:ilvl="0" w:tplc="0C090001">
      <w:start w:val="1"/>
      <w:numFmt w:val="bullet"/>
      <w:lvlText w:val=""/>
      <w:lvlJc w:val="left"/>
      <w:pPr>
        <w:ind w:left="480" w:hanging="360"/>
      </w:pPr>
      <w:rPr>
        <w:rFonts w:ascii="Symbol" w:hAnsi="Symbol"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7" w15:restartNumberingAfterBreak="0">
    <w:nsid w:val="23774886"/>
    <w:multiLevelType w:val="hybridMultilevel"/>
    <w:tmpl w:val="207A4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3536BB"/>
    <w:multiLevelType w:val="hybridMultilevel"/>
    <w:tmpl w:val="C290C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D81B78"/>
    <w:multiLevelType w:val="hybridMultilevel"/>
    <w:tmpl w:val="DF8A64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073E96"/>
    <w:multiLevelType w:val="hybridMultilevel"/>
    <w:tmpl w:val="6C5C9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257B55"/>
    <w:multiLevelType w:val="hybridMultilevel"/>
    <w:tmpl w:val="84DC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6E5893"/>
    <w:multiLevelType w:val="hybridMultilevel"/>
    <w:tmpl w:val="7226B17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4AD02D9"/>
    <w:multiLevelType w:val="hybridMultilevel"/>
    <w:tmpl w:val="FE0E0F7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B40EC6"/>
    <w:multiLevelType w:val="hybridMultilevel"/>
    <w:tmpl w:val="9D16F4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627685"/>
    <w:multiLevelType w:val="hybridMultilevel"/>
    <w:tmpl w:val="B2702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EC78EC"/>
    <w:multiLevelType w:val="hybridMultilevel"/>
    <w:tmpl w:val="4EB61942"/>
    <w:lvl w:ilvl="0" w:tplc="1AFEEB3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176C2A"/>
    <w:multiLevelType w:val="hybridMultilevel"/>
    <w:tmpl w:val="9800E12A"/>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28" w15:restartNumberingAfterBreak="0">
    <w:nsid w:val="432F2122"/>
    <w:multiLevelType w:val="hybridMultilevel"/>
    <w:tmpl w:val="ABA8F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DD1017"/>
    <w:multiLevelType w:val="hybridMultilevel"/>
    <w:tmpl w:val="C6424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06711D"/>
    <w:multiLevelType w:val="hybridMultilevel"/>
    <w:tmpl w:val="4EFA2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A12008"/>
    <w:multiLevelType w:val="hybridMultilevel"/>
    <w:tmpl w:val="0434A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B62237"/>
    <w:multiLevelType w:val="hybridMultilevel"/>
    <w:tmpl w:val="B9CEA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16401E"/>
    <w:multiLevelType w:val="hybridMultilevel"/>
    <w:tmpl w:val="DDE650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964281"/>
    <w:multiLevelType w:val="hybridMultilevel"/>
    <w:tmpl w:val="22403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9F7814"/>
    <w:multiLevelType w:val="hybridMultilevel"/>
    <w:tmpl w:val="C7664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4A414A"/>
    <w:multiLevelType w:val="hybridMultilevel"/>
    <w:tmpl w:val="E702D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892FC3"/>
    <w:multiLevelType w:val="hybridMultilevel"/>
    <w:tmpl w:val="F490EADE"/>
    <w:lvl w:ilvl="0" w:tplc="E278D45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42059A"/>
    <w:multiLevelType w:val="hybridMultilevel"/>
    <w:tmpl w:val="07AA4B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6B753581"/>
    <w:multiLevelType w:val="hybridMultilevel"/>
    <w:tmpl w:val="C846C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DCA3B96"/>
    <w:multiLevelType w:val="hybridMultilevel"/>
    <w:tmpl w:val="6DDE39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4BF2192"/>
    <w:multiLevelType w:val="hybridMultilevel"/>
    <w:tmpl w:val="2B441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C844EA"/>
    <w:multiLevelType w:val="hybridMultilevel"/>
    <w:tmpl w:val="22F0D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8C2638"/>
    <w:multiLevelType w:val="hybridMultilevel"/>
    <w:tmpl w:val="CD9C82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AD6269A"/>
    <w:multiLevelType w:val="hybridMultilevel"/>
    <w:tmpl w:val="2D848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CA45D7"/>
    <w:multiLevelType w:val="hybridMultilevel"/>
    <w:tmpl w:val="23605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EE2531"/>
    <w:multiLevelType w:val="hybridMultilevel"/>
    <w:tmpl w:val="FBB4E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8"/>
  </w:num>
  <w:num w:numId="3">
    <w:abstractNumId w:val="30"/>
  </w:num>
  <w:num w:numId="4">
    <w:abstractNumId w:val="36"/>
  </w:num>
  <w:num w:numId="5">
    <w:abstractNumId w:val="40"/>
  </w:num>
  <w:num w:numId="6">
    <w:abstractNumId w:val="4"/>
  </w:num>
  <w:num w:numId="7">
    <w:abstractNumId w:val="5"/>
  </w:num>
  <w:num w:numId="8">
    <w:abstractNumId w:val="46"/>
  </w:num>
  <w:num w:numId="9">
    <w:abstractNumId w:val="11"/>
  </w:num>
  <w:num w:numId="10">
    <w:abstractNumId w:val="28"/>
  </w:num>
  <w:num w:numId="11">
    <w:abstractNumId w:val="26"/>
  </w:num>
  <w:num w:numId="12">
    <w:abstractNumId w:val="25"/>
  </w:num>
  <w:num w:numId="13">
    <w:abstractNumId w:val="19"/>
  </w:num>
  <w:num w:numId="14">
    <w:abstractNumId w:val="23"/>
  </w:num>
  <w:num w:numId="15">
    <w:abstractNumId w:val="22"/>
  </w:num>
  <w:num w:numId="16">
    <w:abstractNumId w:val="41"/>
  </w:num>
  <w:num w:numId="17">
    <w:abstractNumId w:val="44"/>
  </w:num>
  <w:num w:numId="18">
    <w:abstractNumId w:val="21"/>
  </w:num>
  <w:num w:numId="19">
    <w:abstractNumId w:val="34"/>
  </w:num>
  <w:num w:numId="20">
    <w:abstractNumId w:val="1"/>
  </w:num>
  <w:num w:numId="21">
    <w:abstractNumId w:val="24"/>
  </w:num>
  <w:num w:numId="22">
    <w:abstractNumId w:val="33"/>
  </w:num>
  <w:num w:numId="23">
    <w:abstractNumId w:val="0"/>
  </w:num>
  <w:num w:numId="24">
    <w:abstractNumId w:val="14"/>
  </w:num>
  <w:num w:numId="25">
    <w:abstractNumId w:val="39"/>
  </w:num>
  <w:num w:numId="26">
    <w:abstractNumId w:val="38"/>
  </w:num>
  <w:num w:numId="27">
    <w:abstractNumId w:val="6"/>
  </w:num>
  <w:num w:numId="28">
    <w:abstractNumId w:val="29"/>
  </w:num>
  <w:num w:numId="29">
    <w:abstractNumId w:val="3"/>
  </w:num>
  <w:num w:numId="30">
    <w:abstractNumId w:val="32"/>
  </w:num>
  <w:num w:numId="31">
    <w:abstractNumId w:val="31"/>
  </w:num>
  <w:num w:numId="32">
    <w:abstractNumId w:val="35"/>
  </w:num>
  <w:num w:numId="33">
    <w:abstractNumId w:val="10"/>
  </w:num>
  <w:num w:numId="34">
    <w:abstractNumId w:val="17"/>
  </w:num>
  <w:num w:numId="35">
    <w:abstractNumId w:val="16"/>
  </w:num>
  <w:num w:numId="36">
    <w:abstractNumId w:val="12"/>
  </w:num>
  <w:num w:numId="37">
    <w:abstractNumId w:val="27"/>
  </w:num>
  <w:num w:numId="38">
    <w:abstractNumId w:val="9"/>
  </w:num>
  <w:num w:numId="39">
    <w:abstractNumId w:val="7"/>
  </w:num>
  <w:num w:numId="40">
    <w:abstractNumId w:val="20"/>
  </w:num>
  <w:num w:numId="41">
    <w:abstractNumId w:val="42"/>
  </w:num>
  <w:num w:numId="42">
    <w:abstractNumId w:val="43"/>
  </w:num>
  <w:num w:numId="43">
    <w:abstractNumId w:val="15"/>
  </w:num>
  <w:num w:numId="44">
    <w:abstractNumId w:val="45"/>
  </w:num>
  <w:num w:numId="45">
    <w:abstractNumId w:val="2"/>
  </w:num>
  <w:num w:numId="46">
    <w:abstractNumId w:val="13"/>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8D"/>
    <w:rsid w:val="00024A70"/>
    <w:rsid w:val="00027637"/>
    <w:rsid w:val="000615E7"/>
    <w:rsid w:val="00077747"/>
    <w:rsid w:val="000A3601"/>
    <w:rsid w:val="000A77B1"/>
    <w:rsid w:val="000B1BE0"/>
    <w:rsid w:val="000C259E"/>
    <w:rsid w:val="000F29FA"/>
    <w:rsid w:val="0010325C"/>
    <w:rsid w:val="001378BD"/>
    <w:rsid w:val="00142D93"/>
    <w:rsid w:val="0017703A"/>
    <w:rsid w:val="00183A55"/>
    <w:rsid w:val="0018557A"/>
    <w:rsid w:val="001A52F6"/>
    <w:rsid w:val="001A7789"/>
    <w:rsid w:val="001B6E07"/>
    <w:rsid w:val="001C2AAE"/>
    <w:rsid w:val="001C2F59"/>
    <w:rsid w:val="001E15DE"/>
    <w:rsid w:val="002148B2"/>
    <w:rsid w:val="002310BC"/>
    <w:rsid w:val="00254B20"/>
    <w:rsid w:val="00267B1B"/>
    <w:rsid w:val="00273E23"/>
    <w:rsid w:val="0029027D"/>
    <w:rsid w:val="002E27DF"/>
    <w:rsid w:val="002F48F0"/>
    <w:rsid w:val="00300522"/>
    <w:rsid w:val="00302BB0"/>
    <w:rsid w:val="003262F5"/>
    <w:rsid w:val="0033735E"/>
    <w:rsid w:val="0033752C"/>
    <w:rsid w:val="003439A4"/>
    <w:rsid w:val="00357CDA"/>
    <w:rsid w:val="00384D76"/>
    <w:rsid w:val="003912CB"/>
    <w:rsid w:val="003A670F"/>
    <w:rsid w:val="0040610B"/>
    <w:rsid w:val="004076E4"/>
    <w:rsid w:val="00421D42"/>
    <w:rsid w:val="00425C44"/>
    <w:rsid w:val="00432F6A"/>
    <w:rsid w:val="00495AE3"/>
    <w:rsid w:val="004A2179"/>
    <w:rsid w:val="005101D3"/>
    <w:rsid w:val="0051271D"/>
    <w:rsid w:val="00565717"/>
    <w:rsid w:val="005A3EBD"/>
    <w:rsid w:val="005A5EFE"/>
    <w:rsid w:val="005B2E8D"/>
    <w:rsid w:val="005B758D"/>
    <w:rsid w:val="005B7730"/>
    <w:rsid w:val="005E32EB"/>
    <w:rsid w:val="00612355"/>
    <w:rsid w:val="0061514B"/>
    <w:rsid w:val="0062468D"/>
    <w:rsid w:val="00626C82"/>
    <w:rsid w:val="0068672B"/>
    <w:rsid w:val="006A0EAD"/>
    <w:rsid w:val="006E13E0"/>
    <w:rsid w:val="00732FDA"/>
    <w:rsid w:val="00762DE8"/>
    <w:rsid w:val="00784F98"/>
    <w:rsid w:val="007974D7"/>
    <w:rsid w:val="007A5301"/>
    <w:rsid w:val="007B3063"/>
    <w:rsid w:val="007E6F55"/>
    <w:rsid w:val="0080593B"/>
    <w:rsid w:val="00820182"/>
    <w:rsid w:val="008317FF"/>
    <w:rsid w:val="00833075"/>
    <w:rsid w:val="00866883"/>
    <w:rsid w:val="00892F36"/>
    <w:rsid w:val="00897239"/>
    <w:rsid w:val="008A066A"/>
    <w:rsid w:val="008A5A4D"/>
    <w:rsid w:val="008D2A0D"/>
    <w:rsid w:val="008D35A6"/>
    <w:rsid w:val="00911350"/>
    <w:rsid w:val="0091281D"/>
    <w:rsid w:val="00916A15"/>
    <w:rsid w:val="009248A7"/>
    <w:rsid w:val="00925F6F"/>
    <w:rsid w:val="009400D0"/>
    <w:rsid w:val="00951897"/>
    <w:rsid w:val="00957AFA"/>
    <w:rsid w:val="00963438"/>
    <w:rsid w:val="00971493"/>
    <w:rsid w:val="00977A4D"/>
    <w:rsid w:val="009C4103"/>
    <w:rsid w:val="009D7E1B"/>
    <w:rsid w:val="009E29E7"/>
    <w:rsid w:val="009E3475"/>
    <w:rsid w:val="00A01003"/>
    <w:rsid w:val="00A17560"/>
    <w:rsid w:val="00A24AC0"/>
    <w:rsid w:val="00A278E8"/>
    <w:rsid w:val="00AA21C1"/>
    <w:rsid w:val="00AB44C2"/>
    <w:rsid w:val="00AB5C41"/>
    <w:rsid w:val="00AC3FAF"/>
    <w:rsid w:val="00AD169B"/>
    <w:rsid w:val="00AF21BB"/>
    <w:rsid w:val="00B115D0"/>
    <w:rsid w:val="00B501A9"/>
    <w:rsid w:val="00B700CC"/>
    <w:rsid w:val="00B84173"/>
    <w:rsid w:val="00BB042C"/>
    <w:rsid w:val="00BB1F7D"/>
    <w:rsid w:val="00BD6343"/>
    <w:rsid w:val="00BE37A7"/>
    <w:rsid w:val="00BF32BB"/>
    <w:rsid w:val="00C15C31"/>
    <w:rsid w:val="00C40CD3"/>
    <w:rsid w:val="00C479AA"/>
    <w:rsid w:val="00C91B80"/>
    <w:rsid w:val="00CA6CFC"/>
    <w:rsid w:val="00CB7ABC"/>
    <w:rsid w:val="00CD30CA"/>
    <w:rsid w:val="00D24E2A"/>
    <w:rsid w:val="00D3265B"/>
    <w:rsid w:val="00D34516"/>
    <w:rsid w:val="00D75C2A"/>
    <w:rsid w:val="00D827B4"/>
    <w:rsid w:val="00D87190"/>
    <w:rsid w:val="00D96895"/>
    <w:rsid w:val="00DC4DE0"/>
    <w:rsid w:val="00DD5D05"/>
    <w:rsid w:val="00DE324F"/>
    <w:rsid w:val="00E013B1"/>
    <w:rsid w:val="00E160A0"/>
    <w:rsid w:val="00E71A6B"/>
    <w:rsid w:val="00E87340"/>
    <w:rsid w:val="00EA4BC3"/>
    <w:rsid w:val="00EC3202"/>
    <w:rsid w:val="00EC4432"/>
    <w:rsid w:val="00ED59E0"/>
    <w:rsid w:val="00F13997"/>
    <w:rsid w:val="00F2711A"/>
    <w:rsid w:val="00F720A5"/>
    <w:rsid w:val="00F9503C"/>
    <w:rsid w:val="00FA2444"/>
    <w:rsid w:val="00FB63ED"/>
    <w:rsid w:val="00FB676F"/>
    <w:rsid w:val="00FC0F46"/>
    <w:rsid w:val="00FC3032"/>
    <w:rsid w:val="00FD0775"/>
    <w:rsid w:val="00FE4CB8"/>
    <w:rsid w:val="00FF42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1D7CB2"/>
  <w15:chartTrackingRefBased/>
  <w15:docId w15:val="{64F82BDE-F0AF-470F-91BB-C5B61A6D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8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48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246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2E8D"/>
    <w:pPr>
      <w:spacing w:after="0" w:line="240" w:lineRule="auto"/>
      <w:ind w:left="720"/>
    </w:pPr>
    <w:rPr>
      <w:rFonts w:ascii="Calibri" w:hAnsi="Calibri" w:cs="Calibri"/>
    </w:rPr>
  </w:style>
  <w:style w:type="paragraph" w:styleId="Header">
    <w:name w:val="header"/>
    <w:basedOn w:val="Normal"/>
    <w:link w:val="HeaderChar"/>
    <w:uiPriority w:val="99"/>
    <w:unhideWhenUsed/>
    <w:rsid w:val="002148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48B2"/>
  </w:style>
  <w:style w:type="paragraph" w:styleId="Footer">
    <w:name w:val="footer"/>
    <w:basedOn w:val="Normal"/>
    <w:link w:val="FooterChar"/>
    <w:uiPriority w:val="99"/>
    <w:unhideWhenUsed/>
    <w:rsid w:val="002148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48B2"/>
  </w:style>
  <w:style w:type="character" w:customStyle="1" w:styleId="Heading1Char">
    <w:name w:val="Heading 1 Char"/>
    <w:basedOn w:val="DefaultParagraphFont"/>
    <w:link w:val="Heading1"/>
    <w:uiPriority w:val="9"/>
    <w:rsid w:val="002148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148B2"/>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34"/>
    <w:rsid w:val="002148B2"/>
    <w:rPr>
      <w:rFonts w:ascii="Calibri" w:hAnsi="Calibri" w:cs="Calibri"/>
    </w:rPr>
  </w:style>
  <w:style w:type="table" w:styleId="TableGrid">
    <w:name w:val="Table Grid"/>
    <w:basedOn w:val="TableNormal"/>
    <w:uiPriority w:val="39"/>
    <w:rsid w:val="00267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2468D"/>
    <w:rPr>
      <w:rFonts w:asciiTheme="majorHAnsi" w:eastAsiaTheme="majorEastAsia" w:hAnsiTheme="majorHAnsi" w:cstheme="majorBidi"/>
      <w:color w:val="1F3763" w:themeColor="accent1" w:themeShade="7F"/>
      <w:sz w:val="24"/>
      <w:szCs w:val="24"/>
    </w:rPr>
  </w:style>
  <w:style w:type="paragraph" w:customStyle="1" w:styleId="Default">
    <w:name w:val="Default"/>
    <w:rsid w:val="00F2711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17560"/>
    <w:rPr>
      <w:sz w:val="16"/>
      <w:szCs w:val="16"/>
    </w:rPr>
  </w:style>
  <w:style w:type="paragraph" w:styleId="CommentText">
    <w:name w:val="annotation text"/>
    <w:basedOn w:val="Normal"/>
    <w:link w:val="CommentTextChar"/>
    <w:uiPriority w:val="99"/>
    <w:semiHidden/>
    <w:unhideWhenUsed/>
    <w:rsid w:val="00A17560"/>
    <w:pPr>
      <w:spacing w:line="240" w:lineRule="auto"/>
    </w:pPr>
    <w:rPr>
      <w:sz w:val="20"/>
      <w:szCs w:val="20"/>
    </w:rPr>
  </w:style>
  <w:style w:type="character" w:customStyle="1" w:styleId="CommentTextChar">
    <w:name w:val="Comment Text Char"/>
    <w:basedOn w:val="DefaultParagraphFont"/>
    <w:link w:val="CommentText"/>
    <w:uiPriority w:val="99"/>
    <w:semiHidden/>
    <w:rsid w:val="00A17560"/>
    <w:rPr>
      <w:sz w:val="20"/>
      <w:szCs w:val="20"/>
    </w:rPr>
  </w:style>
  <w:style w:type="paragraph" w:styleId="CommentSubject">
    <w:name w:val="annotation subject"/>
    <w:basedOn w:val="CommentText"/>
    <w:next w:val="CommentText"/>
    <w:link w:val="CommentSubjectChar"/>
    <w:uiPriority w:val="99"/>
    <w:semiHidden/>
    <w:unhideWhenUsed/>
    <w:rsid w:val="00A17560"/>
    <w:rPr>
      <w:b/>
      <w:bCs/>
    </w:rPr>
  </w:style>
  <w:style w:type="character" w:customStyle="1" w:styleId="CommentSubjectChar">
    <w:name w:val="Comment Subject Char"/>
    <w:basedOn w:val="CommentTextChar"/>
    <w:link w:val="CommentSubject"/>
    <w:uiPriority w:val="99"/>
    <w:semiHidden/>
    <w:rsid w:val="00A17560"/>
    <w:rPr>
      <w:b/>
      <w:bCs/>
      <w:sz w:val="20"/>
      <w:szCs w:val="20"/>
    </w:rPr>
  </w:style>
  <w:style w:type="paragraph" w:styleId="BalloonText">
    <w:name w:val="Balloon Text"/>
    <w:basedOn w:val="Normal"/>
    <w:link w:val="BalloonTextChar"/>
    <w:uiPriority w:val="99"/>
    <w:semiHidden/>
    <w:unhideWhenUsed/>
    <w:rsid w:val="00A17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560"/>
    <w:rPr>
      <w:rFonts w:ascii="Segoe UI" w:hAnsi="Segoe UI" w:cs="Segoe UI"/>
      <w:sz w:val="18"/>
      <w:szCs w:val="18"/>
    </w:rPr>
  </w:style>
  <w:style w:type="paragraph" w:styleId="ListBullet">
    <w:name w:val="List Bullet"/>
    <w:basedOn w:val="Normal"/>
    <w:uiPriority w:val="99"/>
    <w:unhideWhenUsed/>
    <w:rsid w:val="00FB676F"/>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2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2" ma:contentTypeDescription="Create a new document." ma:contentTypeScope="" ma:versionID="ab0f1de31af9964e491a70741115021f">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3b33d12187b349671cbff8e17de7e93a"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524C1-DD62-4F63-91E4-33431D214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28862-ae87-457f-b884-efeaea2d65b5"/>
    <ds:schemaRef ds:uri="bc072e10-870d-460a-9f37-b3eac4f10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32819-63C3-42FB-9131-EE26810715AC}">
  <ds:schemaRefs>
    <ds:schemaRef ds:uri="http://schemas.microsoft.com/sharepoint/v3/contenttype/forms"/>
  </ds:schemaRefs>
</ds:datastoreItem>
</file>

<file path=customXml/itemProps3.xml><?xml version="1.0" encoding="utf-8"?>
<ds:datastoreItem xmlns:ds="http://schemas.openxmlformats.org/officeDocument/2006/customXml" ds:itemID="{CBE0F9B8-1CEF-4D45-B390-EC9B880FE249}">
  <ds:schemaRefs>
    <ds:schemaRef ds:uri="http://schemas.microsoft.com/office/2006/metadata/properties"/>
    <ds:schemaRef ds:uri="http://purl.org/dc/dcmitype/"/>
    <ds:schemaRef ds:uri="http://www.w3.org/XML/1998/namespace"/>
    <ds:schemaRef ds:uri="http://schemas.openxmlformats.org/package/2006/metadata/core-properties"/>
    <ds:schemaRef ds:uri="http://purl.org/dc/elements/1.1/"/>
    <ds:schemaRef ds:uri="65828862-ae87-457f-b884-efeaea2d65b5"/>
    <ds:schemaRef ds:uri="http://schemas.microsoft.com/office/2006/documentManagement/types"/>
    <ds:schemaRef ds:uri="bc072e10-870d-460a-9f37-b3eac4f10863"/>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9BAC13C2-3933-49C3-B982-05FD396E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6677</Words>
  <Characters>38060</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Barrett</dc:creator>
  <cp:keywords/>
  <dc:description/>
  <cp:lastModifiedBy>Geoffrey White</cp:lastModifiedBy>
  <cp:revision>2</cp:revision>
  <dcterms:created xsi:type="dcterms:W3CDTF">2020-09-01T06:56:00Z</dcterms:created>
  <dcterms:modified xsi:type="dcterms:W3CDTF">2020-09-01T06:56:00Z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