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88681" w14:textId="48565E91" w:rsidR="0000751D" w:rsidRDefault="0000751D" w:rsidP="00D4151A">
      <w:pPr>
        <w:pStyle w:val="Heading1"/>
        <w:jc w:val="both"/>
      </w:pPr>
      <w:r>
        <w:t>Recovery plan</w:t>
      </w:r>
    </w:p>
    <w:p w14:paraId="018CCD6C" w14:textId="77777777" w:rsidR="0000751D" w:rsidRDefault="0000751D" w:rsidP="00D4151A">
      <w:pPr>
        <w:pStyle w:val="Heading2"/>
        <w:jc w:val="both"/>
      </w:pPr>
      <w:r>
        <w:t>What is a recovery plan?</w:t>
      </w:r>
    </w:p>
    <w:p w14:paraId="5A8E5882" w14:textId="01AEA821" w:rsidR="0000751D" w:rsidRDefault="0000751D" w:rsidP="00D4151A">
      <w:pPr>
        <w:jc w:val="both"/>
      </w:pPr>
      <w:r>
        <w:t>The recovery plan is the final stage of this framework and will enable organisations and activity leaders to prepare as well as possible for future changes. It will enable a quick response based on previously prepared information and provide a logical process to base key decisions on.</w:t>
      </w:r>
    </w:p>
    <w:p w14:paraId="1B2E867D" w14:textId="17488678" w:rsidR="0000751D" w:rsidRDefault="0000751D" w:rsidP="00D4151A">
      <w:pPr>
        <w:jc w:val="both"/>
      </w:pPr>
      <w:r>
        <w:t>It will be a live document that should be frequently reviewed and updated as more information is available, or the position (for example, financial) of the organisati</w:t>
      </w:r>
      <w:bookmarkStart w:id="0" w:name="_GoBack"/>
      <w:bookmarkEnd w:id="0"/>
      <w:r>
        <w:t>on or project changes.</w:t>
      </w:r>
    </w:p>
    <w:p w14:paraId="62EA3503" w14:textId="77777777" w:rsidR="0000751D" w:rsidRDefault="0000751D" w:rsidP="00D4151A">
      <w:pPr>
        <w:pStyle w:val="Heading2"/>
        <w:jc w:val="both"/>
      </w:pPr>
      <w:r>
        <w:t>Objectives</w:t>
      </w:r>
    </w:p>
    <w:p w14:paraId="4E00987E" w14:textId="77777777" w:rsidR="0000751D" w:rsidRDefault="0000751D" w:rsidP="00D4151A">
      <w:pPr>
        <w:jc w:val="both"/>
      </w:pPr>
      <w:r>
        <w:t>The recovery plan will:</w:t>
      </w:r>
    </w:p>
    <w:p w14:paraId="07E702E7" w14:textId="6AB8AE70" w:rsidR="0000751D" w:rsidRDefault="0000751D" w:rsidP="00D4151A">
      <w:pPr>
        <w:pStyle w:val="BulletListLevel1"/>
        <w:jc w:val="both"/>
      </w:pPr>
      <w:r>
        <w:t>provide an action or operational plan for the reinstatement of future activities</w:t>
      </w:r>
    </w:p>
    <w:p w14:paraId="44670553" w14:textId="5B446A8E" w:rsidR="0000751D" w:rsidRDefault="0000751D" w:rsidP="00D4151A">
      <w:pPr>
        <w:pStyle w:val="BulletListLevel1"/>
        <w:jc w:val="both"/>
      </w:pPr>
      <w:r>
        <w:t>provide a guide based on organisational priorities, resources available and risk management requirements</w:t>
      </w:r>
    </w:p>
    <w:p w14:paraId="3F441DD7" w14:textId="1CE3691E" w:rsidR="0000751D" w:rsidRDefault="0000751D" w:rsidP="00D4151A">
      <w:pPr>
        <w:pStyle w:val="BulletListLevel1"/>
        <w:jc w:val="both"/>
      </w:pPr>
      <w:r>
        <w:t>outline a number of potential plans based on potential future scenarios</w:t>
      </w:r>
    </w:p>
    <w:p w14:paraId="33398F08" w14:textId="3D5910B9" w:rsidR="0000751D" w:rsidRDefault="0000751D" w:rsidP="00D4151A">
      <w:pPr>
        <w:pStyle w:val="BulletListLevel1"/>
        <w:jc w:val="both"/>
      </w:pPr>
      <w:r>
        <w:t>enable early preparations for generic actions regardless of future restrictions (for example early discussions with land managers and funding agencies)</w:t>
      </w:r>
    </w:p>
    <w:p w14:paraId="6C461A44" w14:textId="3A1471A8" w:rsidR="0000751D" w:rsidRDefault="0000751D" w:rsidP="00D4151A">
      <w:pPr>
        <w:pStyle w:val="BulletListLevel1"/>
        <w:jc w:val="both"/>
      </w:pPr>
      <w:r>
        <w:t>provide a thorough and well-planned approach to key actions for future operations.</w:t>
      </w:r>
    </w:p>
    <w:p w14:paraId="586A8216" w14:textId="77777777" w:rsidR="0000751D" w:rsidRDefault="0000751D" w:rsidP="00D4151A">
      <w:pPr>
        <w:jc w:val="both"/>
      </w:pPr>
    </w:p>
    <w:p w14:paraId="090D68AD" w14:textId="77777777" w:rsidR="0000751D" w:rsidRDefault="0000751D" w:rsidP="00D4151A">
      <w:pPr>
        <w:pStyle w:val="Heading2"/>
        <w:jc w:val="both"/>
      </w:pPr>
      <w:r>
        <w:t>How is the recovery plan completed?</w:t>
      </w:r>
    </w:p>
    <w:p w14:paraId="4E74DB36" w14:textId="58709B8D" w:rsidR="0000751D" w:rsidRDefault="0000751D" w:rsidP="00D4151A">
      <w:pPr>
        <w:jc w:val="both"/>
      </w:pPr>
      <w:r>
        <w:t>The plan should use clear language that is easy to understand for those involved in the activity or sport. For example, avoid jargon, abbreviations and making assumptions that the reader knows as much about the sport or activity as you do. As much as possible, provide enough detail within each action so the person responsible for the action can carry it out.</w:t>
      </w:r>
    </w:p>
    <w:p w14:paraId="51118422" w14:textId="0D1DDB4D" w:rsidR="0000751D" w:rsidRDefault="0000751D" w:rsidP="00D4151A">
      <w:pPr>
        <w:jc w:val="both"/>
      </w:pPr>
      <w:r>
        <w:t>Prepare the plan based on known information or on the scenarios identified in the scenario mapping stage. Don’t forget these scenarios can (and probably will) change from time to time so be flexible in quickly reviewing any key changes.</w:t>
      </w:r>
    </w:p>
    <w:p w14:paraId="2D3AE625" w14:textId="2AA43042" w:rsidR="0000751D" w:rsidRDefault="0000751D" w:rsidP="00D4151A">
      <w:pPr>
        <w:jc w:val="both"/>
      </w:pPr>
      <w:r>
        <w:t>Base your plans on the work carried out in the previous five ‘preparation’ stages. If they need changing use these other documents to keep the development of the recovery plan on track and focused on what is really important.</w:t>
      </w:r>
    </w:p>
    <w:p w14:paraId="427AFDBA" w14:textId="1BA25AB4" w:rsidR="0000751D" w:rsidRDefault="0000751D" w:rsidP="00D4151A">
      <w:pPr>
        <w:jc w:val="both"/>
      </w:pPr>
      <w:r>
        <w:t xml:space="preserve">One person cannot do this all on their own so while the current environment may not lend itself to an extensive consultation process, some quick and targeted feedback or comments may be warranted from your stakeholders. Also, engage the people you want help from in this process or provide them with a chance to review in the context of the previous work (you could even provide </w:t>
      </w:r>
      <w:r>
        <w:lastRenderedPageBreak/>
        <w:t>them with a copy of the great work already carried out). The important part will be the communication of the plan to key stakeholders with an opportunity to provide comments for consideration.</w:t>
      </w:r>
    </w:p>
    <w:p w14:paraId="0364AF27" w14:textId="77777777" w:rsidR="0000751D" w:rsidRDefault="0000751D" w:rsidP="00D4151A">
      <w:pPr>
        <w:pStyle w:val="Heading2"/>
        <w:jc w:val="both"/>
      </w:pPr>
      <w:r>
        <w:t>Preparation of the recovery plan</w:t>
      </w:r>
    </w:p>
    <w:p w14:paraId="48A011D5" w14:textId="1B288813" w:rsidR="006A7FA1" w:rsidRDefault="0000751D" w:rsidP="00D4151A">
      <w:pPr>
        <w:jc w:val="both"/>
      </w:pPr>
      <w:r>
        <w:t>The following table can be developed for each of the potential scenarios identified in the scenario mapping. Once again, this is just a guide and you may prefer to use your existing operational planning templates or formats. The plan may also have some actions that need to be carried out first before others can follow.</w:t>
      </w:r>
    </w:p>
    <w:p w14:paraId="08420DEB" w14:textId="77777777" w:rsidR="00D84EE2" w:rsidRDefault="00D61292" w:rsidP="0000751D">
      <w:pPr>
        <w:sectPr w:rsidR="00D84EE2" w:rsidSect="00D84EE2">
          <w:headerReference w:type="even" r:id="rId11"/>
          <w:footerReference w:type="even" r:id="rId12"/>
          <w:headerReference w:type="first" r:id="rId13"/>
          <w:type w:val="continuous"/>
          <w:pgSz w:w="11907" w:h="16839" w:code="9"/>
          <w:pgMar w:top="1304" w:right="1134" w:bottom="1247" w:left="1134" w:header="284" w:footer="227" w:gutter="0"/>
          <w:cols w:space="720"/>
          <w:noEndnote/>
          <w:titlePg/>
          <w:docGrid w:linePitch="299"/>
        </w:sectPr>
      </w:pPr>
      <w:r>
        <w:br w:type="page"/>
      </w:r>
    </w:p>
    <w:p w14:paraId="611FA802" w14:textId="4809CB3C" w:rsidR="004479F8" w:rsidRDefault="004479F8" w:rsidP="001076D5">
      <w:pPr>
        <w:pStyle w:val="Heading2"/>
      </w:pPr>
      <w:r>
        <w:lastRenderedPageBreak/>
        <w:t>Recovery plan template — including some examples</w:t>
      </w:r>
    </w:p>
    <w:p w14:paraId="167D33F7" w14:textId="77777777" w:rsidR="004479F8" w:rsidRDefault="004479F8" w:rsidP="004479F8">
      <w:r>
        <w:t>Scenario: this should be a brief description of the future scenario that this plan will respond to.</w:t>
      </w:r>
    </w:p>
    <w:p w14:paraId="09DBC100" w14:textId="4C693F51" w:rsidR="00D61292" w:rsidRDefault="004479F8" w:rsidP="004479F8">
      <w:r>
        <w:t>Implications: outline key implications related to this scenario and focus on activities, actions and areas of operation that align with organisational priorities.</w:t>
      </w:r>
    </w:p>
    <w:tbl>
      <w:tblPr>
        <w:tblStyle w:val="TableGrid"/>
        <w:tblW w:w="15593" w:type="dxa"/>
        <w:tblInd w:w="-714" w:type="dxa"/>
        <w:tblLook w:val="04A0" w:firstRow="1" w:lastRow="0" w:firstColumn="1" w:lastColumn="0" w:noHBand="0" w:noVBand="1"/>
      </w:tblPr>
      <w:tblGrid>
        <w:gridCol w:w="1366"/>
        <w:gridCol w:w="1427"/>
        <w:gridCol w:w="1696"/>
        <w:gridCol w:w="1453"/>
        <w:gridCol w:w="1782"/>
        <w:gridCol w:w="2393"/>
        <w:gridCol w:w="2157"/>
        <w:gridCol w:w="1513"/>
        <w:gridCol w:w="1806"/>
      </w:tblGrid>
      <w:tr w:rsidR="001076D5" w14:paraId="0AC59900" w14:textId="77777777" w:rsidTr="00BB4098">
        <w:tc>
          <w:tcPr>
            <w:tcW w:w="2589" w:type="dxa"/>
            <w:gridSpan w:val="2"/>
          </w:tcPr>
          <w:p w14:paraId="5BE9E1DB" w14:textId="77777777" w:rsidR="001076D5" w:rsidRPr="00D97961" w:rsidRDefault="001076D5" w:rsidP="001076D5">
            <w:r w:rsidRPr="00D97961">
              <w:t>Area</w:t>
            </w:r>
          </w:p>
        </w:tc>
        <w:tc>
          <w:tcPr>
            <w:tcW w:w="1528" w:type="dxa"/>
          </w:tcPr>
          <w:p w14:paraId="368A7DFA" w14:textId="77777777" w:rsidR="001076D5" w:rsidRPr="00D97961" w:rsidRDefault="001076D5" w:rsidP="001076D5">
            <w:r>
              <w:t>Action</w:t>
            </w:r>
          </w:p>
        </w:tc>
        <w:tc>
          <w:tcPr>
            <w:tcW w:w="1613" w:type="dxa"/>
          </w:tcPr>
          <w:p w14:paraId="7A0FBD7A" w14:textId="77777777" w:rsidR="001076D5" w:rsidRPr="00D97961" w:rsidRDefault="001076D5" w:rsidP="001076D5">
            <w:r>
              <w:t>Resource impact</w:t>
            </w:r>
          </w:p>
        </w:tc>
        <w:tc>
          <w:tcPr>
            <w:tcW w:w="1770" w:type="dxa"/>
          </w:tcPr>
          <w:p w14:paraId="48E4F378" w14:textId="77777777" w:rsidR="001076D5" w:rsidRPr="00D97961" w:rsidRDefault="001076D5" w:rsidP="001076D5">
            <w:r>
              <w:t>Risk assessment</w:t>
            </w:r>
          </w:p>
        </w:tc>
        <w:tc>
          <w:tcPr>
            <w:tcW w:w="2257" w:type="dxa"/>
          </w:tcPr>
          <w:p w14:paraId="125D3011" w14:textId="77777777" w:rsidR="001076D5" w:rsidRPr="00D97961" w:rsidRDefault="001076D5" w:rsidP="001076D5">
            <w:r>
              <w:t>Risk controls</w:t>
            </w:r>
          </w:p>
        </w:tc>
        <w:tc>
          <w:tcPr>
            <w:tcW w:w="2657" w:type="dxa"/>
          </w:tcPr>
          <w:p w14:paraId="1C09BE1D" w14:textId="77777777" w:rsidR="001076D5" w:rsidRPr="00D97961" w:rsidRDefault="001076D5" w:rsidP="001076D5">
            <w:r>
              <w:t>Action notes</w:t>
            </w:r>
          </w:p>
        </w:tc>
        <w:tc>
          <w:tcPr>
            <w:tcW w:w="1478" w:type="dxa"/>
          </w:tcPr>
          <w:p w14:paraId="3CCF3261" w14:textId="77777777" w:rsidR="001076D5" w:rsidRPr="00D97961" w:rsidRDefault="001076D5" w:rsidP="001076D5">
            <w:r>
              <w:t>Who</w:t>
            </w:r>
          </w:p>
        </w:tc>
        <w:tc>
          <w:tcPr>
            <w:tcW w:w="1701" w:type="dxa"/>
          </w:tcPr>
          <w:p w14:paraId="73CC96E4" w14:textId="77777777" w:rsidR="001076D5" w:rsidRPr="00D97961" w:rsidRDefault="001076D5" w:rsidP="001076D5">
            <w:r>
              <w:t>Status/comment</w:t>
            </w:r>
          </w:p>
        </w:tc>
      </w:tr>
      <w:tr w:rsidR="001076D5" w14:paraId="5AD79C47" w14:textId="77777777" w:rsidTr="00BB4098">
        <w:tc>
          <w:tcPr>
            <w:tcW w:w="1172" w:type="dxa"/>
            <w:vMerge w:val="restart"/>
          </w:tcPr>
          <w:p w14:paraId="598B4554" w14:textId="77777777" w:rsidR="001076D5" w:rsidRPr="00D97961" w:rsidRDefault="001076D5" w:rsidP="001076D5">
            <w:r w:rsidRPr="00D97961">
              <w:t>Finance</w:t>
            </w:r>
          </w:p>
        </w:tc>
        <w:tc>
          <w:tcPr>
            <w:tcW w:w="1417" w:type="dxa"/>
          </w:tcPr>
          <w:p w14:paraId="4EEF876C" w14:textId="77777777" w:rsidR="001076D5" w:rsidRPr="00D97961" w:rsidRDefault="001076D5" w:rsidP="001076D5">
            <w:r w:rsidRPr="00D97961">
              <w:t>Membership fees</w:t>
            </w:r>
          </w:p>
        </w:tc>
        <w:tc>
          <w:tcPr>
            <w:tcW w:w="1528" w:type="dxa"/>
          </w:tcPr>
          <w:p w14:paraId="562B2741" w14:textId="77777777" w:rsidR="001076D5" w:rsidRPr="00D97961" w:rsidRDefault="001076D5" w:rsidP="001076D5">
            <w:r>
              <w:t>Advise members of the fees for the start/remainder of the season.</w:t>
            </w:r>
          </w:p>
        </w:tc>
        <w:tc>
          <w:tcPr>
            <w:tcW w:w="1613" w:type="dxa"/>
          </w:tcPr>
          <w:p w14:paraId="508DCD77" w14:textId="77777777" w:rsidR="001076D5" w:rsidRPr="00D97961" w:rsidRDefault="001076D5" w:rsidP="001076D5">
            <w:r>
              <w:t>Essential for club operations.</w:t>
            </w:r>
          </w:p>
        </w:tc>
        <w:tc>
          <w:tcPr>
            <w:tcW w:w="1770" w:type="dxa"/>
          </w:tcPr>
          <w:p w14:paraId="6B103ACD" w14:textId="77777777" w:rsidR="001076D5" w:rsidRPr="00D97961" w:rsidRDefault="001076D5" w:rsidP="001076D5">
            <w:r>
              <w:t>Members may be reluctant/unable to pay.</w:t>
            </w:r>
          </w:p>
        </w:tc>
        <w:tc>
          <w:tcPr>
            <w:tcW w:w="2257" w:type="dxa"/>
          </w:tcPr>
          <w:p w14:paraId="68ACABE1" w14:textId="77777777" w:rsidR="001076D5" w:rsidRPr="00D97961" w:rsidRDefault="001076D5" w:rsidP="001076D5">
            <w:r>
              <w:t xml:space="preserve">Provide members with suitable information on how the fee structure has been set and potential support/subsidies like </w:t>
            </w:r>
            <w:proofErr w:type="spellStart"/>
            <w:r>
              <w:t>KidSport</w:t>
            </w:r>
            <w:proofErr w:type="spellEnd"/>
            <w:r>
              <w:t>.</w:t>
            </w:r>
          </w:p>
        </w:tc>
        <w:tc>
          <w:tcPr>
            <w:tcW w:w="2657" w:type="dxa"/>
          </w:tcPr>
          <w:p w14:paraId="434AB5AC" w14:textId="77777777" w:rsidR="001076D5" w:rsidRPr="00D97961" w:rsidRDefault="001076D5" w:rsidP="001076D5">
            <w:r>
              <w:t>Ensure communication is positive and will provide a welcoming return to the club/activity.</w:t>
            </w:r>
          </w:p>
        </w:tc>
        <w:tc>
          <w:tcPr>
            <w:tcW w:w="1478" w:type="dxa"/>
          </w:tcPr>
          <w:p w14:paraId="242866A5" w14:textId="77777777" w:rsidR="001076D5" w:rsidRPr="00D97961" w:rsidRDefault="001076D5" w:rsidP="001076D5">
            <w:r>
              <w:t>Treasurer and Membership Officer</w:t>
            </w:r>
          </w:p>
        </w:tc>
        <w:tc>
          <w:tcPr>
            <w:tcW w:w="1701" w:type="dxa"/>
          </w:tcPr>
          <w:p w14:paraId="3CF695A4" w14:textId="77777777" w:rsidR="001076D5" w:rsidRPr="00D97961" w:rsidRDefault="001076D5" w:rsidP="001076D5"/>
        </w:tc>
      </w:tr>
      <w:tr w:rsidR="001076D5" w14:paraId="1BDF97DD" w14:textId="77777777" w:rsidTr="00BB4098">
        <w:tc>
          <w:tcPr>
            <w:tcW w:w="1172" w:type="dxa"/>
            <w:vMerge/>
          </w:tcPr>
          <w:p w14:paraId="1C93389F" w14:textId="77777777" w:rsidR="001076D5" w:rsidRPr="00D97961" w:rsidRDefault="001076D5" w:rsidP="001076D5"/>
        </w:tc>
        <w:tc>
          <w:tcPr>
            <w:tcW w:w="1417" w:type="dxa"/>
          </w:tcPr>
          <w:p w14:paraId="56EFE3A8" w14:textId="77777777" w:rsidR="001076D5" w:rsidRPr="00D97961" w:rsidRDefault="001076D5" w:rsidP="001076D5">
            <w:r>
              <w:t>Review budgets</w:t>
            </w:r>
          </w:p>
        </w:tc>
        <w:tc>
          <w:tcPr>
            <w:tcW w:w="1528" w:type="dxa"/>
          </w:tcPr>
          <w:p w14:paraId="4BFD9134" w14:textId="77777777" w:rsidR="001076D5" w:rsidRPr="00D97961" w:rsidRDefault="001076D5" w:rsidP="001076D5">
            <w:r>
              <w:t>Review budgets and cash flows to reflect the anticipated income and expenditure.</w:t>
            </w:r>
          </w:p>
        </w:tc>
        <w:tc>
          <w:tcPr>
            <w:tcW w:w="1613" w:type="dxa"/>
          </w:tcPr>
          <w:p w14:paraId="59B84451" w14:textId="77777777" w:rsidR="001076D5" w:rsidRPr="00D97961" w:rsidRDefault="001076D5" w:rsidP="001076D5">
            <w:r>
              <w:t>Essential for club operations and to maintain financial viability.</w:t>
            </w:r>
          </w:p>
        </w:tc>
        <w:tc>
          <w:tcPr>
            <w:tcW w:w="1770" w:type="dxa"/>
          </w:tcPr>
          <w:p w14:paraId="0D21BBC2" w14:textId="77777777" w:rsidR="001076D5" w:rsidRPr="00D97961" w:rsidRDefault="001076D5" w:rsidP="001076D5">
            <w:r>
              <w:t>Limited risk as the club has appropriate financial reserves.</w:t>
            </w:r>
          </w:p>
        </w:tc>
        <w:tc>
          <w:tcPr>
            <w:tcW w:w="2257" w:type="dxa"/>
          </w:tcPr>
          <w:p w14:paraId="622CBD45" w14:textId="77777777" w:rsidR="001076D5" w:rsidRPr="00D97961" w:rsidRDefault="001076D5" w:rsidP="001076D5">
            <w:r>
              <w:t>Monitor in line with budget and predicted cash flow.</w:t>
            </w:r>
          </w:p>
        </w:tc>
        <w:tc>
          <w:tcPr>
            <w:tcW w:w="2657" w:type="dxa"/>
          </w:tcPr>
          <w:p w14:paraId="6965D7F5" w14:textId="77777777" w:rsidR="001076D5" w:rsidRPr="00D97961" w:rsidRDefault="001076D5" w:rsidP="001076D5">
            <w:r>
              <w:t>Submit the reviewed budget and cash flows to the Executive Committee for approval.</w:t>
            </w:r>
          </w:p>
        </w:tc>
        <w:tc>
          <w:tcPr>
            <w:tcW w:w="1478" w:type="dxa"/>
          </w:tcPr>
          <w:p w14:paraId="031AAE52" w14:textId="77777777" w:rsidR="001076D5" w:rsidRPr="00D97961" w:rsidRDefault="001076D5" w:rsidP="001076D5">
            <w:r>
              <w:t>Treasurer and Bookkeeper</w:t>
            </w:r>
          </w:p>
        </w:tc>
        <w:tc>
          <w:tcPr>
            <w:tcW w:w="1701" w:type="dxa"/>
          </w:tcPr>
          <w:p w14:paraId="319E2AE0" w14:textId="77777777" w:rsidR="001076D5" w:rsidRPr="00D97961" w:rsidRDefault="001076D5" w:rsidP="001076D5"/>
        </w:tc>
      </w:tr>
      <w:tr w:rsidR="001076D5" w14:paraId="6DF05784" w14:textId="77777777" w:rsidTr="00BB4098">
        <w:tc>
          <w:tcPr>
            <w:tcW w:w="1172" w:type="dxa"/>
            <w:vMerge w:val="restart"/>
          </w:tcPr>
          <w:p w14:paraId="6BD1C483" w14:textId="77777777" w:rsidR="001076D5" w:rsidRPr="00D97961" w:rsidRDefault="001076D5" w:rsidP="001076D5">
            <w:r>
              <w:lastRenderedPageBreak/>
              <w:t>Places and spaces</w:t>
            </w:r>
          </w:p>
        </w:tc>
        <w:tc>
          <w:tcPr>
            <w:tcW w:w="1417" w:type="dxa"/>
          </w:tcPr>
          <w:p w14:paraId="696CBD83" w14:textId="77777777" w:rsidR="001076D5" w:rsidRPr="00D97961" w:rsidRDefault="001076D5" w:rsidP="001076D5">
            <w:r>
              <w:t xml:space="preserve">Training grounds </w:t>
            </w:r>
          </w:p>
        </w:tc>
        <w:tc>
          <w:tcPr>
            <w:tcW w:w="1528" w:type="dxa"/>
          </w:tcPr>
          <w:p w14:paraId="0BAF4866" w14:textId="77777777" w:rsidR="001076D5" w:rsidRPr="00D97961" w:rsidRDefault="001076D5" w:rsidP="001076D5">
            <w:r>
              <w:t>Book the training grounds through the local government.</w:t>
            </w:r>
          </w:p>
        </w:tc>
        <w:tc>
          <w:tcPr>
            <w:tcW w:w="1613" w:type="dxa"/>
          </w:tcPr>
          <w:p w14:paraId="5E79238E" w14:textId="77777777" w:rsidR="001076D5" w:rsidRPr="00D97961" w:rsidRDefault="001076D5" w:rsidP="001076D5">
            <w:r>
              <w:t>Previous discussion indicates main ovals are available.</w:t>
            </w:r>
          </w:p>
        </w:tc>
        <w:tc>
          <w:tcPr>
            <w:tcW w:w="1770" w:type="dxa"/>
          </w:tcPr>
          <w:p w14:paraId="6855E8C2" w14:textId="77777777" w:rsidR="001076D5" w:rsidRPr="00D97961" w:rsidRDefault="001076D5" w:rsidP="001076D5">
            <w:r>
              <w:t>Limited risk that the training oval is not available.</w:t>
            </w:r>
          </w:p>
        </w:tc>
        <w:tc>
          <w:tcPr>
            <w:tcW w:w="2257" w:type="dxa"/>
          </w:tcPr>
          <w:p w14:paraId="42CF4314" w14:textId="77777777" w:rsidR="001076D5" w:rsidRPr="00D97961" w:rsidRDefault="001076D5" w:rsidP="001076D5">
            <w:r>
              <w:t>Re-confirm availability and note any local government hygiene controls/requirements.</w:t>
            </w:r>
          </w:p>
        </w:tc>
        <w:tc>
          <w:tcPr>
            <w:tcW w:w="2657" w:type="dxa"/>
          </w:tcPr>
          <w:p w14:paraId="244D1F9F" w14:textId="77777777" w:rsidR="001076D5" w:rsidRPr="00D97961" w:rsidRDefault="001076D5" w:rsidP="001076D5">
            <w:r>
              <w:t>Ensure these controls are communicated to members and coaches.</w:t>
            </w:r>
          </w:p>
        </w:tc>
        <w:tc>
          <w:tcPr>
            <w:tcW w:w="1478" w:type="dxa"/>
          </w:tcPr>
          <w:p w14:paraId="3DC2E9EF" w14:textId="77777777" w:rsidR="001076D5" w:rsidRPr="00D97961" w:rsidRDefault="001076D5" w:rsidP="001076D5">
            <w:r>
              <w:t>Club Booking Officer</w:t>
            </w:r>
          </w:p>
        </w:tc>
        <w:tc>
          <w:tcPr>
            <w:tcW w:w="1701" w:type="dxa"/>
          </w:tcPr>
          <w:p w14:paraId="79954120" w14:textId="77777777" w:rsidR="001076D5" w:rsidRPr="00D97961" w:rsidRDefault="001076D5" w:rsidP="001076D5"/>
        </w:tc>
      </w:tr>
      <w:tr w:rsidR="001076D5" w14:paraId="1FA50FDA" w14:textId="77777777" w:rsidTr="00BB4098">
        <w:tc>
          <w:tcPr>
            <w:tcW w:w="1172" w:type="dxa"/>
            <w:vMerge/>
          </w:tcPr>
          <w:p w14:paraId="385A5C90" w14:textId="77777777" w:rsidR="001076D5" w:rsidRDefault="001076D5" w:rsidP="001076D5"/>
        </w:tc>
        <w:tc>
          <w:tcPr>
            <w:tcW w:w="1417" w:type="dxa"/>
          </w:tcPr>
          <w:p w14:paraId="7D9DD2A8" w14:textId="77777777" w:rsidR="001076D5" w:rsidRDefault="001076D5" w:rsidP="001076D5">
            <w:r>
              <w:t>Training schedule</w:t>
            </w:r>
          </w:p>
        </w:tc>
        <w:tc>
          <w:tcPr>
            <w:tcW w:w="1528" w:type="dxa"/>
          </w:tcPr>
          <w:p w14:paraId="2AA768C6" w14:textId="77777777" w:rsidR="001076D5" w:rsidRDefault="001076D5" w:rsidP="001076D5">
            <w:r>
              <w:t>Review weekly training schedules.</w:t>
            </w:r>
          </w:p>
        </w:tc>
        <w:tc>
          <w:tcPr>
            <w:tcW w:w="1613" w:type="dxa"/>
          </w:tcPr>
          <w:p w14:paraId="736B4393" w14:textId="77777777" w:rsidR="001076D5" w:rsidRDefault="001076D5" w:rsidP="001076D5">
            <w:r>
              <w:t>Negative impact if training space becomes limited.</w:t>
            </w:r>
          </w:p>
        </w:tc>
        <w:tc>
          <w:tcPr>
            <w:tcW w:w="1770" w:type="dxa"/>
          </w:tcPr>
          <w:p w14:paraId="750C61D3" w14:textId="77777777" w:rsidR="001076D5" w:rsidRDefault="001076D5" w:rsidP="001076D5">
            <w:r w:rsidRPr="00CB34F7">
              <w:t>Moderate ri</w:t>
            </w:r>
            <w:r>
              <w:t>s</w:t>
            </w:r>
            <w:r w:rsidRPr="00CB34F7">
              <w:t>k i</w:t>
            </w:r>
            <w:r>
              <w:t>f</w:t>
            </w:r>
            <w:r w:rsidRPr="00CB34F7">
              <w:t xml:space="preserve"> teams turn up early and overcrowd the oval.</w:t>
            </w:r>
          </w:p>
        </w:tc>
        <w:tc>
          <w:tcPr>
            <w:tcW w:w="2257" w:type="dxa"/>
          </w:tcPr>
          <w:p w14:paraId="7711CC91" w14:textId="77777777" w:rsidR="001076D5" w:rsidRDefault="001076D5" w:rsidP="001076D5">
            <w:r>
              <w:t>Ensure a 10-minute window between crossover of teams using the oval.</w:t>
            </w:r>
          </w:p>
        </w:tc>
        <w:tc>
          <w:tcPr>
            <w:tcW w:w="2657" w:type="dxa"/>
          </w:tcPr>
          <w:p w14:paraId="00E1CCB1" w14:textId="77777777" w:rsidR="001076D5" w:rsidRDefault="001076D5" w:rsidP="001076D5">
            <w:r>
              <w:t>Consider the impact of restrictions and the number of people able to train on the field. Teams may need to reduce training duration.</w:t>
            </w:r>
          </w:p>
        </w:tc>
        <w:tc>
          <w:tcPr>
            <w:tcW w:w="1478" w:type="dxa"/>
          </w:tcPr>
          <w:p w14:paraId="71765912" w14:textId="77777777" w:rsidR="001076D5" w:rsidRDefault="001076D5" w:rsidP="001076D5">
            <w:r>
              <w:t>Development Officer and Coaching Co-ordinator</w:t>
            </w:r>
          </w:p>
        </w:tc>
        <w:tc>
          <w:tcPr>
            <w:tcW w:w="1701" w:type="dxa"/>
          </w:tcPr>
          <w:p w14:paraId="6443FF46" w14:textId="77777777" w:rsidR="001076D5" w:rsidRPr="00D97961" w:rsidRDefault="001076D5" w:rsidP="001076D5"/>
        </w:tc>
      </w:tr>
      <w:tr w:rsidR="001076D5" w14:paraId="769C71C6" w14:textId="77777777" w:rsidTr="00BB4098">
        <w:tc>
          <w:tcPr>
            <w:tcW w:w="1172" w:type="dxa"/>
          </w:tcPr>
          <w:p w14:paraId="1A5DD57F" w14:textId="77777777" w:rsidR="001076D5" w:rsidRPr="00D97961" w:rsidRDefault="001076D5" w:rsidP="001076D5">
            <w:r>
              <w:t>Restrictions</w:t>
            </w:r>
          </w:p>
        </w:tc>
        <w:tc>
          <w:tcPr>
            <w:tcW w:w="1417" w:type="dxa"/>
          </w:tcPr>
          <w:p w14:paraId="1CD41E90" w14:textId="77777777" w:rsidR="001076D5" w:rsidRPr="00D97961" w:rsidRDefault="001076D5" w:rsidP="001076D5">
            <w:r>
              <w:t>Activity modification</w:t>
            </w:r>
          </w:p>
        </w:tc>
        <w:tc>
          <w:tcPr>
            <w:tcW w:w="1528" w:type="dxa"/>
          </w:tcPr>
          <w:p w14:paraId="10A54159" w14:textId="77777777" w:rsidR="001076D5" w:rsidRPr="00D97961" w:rsidRDefault="001076D5" w:rsidP="001076D5">
            <w:r>
              <w:t>Modify the activity in line with the latest restrictions.</w:t>
            </w:r>
          </w:p>
        </w:tc>
        <w:tc>
          <w:tcPr>
            <w:tcW w:w="1613" w:type="dxa"/>
          </w:tcPr>
          <w:p w14:paraId="2EC8AE4D" w14:textId="77777777" w:rsidR="001076D5" w:rsidRPr="00D97961" w:rsidRDefault="001076D5" w:rsidP="001076D5">
            <w:r>
              <w:t>Potentially some impact on the number of training balls, marker cones and cleaning products.</w:t>
            </w:r>
          </w:p>
        </w:tc>
        <w:tc>
          <w:tcPr>
            <w:tcW w:w="1770" w:type="dxa"/>
          </w:tcPr>
          <w:p w14:paraId="63D397F0" w14:textId="77777777" w:rsidR="001076D5" w:rsidRPr="00D97961" w:rsidRDefault="001076D5" w:rsidP="001076D5">
            <w:r>
              <w:t>High risk of players not abiding by hygiene or social distancing requirements.</w:t>
            </w:r>
          </w:p>
        </w:tc>
        <w:tc>
          <w:tcPr>
            <w:tcW w:w="2257" w:type="dxa"/>
          </w:tcPr>
          <w:p w14:paraId="4778B578" w14:textId="77777777" w:rsidR="001076D5" w:rsidRPr="00D97961" w:rsidRDefault="001076D5" w:rsidP="001076D5">
            <w:r>
              <w:t>Ensure all members, parents and coaches are aware of the requirements. Regular spot checks to ensure compliance.</w:t>
            </w:r>
          </w:p>
        </w:tc>
        <w:tc>
          <w:tcPr>
            <w:tcW w:w="2657" w:type="dxa"/>
          </w:tcPr>
          <w:p w14:paraId="7CD689EB" w14:textId="77777777" w:rsidR="001076D5" w:rsidRPr="00D97961" w:rsidRDefault="001076D5" w:rsidP="001076D5">
            <w:r>
              <w:t>Regular communication and temporary signage at the training ovals.</w:t>
            </w:r>
          </w:p>
        </w:tc>
        <w:tc>
          <w:tcPr>
            <w:tcW w:w="1478" w:type="dxa"/>
          </w:tcPr>
          <w:p w14:paraId="4D75E798" w14:textId="77777777" w:rsidR="001076D5" w:rsidRPr="00D97961" w:rsidRDefault="001076D5" w:rsidP="001076D5">
            <w:r>
              <w:t>Coaching Co-ordinator and Membership Officer</w:t>
            </w:r>
          </w:p>
        </w:tc>
        <w:tc>
          <w:tcPr>
            <w:tcW w:w="1701" w:type="dxa"/>
          </w:tcPr>
          <w:p w14:paraId="3F42895C" w14:textId="77777777" w:rsidR="001076D5" w:rsidRPr="00D97961" w:rsidRDefault="001076D5" w:rsidP="001076D5"/>
        </w:tc>
      </w:tr>
    </w:tbl>
    <w:p w14:paraId="7CAEE090" w14:textId="77777777" w:rsidR="001076D5" w:rsidRPr="00BA67A7" w:rsidRDefault="001076D5" w:rsidP="004479F8"/>
    <w:sectPr w:rsidR="001076D5" w:rsidRPr="00BA67A7" w:rsidSect="00D84EE2">
      <w:pgSz w:w="16839" w:h="11907" w:orient="landscape" w:code="9"/>
      <w:pgMar w:top="1134" w:right="1304" w:bottom="1134" w:left="1247" w:header="284" w:footer="22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CDCAD" w14:textId="77777777" w:rsidR="00EC71D0" w:rsidRDefault="00EC71D0" w:rsidP="00F47BC0">
      <w:pPr>
        <w:spacing w:after="0" w:line="240" w:lineRule="auto"/>
      </w:pPr>
      <w:r>
        <w:separator/>
      </w:r>
    </w:p>
    <w:p w14:paraId="753AC5B7" w14:textId="77777777" w:rsidR="00EC71D0" w:rsidRDefault="00EC71D0"/>
  </w:endnote>
  <w:endnote w:type="continuationSeparator" w:id="0">
    <w:p w14:paraId="6203D94A" w14:textId="77777777" w:rsidR="00EC71D0" w:rsidRDefault="00EC71D0" w:rsidP="00F47BC0">
      <w:pPr>
        <w:spacing w:after="0" w:line="240" w:lineRule="auto"/>
      </w:pPr>
      <w:r>
        <w:continuationSeparator/>
      </w:r>
    </w:p>
    <w:p w14:paraId="48B3CC8A" w14:textId="77777777" w:rsidR="00EC71D0" w:rsidRDefault="00EC71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EC06" w14:textId="77777777" w:rsidR="00C13776" w:rsidRDefault="00C13776" w:rsidP="007A232D">
    <w:pPr>
      <w:pStyle w:val="Footer"/>
    </w:pPr>
    <w:r>
      <mc:AlternateContent>
        <mc:Choice Requires="wps">
          <w:drawing>
            <wp:anchor distT="0" distB="0" distL="114300" distR="114300" simplePos="0" relativeHeight="251658752" behindDoc="0" locked="0" layoutInCell="1" allowOverlap="1" wp14:anchorId="1D270CF6" wp14:editId="7E28ECC4">
              <wp:simplePos x="0" y="0"/>
              <wp:positionH relativeFrom="column">
                <wp:posOffset>207645</wp:posOffset>
              </wp:positionH>
              <wp:positionV relativeFrom="paragraph">
                <wp:posOffset>-6350</wp:posOffset>
              </wp:positionV>
              <wp:extent cx="0" cy="157480"/>
              <wp:effectExtent l="7620" t="12700" r="11430" b="1079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23420128"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48097" w14:textId="77777777" w:rsidR="00EC71D0" w:rsidRDefault="00EC71D0" w:rsidP="00F47BC0">
      <w:pPr>
        <w:spacing w:after="0" w:line="240" w:lineRule="auto"/>
      </w:pPr>
      <w:r>
        <w:separator/>
      </w:r>
    </w:p>
    <w:p w14:paraId="2575CD24" w14:textId="77777777" w:rsidR="00EC71D0" w:rsidRDefault="00EC71D0"/>
  </w:footnote>
  <w:footnote w:type="continuationSeparator" w:id="0">
    <w:p w14:paraId="771E4F1B" w14:textId="77777777" w:rsidR="00EC71D0" w:rsidRDefault="00EC71D0" w:rsidP="00F47BC0">
      <w:pPr>
        <w:spacing w:after="0" w:line="240" w:lineRule="auto"/>
      </w:pPr>
      <w:r>
        <w:continuationSeparator/>
      </w:r>
    </w:p>
    <w:p w14:paraId="60CDB5CB" w14:textId="77777777" w:rsidR="00EC71D0" w:rsidRDefault="00EC71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254FC" w14:textId="77777777" w:rsidR="00C13776" w:rsidRDefault="00EC71D0">
    <w:pPr>
      <w:pStyle w:val="Header"/>
    </w:pPr>
    <w:r>
      <w:fldChar w:fldCharType="begin"/>
    </w:r>
    <w:r>
      <w:instrText xml:space="preserve"> STYLEREF  "Heading 1"  \* MERGEFORMAT </w:instrText>
    </w:r>
    <w:r>
      <w:fldChar w:fldCharType="separate"/>
    </w:r>
    <w:r w:rsidR="00C13776" w:rsidRPr="00087BFA">
      <w:rPr>
        <w:b/>
        <w:bCs/>
        <w:noProof/>
        <w:lang w:val="en-US"/>
      </w:rPr>
      <w:t>Accessibility</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C13776">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C3C53" w14:textId="265EE139" w:rsidR="00C13776" w:rsidRDefault="005A777F">
    <w:pPr>
      <w:pStyle w:val="Header"/>
    </w:pPr>
    <w:r>
      <w:rPr>
        <w:noProof/>
      </w:rPr>
      <w:drawing>
        <wp:inline distT="0" distB="0" distL="0" distR="0" wp14:anchorId="20F2FE8F" wp14:editId="65B486C9">
          <wp:extent cx="2487600" cy="806400"/>
          <wp:effectExtent l="0" t="0" r="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gsc-colour-jpg.jpg"/>
                  <pic:cNvPicPr/>
                </pic:nvPicPr>
                <pic:blipFill>
                  <a:blip r:embed="rId1">
                    <a:extLst>
                      <a:ext uri="{28A0092B-C50C-407E-A947-70E740481C1C}">
                        <a14:useLocalDpi xmlns:a14="http://schemas.microsoft.com/office/drawing/2010/main" val="0"/>
                      </a:ext>
                    </a:extLst>
                  </a:blip>
                  <a:stretch>
                    <a:fillRect/>
                  </a:stretch>
                </pic:blipFill>
                <pic:spPr>
                  <a:xfrm>
                    <a:off x="0" y="0"/>
                    <a:ext cx="2487600" cy="806400"/>
                  </a:xfrm>
                  <a:prstGeom prst="rect">
                    <a:avLst/>
                  </a:prstGeom>
                </pic:spPr>
              </pic:pic>
            </a:graphicData>
          </a:graphic>
        </wp:inline>
      </w:drawing>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260"/>
    <w:multiLevelType w:val="hybridMultilevel"/>
    <w:tmpl w:val="983E22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5C5635"/>
    <w:multiLevelType w:val="hybridMultilevel"/>
    <w:tmpl w:val="50FEAF96"/>
    <w:lvl w:ilvl="0" w:tplc="2492539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2C0C6B"/>
    <w:multiLevelType w:val="hybridMultilevel"/>
    <w:tmpl w:val="24B82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12150"/>
    <w:multiLevelType w:val="multilevel"/>
    <w:tmpl w:val="6CBE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31561"/>
    <w:multiLevelType w:val="hybridMultilevel"/>
    <w:tmpl w:val="D56E9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003BBC"/>
    <w:multiLevelType w:val="multilevel"/>
    <w:tmpl w:val="0C09001D"/>
    <w:numStyleLink w:val="Style1"/>
  </w:abstractNum>
  <w:abstractNum w:abstractNumId="7" w15:restartNumberingAfterBreak="0">
    <w:nsid w:val="2A1F21BD"/>
    <w:multiLevelType w:val="multilevel"/>
    <w:tmpl w:val="D430B500"/>
    <w:lvl w:ilvl="0">
      <w:start w:val="1"/>
      <w:numFmt w:val="decimal"/>
      <w:pStyle w:val="NumberedlistLevel1"/>
      <w:lvlText w:val="%1."/>
      <w:lvlJc w:val="left"/>
      <w:pPr>
        <w:ind w:left="567" w:hanging="283"/>
      </w:pPr>
      <w:rPr>
        <w:rFonts w:ascii="Arial Narrow" w:hAnsi="Arial Narrow" w:hint="default"/>
        <w:b w:val="0"/>
        <w:i w:val="0"/>
        <w:color w:val="000000"/>
        <w:sz w:val="20"/>
      </w:rPr>
    </w:lvl>
    <w:lvl w:ilvl="1">
      <w:start w:val="1"/>
      <w:numFmt w:val="decimal"/>
      <w:pStyle w:val="NumberedListLevel2"/>
      <w:lvlText w:val="%1.%2."/>
      <w:lvlJc w:val="left"/>
      <w:pPr>
        <w:ind w:left="964" w:hanging="396"/>
      </w:pPr>
      <w:rPr>
        <w:rFonts w:ascii="Arial Narrow" w:hAnsi="Arial Narrow" w:hint="default"/>
        <w:sz w:val="20"/>
      </w:rPr>
    </w:lvl>
    <w:lvl w:ilvl="2">
      <w:start w:val="1"/>
      <w:numFmt w:val="decimal"/>
      <w:pStyle w:val="NumberedListLevel3"/>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30B71F34"/>
    <w:multiLevelType w:val="hybridMultilevel"/>
    <w:tmpl w:val="8C180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3C9723C4"/>
    <w:multiLevelType w:val="hybridMultilevel"/>
    <w:tmpl w:val="E93A16E4"/>
    <w:lvl w:ilvl="0" w:tplc="D25A42D2">
      <w:start w:val="1"/>
      <w:numFmt w:val="bullet"/>
      <w:lvlText w:val="-"/>
      <w:lvlJc w:val="left"/>
      <w:pPr>
        <w:ind w:left="720" w:hanging="360"/>
      </w:pPr>
      <w:rPr>
        <w:rFonts w:ascii="Century Gothic" w:eastAsiaTheme="minorHAnsi"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4B5F7C"/>
    <w:multiLevelType w:val="hybridMultilevel"/>
    <w:tmpl w:val="D7CC3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9E5B1E"/>
    <w:multiLevelType w:val="hybridMultilevel"/>
    <w:tmpl w:val="A9862B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F5310F"/>
    <w:multiLevelType w:val="hybridMultilevel"/>
    <w:tmpl w:val="46CC83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6"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7" w15:restartNumberingAfterBreak="0">
    <w:nsid w:val="5B522156"/>
    <w:multiLevelType w:val="hybridMultilevel"/>
    <w:tmpl w:val="73866808"/>
    <w:lvl w:ilvl="0" w:tplc="7C9CE9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E221AAB"/>
    <w:multiLevelType w:val="hybridMultilevel"/>
    <w:tmpl w:val="A1F01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6E5103"/>
    <w:multiLevelType w:val="hybridMultilevel"/>
    <w:tmpl w:val="6FC8B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7A1C52"/>
    <w:multiLevelType w:val="hybridMultilevel"/>
    <w:tmpl w:val="73866808"/>
    <w:lvl w:ilvl="0" w:tplc="7C9CE9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24B7856"/>
    <w:multiLevelType w:val="hybridMultilevel"/>
    <w:tmpl w:val="294E0078"/>
    <w:lvl w:ilvl="0" w:tplc="95F2D056">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3F48E8"/>
    <w:multiLevelType w:val="multilevel"/>
    <w:tmpl w:val="2AE26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E2E77EF"/>
    <w:multiLevelType w:val="hybridMultilevel"/>
    <w:tmpl w:val="F19EC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7"/>
  </w:num>
  <w:num w:numId="3">
    <w:abstractNumId w:val="16"/>
  </w:num>
  <w:num w:numId="4">
    <w:abstractNumId w:val="10"/>
  </w:num>
  <w:num w:numId="5">
    <w:abstractNumId w:val="22"/>
  </w:num>
  <w:num w:numId="6">
    <w:abstractNumId w:val="4"/>
  </w:num>
  <w:num w:numId="7">
    <w:abstractNumId w:val="2"/>
  </w:num>
  <w:num w:numId="8">
    <w:abstractNumId w:val="6"/>
  </w:num>
  <w:num w:numId="9">
    <w:abstractNumId w:val="19"/>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1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8"/>
  </w:num>
  <w:num w:numId="22">
    <w:abstractNumId w:val="17"/>
  </w:num>
  <w:num w:numId="23">
    <w:abstractNumId w:val="17"/>
    <w:lvlOverride w:ilvl="0">
      <w:startOverride w:val="1"/>
    </w:lvlOverride>
  </w:num>
  <w:num w:numId="24">
    <w:abstractNumId w:val="1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4"/>
  </w:num>
  <w:num w:numId="28">
    <w:abstractNumId w:val="23"/>
  </w:num>
  <w:num w:numId="29">
    <w:abstractNumId w:val="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3"/>
  </w:num>
  <w:num w:numId="36">
    <w:abstractNumId w:val="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2"/>
    </w:lvlOverride>
  </w:num>
  <w:num w:numId="39">
    <w:abstractNumId w:val="21"/>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1D"/>
    <w:rsid w:val="00001521"/>
    <w:rsid w:val="00002D22"/>
    <w:rsid w:val="00005CC3"/>
    <w:rsid w:val="00007446"/>
    <w:rsid w:val="0000751D"/>
    <w:rsid w:val="000110D9"/>
    <w:rsid w:val="00014630"/>
    <w:rsid w:val="00024DDB"/>
    <w:rsid w:val="0003386A"/>
    <w:rsid w:val="0003436C"/>
    <w:rsid w:val="000350A4"/>
    <w:rsid w:val="00037412"/>
    <w:rsid w:val="0004247D"/>
    <w:rsid w:val="0004489A"/>
    <w:rsid w:val="000448B4"/>
    <w:rsid w:val="00045C2B"/>
    <w:rsid w:val="00052B13"/>
    <w:rsid w:val="00054C01"/>
    <w:rsid w:val="0006206E"/>
    <w:rsid w:val="00062DAB"/>
    <w:rsid w:val="00064B60"/>
    <w:rsid w:val="00065C25"/>
    <w:rsid w:val="000750EF"/>
    <w:rsid w:val="0007625B"/>
    <w:rsid w:val="0007682C"/>
    <w:rsid w:val="00077825"/>
    <w:rsid w:val="00080AAC"/>
    <w:rsid w:val="00081CC9"/>
    <w:rsid w:val="0008327F"/>
    <w:rsid w:val="00087BFA"/>
    <w:rsid w:val="00090458"/>
    <w:rsid w:val="00096CB2"/>
    <w:rsid w:val="00097A0A"/>
    <w:rsid w:val="00097CF0"/>
    <w:rsid w:val="000A05F4"/>
    <w:rsid w:val="000A1580"/>
    <w:rsid w:val="000A74CA"/>
    <w:rsid w:val="000B0EB3"/>
    <w:rsid w:val="000B1E21"/>
    <w:rsid w:val="000B3AA9"/>
    <w:rsid w:val="000B7EED"/>
    <w:rsid w:val="000C5E6A"/>
    <w:rsid w:val="000C70BA"/>
    <w:rsid w:val="000D40D1"/>
    <w:rsid w:val="000D6904"/>
    <w:rsid w:val="000E1942"/>
    <w:rsid w:val="000E3A80"/>
    <w:rsid w:val="000E78F0"/>
    <w:rsid w:val="000F1FB3"/>
    <w:rsid w:val="000F2FF6"/>
    <w:rsid w:val="000F42A0"/>
    <w:rsid w:val="0010588E"/>
    <w:rsid w:val="001076D5"/>
    <w:rsid w:val="00112611"/>
    <w:rsid w:val="0011261B"/>
    <w:rsid w:val="001139F7"/>
    <w:rsid w:val="00113E19"/>
    <w:rsid w:val="0011514C"/>
    <w:rsid w:val="001158D4"/>
    <w:rsid w:val="00117894"/>
    <w:rsid w:val="00126095"/>
    <w:rsid w:val="00127E05"/>
    <w:rsid w:val="00136409"/>
    <w:rsid w:val="00141892"/>
    <w:rsid w:val="001438C9"/>
    <w:rsid w:val="00151BC5"/>
    <w:rsid w:val="00153E41"/>
    <w:rsid w:val="0016008E"/>
    <w:rsid w:val="001605D3"/>
    <w:rsid w:val="00173D8A"/>
    <w:rsid w:val="0017529A"/>
    <w:rsid w:val="00176F78"/>
    <w:rsid w:val="00177826"/>
    <w:rsid w:val="00177D0B"/>
    <w:rsid w:val="00180C08"/>
    <w:rsid w:val="0018113A"/>
    <w:rsid w:val="00181D71"/>
    <w:rsid w:val="00184CC4"/>
    <w:rsid w:val="001943C6"/>
    <w:rsid w:val="0019564D"/>
    <w:rsid w:val="001A149A"/>
    <w:rsid w:val="001A3F2D"/>
    <w:rsid w:val="001A626F"/>
    <w:rsid w:val="001B3CF4"/>
    <w:rsid w:val="001C100F"/>
    <w:rsid w:val="001D4877"/>
    <w:rsid w:val="001E0164"/>
    <w:rsid w:val="001E1A26"/>
    <w:rsid w:val="001E577A"/>
    <w:rsid w:val="00200677"/>
    <w:rsid w:val="00205084"/>
    <w:rsid w:val="00207413"/>
    <w:rsid w:val="00213B86"/>
    <w:rsid w:val="00214757"/>
    <w:rsid w:val="002147AA"/>
    <w:rsid w:val="00215EEF"/>
    <w:rsid w:val="00217E7A"/>
    <w:rsid w:val="002310F1"/>
    <w:rsid w:val="00231A89"/>
    <w:rsid w:val="0023298F"/>
    <w:rsid w:val="002339AA"/>
    <w:rsid w:val="00233C85"/>
    <w:rsid w:val="00233F7E"/>
    <w:rsid w:val="00235312"/>
    <w:rsid w:val="002354BD"/>
    <w:rsid w:val="002367FF"/>
    <w:rsid w:val="00237AA1"/>
    <w:rsid w:val="00243B9C"/>
    <w:rsid w:val="00246877"/>
    <w:rsid w:val="002538C2"/>
    <w:rsid w:val="00256AE9"/>
    <w:rsid w:val="00256DCC"/>
    <w:rsid w:val="00260819"/>
    <w:rsid w:val="002744E1"/>
    <w:rsid w:val="00290E45"/>
    <w:rsid w:val="002929F6"/>
    <w:rsid w:val="00295B2F"/>
    <w:rsid w:val="00295BA5"/>
    <w:rsid w:val="002A29D5"/>
    <w:rsid w:val="002A6649"/>
    <w:rsid w:val="002A7627"/>
    <w:rsid w:val="002A7687"/>
    <w:rsid w:val="002B1BD4"/>
    <w:rsid w:val="002C1E40"/>
    <w:rsid w:val="002C2087"/>
    <w:rsid w:val="002C5A96"/>
    <w:rsid w:val="002D0993"/>
    <w:rsid w:val="002D0F25"/>
    <w:rsid w:val="002D712A"/>
    <w:rsid w:val="002D7DD3"/>
    <w:rsid w:val="002E0B45"/>
    <w:rsid w:val="002E3BE3"/>
    <w:rsid w:val="002E4CEE"/>
    <w:rsid w:val="002F1E30"/>
    <w:rsid w:val="00301B33"/>
    <w:rsid w:val="0030265E"/>
    <w:rsid w:val="00307EAB"/>
    <w:rsid w:val="0031004D"/>
    <w:rsid w:val="00315621"/>
    <w:rsid w:val="00322AF4"/>
    <w:rsid w:val="00324F8F"/>
    <w:rsid w:val="003251F8"/>
    <w:rsid w:val="00356C07"/>
    <w:rsid w:val="00363ECA"/>
    <w:rsid w:val="00365B13"/>
    <w:rsid w:val="00371BBF"/>
    <w:rsid w:val="003858FA"/>
    <w:rsid w:val="003862EC"/>
    <w:rsid w:val="0039307F"/>
    <w:rsid w:val="003931D2"/>
    <w:rsid w:val="003956F2"/>
    <w:rsid w:val="00395BC7"/>
    <w:rsid w:val="003A47CF"/>
    <w:rsid w:val="003A6D65"/>
    <w:rsid w:val="003B2373"/>
    <w:rsid w:val="003C1844"/>
    <w:rsid w:val="003C1EF2"/>
    <w:rsid w:val="003C2EAC"/>
    <w:rsid w:val="003C52CB"/>
    <w:rsid w:val="003D05FB"/>
    <w:rsid w:val="003D0B07"/>
    <w:rsid w:val="003D56C4"/>
    <w:rsid w:val="003E0B55"/>
    <w:rsid w:val="003F07BF"/>
    <w:rsid w:val="003F24AD"/>
    <w:rsid w:val="003F7F0C"/>
    <w:rsid w:val="00411F17"/>
    <w:rsid w:val="00412398"/>
    <w:rsid w:val="0041459E"/>
    <w:rsid w:val="00415B96"/>
    <w:rsid w:val="004205DB"/>
    <w:rsid w:val="00422D28"/>
    <w:rsid w:val="00434CD2"/>
    <w:rsid w:val="004401AB"/>
    <w:rsid w:val="00443117"/>
    <w:rsid w:val="004479F8"/>
    <w:rsid w:val="004512FD"/>
    <w:rsid w:val="00464951"/>
    <w:rsid w:val="0046771F"/>
    <w:rsid w:val="0047131E"/>
    <w:rsid w:val="00474BBB"/>
    <w:rsid w:val="0047690C"/>
    <w:rsid w:val="004777B0"/>
    <w:rsid w:val="004816CD"/>
    <w:rsid w:val="004903A7"/>
    <w:rsid w:val="00497CD5"/>
    <w:rsid w:val="004A3BC7"/>
    <w:rsid w:val="004A4E19"/>
    <w:rsid w:val="004C061E"/>
    <w:rsid w:val="004C26E1"/>
    <w:rsid w:val="004D6BA2"/>
    <w:rsid w:val="004E101A"/>
    <w:rsid w:val="004E4F30"/>
    <w:rsid w:val="004E7F68"/>
    <w:rsid w:val="004F5E57"/>
    <w:rsid w:val="00505977"/>
    <w:rsid w:val="005067D1"/>
    <w:rsid w:val="00515DB0"/>
    <w:rsid w:val="00515FC7"/>
    <w:rsid w:val="005206C4"/>
    <w:rsid w:val="00523D1F"/>
    <w:rsid w:val="005254CA"/>
    <w:rsid w:val="00527396"/>
    <w:rsid w:val="0052779D"/>
    <w:rsid w:val="00527C34"/>
    <w:rsid w:val="00536AB3"/>
    <w:rsid w:val="00542EB8"/>
    <w:rsid w:val="005444E7"/>
    <w:rsid w:val="00546C88"/>
    <w:rsid w:val="00550AF4"/>
    <w:rsid w:val="00553F2F"/>
    <w:rsid w:val="005579EE"/>
    <w:rsid w:val="00562D75"/>
    <w:rsid w:val="005648EC"/>
    <w:rsid w:val="00571E1E"/>
    <w:rsid w:val="00573E33"/>
    <w:rsid w:val="00584F25"/>
    <w:rsid w:val="005915BA"/>
    <w:rsid w:val="005926D7"/>
    <w:rsid w:val="00592D94"/>
    <w:rsid w:val="005A0FFE"/>
    <w:rsid w:val="005A5FC6"/>
    <w:rsid w:val="005A634D"/>
    <w:rsid w:val="005A682A"/>
    <w:rsid w:val="005A777F"/>
    <w:rsid w:val="005A7B98"/>
    <w:rsid w:val="005B507E"/>
    <w:rsid w:val="005B60D7"/>
    <w:rsid w:val="005B737F"/>
    <w:rsid w:val="005C76ED"/>
    <w:rsid w:val="005D181B"/>
    <w:rsid w:val="005D47B8"/>
    <w:rsid w:val="005D6DFE"/>
    <w:rsid w:val="005E3F97"/>
    <w:rsid w:val="005E6F1F"/>
    <w:rsid w:val="005F1072"/>
    <w:rsid w:val="005F1F7D"/>
    <w:rsid w:val="005F64A6"/>
    <w:rsid w:val="00605270"/>
    <w:rsid w:val="0060678E"/>
    <w:rsid w:val="00606D4E"/>
    <w:rsid w:val="00611FC9"/>
    <w:rsid w:val="00613175"/>
    <w:rsid w:val="00615BE7"/>
    <w:rsid w:val="00617052"/>
    <w:rsid w:val="00622F41"/>
    <w:rsid w:val="00627ADC"/>
    <w:rsid w:val="00635CAD"/>
    <w:rsid w:val="00637E09"/>
    <w:rsid w:val="00651BBB"/>
    <w:rsid w:val="00656B00"/>
    <w:rsid w:val="0066141E"/>
    <w:rsid w:val="0066307F"/>
    <w:rsid w:val="00665BA5"/>
    <w:rsid w:val="006745F6"/>
    <w:rsid w:val="006762D7"/>
    <w:rsid w:val="00676636"/>
    <w:rsid w:val="0068108F"/>
    <w:rsid w:val="00690189"/>
    <w:rsid w:val="00693016"/>
    <w:rsid w:val="00693309"/>
    <w:rsid w:val="00694102"/>
    <w:rsid w:val="006A24E1"/>
    <w:rsid w:val="006A7FA1"/>
    <w:rsid w:val="006B0553"/>
    <w:rsid w:val="006C0A5B"/>
    <w:rsid w:val="006C19E4"/>
    <w:rsid w:val="006C74FC"/>
    <w:rsid w:val="006D1B3E"/>
    <w:rsid w:val="006D4E00"/>
    <w:rsid w:val="006E368A"/>
    <w:rsid w:val="006E4252"/>
    <w:rsid w:val="006E4DCF"/>
    <w:rsid w:val="006F446F"/>
    <w:rsid w:val="006F4BD4"/>
    <w:rsid w:val="0070387D"/>
    <w:rsid w:val="00714A30"/>
    <w:rsid w:val="00720A6D"/>
    <w:rsid w:val="00726824"/>
    <w:rsid w:val="007318E3"/>
    <w:rsid w:val="0073302C"/>
    <w:rsid w:val="00737135"/>
    <w:rsid w:val="007423A6"/>
    <w:rsid w:val="007449BA"/>
    <w:rsid w:val="00744E04"/>
    <w:rsid w:val="00745727"/>
    <w:rsid w:val="00745E53"/>
    <w:rsid w:val="00747C15"/>
    <w:rsid w:val="00760999"/>
    <w:rsid w:val="00773DF2"/>
    <w:rsid w:val="007744E7"/>
    <w:rsid w:val="007766A1"/>
    <w:rsid w:val="00780A38"/>
    <w:rsid w:val="00781703"/>
    <w:rsid w:val="00782EAA"/>
    <w:rsid w:val="00790A32"/>
    <w:rsid w:val="0079421F"/>
    <w:rsid w:val="00794A12"/>
    <w:rsid w:val="00794F2C"/>
    <w:rsid w:val="00795933"/>
    <w:rsid w:val="007A1163"/>
    <w:rsid w:val="007A232D"/>
    <w:rsid w:val="007A33DE"/>
    <w:rsid w:val="007A3C5D"/>
    <w:rsid w:val="007B0B50"/>
    <w:rsid w:val="007C471A"/>
    <w:rsid w:val="007C5762"/>
    <w:rsid w:val="007C68C6"/>
    <w:rsid w:val="007D28E9"/>
    <w:rsid w:val="007E017C"/>
    <w:rsid w:val="007E187E"/>
    <w:rsid w:val="007E6F41"/>
    <w:rsid w:val="007F16EC"/>
    <w:rsid w:val="007F272F"/>
    <w:rsid w:val="007F2B15"/>
    <w:rsid w:val="007F3272"/>
    <w:rsid w:val="007F4ACA"/>
    <w:rsid w:val="007F5FB4"/>
    <w:rsid w:val="007F78F9"/>
    <w:rsid w:val="00800A76"/>
    <w:rsid w:val="00805360"/>
    <w:rsid w:val="00805BDD"/>
    <w:rsid w:val="008077BA"/>
    <w:rsid w:val="00815003"/>
    <w:rsid w:val="008156CC"/>
    <w:rsid w:val="00816D18"/>
    <w:rsid w:val="00820FC7"/>
    <w:rsid w:val="00821CAA"/>
    <w:rsid w:val="00822A21"/>
    <w:rsid w:val="00824B69"/>
    <w:rsid w:val="008257D7"/>
    <w:rsid w:val="00827093"/>
    <w:rsid w:val="00827F31"/>
    <w:rsid w:val="00834548"/>
    <w:rsid w:val="00836D67"/>
    <w:rsid w:val="00842201"/>
    <w:rsid w:val="0084305F"/>
    <w:rsid w:val="008474AD"/>
    <w:rsid w:val="00850DD3"/>
    <w:rsid w:val="00853699"/>
    <w:rsid w:val="00854B43"/>
    <w:rsid w:val="00855064"/>
    <w:rsid w:val="00866464"/>
    <w:rsid w:val="0086682B"/>
    <w:rsid w:val="00877612"/>
    <w:rsid w:val="00877A78"/>
    <w:rsid w:val="00881BD9"/>
    <w:rsid w:val="00885773"/>
    <w:rsid w:val="00886C50"/>
    <w:rsid w:val="00891CA3"/>
    <w:rsid w:val="00893E7D"/>
    <w:rsid w:val="0089405C"/>
    <w:rsid w:val="008A32B0"/>
    <w:rsid w:val="008A4987"/>
    <w:rsid w:val="008A5AE8"/>
    <w:rsid w:val="008A5C37"/>
    <w:rsid w:val="008B3E0A"/>
    <w:rsid w:val="008B46B5"/>
    <w:rsid w:val="008B505D"/>
    <w:rsid w:val="008B67C1"/>
    <w:rsid w:val="008C1B5A"/>
    <w:rsid w:val="008C30C1"/>
    <w:rsid w:val="008D5002"/>
    <w:rsid w:val="008D7312"/>
    <w:rsid w:val="008E0C8E"/>
    <w:rsid w:val="008E1CC4"/>
    <w:rsid w:val="008E209E"/>
    <w:rsid w:val="008E21FE"/>
    <w:rsid w:val="008E3B14"/>
    <w:rsid w:val="008F119A"/>
    <w:rsid w:val="008F21E8"/>
    <w:rsid w:val="008F46AD"/>
    <w:rsid w:val="008F50E7"/>
    <w:rsid w:val="009042CE"/>
    <w:rsid w:val="009108BB"/>
    <w:rsid w:val="00911BB8"/>
    <w:rsid w:val="00913DD0"/>
    <w:rsid w:val="00925005"/>
    <w:rsid w:val="0093406D"/>
    <w:rsid w:val="009413AF"/>
    <w:rsid w:val="00944FA7"/>
    <w:rsid w:val="0094591E"/>
    <w:rsid w:val="00945E56"/>
    <w:rsid w:val="0095159D"/>
    <w:rsid w:val="00956603"/>
    <w:rsid w:val="00957732"/>
    <w:rsid w:val="009603C2"/>
    <w:rsid w:val="00970A21"/>
    <w:rsid w:val="00976608"/>
    <w:rsid w:val="00976679"/>
    <w:rsid w:val="009816BA"/>
    <w:rsid w:val="00982659"/>
    <w:rsid w:val="00990124"/>
    <w:rsid w:val="00992629"/>
    <w:rsid w:val="00996592"/>
    <w:rsid w:val="009A091A"/>
    <w:rsid w:val="009A596A"/>
    <w:rsid w:val="009B0EA6"/>
    <w:rsid w:val="009B278D"/>
    <w:rsid w:val="009B28D1"/>
    <w:rsid w:val="009B39A8"/>
    <w:rsid w:val="009B410C"/>
    <w:rsid w:val="009B6A06"/>
    <w:rsid w:val="009C0415"/>
    <w:rsid w:val="009C18F7"/>
    <w:rsid w:val="009C4133"/>
    <w:rsid w:val="009C765A"/>
    <w:rsid w:val="009D2ADF"/>
    <w:rsid w:val="009D56FD"/>
    <w:rsid w:val="009D59DC"/>
    <w:rsid w:val="009E27EB"/>
    <w:rsid w:val="009E2F35"/>
    <w:rsid w:val="009E375C"/>
    <w:rsid w:val="009E6EBA"/>
    <w:rsid w:val="009E749A"/>
    <w:rsid w:val="009F6D72"/>
    <w:rsid w:val="00A017C3"/>
    <w:rsid w:val="00A14E15"/>
    <w:rsid w:val="00A216B3"/>
    <w:rsid w:val="00A22568"/>
    <w:rsid w:val="00A22A94"/>
    <w:rsid w:val="00A23605"/>
    <w:rsid w:val="00A23916"/>
    <w:rsid w:val="00A248DF"/>
    <w:rsid w:val="00A254D2"/>
    <w:rsid w:val="00A350DB"/>
    <w:rsid w:val="00A42DA3"/>
    <w:rsid w:val="00A44CDC"/>
    <w:rsid w:val="00A54A05"/>
    <w:rsid w:val="00A54C84"/>
    <w:rsid w:val="00A5597E"/>
    <w:rsid w:val="00A56CA9"/>
    <w:rsid w:val="00A602A4"/>
    <w:rsid w:val="00A74250"/>
    <w:rsid w:val="00A760B8"/>
    <w:rsid w:val="00A77022"/>
    <w:rsid w:val="00A81646"/>
    <w:rsid w:val="00A85301"/>
    <w:rsid w:val="00A91524"/>
    <w:rsid w:val="00A92388"/>
    <w:rsid w:val="00A92EE4"/>
    <w:rsid w:val="00A9352A"/>
    <w:rsid w:val="00AA1AFD"/>
    <w:rsid w:val="00AA5E73"/>
    <w:rsid w:val="00AC0364"/>
    <w:rsid w:val="00AC1A97"/>
    <w:rsid w:val="00AC2EDA"/>
    <w:rsid w:val="00AD26D9"/>
    <w:rsid w:val="00AD2F55"/>
    <w:rsid w:val="00AE31EA"/>
    <w:rsid w:val="00AE59BA"/>
    <w:rsid w:val="00AF07A2"/>
    <w:rsid w:val="00AF0C3D"/>
    <w:rsid w:val="00AF1C4C"/>
    <w:rsid w:val="00AF2639"/>
    <w:rsid w:val="00AF3C96"/>
    <w:rsid w:val="00B03A88"/>
    <w:rsid w:val="00B10FBB"/>
    <w:rsid w:val="00B152BB"/>
    <w:rsid w:val="00B344DD"/>
    <w:rsid w:val="00B35F21"/>
    <w:rsid w:val="00B36706"/>
    <w:rsid w:val="00B402B0"/>
    <w:rsid w:val="00B41BBA"/>
    <w:rsid w:val="00B476A2"/>
    <w:rsid w:val="00B51D6F"/>
    <w:rsid w:val="00B542FD"/>
    <w:rsid w:val="00B55F7B"/>
    <w:rsid w:val="00B57BDF"/>
    <w:rsid w:val="00B71EF9"/>
    <w:rsid w:val="00B7438E"/>
    <w:rsid w:val="00B83CAF"/>
    <w:rsid w:val="00B84484"/>
    <w:rsid w:val="00B84D44"/>
    <w:rsid w:val="00B92361"/>
    <w:rsid w:val="00B92EBE"/>
    <w:rsid w:val="00B933D3"/>
    <w:rsid w:val="00B94D18"/>
    <w:rsid w:val="00B95D87"/>
    <w:rsid w:val="00B96099"/>
    <w:rsid w:val="00BA67A7"/>
    <w:rsid w:val="00BB1795"/>
    <w:rsid w:val="00BB42EB"/>
    <w:rsid w:val="00BB786D"/>
    <w:rsid w:val="00BC649C"/>
    <w:rsid w:val="00BC7D62"/>
    <w:rsid w:val="00BD0B53"/>
    <w:rsid w:val="00BD3AAD"/>
    <w:rsid w:val="00BD462F"/>
    <w:rsid w:val="00BE2281"/>
    <w:rsid w:val="00BE70E7"/>
    <w:rsid w:val="00BF0403"/>
    <w:rsid w:val="00BF74AC"/>
    <w:rsid w:val="00BF7C28"/>
    <w:rsid w:val="00C13776"/>
    <w:rsid w:val="00C137A3"/>
    <w:rsid w:val="00C144FE"/>
    <w:rsid w:val="00C1521B"/>
    <w:rsid w:val="00C24F3F"/>
    <w:rsid w:val="00C3084F"/>
    <w:rsid w:val="00C30DD8"/>
    <w:rsid w:val="00C35497"/>
    <w:rsid w:val="00C363D4"/>
    <w:rsid w:val="00C3765F"/>
    <w:rsid w:val="00C37EEB"/>
    <w:rsid w:val="00C5153C"/>
    <w:rsid w:val="00C57B7E"/>
    <w:rsid w:val="00C63A26"/>
    <w:rsid w:val="00C66FAC"/>
    <w:rsid w:val="00C67010"/>
    <w:rsid w:val="00C716F2"/>
    <w:rsid w:val="00C71D54"/>
    <w:rsid w:val="00C72921"/>
    <w:rsid w:val="00C72F24"/>
    <w:rsid w:val="00C77D93"/>
    <w:rsid w:val="00C85B20"/>
    <w:rsid w:val="00C965EF"/>
    <w:rsid w:val="00CA0C2C"/>
    <w:rsid w:val="00CA366F"/>
    <w:rsid w:val="00CC667D"/>
    <w:rsid w:val="00CC6FA9"/>
    <w:rsid w:val="00CD3396"/>
    <w:rsid w:val="00CD6D7F"/>
    <w:rsid w:val="00CD6FA2"/>
    <w:rsid w:val="00CE018C"/>
    <w:rsid w:val="00CE3C8D"/>
    <w:rsid w:val="00CE7A96"/>
    <w:rsid w:val="00CF030D"/>
    <w:rsid w:val="00CF2FD2"/>
    <w:rsid w:val="00D0032F"/>
    <w:rsid w:val="00D01869"/>
    <w:rsid w:val="00D01C5E"/>
    <w:rsid w:val="00D03483"/>
    <w:rsid w:val="00D068E8"/>
    <w:rsid w:val="00D0713C"/>
    <w:rsid w:val="00D12490"/>
    <w:rsid w:val="00D1339E"/>
    <w:rsid w:val="00D15466"/>
    <w:rsid w:val="00D15C8E"/>
    <w:rsid w:val="00D17838"/>
    <w:rsid w:val="00D20C53"/>
    <w:rsid w:val="00D26700"/>
    <w:rsid w:val="00D278B3"/>
    <w:rsid w:val="00D30020"/>
    <w:rsid w:val="00D30060"/>
    <w:rsid w:val="00D31239"/>
    <w:rsid w:val="00D31F19"/>
    <w:rsid w:val="00D35707"/>
    <w:rsid w:val="00D4151A"/>
    <w:rsid w:val="00D42E09"/>
    <w:rsid w:val="00D442D2"/>
    <w:rsid w:val="00D47D31"/>
    <w:rsid w:val="00D51F56"/>
    <w:rsid w:val="00D52A6B"/>
    <w:rsid w:val="00D54CB0"/>
    <w:rsid w:val="00D61292"/>
    <w:rsid w:val="00D61881"/>
    <w:rsid w:val="00D6231F"/>
    <w:rsid w:val="00D62F78"/>
    <w:rsid w:val="00D64B20"/>
    <w:rsid w:val="00D64E9C"/>
    <w:rsid w:val="00D735DC"/>
    <w:rsid w:val="00D76A20"/>
    <w:rsid w:val="00D84EE2"/>
    <w:rsid w:val="00D8501D"/>
    <w:rsid w:val="00D85E40"/>
    <w:rsid w:val="00D90B12"/>
    <w:rsid w:val="00DA03E4"/>
    <w:rsid w:val="00DA4B36"/>
    <w:rsid w:val="00DA5757"/>
    <w:rsid w:val="00DA68E4"/>
    <w:rsid w:val="00DB2563"/>
    <w:rsid w:val="00DB42EC"/>
    <w:rsid w:val="00DB43D2"/>
    <w:rsid w:val="00DB5F71"/>
    <w:rsid w:val="00DC3117"/>
    <w:rsid w:val="00DC75CB"/>
    <w:rsid w:val="00DD04F3"/>
    <w:rsid w:val="00DD37A3"/>
    <w:rsid w:val="00DD4AE3"/>
    <w:rsid w:val="00DD4D2E"/>
    <w:rsid w:val="00DE03C3"/>
    <w:rsid w:val="00DE5055"/>
    <w:rsid w:val="00DE799B"/>
    <w:rsid w:val="00DE7F0B"/>
    <w:rsid w:val="00DF0FC9"/>
    <w:rsid w:val="00DF7188"/>
    <w:rsid w:val="00E03CB9"/>
    <w:rsid w:val="00E046FE"/>
    <w:rsid w:val="00E06BDE"/>
    <w:rsid w:val="00E07E4C"/>
    <w:rsid w:val="00E12974"/>
    <w:rsid w:val="00E16C46"/>
    <w:rsid w:val="00E234DD"/>
    <w:rsid w:val="00E34305"/>
    <w:rsid w:val="00E40798"/>
    <w:rsid w:val="00E4118C"/>
    <w:rsid w:val="00E43AC3"/>
    <w:rsid w:val="00E4413F"/>
    <w:rsid w:val="00E572E9"/>
    <w:rsid w:val="00E579A9"/>
    <w:rsid w:val="00E60833"/>
    <w:rsid w:val="00E63DC0"/>
    <w:rsid w:val="00E64480"/>
    <w:rsid w:val="00E7617D"/>
    <w:rsid w:val="00E82434"/>
    <w:rsid w:val="00E82E02"/>
    <w:rsid w:val="00E862D8"/>
    <w:rsid w:val="00E86D2D"/>
    <w:rsid w:val="00E9104A"/>
    <w:rsid w:val="00E91249"/>
    <w:rsid w:val="00EA1857"/>
    <w:rsid w:val="00EA1C72"/>
    <w:rsid w:val="00EA2595"/>
    <w:rsid w:val="00EA27E4"/>
    <w:rsid w:val="00EA3C26"/>
    <w:rsid w:val="00EB210F"/>
    <w:rsid w:val="00EB3C2A"/>
    <w:rsid w:val="00EB44F1"/>
    <w:rsid w:val="00EC0659"/>
    <w:rsid w:val="00EC71D0"/>
    <w:rsid w:val="00ED7397"/>
    <w:rsid w:val="00EE7701"/>
    <w:rsid w:val="00EE7AC9"/>
    <w:rsid w:val="00EF4067"/>
    <w:rsid w:val="00EF6656"/>
    <w:rsid w:val="00F11FBF"/>
    <w:rsid w:val="00F136E8"/>
    <w:rsid w:val="00F16FC0"/>
    <w:rsid w:val="00F21E55"/>
    <w:rsid w:val="00F232AF"/>
    <w:rsid w:val="00F23A49"/>
    <w:rsid w:val="00F31C03"/>
    <w:rsid w:val="00F33512"/>
    <w:rsid w:val="00F34FFD"/>
    <w:rsid w:val="00F36179"/>
    <w:rsid w:val="00F364F1"/>
    <w:rsid w:val="00F40417"/>
    <w:rsid w:val="00F44E57"/>
    <w:rsid w:val="00F47BC0"/>
    <w:rsid w:val="00F5273E"/>
    <w:rsid w:val="00F61BB6"/>
    <w:rsid w:val="00F62F4F"/>
    <w:rsid w:val="00F63965"/>
    <w:rsid w:val="00F64F98"/>
    <w:rsid w:val="00F65899"/>
    <w:rsid w:val="00F65913"/>
    <w:rsid w:val="00F70D29"/>
    <w:rsid w:val="00F70FA2"/>
    <w:rsid w:val="00F710FD"/>
    <w:rsid w:val="00F72277"/>
    <w:rsid w:val="00F72F29"/>
    <w:rsid w:val="00F80702"/>
    <w:rsid w:val="00F813AB"/>
    <w:rsid w:val="00F84FF1"/>
    <w:rsid w:val="00F9455E"/>
    <w:rsid w:val="00F9544A"/>
    <w:rsid w:val="00FA5933"/>
    <w:rsid w:val="00FB2A56"/>
    <w:rsid w:val="00FB59DD"/>
    <w:rsid w:val="00FC247D"/>
    <w:rsid w:val="00FC581B"/>
    <w:rsid w:val="00FC66AF"/>
    <w:rsid w:val="00FD2C42"/>
    <w:rsid w:val="00FE5C2B"/>
    <w:rsid w:val="00FE5EBF"/>
    <w:rsid w:val="00FE736D"/>
    <w:rsid w:val="00FF2002"/>
    <w:rsid w:val="00FF4ACF"/>
    <w:rsid w:val="00FF5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390A8"/>
  <w15:chartTrackingRefBased/>
  <w15:docId w15:val="{73CB272B-7B65-4D87-B8F0-B6131FF0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877"/>
    <w:pPr>
      <w:spacing w:before="120" w:after="240" w:line="276" w:lineRule="auto"/>
    </w:pPr>
    <w:rPr>
      <w:rFonts w:ascii="Arial" w:hAnsi="Arial"/>
      <w:color w:val="2D2E2F"/>
      <w:sz w:val="22"/>
    </w:rPr>
  </w:style>
  <w:style w:type="paragraph" w:styleId="Heading1">
    <w:name w:val="heading 1"/>
    <w:basedOn w:val="Normal"/>
    <w:next w:val="Normal"/>
    <w:link w:val="Heading1Char"/>
    <w:qFormat/>
    <w:rsid w:val="001D4877"/>
    <w:pPr>
      <w:keepNext/>
      <w:tabs>
        <w:tab w:val="left" w:pos="709"/>
      </w:tabs>
      <w:spacing w:before="240" w:after="120"/>
      <w:outlineLvl w:val="0"/>
    </w:pPr>
    <w:rPr>
      <w:rFonts w:cs="Arial"/>
      <w:bCs/>
      <w:color w:val="0C385D"/>
      <w:kern w:val="32"/>
      <w:sz w:val="56"/>
      <w:szCs w:val="68"/>
    </w:rPr>
  </w:style>
  <w:style w:type="paragraph" w:styleId="Heading2">
    <w:name w:val="heading 2"/>
    <w:basedOn w:val="Heading1"/>
    <w:next w:val="Normal"/>
    <w:link w:val="Heading2Char"/>
    <w:qFormat/>
    <w:rsid w:val="001D4877"/>
    <w:pPr>
      <w:keepNext w:val="0"/>
      <w:spacing w:before="0"/>
      <w:outlineLvl w:val="1"/>
    </w:pPr>
    <w:rPr>
      <w:color w:val="4A8195"/>
      <w:sz w:val="36"/>
    </w:rPr>
  </w:style>
  <w:style w:type="paragraph" w:styleId="Heading3">
    <w:name w:val="heading 3"/>
    <w:basedOn w:val="Normal"/>
    <w:next w:val="Normal"/>
    <w:link w:val="Heading3Char"/>
    <w:qFormat/>
    <w:rsid w:val="001D4877"/>
    <w:pPr>
      <w:keepNext/>
      <w:spacing w:before="240"/>
      <w:outlineLvl w:val="2"/>
    </w:pPr>
    <w:rPr>
      <w:rFonts w:cs="Arial"/>
      <w:b/>
      <w:bCs/>
      <w:color w:val="6E6C71"/>
      <w:sz w:val="26"/>
      <w:szCs w:val="28"/>
    </w:rPr>
  </w:style>
  <w:style w:type="paragraph" w:styleId="Heading4">
    <w:name w:val="heading 4"/>
    <w:basedOn w:val="Normal"/>
    <w:next w:val="Normal"/>
    <w:link w:val="Heading4Char"/>
    <w:autoRedefine/>
    <w:qFormat/>
    <w:rsid w:val="001D4877"/>
    <w:pPr>
      <w:spacing w:before="60" w:after="120" w:line="360" w:lineRule="auto"/>
      <w:outlineLvl w:val="3"/>
    </w:pPr>
    <w:rPr>
      <w:rFonts w:eastAsiaTheme="majorEastAsia" w:cstheme="majorBidi"/>
      <w:b/>
      <w:bCs/>
      <w:color w:val="auto"/>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77"/>
    <w:rPr>
      <w:rFonts w:ascii="Arial" w:hAnsi="Arial" w:cs="Arial"/>
      <w:bCs/>
      <w:color w:val="0C385D"/>
      <w:kern w:val="32"/>
      <w:sz w:val="56"/>
      <w:szCs w:val="68"/>
    </w:rPr>
  </w:style>
  <w:style w:type="character" w:customStyle="1" w:styleId="Heading2Char">
    <w:name w:val="Heading 2 Char"/>
    <w:basedOn w:val="DefaultParagraphFont"/>
    <w:link w:val="Heading2"/>
    <w:rsid w:val="001D4877"/>
    <w:rPr>
      <w:rFonts w:ascii="Arial" w:hAnsi="Arial" w:cs="Arial"/>
      <w:bCs/>
      <w:color w:val="4A8195"/>
      <w:kern w:val="32"/>
      <w:sz w:val="36"/>
      <w:szCs w:val="68"/>
    </w:rPr>
  </w:style>
  <w:style w:type="character" w:customStyle="1" w:styleId="Heading3Char">
    <w:name w:val="Heading 3 Char"/>
    <w:basedOn w:val="DefaultParagraphFont"/>
    <w:link w:val="Heading3"/>
    <w:rsid w:val="001D4877"/>
    <w:rPr>
      <w:rFonts w:ascii="Arial" w:hAnsi="Arial" w:cs="Arial"/>
      <w:b/>
      <w:bCs/>
      <w:color w:val="6E6C71"/>
      <w:sz w:val="26"/>
      <w:szCs w:val="28"/>
    </w:rPr>
  </w:style>
  <w:style w:type="character" w:customStyle="1" w:styleId="Heading4Char">
    <w:name w:val="Heading 4 Char"/>
    <w:basedOn w:val="DefaultParagraphFont"/>
    <w:link w:val="Heading4"/>
    <w:rsid w:val="001D4877"/>
    <w:rPr>
      <w:rFonts w:ascii="Arial" w:eastAsiaTheme="majorEastAsia" w:hAnsi="Arial" w:cstheme="majorBidi"/>
      <w:b/>
      <w:bCs/>
      <w:sz w:val="22"/>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entury Gothic" w:eastAsiaTheme="majorEastAsia" w:hAnsi="Century Gothic" w:cstheme="majorBidi"/>
      <w:i/>
      <w:spacing w:val="-4"/>
      <w:kern w:val="28"/>
      <w:sz w:val="22"/>
    </w:rPr>
  </w:style>
  <w:style w:type="character" w:customStyle="1" w:styleId="Heading6Char">
    <w:name w:val="Heading 6 Char"/>
    <w:basedOn w:val="DefaultParagraphFont"/>
    <w:link w:val="Heading6"/>
    <w:rsid w:val="007A3C5D"/>
    <w:rPr>
      <w:rFonts w:ascii="Century Gothic" w:eastAsiaTheme="majorEastAsia" w:hAnsi="Century Gothic" w:cstheme="majorBidi"/>
      <w:i/>
      <w:spacing w:val="-4"/>
      <w:kern w:val="28"/>
      <w:sz w:val="22"/>
    </w:rPr>
  </w:style>
  <w:style w:type="character" w:customStyle="1" w:styleId="Heading7Char">
    <w:name w:val="Heading 7 Char"/>
    <w:basedOn w:val="DefaultParagraphFont"/>
    <w:link w:val="Heading7"/>
    <w:rsid w:val="007A3C5D"/>
    <w:rPr>
      <w:rFonts w:ascii="Century Gothic" w:eastAsiaTheme="majorEastAsia" w:hAnsi="Century Gothic" w:cstheme="majorBidi"/>
      <w:spacing w:val="-4"/>
      <w:kern w:val="28"/>
      <w:sz w:val="22"/>
    </w:rPr>
  </w:style>
  <w:style w:type="character" w:customStyle="1" w:styleId="Heading8Char">
    <w:name w:val="Heading 8 Char"/>
    <w:basedOn w:val="DefaultParagraphFont"/>
    <w:link w:val="Heading8"/>
    <w:rsid w:val="009413AF"/>
    <w:rPr>
      <w:rFonts w:ascii="Century Gothic" w:hAnsi="Century Gothic"/>
      <w:i/>
      <w:spacing w:val="-4"/>
      <w:kern w:val="28"/>
      <w:sz w:val="22"/>
    </w:rPr>
  </w:style>
  <w:style w:type="character" w:customStyle="1" w:styleId="Heading9Char">
    <w:name w:val="Heading 9 Char"/>
    <w:basedOn w:val="DefaultParagraphFont"/>
    <w:link w:val="Heading9"/>
    <w:rsid w:val="007A3C5D"/>
    <w:rPr>
      <w:rFonts w:ascii="Century Gothic" w:eastAsiaTheme="majorEastAsia" w:hAnsi="Century Gothic" w:cstheme="majorBidi"/>
      <w:spacing w:val="-4"/>
      <w:kern w:val="28"/>
      <w:sz w:val="22"/>
    </w:rPr>
  </w:style>
  <w:style w:type="paragraph" w:styleId="Title">
    <w:name w:val="Title"/>
    <w:basedOn w:val="Normal"/>
    <w:next w:val="Normal"/>
    <w:link w:val="TitleChar"/>
    <w:qFormat/>
    <w:rsid w:val="001D4877"/>
    <w:pPr>
      <w:pBdr>
        <w:bottom w:val="single" w:sz="18" w:space="1" w:color="3C9AA8" w:themeColor="accent4"/>
      </w:pBdr>
      <w:spacing w:before="240"/>
    </w:pPr>
    <w:rPr>
      <w:rFonts w:eastAsiaTheme="majorEastAsia" w:cstheme="majorBidi"/>
      <w:color w:val="0C385D"/>
      <w:spacing w:val="5"/>
      <w:kern w:val="28"/>
      <w:sz w:val="52"/>
      <w:szCs w:val="40"/>
    </w:rPr>
  </w:style>
  <w:style w:type="character" w:customStyle="1" w:styleId="TitleChar">
    <w:name w:val="Title Char"/>
    <w:basedOn w:val="DefaultParagraphFont"/>
    <w:link w:val="Title"/>
    <w:rsid w:val="001D4877"/>
    <w:rPr>
      <w:rFonts w:ascii="Arial" w:eastAsiaTheme="majorEastAsia" w:hAnsi="Arial" w:cstheme="majorBidi"/>
      <w:color w:val="0C385D"/>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2E3BE3"/>
    <w:pPr>
      <w:numPr>
        <w:numId w:val="2"/>
      </w:numPr>
      <w:spacing w:after="120" w:line="276" w:lineRule="auto"/>
      <w:contextualSpacing w:val="0"/>
    </w:pPr>
    <w:rPr>
      <w:rFonts w:cs="Arial"/>
    </w:rPr>
  </w:style>
  <w:style w:type="character" w:customStyle="1" w:styleId="NumberedlistLevel1Char">
    <w:name w:val="Numbered list Level 1 Char"/>
    <w:basedOn w:val="ListParagraphChar"/>
    <w:link w:val="NumberedlistLevel1"/>
    <w:rsid w:val="002E3BE3"/>
    <w:rPr>
      <w:rFonts w:ascii="Arial" w:eastAsiaTheme="minorHAnsi" w:hAnsi="Arial" w:cs="Arial"/>
      <w:bCs/>
      <w:color w:val="2D2E2F"/>
      <w:sz w:val="22"/>
      <w:szCs w:val="24"/>
      <w:lang w:eastAsia="en-US"/>
    </w:rPr>
  </w:style>
  <w:style w:type="paragraph" w:customStyle="1" w:styleId="NumberedListLevel2">
    <w:name w:val="Numbered List Level 2"/>
    <w:basedOn w:val="ListParagraph"/>
    <w:link w:val="NumberedListLevel2Char"/>
    <w:qFormat/>
    <w:rsid w:val="004E101A"/>
    <w:pPr>
      <w:numPr>
        <w:ilvl w:val="1"/>
        <w:numId w:val="2"/>
      </w:numPr>
      <w:spacing w:after="120" w:line="276" w:lineRule="auto"/>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numPr>
        <w:ilvl w:val="2"/>
        <w:numId w:val="2"/>
      </w:numPr>
      <w:spacing w:after="120" w:line="276" w:lineRule="auto"/>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2E3BE3"/>
    <w:pPr>
      <w:numPr>
        <w:numId w:val="3"/>
      </w:numPr>
    </w:pPr>
  </w:style>
  <w:style w:type="character" w:customStyle="1" w:styleId="BulletListLevel1Char">
    <w:name w:val="Bullet List Level 1 Char"/>
    <w:basedOn w:val="NumberedlistLevel1Char"/>
    <w:link w:val="BulletListLevel1"/>
    <w:rsid w:val="002E3BE3"/>
    <w:rPr>
      <w:rFonts w:ascii="Arial" w:eastAsiaTheme="minorHAnsi" w:hAnsi="Arial" w:cs="Arial"/>
      <w:bCs/>
      <w:color w:val="2D2E2F"/>
      <w:sz w:val="22"/>
      <w:szCs w:val="24"/>
      <w:lang w:eastAsia="en-US"/>
    </w:rPr>
  </w:style>
  <w:style w:type="paragraph" w:customStyle="1" w:styleId="BulletListLevel2">
    <w:name w:val="Bullet List Level 2"/>
    <w:basedOn w:val="NumberedListLevel2"/>
    <w:link w:val="BulletListLevel2Char"/>
    <w:qFormat/>
    <w:rsid w:val="002E3BE3"/>
    <w:pPr>
      <w:numPr>
        <w:ilvl w:val="0"/>
        <w:numId w:val="4"/>
      </w:numPr>
    </w:pPr>
  </w:style>
  <w:style w:type="character" w:customStyle="1" w:styleId="BulletListLevel2Char">
    <w:name w:val="Bullet List Level 2 Char"/>
    <w:basedOn w:val="NumberedListLevel2Char"/>
    <w:link w:val="BulletListLevel2"/>
    <w:rsid w:val="002E3BE3"/>
    <w:rPr>
      <w:rFonts w:ascii="Arial" w:eastAsiaTheme="minorHAnsi" w:hAnsi="Arial" w:cs="Arial"/>
      <w:bCs/>
      <w:color w:val="2D2E2F"/>
      <w:sz w:val="22"/>
      <w:szCs w:val="24"/>
      <w:lang w:eastAsia="en-US"/>
    </w:rPr>
  </w:style>
  <w:style w:type="paragraph" w:customStyle="1" w:styleId="BulletListLevel3">
    <w:name w:val="Bullet List Level 3"/>
    <w:basedOn w:val="NumberedListLevel3"/>
    <w:link w:val="BulletListLevel3Char"/>
    <w:qFormat/>
    <w:rsid w:val="002E3BE3"/>
    <w:pPr>
      <w:numPr>
        <w:numId w:val="5"/>
      </w:numPr>
    </w:pPr>
  </w:style>
  <w:style w:type="character" w:customStyle="1" w:styleId="BulletListLevel3Char">
    <w:name w:val="Bullet List Level 3 Char"/>
    <w:basedOn w:val="NumberedListLevel3Char"/>
    <w:link w:val="BulletListLevel3"/>
    <w:rsid w:val="002E3BE3"/>
    <w:rPr>
      <w:rFonts w:ascii="Arial" w:eastAsiaTheme="minorHAnsi" w:hAnsi="Arial" w:cs="Arial"/>
      <w:bCs/>
      <w:color w:val="2D2E2F"/>
      <w:sz w:val="22"/>
      <w:szCs w:val="24"/>
      <w:lang w:eastAsia="en-US"/>
    </w:rPr>
  </w:style>
  <w:style w:type="paragraph" w:customStyle="1" w:styleId="Default">
    <w:name w:val="Default"/>
    <w:qFormat/>
    <w:rsid w:val="002E3BE3"/>
    <w:pPr>
      <w:widowControl w:val="0"/>
      <w:autoSpaceDE w:val="0"/>
      <w:autoSpaceDN w:val="0"/>
      <w:adjustRightInd w:val="0"/>
      <w:spacing w:before="120" w:after="120" w:line="276" w:lineRule="auto"/>
    </w:pPr>
    <w:rPr>
      <w:rFonts w:ascii="Arial" w:hAnsi="Arial" w:cs="Century Gothic"/>
      <w:color w:val="2D2E2F"/>
      <w:sz w:val="22"/>
      <w:szCs w:val="24"/>
      <w:lang w:val="en-US" w:eastAsia="en-US"/>
    </w:rPr>
  </w:style>
  <w:style w:type="paragraph" w:styleId="Header">
    <w:name w:val="header"/>
    <w:basedOn w:val="Normal"/>
    <w:link w:val="HeaderChar"/>
    <w:qFormat/>
    <w:rsid w:val="002E3BE3"/>
    <w:pPr>
      <w:tabs>
        <w:tab w:val="right" w:pos="9295"/>
      </w:tabs>
    </w:pPr>
    <w:rPr>
      <w:rFonts w:cs="Arial"/>
      <w:sz w:val="16"/>
      <w:szCs w:val="16"/>
    </w:rPr>
  </w:style>
  <w:style w:type="character" w:customStyle="1" w:styleId="HeaderChar">
    <w:name w:val="Header Char"/>
    <w:basedOn w:val="DefaultParagraphFont"/>
    <w:link w:val="Header"/>
    <w:rsid w:val="002E3BE3"/>
    <w:rPr>
      <w:rFonts w:ascii="Arial" w:hAnsi="Arial" w:cs="Arial"/>
      <w:color w:val="2D2E2F"/>
      <w:sz w:val="16"/>
      <w:szCs w:val="16"/>
    </w:rPr>
  </w:style>
  <w:style w:type="paragraph" w:styleId="Footer">
    <w:name w:val="footer"/>
    <w:basedOn w:val="Normal"/>
    <w:link w:val="FooterChar"/>
    <w:qFormat/>
    <w:rsid w:val="002E3BE3"/>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2E3BE3"/>
    <w:rPr>
      <w:rFonts w:ascii="Arial" w:hAnsi="Arial"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3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29"/>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entury Gothic" w:eastAsiaTheme="minorHAnsi" w:hAnsi="Century Gothic" w:cs="Arial"/>
      <w:bCs/>
      <w:color w:val="2D2E2F"/>
      <w:sz w:val="20"/>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53456C184AF9439C79F3DF6D3D7884" ma:contentTypeVersion="10" ma:contentTypeDescription="Create a new document." ma:contentTypeScope="" ma:versionID="a5bc1a26026fb96b0c984ed5e1bc92f4">
  <xsd:schema xmlns:xsd="http://www.w3.org/2001/XMLSchema" xmlns:xs="http://www.w3.org/2001/XMLSchema" xmlns:p="http://schemas.microsoft.com/office/2006/metadata/properties" xmlns:ns2="34f5950b-7e66-4715-b1f6-6966a2e7c000" targetNamespace="http://schemas.microsoft.com/office/2006/metadata/properties" ma:root="true" ma:fieldsID="af123744bce61cc7028ed53724547939" ns2:_="">
    <xsd:import namespace="34f5950b-7e66-4715-b1f6-6966a2e7c0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5950b-7e66-4715-b1f6-6966a2e7c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E6FBA3B-D572-4CC3-B773-AF2280547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5950b-7e66-4715-b1f6-6966a2e7c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20619E16-E796-4023-AAFA-7DBBDD7A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Andersen</dc:creator>
  <cp:keywords/>
  <dc:description/>
  <cp:lastModifiedBy>Grant Trew</cp:lastModifiedBy>
  <cp:revision>11</cp:revision>
  <cp:lastPrinted>2014-08-20T06:29:00Z</cp:lastPrinted>
  <dcterms:created xsi:type="dcterms:W3CDTF">2020-05-18T10:26:00Z</dcterms:created>
  <dcterms:modified xsi:type="dcterms:W3CDTF">2020-05-20T05:21:00Z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0x010100A853456C184AF9439C79F3DF6D3D7884</vt:lpwstr>
  </property>
</Properties>
</file>