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4DB79" w14:textId="2F100BCB" w:rsidR="00785D02" w:rsidRPr="00EB65E3" w:rsidRDefault="00785D02" w:rsidP="00785D02">
      <w:pPr>
        <w:pStyle w:val="mainheading"/>
        <w:rPr>
          <w:sz w:val="36"/>
        </w:rPr>
      </w:pPr>
      <w:r w:rsidRPr="00692242">
        <w:rPr>
          <w:sz w:val="36"/>
        </w:rPr>
        <w:t xml:space="preserve">Strategic Funding Review </w:t>
      </w:r>
      <w:r w:rsidR="008772B5">
        <w:rPr>
          <w:b w:val="0"/>
          <w:sz w:val="36"/>
        </w:rPr>
        <w:t>Response to Preliminary Findings</w:t>
      </w:r>
    </w:p>
    <w:p w14:paraId="4568BECC" w14:textId="787827D3" w:rsidR="00785D02" w:rsidRPr="009820AD" w:rsidRDefault="00785D02" w:rsidP="00785D02">
      <w:pPr>
        <w:pStyle w:val="Mainbodytext"/>
        <w:rPr>
          <w:b/>
          <w:sz w:val="28"/>
          <w:szCs w:val="28"/>
        </w:rPr>
      </w:pPr>
      <w:r w:rsidRPr="009820AD">
        <w:rPr>
          <w:b/>
          <w:sz w:val="28"/>
          <w:szCs w:val="28"/>
        </w:rPr>
        <w:t>Executive Summary</w:t>
      </w:r>
    </w:p>
    <w:p w14:paraId="17701321" w14:textId="25EC78E5" w:rsidR="001D2AE0" w:rsidRDefault="001D2AE0" w:rsidP="00785D02">
      <w:pPr>
        <w:pStyle w:val="Mainbodytext"/>
      </w:pPr>
      <w:r>
        <w:t>This document details industry and stakeholder feedback to the</w:t>
      </w:r>
      <w:r w:rsidR="006268F2">
        <w:t xml:space="preserve"> </w:t>
      </w:r>
      <w:r w:rsidR="00EB6494">
        <w:t xml:space="preserve">draft </w:t>
      </w:r>
      <w:r>
        <w:t xml:space="preserve">findings and recommendations </w:t>
      </w:r>
      <w:r w:rsidR="00EB6494">
        <w:t>developed</w:t>
      </w:r>
      <w:r>
        <w:t xml:space="preserve"> </w:t>
      </w:r>
      <w:r w:rsidR="006268F2">
        <w:t xml:space="preserve">as part of the </w:t>
      </w:r>
      <w:r w:rsidR="00EB6494">
        <w:t xml:space="preserve">extensive </w:t>
      </w:r>
      <w:r w:rsidR="006268F2">
        <w:t>consultation process involving the Strategic Funding Review.</w:t>
      </w:r>
    </w:p>
    <w:p w14:paraId="311C23D6" w14:textId="72EC12BF" w:rsidR="00EB6494" w:rsidRDefault="00DD1A68" w:rsidP="00785D02">
      <w:pPr>
        <w:pStyle w:val="Mainbodytext"/>
      </w:pPr>
      <w:r>
        <w:t>Th</w:t>
      </w:r>
      <w:r w:rsidR="00EB6494">
        <w:t>o</w:t>
      </w:r>
      <w:r>
        <w:t xml:space="preserve">se interim findings and recommendations were </w:t>
      </w:r>
      <w:r w:rsidR="00EB6494">
        <w:t xml:space="preserve">first </w:t>
      </w:r>
      <w:r>
        <w:t xml:space="preserve">outlined </w:t>
      </w:r>
      <w:r w:rsidR="00EB6494">
        <w:t xml:space="preserve">in </w:t>
      </w:r>
      <w:r w:rsidR="009E19B6">
        <w:t xml:space="preserve">the Preliminary Findings </w:t>
      </w:r>
      <w:r w:rsidR="006268F2">
        <w:t>r</w:t>
      </w:r>
      <w:r w:rsidR="00933F23">
        <w:t>eport released</w:t>
      </w:r>
      <w:r w:rsidR="009E19B6">
        <w:t xml:space="preserve"> in </w:t>
      </w:r>
      <w:r w:rsidR="001C173E">
        <w:t>January</w:t>
      </w:r>
      <w:r w:rsidR="009E19B6">
        <w:t xml:space="preserve"> 2019</w:t>
      </w:r>
      <w:r w:rsidR="00EB6494">
        <w:t>.</w:t>
      </w:r>
    </w:p>
    <w:p w14:paraId="4ED58AF1" w14:textId="3BEA56BF" w:rsidR="0093665A" w:rsidRDefault="0093665A" w:rsidP="00785D02">
      <w:pPr>
        <w:pStyle w:val="Mainbodytext"/>
      </w:pPr>
      <w:r>
        <w:t xml:space="preserve">The feedback to the </w:t>
      </w:r>
      <w:r w:rsidR="00EB6494">
        <w:t xml:space="preserve">22 </w:t>
      </w:r>
      <w:r>
        <w:t xml:space="preserve">findings and </w:t>
      </w:r>
      <w:r w:rsidR="00EB6494">
        <w:t xml:space="preserve">12 </w:t>
      </w:r>
      <w:r>
        <w:t xml:space="preserve">recommendations is one of general support and confirmation. A detailed summary of the survey results </w:t>
      </w:r>
      <w:r w:rsidR="001C173E">
        <w:t>is</w:t>
      </w:r>
      <w:r>
        <w:t xml:space="preserve"> provided as Attachment 1.</w:t>
      </w:r>
    </w:p>
    <w:p w14:paraId="7C4BF5D9" w14:textId="64B6034A" w:rsidR="00A833A0" w:rsidRDefault="00A833A0" w:rsidP="00785D02">
      <w:pPr>
        <w:pStyle w:val="Mainbodytext"/>
      </w:pPr>
      <w:r>
        <w:t>Fourteen of the 22 findings recorded no level of disagreement through the survey process.</w:t>
      </w:r>
      <w:r w:rsidR="00EB6494">
        <w:t xml:space="preserve"> In effect, this indicates there was unanimous support for those 14 findings.</w:t>
      </w:r>
    </w:p>
    <w:p w14:paraId="0F87EACF" w14:textId="77777777" w:rsidR="00EA587C" w:rsidRDefault="00EA587C" w:rsidP="00EA587C">
      <w:pPr>
        <w:pStyle w:val="Mainbodytext"/>
      </w:pPr>
      <w:r>
        <w:t>The highest supported findings were:</w:t>
      </w:r>
    </w:p>
    <w:tbl>
      <w:tblPr>
        <w:tblStyle w:val="TableGridLight"/>
        <w:tblW w:w="9634" w:type="dxa"/>
        <w:tblLook w:val="04A0" w:firstRow="1" w:lastRow="0" w:firstColumn="1" w:lastColumn="0" w:noHBand="0" w:noVBand="1"/>
      </w:tblPr>
      <w:tblGrid>
        <w:gridCol w:w="2263"/>
        <w:gridCol w:w="7371"/>
      </w:tblGrid>
      <w:tr w:rsidR="00EA587C" w:rsidRPr="00071447" w14:paraId="5540557C" w14:textId="77777777" w:rsidTr="00810EEA">
        <w:tc>
          <w:tcPr>
            <w:tcW w:w="2263" w:type="dxa"/>
          </w:tcPr>
          <w:p w14:paraId="6C47C743" w14:textId="77777777" w:rsidR="00EA587C" w:rsidRPr="00071447" w:rsidRDefault="00EA587C" w:rsidP="003A7FE1">
            <w:pPr>
              <w:pStyle w:val="Mainbodytext"/>
              <w:jc w:val="center"/>
              <w:rPr>
                <w:b/>
              </w:rPr>
            </w:pPr>
            <w:r w:rsidRPr="00071447">
              <w:rPr>
                <w:b/>
              </w:rPr>
              <w:t>% of Strongly Agree responses</w:t>
            </w:r>
          </w:p>
        </w:tc>
        <w:tc>
          <w:tcPr>
            <w:tcW w:w="7371" w:type="dxa"/>
          </w:tcPr>
          <w:p w14:paraId="18B43ACC" w14:textId="1515D7B0" w:rsidR="00EA587C" w:rsidRPr="00071447" w:rsidRDefault="00EA587C" w:rsidP="00810EEA">
            <w:pPr>
              <w:pStyle w:val="Mainbodytext"/>
              <w:jc w:val="left"/>
              <w:rPr>
                <w:b/>
              </w:rPr>
            </w:pPr>
            <w:r w:rsidRPr="00071447">
              <w:rPr>
                <w:b/>
              </w:rPr>
              <w:t>Finding</w:t>
            </w:r>
          </w:p>
        </w:tc>
      </w:tr>
      <w:tr w:rsidR="00EA587C" w14:paraId="21255BDB" w14:textId="77777777" w:rsidTr="00810EEA">
        <w:tc>
          <w:tcPr>
            <w:tcW w:w="2263" w:type="dxa"/>
          </w:tcPr>
          <w:p w14:paraId="201C6ACA" w14:textId="77777777" w:rsidR="00EA587C" w:rsidRDefault="00EA587C" w:rsidP="003A7FE1">
            <w:pPr>
              <w:pStyle w:val="Mainbodytext"/>
              <w:jc w:val="center"/>
            </w:pPr>
            <w:r>
              <w:t>66%</w:t>
            </w:r>
          </w:p>
        </w:tc>
        <w:tc>
          <w:tcPr>
            <w:tcW w:w="7371" w:type="dxa"/>
          </w:tcPr>
          <w:p w14:paraId="7D397AB5" w14:textId="77777777" w:rsidR="00EA587C" w:rsidRDefault="00EA587C" w:rsidP="00810EEA">
            <w:pPr>
              <w:pStyle w:val="Mainbodytext"/>
            </w:pPr>
            <w:r w:rsidRPr="00EA587C">
              <w:rPr>
                <w:lang w:val="en-US"/>
              </w:rPr>
              <w:t>The industry’s view of itself is to provide participation opportunities, build the capacity of the sport and to ensure it is well governed</w:t>
            </w:r>
            <w:r>
              <w:rPr>
                <w:lang w:val="en-US"/>
              </w:rPr>
              <w:t>.</w:t>
            </w:r>
          </w:p>
        </w:tc>
      </w:tr>
      <w:tr w:rsidR="00EA587C" w14:paraId="58EE7191" w14:textId="77777777" w:rsidTr="00810EEA">
        <w:tc>
          <w:tcPr>
            <w:tcW w:w="2263" w:type="dxa"/>
          </w:tcPr>
          <w:p w14:paraId="31419BD4" w14:textId="77777777" w:rsidR="00EA587C" w:rsidRDefault="00EA587C" w:rsidP="003A7FE1">
            <w:pPr>
              <w:pStyle w:val="Mainbodytext"/>
              <w:jc w:val="center"/>
            </w:pPr>
            <w:r>
              <w:t>66%</w:t>
            </w:r>
          </w:p>
        </w:tc>
        <w:tc>
          <w:tcPr>
            <w:tcW w:w="7371" w:type="dxa"/>
          </w:tcPr>
          <w:p w14:paraId="3D03E17E" w14:textId="50D61BAF" w:rsidR="00EA587C" w:rsidRDefault="00EA587C" w:rsidP="00810EEA">
            <w:pPr>
              <w:pStyle w:val="Mainbodytext"/>
            </w:pPr>
            <w:r w:rsidRPr="00EA587C">
              <w:rPr>
                <w:lang w:val="en-US"/>
              </w:rPr>
              <w:t xml:space="preserve">There should be transparency and accountability in how the funding for the Industry Investment Program </w:t>
            </w:r>
            <w:r w:rsidR="00C37A57">
              <w:rPr>
                <w:lang w:val="en-US"/>
              </w:rPr>
              <w:t xml:space="preserve">(IIP) </w:t>
            </w:r>
            <w:r w:rsidRPr="00EA587C">
              <w:rPr>
                <w:lang w:val="en-US"/>
              </w:rPr>
              <w:t>is allocated</w:t>
            </w:r>
            <w:r>
              <w:rPr>
                <w:lang w:val="en-US"/>
              </w:rPr>
              <w:t>.</w:t>
            </w:r>
          </w:p>
        </w:tc>
      </w:tr>
      <w:tr w:rsidR="00EA587C" w14:paraId="7071CB9B" w14:textId="77777777" w:rsidTr="00810EEA">
        <w:tc>
          <w:tcPr>
            <w:tcW w:w="2263" w:type="dxa"/>
          </w:tcPr>
          <w:p w14:paraId="4E87BCDD" w14:textId="77777777" w:rsidR="00EA587C" w:rsidRDefault="00EA587C" w:rsidP="003A7FE1">
            <w:pPr>
              <w:pStyle w:val="Mainbodytext"/>
              <w:jc w:val="center"/>
            </w:pPr>
            <w:r>
              <w:t>61%</w:t>
            </w:r>
          </w:p>
        </w:tc>
        <w:tc>
          <w:tcPr>
            <w:tcW w:w="7371" w:type="dxa"/>
          </w:tcPr>
          <w:p w14:paraId="4865476C" w14:textId="77777777" w:rsidR="00EA587C" w:rsidRDefault="00EA587C" w:rsidP="00810EEA">
            <w:pPr>
              <w:pStyle w:val="Mainbodytext"/>
            </w:pPr>
            <w:r w:rsidRPr="00EA587C">
              <w:rPr>
                <w:lang w:val="en-US"/>
              </w:rPr>
              <w:t>The department and the industry need to engage more effectively with the health and education sectors</w:t>
            </w:r>
            <w:r>
              <w:rPr>
                <w:lang w:val="en-US"/>
              </w:rPr>
              <w:t>.</w:t>
            </w:r>
          </w:p>
        </w:tc>
      </w:tr>
      <w:tr w:rsidR="00EA587C" w14:paraId="3111B0EE" w14:textId="77777777" w:rsidTr="00810EEA">
        <w:tc>
          <w:tcPr>
            <w:tcW w:w="2263" w:type="dxa"/>
          </w:tcPr>
          <w:p w14:paraId="589CDD30" w14:textId="77777777" w:rsidR="00EA587C" w:rsidRDefault="00EA587C" w:rsidP="003A7FE1">
            <w:pPr>
              <w:pStyle w:val="Mainbodytext"/>
              <w:jc w:val="center"/>
            </w:pPr>
            <w:r>
              <w:t>58%</w:t>
            </w:r>
          </w:p>
        </w:tc>
        <w:tc>
          <w:tcPr>
            <w:tcW w:w="7371" w:type="dxa"/>
          </w:tcPr>
          <w:p w14:paraId="14DE593A" w14:textId="77777777" w:rsidR="00EA587C" w:rsidRDefault="00EA587C" w:rsidP="00810EEA">
            <w:pPr>
              <w:pStyle w:val="Mainbodytext"/>
            </w:pPr>
            <w:r w:rsidRPr="00EA587C">
              <w:rPr>
                <w:lang w:val="en-US"/>
              </w:rPr>
              <w:t>The department needs to continue to build the capacity and capability of organisations, recognising there is significant variation within the industry. How this occurs may require a different approach and relationship with the industry, including greater engagement and partnerships</w:t>
            </w:r>
            <w:r>
              <w:rPr>
                <w:lang w:val="en-US"/>
              </w:rPr>
              <w:t>.</w:t>
            </w:r>
          </w:p>
        </w:tc>
      </w:tr>
      <w:tr w:rsidR="00EA587C" w14:paraId="27973405" w14:textId="77777777" w:rsidTr="00810EEA">
        <w:tc>
          <w:tcPr>
            <w:tcW w:w="2263" w:type="dxa"/>
          </w:tcPr>
          <w:p w14:paraId="0EBD7068" w14:textId="77777777" w:rsidR="00EA587C" w:rsidRDefault="00EA587C" w:rsidP="003A7FE1">
            <w:pPr>
              <w:pStyle w:val="Mainbodytext"/>
              <w:jc w:val="center"/>
            </w:pPr>
            <w:r>
              <w:t>56%</w:t>
            </w:r>
          </w:p>
        </w:tc>
        <w:tc>
          <w:tcPr>
            <w:tcW w:w="7371" w:type="dxa"/>
          </w:tcPr>
          <w:p w14:paraId="148E065F" w14:textId="77777777" w:rsidR="00EA587C" w:rsidRDefault="00EA587C" w:rsidP="00810EEA">
            <w:pPr>
              <w:pStyle w:val="Mainbodytext"/>
            </w:pPr>
            <w:r w:rsidRPr="00EA587C">
              <w:rPr>
                <w:lang w:val="en-US"/>
              </w:rPr>
              <w:t>The investment in sport and recreation organisations has made a difference to the industry either to ensure that operations continue or to improve the professionalism of an organisation</w:t>
            </w:r>
            <w:r>
              <w:rPr>
                <w:lang w:val="en-US"/>
              </w:rPr>
              <w:t>.</w:t>
            </w:r>
          </w:p>
        </w:tc>
      </w:tr>
      <w:tr w:rsidR="00EA587C" w14:paraId="08B9953C" w14:textId="77777777" w:rsidTr="00810EEA">
        <w:tc>
          <w:tcPr>
            <w:tcW w:w="2263" w:type="dxa"/>
          </w:tcPr>
          <w:p w14:paraId="6EB35E8F" w14:textId="77777777" w:rsidR="00EA587C" w:rsidRDefault="00EA587C" w:rsidP="003A7FE1">
            <w:pPr>
              <w:pStyle w:val="Mainbodytext"/>
              <w:jc w:val="center"/>
            </w:pPr>
            <w:r>
              <w:t>56%</w:t>
            </w:r>
          </w:p>
        </w:tc>
        <w:tc>
          <w:tcPr>
            <w:tcW w:w="7371" w:type="dxa"/>
          </w:tcPr>
          <w:p w14:paraId="723F7D5F" w14:textId="77777777" w:rsidR="00EA587C" w:rsidRDefault="00EA587C" w:rsidP="00810EEA">
            <w:pPr>
              <w:pStyle w:val="Mainbodytext"/>
            </w:pPr>
            <w:r w:rsidRPr="00EA587C">
              <w:rPr>
                <w:lang w:val="en-US"/>
              </w:rPr>
              <w:t>Local government is a major player in community sport and recreation and needs to be factored into the traditional delivery model</w:t>
            </w:r>
            <w:r>
              <w:rPr>
                <w:lang w:val="en-US"/>
              </w:rPr>
              <w:t>.</w:t>
            </w:r>
          </w:p>
        </w:tc>
      </w:tr>
    </w:tbl>
    <w:p w14:paraId="4B6C2A60" w14:textId="638537D1" w:rsidR="00EA587C" w:rsidRDefault="00EA587C" w:rsidP="00785D02">
      <w:pPr>
        <w:pStyle w:val="Mainbodytext"/>
      </w:pPr>
    </w:p>
    <w:p w14:paraId="08BB3CCC" w14:textId="4E6BC80F" w:rsidR="002B4612" w:rsidRDefault="002B4612" w:rsidP="00785D02">
      <w:pPr>
        <w:pStyle w:val="Mainbodytext"/>
        <w:rPr>
          <w:lang w:val="en-US"/>
        </w:rPr>
      </w:pPr>
      <w:r>
        <w:t>In relation to the recommendations</w:t>
      </w:r>
      <w:r w:rsidR="00EF5C41">
        <w:t xml:space="preserve">, there was an extremely high level of support ranging from 93% support for </w:t>
      </w:r>
      <w:r w:rsidR="00DF7AFC">
        <w:t>R</w:t>
      </w:r>
      <w:r w:rsidR="00EF5C41">
        <w:t xml:space="preserve">ecommendation 2 </w:t>
      </w:r>
      <w:r w:rsidR="00EB4390">
        <w:t>(</w:t>
      </w:r>
      <w:r w:rsidR="00EF5C41" w:rsidRPr="00414150">
        <w:rPr>
          <w:i/>
          <w:lang w:val="en-US"/>
        </w:rPr>
        <w:t>The Industry Investment Program to have three-year funding blocks, with an annual assessment. Each organisation will be determined to fit a category based on their capability and capacity</w:t>
      </w:r>
      <w:r w:rsidR="00EB4390">
        <w:rPr>
          <w:i/>
          <w:lang w:val="en-US"/>
        </w:rPr>
        <w:t>.)</w:t>
      </w:r>
      <w:r w:rsidR="00EF5C41">
        <w:rPr>
          <w:lang w:val="en-US"/>
        </w:rPr>
        <w:t xml:space="preserve"> to 53% for </w:t>
      </w:r>
      <w:r w:rsidR="00DF7AFC">
        <w:rPr>
          <w:lang w:val="en-US"/>
        </w:rPr>
        <w:t>R</w:t>
      </w:r>
      <w:r w:rsidR="00EF5C41">
        <w:rPr>
          <w:lang w:val="en-US"/>
        </w:rPr>
        <w:t xml:space="preserve">ecommendation 3 </w:t>
      </w:r>
      <w:r w:rsidR="00EB4390">
        <w:rPr>
          <w:lang w:val="en-US"/>
        </w:rPr>
        <w:t>(</w:t>
      </w:r>
      <w:r w:rsidR="00EF5C41" w:rsidRPr="00414150">
        <w:rPr>
          <w:i/>
          <w:lang w:val="en-US"/>
        </w:rPr>
        <w:t>All organisations’ Industry Investment Program allocation for the 2019</w:t>
      </w:r>
      <w:r w:rsidR="00933F23">
        <w:rPr>
          <w:i/>
          <w:lang w:val="en-US"/>
        </w:rPr>
        <w:t>-</w:t>
      </w:r>
      <w:r w:rsidR="00EF5C41" w:rsidRPr="00414150">
        <w:rPr>
          <w:i/>
          <w:lang w:val="en-US"/>
        </w:rPr>
        <w:t xml:space="preserve">20 financial year will be reset to the base funding level of the category. There will be a </w:t>
      </w:r>
      <w:r w:rsidR="005B6BCC" w:rsidRPr="00414150">
        <w:rPr>
          <w:i/>
          <w:lang w:val="en-US"/>
        </w:rPr>
        <w:t>12-month</w:t>
      </w:r>
      <w:r w:rsidR="00EF5C41" w:rsidRPr="00414150">
        <w:rPr>
          <w:i/>
          <w:lang w:val="en-US"/>
        </w:rPr>
        <w:t xml:space="preserve"> transition period until new funding allocations are implemented where changes result in a decrease of funding</w:t>
      </w:r>
      <w:r w:rsidR="00EB4390">
        <w:rPr>
          <w:i/>
          <w:lang w:val="en-US"/>
        </w:rPr>
        <w:t>)</w:t>
      </w:r>
      <w:r w:rsidR="00EF5C41">
        <w:rPr>
          <w:lang w:val="en-US"/>
        </w:rPr>
        <w:t>.</w:t>
      </w:r>
    </w:p>
    <w:p w14:paraId="5A105DF7" w14:textId="10D9731A" w:rsidR="00E07891" w:rsidRDefault="00E07891" w:rsidP="00785D02">
      <w:pPr>
        <w:pStyle w:val="Mainbodytext"/>
        <w:rPr>
          <w:lang w:val="en-US"/>
        </w:rPr>
      </w:pPr>
      <w:r>
        <w:rPr>
          <w:lang w:val="en-US"/>
        </w:rPr>
        <w:t>Seven of the 12 recommendations attracted some level of negative feedback, generally 2.5% of all responses. There were three exceptions being</w:t>
      </w:r>
      <w:r w:rsidR="006268F2">
        <w:rPr>
          <w:lang w:val="en-US"/>
        </w:rPr>
        <w:t>:</w:t>
      </w:r>
    </w:p>
    <w:p w14:paraId="0B79AEE1" w14:textId="1FC2D5FB" w:rsidR="00874EE6" w:rsidRDefault="00874EE6" w:rsidP="00E07891">
      <w:pPr>
        <w:pStyle w:val="Mainbodytext"/>
        <w:numPr>
          <w:ilvl w:val="0"/>
          <w:numId w:val="40"/>
        </w:numPr>
        <w:rPr>
          <w:lang w:val="en-US"/>
        </w:rPr>
      </w:pPr>
      <w:r>
        <w:rPr>
          <w:lang w:val="en-US"/>
        </w:rPr>
        <w:lastRenderedPageBreak/>
        <w:t>Recommendation 3 had the highest level of negative feedback with 8% unsupportive and 5% strongly unsupportive of the recommendation, though no specific comments were provided</w:t>
      </w:r>
      <w:r w:rsidR="00E07891">
        <w:rPr>
          <w:lang w:val="en-US"/>
        </w:rPr>
        <w:t xml:space="preserve">; </w:t>
      </w:r>
    </w:p>
    <w:p w14:paraId="662AAEA9" w14:textId="01216924" w:rsidR="00E07891" w:rsidRDefault="00E07891" w:rsidP="00E07891">
      <w:pPr>
        <w:pStyle w:val="Mainbodytext"/>
        <w:numPr>
          <w:ilvl w:val="0"/>
          <w:numId w:val="40"/>
        </w:numPr>
        <w:rPr>
          <w:lang w:val="en-US"/>
        </w:rPr>
      </w:pPr>
      <w:r>
        <w:rPr>
          <w:lang w:val="en-US"/>
        </w:rPr>
        <w:t xml:space="preserve">Recommendation 7 </w:t>
      </w:r>
      <w:r w:rsidR="00DF7AFC" w:rsidRPr="00DF7AFC">
        <w:rPr>
          <w:i/>
          <w:lang w:val="en-US"/>
        </w:rPr>
        <w:t>(T</w:t>
      </w:r>
      <w:r w:rsidRPr="00414150">
        <w:rPr>
          <w:i/>
          <w:lang w:val="en-US"/>
        </w:rPr>
        <w:t>he department to host a leadership forum between local governments and State Sporting Associations to discuss the roles and responsibilities of club development</w:t>
      </w:r>
      <w:r w:rsidR="006268F2">
        <w:rPr>
          <w:i/>
          <w:lang w:val="en-US"/>
        </w:rPr>
        <w:t>.</w:t>
      </w:r>
      <w:r w:rsidR="00DF7AFC">
        <w:rPr>
          <w:i/>
          <w:lang w:val="en-US"/>
        </w:rPr>
        <w:t>)</w:t>
      </w:r>
      <w:r w:rsidR="00414150">
        <w:rPr>
          <w:lang w:val="en-US"/>
        </w:rPr>
        <w:t xml:space="preserve"> </w:t>
      </w:r>
      <w:r>
        <w:rPr>
          <w:lang w:val="en-US"/>
        </w:rPr>
        <w:t>also recorded negative feedback</w:t>
      </w:r>
      <w:r w:rsidR="00035671">
        <w:rPr>
          <w:lang w:val="en-US"/>
        </w:rPr>
        <w:t>:</w:t>
      </w:r>
      <w:r>
        <w:rPr>
          <w:lang w:val="en-US"/>
        </w:rPr>
        <w:t xml:space="preserve"> 5% strongly unsupported and 2.5%</w:t>
      </w:r>
      <w:r w:rsidR="00035671">
        <w:rPr>
          <w:lang w:val="en-US"/>
        </w:rPr>
        <w:t xml:space="preserve"> </w:t>
      </w:r>
      <w:r>
        <w:rPr>
          <w:lang w:val="en-US"/>
        </w:rPr>
        <w:t>unsupported. Though the comments provided did not reflect this score and reinforced the need for the work to occur; and</w:t>
      </w:r>
    </w:p>
    <w:p w14:paraId="3B10CED3" w14:textId="79CB427F" w:rsidR="00E07891" w:rsidRDefault="00E07891" w:rsidP="00E07891">
      <w:pPr>
        <w:pStyle w:val="Mainbodytext"/>
        <w:numPr>
          <w:ilvl w:val="0"/>
          <w:numId w:val="40"/>
        </w:numPr>
        <w:rPr>
          <w:lang w:val="en-US"/>
        </w:rPr>
      </w:pPr>
      <w:r>
        <w:rPr>
          <w:lang w:val="en-US"/>
        </w:rPr>
        <w:t>Recommendation 5</w:t>
      </w:r>
      <w:r w:rsidR="00C53846">
        <w:rPr>
          <w:lang w:val="en-US"/>
        </w:rPr>
        <w:t xml:space="preserve"> </w:t>
      </w:r>
      <w:r w:rsidR="00DF7AFC" w:rsidRPr="00DF7AFC">
        <w:rPr>
          <w:i/>
          <w:lang w:val="en-US"/>
        </w:rPr>
        <w:t>(T</w:t>
      </w:r>
      <w:r w:rsidR="00C53846" w:rsidRPr="00414150">
        <w:rPr>
          <w:i/>
          <w:lang w:val="en-US"/>
        </w:rPr>
        <w:t xml:space="preserve">he department undertakes a health check of </w:t>
      </w:r>
      <w:proofErr w:type="gramStart"/>
      <w:r w:rsidR="00C53846" w:rsidRPr="00414150">
        <w:rPr>
          <w:i/>
          <w:lang w:val="en-US"/>
        </w:rPr>
        <w:t>the Every</w:t>
      </w:r>
      <w:proofErr w:type="gramEnd"/>
      <w:r w:rsidR="00C53846" w:rsidRPr="00414150">
        <w:rPr>
          <w:i/>
          <w:lang w:val="en-US"/>
        </w:rPr>
        <w:t xml:space="preserve"> Club program to make refinements for any future funding rounds</w:t>
      </w:r>
      <w:r w:rsidR="006268F2">
        <w:rPr>
          <w:i/>
          <w:lang w:val="en-US"/>
        </w:rPr>
        <w:t>.</w:t>
      </w:r>
      <w:r w:rsidR="00DF7AFC">
        <w:rPr>
          <w:i/>
          <w:lang w:val="en-US"/>
        </w:rPr>
        <w:t>)</w:t>
      </w:r>
      <w:r>
        <w:rPr>
          <w:lang w:val="en-US"/>
        </w:rPr>
        <w:t xml:space="preserve"> had 2.5% unsupported and 2.5% strongly unsupported. </w:t>
      </w:r>
    </w:p>
    <w:p w14:paraId="3E5FC9D3" w14:textId="0AE4E21A" w:rsidR="00EF5C41" w:rsidRDefault="00EF5C41" w:rsidP="00785D02">
      <w:pPr>
        <w:pStyle w:val="Mainbodytext"/>
      </w:pPr>
      <w:r>
        <w:t xml:space="preserve">The </w:t>
      </w:r>
      <w:r w:rsidR="00874EE6">
        <w:t>highest</w:t>
      </w:r>
      <w:r>
        <w:t xml:space="preserve"> support</w:t>
      </w:r>
      <w:r w:rsidR="00874EE6">
        <w:t>ed</w:t>
      </w:r>
      <w:r>
        <w:t xml:space="preserve"> recommendations were:</w:t>
      </w:r>
    </w:p>
    <w:tbl>
      <w:tblPr>
        <w:tblStyle w:val="TableGridLight"/>
        <w:tblW w:w="9634" w:type="dxa"/>
        <w:tblLook w:val="04A0" w:firstRow="1" w:lastRow="0" w:firstColumn="1" w:lastColumn="0" w:noHBand="0" w:noVBand="1"/>
      </w:tblPr>
      <w:tblGrid>
        <w:gridCol w:w="2263"/>
        <w:gridCol w:w="7371"/>
      </w:tblGrid>
      <w:tr w:rsidR="00190850" w:rsidRPr="00071447" w14:paraId="572AEF27" w14:textId="77777777" w:rsidTr="00810EEA">
        <w:tc>
          <w:tcPr>
            <w:tcW w:w="2263" w:type="dxa"/>
          </w:tcPr>
          <w:p w14:paraId="4330E29E" w14:textId="1F0E2309" w:rsidR="00190850" w:rsidRPr="00071447" w:rsidRDefault="00190850" w:rsidP="003A7FE1">
            <w:pPr>
              <w:pStyle w:val="Mainbodytext"/>
              <w:jc w:val="center"/>
              <w:rPr>
                <w:b/>
              </w:rPr>
            </w:pPr>
            <w:r w:rsidRPr="00071447">
              <w:rPr>
                <w:b/>
              </w:rPr>
              <w:t xml:space="preserve">% of </w:t>
            </w:r>
            <w:r>
              <w:rPr>
                <w:b/>
              </w:rPr>
              <w:t>Support</w:t>
            </w:r>
          </w:p>
        </w:tc>
        <w:tc>
          <w:tcPr>
            <w:tcW w:w="7371" w:type="dxa"/>
          </w:tcPr>
          <w:p w14:paraId="457290D4" w14:textId="7754E184" w:rsidR="00190850" w:rsidRPr="00071447" w:rsidRDefault="00190850" w:rsidP="00190850">
            <w:pPr>
              <w:pStyle w:val="Mainbodytext"/>
              <w:jc w:val="left"/>
              <w:rPr>
                <w:b/>
              </w:rPr>
            </w:pPr>
            <w:r>
              <w:rPr>
                <w:b/>
              </w:rPr>
              <w:t>Recommendation</w:t>
            </w:r>
          </w:p>
        </w:tc>
      </w:tr>
      <w:tr w:rsidR="00190850" w14:paraId="44513EB0" w14:textId="77777777" w:rsidTr="00810EEA">
        <w:tc>
          <w:tcPr>
            <w:tcW w:w="2263" w:type="dxa"/>
          </w:tcPr>
          <w:p w14:paraId="252598B7" w14:textId="0E4AA2D5" w:rsidR="00190850" w:rsidRDefault="00190850" w:rsidP="003A7FE1">
            <w:pPr>
              <w:pStyle w:val="Mainbodytext"/>
              <w:jc w:val="center"/>
            </w:pPr>
            <w:r>
              <w:t>93%</w:t>
            </w:r>
          </w:p>
        </w:tc>
        <w:tc>
          <w:tcPr>
            <w:tcW w:w="7371" w:type="dxa"/>
          </w:tcPr>
          <w:p w14:paraId="7AB4389F" w14:textId="3F41B74E" w:rsidR="00933F23" w:rsidRDefault="00933F23" w:rsidP="00190850">
            <w:pPr>
              <w:pStyle w:val="Mainbodytext"/>
              <w:rPr>
                <w:lang w:val="en-US"/>
              </w:rPr>
            </w:pPr>
            <w:r>
              <w:rPr>
                <w:lang w:val="en-US"/>
              </w:rPr>
              <w:t xml:space="preserve">Rec </w:t>
            </w:r>
            <w:r w:rsidR="00190850">
              <w:rPr>
                <w:lang w:val="en-US"/>
              </w:rPr>
              <w:t>2</w:t>
            </w:r>
            <w:r w:rsidR="00035671">
              <w:rPr>
                <w:lang w:val="en-US"/>
              </w:rPr>
              <w:t>:</w:t>
            </w:r>
            <w:r w:rsidR="00190850">
              <w:rPr>
                <w:lang w:val="en-US"/>
              </w:rPr>
              <w:t xml:space="preserve">  </w:t>
            </w:r>
          </w:p>
          <w:p w14:paraId="2E606D63" w14:textId="05C2F9BA" w:rsidR="00190850" w:rsidRDefault="00190850" w:rsidP="00190850">
            <w:pPr>
              <w:pStyle w:val="Mainbodytext"/>
            </w:pPr>
            <w:r w:rsidRPr="00EF5C41">
              <w:rPr>
                <w:lang w:val="en-US"/>
              </w:rPr>
              <w:t xml:space="preserve">The Industry Investment Program to have three-year funding blocks, with an annual assessment. Each organisation will be determined to fit a category based on </w:t>
            </w:r>
            <w:r w:rsidR="00035671">
              <w:rPr>
                <w:lang w:val="en-US"/>
              </w:rPr>
              <w:t xml:space="preserve">its </w:t>
            </w:r>
            <w:r w:rsidRPr="00EF5C41">
              <w:rPr>
                <w:lang w:val="en-US"/>
              </w:rPr>
              <w:t>capability and capacity</w:t>
            </w:r>
            <w:r>
              <w:rPr>
                <w:lang w:val="en-US"/>
              </w:rPr>
              <w:t>.</w:t>
            </w:r>
          </w:p>
        </w:tc>
      </w:tr>
      <w:tr w:rsidR="00190850" w14:paraId="19304C67" w14:textId="77777777" w:rsidTr="00810EEA">
        <w:tc>
          <w:tcPr>
            <w:tcW w:w="2263" w:type="dxa"/>
          </w:tcPr>
          <w:p w14:paraId="7BDEC9F7" w14:textId="65D24F87" w:rsidR="00190850" w:rsidRDefault="00190850" w:rsidP="003A7FE1">
            <w:pPr>
              <w:pStyle w:val="Mainbodytext"/>
              <w:jc w:val="center"/>
            </w:pPr>
            <w:r>
              <w:t>82%</w:t>
            </w:r>
          </w:p>
        </w:tc>
        <w:tc>
          <w:tcPr>
            <w:tcW w:w="7371" w:type="dxa"/>
          </w:tcPr>
          <w:p w14:paraId="1464D509" w14:textId="57220ACB" w:rsidR="00933F23" w:rsidRDefault="00933F23" w:rsidP="00190850">
            <w:pPr>
              <w:pStyle w:val="Mainbodytext"/>
              <w:ind w:left="317" w:hanging="317"/>
              <w:rPr>
                <w:lang w:val="en-US"/>
              </w:rPr>
            </w:pPr>
            <w:r>
              <w:rPr>
                <w:lang w:val="en-US"/>
              </w:rPr>
              <w:t xml:space="preserve">Rec </w:t>
            </w:r>
            <w:r w:rsidR="00190850">
              <w:rPr>
                <w:lang w:val="en-US"/>
              </w:rPr>
              <w:t>11</w:t>
            </w:r>
            <w:r w:rsidR="00035671">
              <w:rPr>
                <w:lang w:val="en-US"/>
              </w:rPr>
              <w:t>:</w:t>
            </w:r>
            <w:r w:rsidR="00190850">
              <w:rPr>
                <w:lang w:val="en-US"/>
              </w:rPr>
              <w:t xml:space="preserve"> </w:t>
            </w:r>
          </w:p>
          <w:p w14:paraId="06F716C5" w14:textId="71E90B56" w:rsidR="00190850" w:rsidRPr="00933F23" w:rsidRDefault="00190850" w:rsidP="00933F23">
            <w:pPr>
              <w:pStyle w:val="Mainbodytext"/>
            </w:pPr>
            <w:r w:rsidRPr="00933F23">
              <w:t>A mid-tier events strategy will be developed to fund metropolitan and regional sporting events.</w:t>
            </w:r>
          </w:p>
          <w:p w14:paraId="503129EE" w14:textId="77777777" w:rsidR="00190850" w:rsidRDefault="00190850" w:rsidP="00190850">
            <w:pPr>
              <w:pStyle w:val="Mainbodytext"/>
              <w:ind w:left="317" w:hanging="317"/>
              <w:rPr>
                <w:lang w:val="en-US"/>
              </w:rPr>
            </w:pPr>
          </w:p>
          <w:p w14:paraId="15FA0A37" w14:textId="2B3365CD" w:rsidR="00933F23" w:rsidRDefault="00933F23" w:rsidP="00190850">
            <w:pPr>
              <w:pStyle w:val="Mainbodytext"/>
              <w:ind w:left="317" w:hanging="317"/>
              <w:rPr>
                <w:lang w:val="en-US"/>
              </w:rPr>
            </w:pPr>
            <w:r>
              <w:rPr>
                <w:lang w:val="en-US"/>
              </w:rPr>
              <w:t xml:space="preserve">Rec </w:t>
            </w:r>
            <w:r w:rsidR="00190850">
              <w:rPr>
                <w:lang w:val="en-US"/>
              </w:rPr>
              <w:t>1</w:t>
            </w:r>
            <w:r w:rsidR="00035671">
              <w:rPr>
                <w:lang w:val="en-US"/>
              </w:rPr>
              <w:t>:</w:t>
            </w:r>
            <w:r w:rsidR="00190850">
              <w:rPr>
                <w:lang w:val="en-US"/>
              </w:rPr>
              <w:t xml:space="preserve"> </w:t>
            </w:r>
          </w:p>
          <w:p w14:paraId="0922694E" w14:textId="23F30FB1" w:rsidR="00190850" w:rsidRPr="00933F23" w:rsidRDefault="00190850" w:rsidP="00933F23">
            <w:pPr>
              <w:pStyle w:val="Mainbodytext"/>
            </w:pPr>
            <w:r w:rsidRPr="00933F23">
              <w:t>The department to publish the Industry Investment Program categorisation criteria for State Sporting Associations for review by the industry before implementation in 2019</w:t>
            </w:r>
            <w:r w:rsidR="00933F23">
              <w:t>-20</w:t>
            </w:r>
            <w:r w:rsidR="00035671">
              <w:t>. T</w:t>
            </w:r>
            <w:r w:rsidRPr="00933F23">
              <w:t>his will include the category’s eligibility to apply for other funding programs and will outline other policy requirements</w:t>
            </w:r>
            <w:r w:rsidR="00035671">
              <w:t>,</w:t>
            </w:r>
            <w:r w:rsidRPr="00933F23">
              <w:t xml:space="preserve"> i.e. gender targets</w:t>
            </w:r>
            <w:r w:rsidR="00035671">
              <w:t>.</w:t>
            </w:r>
          </w:p>
          <w:p w14:paraId="082E80A6" w14:textId="77777777" w:rsidR="00190850" w:rsidRDefault="00190850" w:rsidP="00190850">
            <w:pPr>
              <w:pStyle w:val="Mainbodytext"/>
              <w:ind w:left="317" w:hanging="317"/>
              <w:rPr>
                <w:lang w:val="en-US"/>
              </w:rPr>
            </w:pPr>
          </w:p>
          <w:p w14:paraId="77210162" w14:textId="6DD524F7" w:rsidR="00933F23" w:rsidRDefault="00933F23" w:rsidP="00190850">
            <w:pPr>
              <w:pStyle w:val="Mainbodytext"/>
              <w:rPr>
                <w:lang w:val="en-US"/>
              </w:rPr>
            </w:pPr>
            <w:r>
              <w:rPr>
                <w:lang w:val="en-US"/>
              </w:rPr>
              <w:t xml:space="preserve">Rec </w:t>
            </w:r>
            <w:r w:rsidR="00190850">
              <w:rPr>
                <w:lang w:val="en-US"/>
              </w:rPr>
              <w:t>8</w:t>
            </w:r>
            <w:r w:rsidR="00035671">
              <w:rPr>
                <w:lang w:val="en-US"/>
              </w:rPr>
              <w:t>:</w:t>
            </w:r>
            <w:r w:rsidR="00190850">
              <w:rPr>
                <w:lang w:val="en-US"/>
              </w:rPr>
              <w:t xml:space="preserve">  </w:t>
            </w:r>
          </w:p>
          <w:p w14:paraId="2CF6F561" w14:textId="10CF2DE9" w:rsidR="00190850" w:rsidRDefault="00190850" w:rsidP="00190850">
            <w:pPr>
              <w:pStyle w:val="Mainbodytext"/>
            </w:pPr>
            <w:r w:rsidRPr="00C53846">
              <w:rPr>
                <w:lang w:val="en-US"/>
              </w:rPr>
              <w:t>The department will implement a pilot to trial alternative models of support for kids to access sport in targeted regional and remote locations where the KidSport model is not suitable</w:t>
            </w:r>
            <w:r>
              <w:rPr>
                <w:lang w:val="en-US"/>
              </w:rPr>
              <w:t>.</w:t>
            </w:r>
          </w:p>
        </w:tc>
      </w:tr>
      <w:tr w:rsidR="00190850" w14:paraId="7C97CFFD" w14:textId="77777777" w:rsidTr="00810EEA">
        <w:tc>
          <w:tcPr>
            <w:tcW w:w="2263" w:type="dxa"/>
          </w:tcPr>
          <w:p w14:paraId="6CEFCDCD" w14:textId="75EA418F" w:rsidR="00190850" w:rsidRDefault="00190850" w:rsidP="003A7FE1">
            <w:pPr>
              <w:pStyle w:val="Mainbodytext"/>
              <w:jc w:val="center"/>
            </w:pPr>
            <w:r>
              <w:t>76%</w:t>
            </w:r>
          </w:p>
        </w:tc>
        <w:tc>
          <w:tcPr>
            <w:tcW w:w="7371" w:type="dxa"/>
          </w:tcPr>
          <w:p w14:paraId="12AB06CE" w14:textId="2BBF6ADA" w:rsidR="00933F23" w:rsidRDefault="00933F23" w:rsidP="00190850">
            <w:pPr>
              <w:pStyle w:val="Mainbodytext"/>
              <w:ind w:left="317" w:hanging="317"/>
              <w:rPr>
                <w:lang w:val="en-US"/>
              </w:rPr>
            </w:pPr>
            <w:r>
              <w:rPr>
                <w:lang w:val="en-US"/>
              </w:rPr>
              <w:t xml:space="preserve">Rec </w:t>
            </w:r>
            <w:r w:rsidR="00190850">
              <w:rPr>
                <w:lang w:val="en-US"/>
              </w:rPr>
              <w:t>4</w:t>
            </w:r>
            <w:r w:rsidR="00035671">
              <w:rPr>
                <w:lang w:val="en-US"/>
              </w:rPr>
              <w:t>:</w:t>
            </w:r>
            <w:r w:rsidR="00190850">
              <w:rPr>
                <w:lang w:val="en-US"/>
              </w:rPr>
              <w:t xml:space="preserve">  </w:t>
            </w:r>
          </w:p>
          <w:p w14:paraId="16BEE0EB" w14:textId="41145669" w:rsidR="00190850" w:rsidRPr="00933F23" w:rsidRDefault="00190850" w:rsidP="00933F23">
            <w:pPr>
              <w:pStyle w:val="Mainbodytext"/>
            </w:pPr>
            <w:r w:rsidRPr="00933F23">
              <w:t>Regional Organisation Grants and Regional Servicing Grants will be consolidated within the Industry Investment Program</w:t>
            </w:r>
            <w:r w:rsidR="00035671">
              <w:t>.</w:t>
            </w:r>
          </w:p>
          <w:p w14:paraId="33C75377" w14:textId="77777777" w:rsidR="00190850" w:rsidRDefault="00190850" w:rsidP="00190850">
            <w:pPr>
              <w:pStyle w:val="Mainbodytext"/>
              <w:ind w:left="317" w:hanging="317"/>
              <w:rPr>
                <w:lang w:val="en-US"/>
              </w:rPr>
            </w:pPr>
          </w:p>
          <w:p w14:paraId="272C55D0" w14:textId="4443C1C7" w:rsidR="00933F23" w:rsidRDefault="00933F23" w:rsidP="00190850">
            <w:pPr>
              <w:pStyle w:val="Mainbodytext"/>
              <w:ind w:left="317" w:hanging="317"/>
              <w:rPr>
                <w:lang w:val="en-US"/>
              </w:rPr>
            </w:pPr>
            <w:r>
              <w:rPr>
                <w:lang w:val="en-US"/>
              </w:rPr>
              <w:t xml:space="preserve">Rec </w:t>
            </w:r>
            <w:r w:rsidR="00190850">
              <w:rPr>
                <w:lang w:val="en-US"/>
              </w:rPr>
              <w:t>6</w:t>
            </w:r>
            <w:r w:rsidR="00035671">
              <w:rPr>
                <w:lang w:val="en-US"/>
              </w:rPr>
              <w:t>:</w:t>
            </w:r>
            <w:r w:rsidR="00190850">
              <w:rPr>
                <w:lang w:val="en-US"/>
              </w:rPr>
              <w:t xml:space="preserve">  </w:t>
            </w:r>
          </w:p>
          <w:p w14:paraId="00D9C9A3" w14:textId="24C15025" w:rsidR="00190850" w:rsidRPr="00933F23" w:rsidRDefault="00190850" w:rsidP="00933F23">
            <w:pPr>
              <w:pStyle w:val="Mainbodytext"/>
            </w:pPr>
            <w:r w:rsidRPr="00933F23">
              <w:t>The department develops an implementation strategy for Every Club (including stakeholder consultation and communications plan) based on the previous work undertaken by the department which examined the roles and responsibilities for club development in Western Australia.</w:t>
            </w:r>
          </w:p>
          <w:p w14:paraId="3E1917AE" w14:textId="77777777" w:rsidR="00190850" w:rsidRDefault="00190850" w:rsidP="00190850">
            <w:pPr>
              <w:pStyle w:val="Mainbodytext"/>
              <w:ind w:left="317" w:hanging="317"/>
              <w:rPr>
                <w:lang w:val="en-US"/>
              </w:rPr>
            </w:pPr>
          </w:p>
          <w:p w14:paraId="021E0B9D" w14:textId="66AB77FB" w:rsidR="00933F23" w:rsidRDefault="00933F23" w:rsidP="00190850">
            <w:pPr>
              <w:pStyle w:val="Mainbodytext"/>
              <w:ind w:left="317" w:hanging="317"/>
              <w:rPr>
                <w:lang w:val="en-US"/>
              </w:rPr>
            </w:pPr>
            <w:r>
              <w:rPr>
                <w:lang w:val="en-US"/>
              </w:rPr>
              <w:t xml:space="preserve">Rec </w:t>
            </w:r>
            <w:r w:rsidR="00190850">
              <w:rPr>
                <w:lang w:val="en-US"/>
              </w:rPr>
              <w:t>9</w:t>
            </w:r>
            <w:r w:rsidR="00035671">
              <w:rPr>
                <w:lang w:val="en-US"/>
              </w:rPr>
              <w:t>:</w:t>
            </w:r>
            <w:r w:rsidR="00190850">
              <w:rPr>
                <w:lang w:val="en-US"/>
              </w:rPr>
              <w:t xml:space="preserve">  </w:t>
            </w:r>
          </w:p>
          <w:p w14:paraId="63AE4128" w14:textId="493D3AC0" w:rsidR="00190850" w:rsidRPr="00933F23" w:rsidRDefault="00190850" w:rsidP="00933F23">
            <w:pPr>
              <w:pStyle w:val="Mainbodytext"/>
            </w:pPr>
            <w:r w:rsidRPr="00933F23">
              <w:t>The department will undertake a review of the KidSport program in 2019</w:t>
            </w:r>
            <w:r w:rsidR="00933F23">
              <w:t>-20</w:t>
            </w:r>
            <w:r w:rsidRPr="00933F23">
              <w:t xml:space="preserve"> to examine the impact of policy changes that were enforced in 2017 and 2018.</w:t>
            </w:r>
          </w:p>
          <w:p w14:paraId="2F0683C2" w14:textId="77777777" w:rsidR="00190850" w:rsidRDefault="00190850" w:rsidP="00190850">
            <w:pPr>
              <w:pStyle w:val="Mainbodytext"/>
              <w:ind w:left="317" w:hanging="317"/>
              <w:rPr>
                <w:lang w:val="en-US"/>
              </w:rPr>
            </w:pPr>
          </w:p>
          <w:p w14:paraId="4D9EF33D" w14:textId="5B26B551" w:rsidR="00933F23" w:rsidRDefault="00933F23" w:rsidP="00190850">
            <w:pPr>
              <w:pStyle w:val="Mainbodytext"/>
              <w:ind w:left="312" w:hanging="426"/>
              <w:rPr>
                <w:lang w:val="en-US"/>
              </w:rPr>
            </w:pPr>
            <w:r>
              <w:rPr>
                <w:lang w:val="en-US"/>
              </w:rPr>
              <w:t xml:space="preserve">Rec </w:t>
            </w:r>
            <w:r w:rsidR="00190850">
              <w:rPr>
                <w:lang w:val="en-US"/>
              </w:rPr>
              <w:t>10</w:t>
            </w:r>
            <w:r w:rsidR="00035671">
              <w:rPr>
                <w:lang w:val="en-US"/>
              </w:rPr>
              <w:t>:</w:t>
            </w:r>
            <w:r w:rsidR="00190850">
              <w:rPr>
                <w:lang w:val="en-US"/>
              </w:rPr>
              <w:t xml:space="preserve"> </w:t>
            </w:r>
          </w:p>
          <w:p w14:paraId="46B72F21" w14:textId="72E4C679" w:rsidR="00190850" w:rsidRPr="00933F23" w:rsidRDefault="00190850" w:rsidP="00933F23">
            <w:pPr>
              <w:pStyle w:val="Mainbodytext"/>
            </w:pPr>
            <w:r w:rsidRPr="00933F23">
              <w:t>The Active Regional Community Grants program to be more widely promoted and an increase in funding to the pool is being considered</w:t>
            </w:r>
          </w:p>
        </w:tc>
      </w:tr>
    </w:tbl>
    <w:p w14:paraId="25F1AAC4" w14:textId="77777777" w:rsidR="00EF5C41" w:rsidRDefault="00EF5C41" w:rsidP="00785D02">
      <w:pPr>
        <w:pStyle w:val="Mainbodytext"/>
      </w:pPr>
    </w:p>
    <w:p w14:paraId="0A675A85" w14:textId="2998EB25" w:rsidR="002B4612" w:rsidRDefault="002B4612" w:rsidP="00785D02">
      <w:pPr>
        <w:pStyle w:val="Mainbodytext"/>
      </w:pPr>
      <w:r>
        <w:t xml:space="preserve">In relation to the IIP </w:t>
      </w:r>
      <w:r w:rsidR="00EB4390">
        <w:t>c</w:t>
      </w:r>
      <w:r>
        <w:t xml:space="preserve">ategorisation </w:t>
      </w:r>
      <w:r w:rsidR="00EB4390">
        <w:t>c</w:t>
      </w:r>
      <w:r>
        <w:t>riteria</w:t>
      </w:r>
      <w:r w:rsidR="00C120CF">
        <w:t xml:space="preserve">, the feedback will be considered in the finalisation of the review. The </w:t>
      </w:r>
      <w:r w:rsidR="00035671">
        <w:t xml:space="preserve">amount of feedback </w:t>
      </w:r>
      <w:r w:rsidR="009E0D13">
        <w:t xml:space="preserve">was </w:t>
      </w:r>
      <w:r w:rsidR="00C120CF">
        <w:t>not as extensive as was anticipated.</w:t>
      </w:r>
    </w:p>
    <w:p w14:paraId="4C046731" w14:textId="6D99212B" w:rsidR="00C120CF" w:rsidRDefault="002B4612" w:rsidP="00785D02">
      <w:pPr>
        <w:pStyle w:val="Mainbodytext"/>
      </w:pPr>
      <w:r>
        <w:t>Overall</w:t>
      </w:r>
      <w:r w:rsidR="00C120CF">
        <w:t xml:space="preserve">, </w:t>
      </w:r>
      <w:proofErr w:type="gramStart"/>
      <w:r w:rsidR="00C120CF">
        <w:t>it would appear that the</w:t>
      </w:r>
      <w:proofErr w:type="gramEnd"/>
      <w:r w:rsidR="00C120CF">
        <w:t xml:space="preserve"> Preliminary Finding</w:t>
      </w:r>
      <w:r w:rsidR="00385D3D">
        <w:t>s</w:t>
      </w:r>
      <w:r w:rsidR="00C120CF">
        <w:t xml:space="preserve"> and recommendations reflect the feedback from the consultation process in October</w:t>
      </w:r>
      <w:r w:rsidR="00035671">
        <w:t>-</w:t>
      </w:r>
      <w:r w:rsidR="00C120CF">
        <w:t xml:space="preserve">December last year. There would also seem to be a recognition of the change of process implemented by the department </w:t>
      </w:r>
      <w:r w:rsidR="00C120CF" w:rsidRPr="006268F2">
        <w:t>with</w:t>
      </w:r>
      <w:r w:rsidR="002C3038" w:rsidRPr="006268F2">
        <w:t xml:space="preserve"> 67% </w:t>
      </w:r>
      <w:r w:rsidR="00C120CF" w:rsidRPr="006268F2">
        <w:t xml:space="preserve">of respondents </w:t>
      </w:r>
      <w:r w:rsidR="002C3038" w:rsidRPr="00EB6494">
        <w:t>indicat</w:t>
      </w:r>
      <w:r w:rsidR="00C120CF" w:rsidRPr="00EB6494">
        <w:t>ing</w:t>
      </w:r>
      <w:r w:rsidR="002C3038" w:rsidRPr="00EB6494">
        <w:t xml:space="preserve"> that they were either very or extremely satisfied with the consultation process.</w:t>
      </w:r>
      <w:r w:rsidR="002C3038">
        <w:t xml:space="preserve"> </w:t>
      </w:r>
    </w:p>
    <w:p w14:paraId="1F74E335" w14:textId="58C9AD26" w:rsidR="000218FA" w:rsidRDefault="002C3038" w:rsidP="00785D02">
      <w:pPr>
        <w:pStyle w:val="Mainbodytext"/>
      </w:pPr>
      <w:r>
        <w:t xml:space="preserve">There is room for improvement with 5% being only slightly satisfied or not at all satisfied with the process. </w:t>
      </w:r>
      <w:r w:rsidRPr="006268F2">
        <w:t>The remainder were moderately satisfied.</w:t>
      </w:r>
      <w:r>
        <w:t xml:space="preserve"> </w:t>
      </w:r>
    </w:p>
    <w:p w14:paraId="0A86F4BF" w14:textId="0DDF634C" w:rsidR="0093665A" w:rsidRDefault="0093665A" w:rsidP="00785D02">
      <w:pPr>
        <w:pStyle w:val="Mainbodytext"/>
      </w:pPr>
      <w:r>
        <w:t xml:space="preserve">With the feedback now provided, the department will finalise the associated funding implications and implementation strategy for release in </w:t>
      </w:r>
      <w:r w:rsidR="009E0D13">
        <w:t>May</w:t>
      </w:r>
      <w:r w:rsidR="000304F3">
        <w:t xml:space="preserve"> </w:t>
      </w:r>
      <w:r>
        <w:t>2019.</w:t>
      </w:r>
    </w:p>
    <w:p w14:paraId="67245AE5" w14:textId="7BC9D70D" w:rsidR="00414150" w:rsidRDefault="00414150">
      <w:pPr>
        <w:rPr>
          <w:rFonts w:ascii="Arial" w:hAnsi="Arial" w:cs="Arial"/>
        </w:rPr>
      </w:pPr>
      <w:r>
        <w:br w:type="page"/>
      </w:r>
    </w:p>
    <w:p w14:paraId="23D1AB33" w14:textId="70701D60" w:rsidR="008A5292" w:rsidRDefault="008A5292" w:rsidP="008A5292">
      <w:pPr>
        <w:pStyle w:val="Mainbodytext"/>
        <w:rPr>
          <w:b/>
          <w:sz w:val="28"/>
          <w:szCs w:val="28"/>
        </w:rPr>
      </w:pPr>
      <w:r>
        <w:rPr>
          <w:b/>
          <w:sz w:val="28"/>
          <w:szCs w:val="28"/>
        </w:rPr>
        <w:lastRenderedPageBreak/>
        <w:t xml:space="preserve">Preliminary Findings </w:t>
      </w:r>
      <w:r w:rsidR="00C800C2">
        <w:rPr>
          <w:b/>
          <w:sz w:val="28"/>
          <w:szCs w:val="28"/>
        </w:rPr>
        <w:t>Consultation Process</w:t>
      </w:r>
    </w:p>
    <w:p w14:paraId="43F1D083" w14:textId="4DF124CA" w:rsidR="00836EA0" w:rsidRDefault="00836EA0" w:rsidP="008A5292">
      <w:pPr>
        <w:pStyle w:val="Mainbodytext"/>
      </w:pPr>
      <w:r>
        <w:t xml:space="preserve">The consultation process for this part of the review occurred over a </w:t>
      </w:r>
      <w:r w:rsidR="00EA21AD">
        <w:t>six-week</w:t>
      </w:r>
      <w:r>
        <w:t xml:space="preserve"> period and </w:t>
      </w:r>
      <w:r w:rsidR="00E90497">
        <w:t xml:space="preserve">was </w:t>
      </w:r>
      <w:r>
        <w:t>a combination of workshops, survey and written responses.</w:t>
      </w:r>
    </w:p>
    <w:p w14:paraId="59DFD261" w14:textId="4AD09A4F" w:rsidR="00836EA0" w:rsidRDefault="00836EA0" w:rsidP="008A5292">
      <w:pPr>
        <w:pStyle w:val="Mainbodytext"/>
      </w:pPr>
      <w:r>
        <w:t>Workshops were held in Geraldton and Bunbury, with WA Sports Federation</w:t>
      </w:r>
      <w:r w:rsidR="00EA21AD">
        <w:t xml:space="preserve"> (WASF)</w:t>
      </w:r>
      <w:r>
        <w:t xml:space="preserve"> and Parks and Leisure Australia (</w:t>
      </w:r>
      <w:r w:rsidR="00C6456C">
        <w:t xml:space="preserve">PLA </w:t>
      </w:r>
      <w:r>
        <w:t xml:space="preserve">WA) each hosting a workshop in the metropolitan area. </w:t>
      </w:r>
      <w:r w:rsidR="00EA21AD">
        <w:t>The department also brief</w:t>
      </w:r>
      <w:r w:rsidR="00E90497">
        <w:t xml:space="preserve">ed </w:t>
      </w:r>
      <w:r w:rsidR="00EA21AD">
        <w:t>the Strategic Funding Review Reference Group and the WASF Board.</w:t>
      </w:r>
    </w:p>
    <w:p w14:paraId="22E35C59" w14:textId="01379E70" w:rsidR="00EA21AD" w:rsidRDefault="00EA21AD" w:rsidP="008A5292">
      <w:pPr>
        <w:pStyle w:val="Mainbodytext"/>
      </w:pPr>
      <w:r>
        <w:t>The purpose of the workshops was to outline the findings and recommendations contained within the Preliminary Findings document to gauge the reactions of the participants. The overall feedback was positive, with participants encouraged to provide further feedback via the survey or as written responses to the findings document. Overall, 100 people participated in this component of the consultation.</w:t>
      </w:r>
    </w:p>
    <w:p w14:paraId="4DC5DC3E" w14:textId="0DEEDADC" w:rsidR="00EA21AD" w:rsidRDefault="00EA21AD" w:rsidP="008A5292">
      <w:pPr>
        <w:pStyle w:val="Mainbodytext"/>
      </w:pPr>
      <w:r>
        <w:t xml:space="preserve">The survey was also developed to gauge views </w:t>
      </w:r>
      <w:r w:rsidR="00E90497">
        <w:t xml:space="preserve">on </w:t>
      </w:r>
      <w:r>
        <w:t xml:space="preserve">the findings and recommendations. In addition, for organisations that receive Industry Investment Program (IIP) funding, there were additional questions pertaining to the categorisation criteria in Attachment 2 of the Preliminary Findings </w:t>
      </w:r>
      <w:r w:rsidR="00E90497">
        <w:t>d</w:t>
      </w:r>
      <w:r>
        <w:t>ocument. The survey was issued to all registered participants in the initial workshops (held October</w:t>
      </w:r>
      <w:r w:rsidR="00E90497">
        <w:t>-</w:t>
      </w:r>
      <w:r>
        <w:t xml:space="preserve">December 2018) and all recipients of IIP. </w:t>
      </w:r>
      <w:r w:rsidR="00F978A6">
        <w:t>The survey closed on 21 March 2019 and had a 37% response rate.</w:t>
      </w:r>
    </w:p>
    <w:p w14:paraId="54113863" w14:textId="1F4ED828" w:rsidR="000218FA" w:rsidRDefault="000218FA" w:rsidP="008A5292">
      <w:pPr>
        <w:pStyle w:val="Mainbodytext"/>
      </w:pPr>
      <w:r>
        <w:t>The survey also provided respondents the opportunity to</w:t>
      </w:r>
      <w:r w:rsidR="00E90497">
        <w:t>:</w:t>
      </w:r>
    </w:p>
    <w:p w14:paraId="1CED57A2" w14:textId="6BE35065" w:rsidR="000218FA" w:rsidRDefault="00E90497" w:rsidP="000218FA">
      <w:pPr>
        <w:pStyle w:val="Mainbodytext"/>
        <w:numPr>
          <w:ilvl w:val="0"/>
          <w:numId w:val="37"/>
        </w:numPr>
      </w:pPr>
      <w:r>
        <w:t>o</w:t>
      </w:r>
      <w:r w:rsidR="000218FA">
        <w:t xml:space="preserve">utline any ideas or findings that </w:t>
      </w:r>
      <w:r>
        <w:t xml:space="preserve">the department might have </w:t>
      </w:r>
      <w:r w:rsidR="000218FA">
        <w:t>missed</w:t>
      </w:r>
    </w:p>
    <w:p w14:paraId="3A33ACAA" w14:textId="5953890F" w:rsidR="000218FA" w:rsidRDefault="00E90497" w:rsidP="000218FA">
      <w:pPr>
        <w:pStyle w:val="Mainbodytext"/>
        <w:numPr>
          <w:ilvl w:val="0"/>
          <w:numId w:val="37"/>
        </w:numPr>
      </w:pPr>
      <w:r>
        <w:t>p</w:t>
      </w:r>
      <w:r w:rsidR="000218FA">
        <w:t>rovide additional comments regarding the IIP categorisation criteria</w:t>
      </w:r>
    </w:p>
    <w:p w14:paraId="0309B4E2" w14:textId="32B7F20C" w:rsidR="000218FA" w:rsidRDefault="00E90497" w:rsidP="000218FA">
      <w:pPr>
        <w:pStyle w:val="Mainbodytext"/>
        <w:numPr>
          <w:ilvl w:val="0"/>
          <w:numId w:val="37"/>
        </w:numPr>
      </w:pPr>
      <w:r>
        <w:t>provide an o</w:t>
      </w:r>
      <w:r w:rsidR="000218FA">
        <w:t>pportunity for final comments</w:t>
      </w:r>
    </w:p>
    <w:p w14:paraId="461B983D" w14:textId="55CD8C00" w:rsidR="000218FA" w:rsidRDefault="00E90497" w:rsidP="000218FA">
      <w:pPr>
        <w:pStyle w:val="Mainbodytext"/>
        <w:numPr>
          <w:ilvl w:val="0"/>
          <w:numId w:val="37"/>
        </w:numPr>
      </w:pPr>
      <w:r>
        <w:t>indicate their l</w:t>
      </w:r>
      <w:r w:rsidR="000218FA">
        <w:t>evel of satisfaction with the consultation process.</w:t>
      </w:r>
    </w:p>
    <w:p w14:paraId="6288AE37" w14:textId="77777777" w:rsidR="000218FA" w:rsidRDefault="000218FA" w:rsidP="008A5292">
      <w:pPr>
        <w:pStyle w:val="Mainbodytext"/>
      </w:pPr>
    </w:p>
    <w:p w14:paraId="398ADCA4" w14:textId="3CFBD37A" w:rsidR="00EA21AD" w:rsidRDefault="00250667" w:rsidP="008A5292">
      <w:pPr>
        <w:pStyle w:val="Mainbodytext"/>
      </w:pPr>
      <w:r>
        <w:t>In addition, written responses were received from the following organisations:</w:t>
      </w:r>
    </w:p>
    <w:p w14:paraId="2186214A" w14:textId="77777777" w:rsidR="00486159" w:rsidRPr="00323E69" w:rsidRDefault="00486159" w:rsidP="00486159">
      <w:pPr>
        <w:pStyle w:val="Mainbodytext"/>
        <w:numPr>
          <w:ilvl w:val="0"/>
          <w:numId w:val="15"/>
        </w:numPr>
      </w:pPr>
      <w:r w:rsidRPr="00323E69">
        <w:t xml:space="preserve">Swimming WA </w:t>
      </w:r>
    </w:p>
    <w:p w14:paraId="31B7EB07" w14:textId="77777777" w:rsidR="00486159" w:rsidRPr="00323E69" w:rsidRDefault="00486159" w:rsidP="00486159">
      <w:pPr>
        <w:pStyle w:val="Mainbodytext"/>
        <w:numPr>
          <w:ilvl w:val="0"/>
          <w:numId w:val="15"/>
        </w:numPr>
      </w:pPr>
      <w:r>
        <w:t>City of Rockingham</w:t>
      </w:r>
    </w:p>
    <w:p w14:paraId="77C02888" w14:textId="4FDEE82F" w:rsidR="00486159" w:rsidRPr="00323E69" w:rsidRDefault="00250667" w:rsidP="00486159">
      <w:pPr>
        <w:pStyle w:val="Mainbodytext"/>
        <w:numPr>
          <w:ilvl w:val="0"/>
          <w:numId w:val="15"/>
        </w:numPr>
      </w:pPr>
      <w:r>
        <w:t>PLA WA</w:t>
      </w:r>
    </w:p>
    <w:p w14:paraId="21DFE411" w14:textId="77777777" w:rsidR="00486159" w:rsidRPr="00323E69" w:rsidRDefault="00486159" w:rsidP="00486159">
      <w:pPr>
        <w:pStyle w:val="Mainbodytext"/>
        <w:numPr>
          <w:ilvl w:val="0"/>
          <w:numId w:val="15"/>
        </w:numPr>
      </w:pPr>
      <w:r w:rsidRPr="00323E69">
        <w:t>Westcycle</w:t>
      </w:r>
    </w:p>
    <w:p w14:paraId="253D20FE" w14:textId="77777777" w:rsidR="00486159" w:rsidRDefault="00486159" w:rsidP="00486159">
      <w:pPr>
        <w:pStyle w:val="Mainbodytext"/>
        <w:numPr>
          <w:ilvl w:val="0"/>
          <w:numId w:val="15"/>
        </w:numPr>
      </w:pPr>
      <w:r w:rsidRPr="00323E69">
        <w:t>Masters Swimming</w:t>
      </w:r>
    </w:p>
    <w:p w14:paraId="35276852" w14:textId="3F923A16" w:rsidR="00486159" w:rsidRDefault="00486159" w:rsidP="00486159">
      <w:pPr>
        <w:pStyle w:val="Mainbodytext"/>
        <w:numPr>
          <w:ilvl w:val="0"/>
          <w:numId w:val="15"/>
        </w:numPr>
      </w:pPr>
      <w:r>
        <w:t>Softball WA</w:t>
      </w:r>
      <w:r w:rsidR="00DF7AFC">
        <w:t>.</w:t>
      </w:r>
    </w:p>
    <w:p w14:paraId="08D0C39B" w14:textId="30889B33" w:rsidR="00C800C2" w:rsidRDefault="002C3038" w:rsidP="00785D02">
      <w:pPr>
        <w:pStyle w:val="Mainbodytext"/>
      </w:pPr>
      <w:r>
        <w:t xml:space="preserve">This feedback is reflected in the body of the report, with Attachment </w:t>
      </w:r>
      <w:r w:rsidR="003C1A92">
        <w:t xml:space="preserve">1 </w:t>
      </w:r>
      <w:r>
        <w:t>providing a summary of the findings and comments relating to the survey.</w:t>
      </w:r>
    </w:p>
    <w:p w14:paraId="7CDD9519" w14:textId="77777777" w:rsidR="00250667" w:rsidRDefault="00250667" w:rsidP="00785D02">
      <w:pPr>
        <w:pStyle w:val="Mainbodytext"/>
      </w:pPr>
    </w:p>
    <w:p w14:paraId="7B37A706" w14:textId="77777777" w:rsidR="00414150" w:rsidRDefault="00414150">
      <w:pPr>
        <w:rPr>
          <w:rFonts w:ascii="Arial" w:hAnsi="Arial" w:cs="Arial"/>
          <w:b/>
          <w:sz w:val="28"/>
          <w:szCs w:val="28"/>
        </w:rPr>
      </w:pPr>
      <w:r>
        <w:rPr>
          <w:b/>
          <w:sz w:val="28"/>
          <w:szCs w:val="28"/>
        </w:rPr>
        <w:br w:type="page"/>
      </w:r>
    </w:p>
    <w:p w14:paraId="2F33320B" w14:textId="441881C8" w:rsidR="00EA21AD" w:rsidRDefault="00760F83" w:rsidP="00EA21AD">
      <w:pPr>
        <w:pStyle w:val="Mainbodytext"/>
        <w:rPr>
          <w:b/>
          <w:sz w:val="28"/>
          <w:szCs w:val="28"/>
        </w:rPr>
      </w:pPr>
      <w:r>
        <w:rPr>
          <w:b/>
          <w:sz w:val="28"/>
          <w:szCs w:val="28"/>
        </w:rPr>
        <w:lastRenderedPageBreak/>
        <w:t>Requirements for Finalisation of the Review</w:t>
      </w:r>
    </w:p>
    <w:p w14:paraId="2F8F1EFA" w14:textId="4980CD71" w:rsidR="00760F83" w:rsidRDefault="00760F83" w:rsidP="00EA21AD">
      <w:pPr>
        <w:pStyle w:val="Mainbodytext"/>
      </w:pPr>
      <w:r>
        <w:t>As a result of the feedback to the Preliminary Findings document, including the recommendations and feedback to the categorisation criteria</w:t>
      </w:r>
      <w:r w:rsidR="00E90497">
        <w:t>,</w:t>
      </w:r>
      <w:r>
        <w:t xml:space="preserve"> there is a need for additional work before the review can be finalised. </w:t>
      </w:r>
    </w:p>
    <w:p w14:paraId="0D040B7A" w14:textId="6D56420A" w:rsidR="00760F83" w:rsidRPr="00760F83" w:rsidRDefault="00760F83" w:rsidP="00EA21AD">
      <w:pPr>
        <w:pStyle w:val="Mainbodytext"/>
        <w:rPr>
          <w:b/>
          <w:sz w:val="24"/>
          <w:szCs w:val="24"/>
        </w:rPr>
      </w:pPr>
      <w:r w:rsidRPr="00760F83">
        <w:rPr>
          <w:b/>
          <w:sz w:val="24"/>
          <w:szCs w:val="24"/>
        </w:rPr>
        <w:t xml:space="preserve">Finalisation and Implementation of the </w:t>
      </w:r>
      <w:r w:rsidR="00E73960">
        <w:rPr>
          <w:b/>
          <w:sz w:val="24"/>
          <w:szCs w:val="24"/>
        </w:rPr>
        <w:t>F</w:t>
      </w:r>
      <w:r w:rsidRPr="00760F83">
        <w:rPr>
          <w:b/>
          <w:sz w:val="24"/>
          <w:szCs w:val="24"/>
        </w:rPr>
        <w:t>indings</w:t>
      </w:r>
    </w:p>
    <w:p w14:paraId="184276A3" w14:textId="472D4861" w:rsidR="00760F83" w:rsidRDefault="00B272E7" w:rsidP="00760F83">
      <w:pPr>
        <w:pStyle w:val="Mainbodytext"/>
      </w:pPr>
      <w:r>
        <w:t>The following findings require further work and the development of an implementation strategy. These are likely to generate ongoing work through 2019</w:t>
      </w:r>
      <w:r w:rsidR="00933F23">
        <w:t>-</w:t>
      </w:r>
      <w:r>
        <w:t>20 and beyond.</w:t>
      </w:r>
    </w:p>
    <w:p w14:paraId="12F4E9FD" w14:textId="2130593E" w:rsidR="00B272E7" w:rsidRDefault="00B272E7" w:rsidP="00B272E7">
      <w:pPr>
        <w:pStyle w:val="Mainbodytext"/>
        <w:numPr>
          <w:ilvl w:val="0"/>
          <w:numId w:val="44"/>
        </w:numPr>
      </w:pPr>
      <w:r>
        <w:t>Finding 4</w:t>
      </w:r>
      <w:r w:rsidR="00933F23">
        <w:t>:</w:t>
      </w:r>
      <w:r w:rsidR="00B452EC">
        <w:t xml:space="preserve"> </w:t>
      </w:r>
      <w:r w:rsidR="00B452EC" w:rsidRPr="002868DB">
        <w:t xml:space="preserve">There </w:t>
      </w:r>
      <w:r w:rsidR="00E90497">
        <w:t xml:space="preserve">is </w:t>
      </w:r>
      <w:r w:rsidR="00B452EC" w:rsidRPr="002868DB">
        <w:t>a wide range of expectations of the role of the department in supporting the industry, with a shift of focus towards facilitating outcomes rather than leading the delivery</w:t>
      </w:r>
      <w:r w:rsidR="00B452EC">
        <w:t>.</w:t>
      </w:r>
    </w:p>
    <w:p w14:paraId="658DEC32" w14:textId="4455F528" w:rsidR="00B272E7" w:rsidRDefault="00B272E7" w:rsidP="00B272E7">
      <w:pPr>
        <w:pStyle w:val="Mainbodytext"/>
        <w:numPr>
          <w:ilvl w:val="0"/>
          <w:numId w:val="44"/>
        </w:numPr>
      </w:pPr>
      <w:r>
        <w:t>Finding 1</w:t>
      </w:r>
      <w:r w:rsidR="00933F23">
        <w:t>1:</w:t>
      </w:r>
      <w:r w:rsidR="00B452EC">
        <w:t xml:space="preserve"> </w:t>
      </w:r>
      <w:r w:rsidR="00B452EC" w:rsidRPr="00424657">
        <w:t>There should be transparency and accountability in how the funding for the Industry Investment Program is allocated</w:t>
      </w:r>
      <w:r w:rsidR="00E90497">
        <w:t>.</w:t>
      </w:r>
    </w:p>
    <w:p w14:paraId="74E86B5C" w14:textId="61DB4575" w:rsidR="00B272E7" w:rsidRDefault="00B272E7" w:rsidP="00B272E7">
      <w:pPr>
        <w:pStyle w:val="Mainbodytext"/>
        <w:numPr>
          <w:ilvl w:val="0"/>
          <w:numId w:val="44"/>
        </w:numPr>
      </w:pPr>
      <w:r>
        <w:t>Finding 15</w:t>
      </w:r>
      <w:r w:rsidR="00933F23">
        <w:t>:</w:t>
      </w:r>
      <w:r w:rsidR="00B452EC">
        <w:t xml:space="preserve"> </w:t>
      </w:r>
      <w:r w:rsidR="00B452EC" w:rsidRPr="001F2F1A">
        <w:t xml:space="preserve">The department and the industry should work with Sport Australia to </w:t>
      </w:r>
      <w:r w:rsidR="00E90497">
        <w:t xml:space="preserve">help </w:t>
      </w:r>
      <w:r w:rsidR="00B452EC" w:rsidRPr="001F2F1A">
        <w:t>simplif</w:t>
      </w:r>
      <w:r w:rsidR="00E90497">
        <w:t xml:space="preserve">y </w:t>
      </w:r>
      <w:r w:rsidR="00B452EC" w:rsidRPr="001F2F1A">
        <w:t>compliance and industry standards, and for the National Sporting Organisations to assist Western Australian State Sporting Associations</w:t>
      </w:r>
    </w:p>
    <w:p w14:paraId="1993A8B1" w14:textId="252F5B27" w:rsidR="00B272E7" w:rsidRDefault="00B272E7" w:rsidP="00B272E7">
      <w:pPr>
        <w:pStyle w:val="Mainbodytext"/>
        <w:numPr>
          <w:ilvl w:val="0"/>
          <w:numId w:val="44"/>
        </w:numPr>
      </w:pPr>
      <w:r>
        <w:t>Finding 18</w:t>
      </w:r>
      <w:r w:rsidR="00933F23">
        <w:t>:</w:t>
      </w:r>
      <w:r w:rsidR="00B452EC">
        <w:t xml:space="preserve"> </w:t>
      </w:r>
      <w:r w:rsidR="00B452EC" w:rsidRPr="0006373B">
        <w:t>The department should investigate the process of developing a universal unit of measurement for the sport and recreation industry.</w:t>
      </w:r>
    </w:p>
    <w:p w14:paraId="48CE06C8" w14:textId="68AD9655" w:rsidR="00760F83" w:rsidRDefault="000750B3" w:rsidP="00760F83">
      <w:pPr>
        <w:pStyle w:val="Mainbodytext"/>
      </w:pPr>
      <w:r>
        <w:t xml:space="preserve">The following findings need consideration for a </w:t>
      </w:r>
      <w:r w:rsidR="00B272E7">
        <w:t>greater explanation or change to wording;</w:t>
      </w:r>
    </w:p>
    <w:p w14:paraId="501BE8AB" w14:textId="7C7C93C8" w:rsidR="00B272E7" w:rsidRDefault="00B272E7" w:rsidP="00B272E7">
      <w:pPr>
        <w:pStyle w:val="Mainbodytext"/>
        <w:numPr>
          <w:ilvl w:val="0"/>
          <w:numId w:val="43"/>
        </w:numPr>
      </w:pPr>
      <w:r>
        <w:t>Finding 9</w:t>
      </w:r>
      <w:r w:rsidR="00933F23">
        <w:t>:</w:t>
      </w:r>
      <w:r w:rsidR="00B452EC">
        <w:t xml:space="preserve"> </w:t>
      </w:r>
      <w:r w:rsidRPr="00962CC0">
        <w:t>The WA Sports Federation should strengthen its role as the peak advocacy body for sport</w:t>
      </w:r>
      <w:r>
        <w:t xml:space="preserve"> to be expanded to include all </w:t>
      </w:r>
      <w:r w:rsidR="00933F23">
        <w:t>p</w:t>
      </w:r>
      <w:r w:rsidR="003A7FE1">
        <w:t>eak bodies</w:t>
      </w:r>
      <w:r>
        <w:t xml:space="preserve"> for their respective areas.</w:t>
      </w:r>
    </w:p>
    <w:p w14:paraId="7E133BC4" w14:textId="38B862F6" w:rsidR="00B272E7" w:rsidRDefault="00B272E7" w:rsidP="00B272E7">
      <w:pPr>
        <w:pStyle w:val="Mainbodytext"/>
        <w:numPr>
          <w:ilvl w:val="0"/>
          <w:numId w:val="43"/>
        </w:numPr>
      </w:pPr>
      <w:r>
        <w:t>Finding 14</w:t>
      </w:r>
      <w:r w:rsidR="00933F23">
        <w:t>:</w:t>
      </w:r>
      <w:r w:rsidR="00B452EC">
        <w:t xml:space="preserve"> </w:t>
      </w:r>
      <w:r w:rsidRPr="001F2F1A">
        <w:t xml:space="preserve">The department should provide online best practice guidance </w:t>
      </w:r>
      <w:r w:rsidR="006268F2">
        <w:t xml:space="preserve">— </w:t>
      </w:r>
      <w:r w:rsidRPr="001F2F1A">
        <w:t xml:space="preserve">including templates, policies and procedures </w:t>
      </w:r>
      <w:r w:rsidR="006268F2">
        <w:t xml:space="preserve">— </w:t>
      </w:r>
      <w:r w:rsidRPr="001F2F1A">
        <w:t>for State Sporting Associations</w:t>
      </w:r>
      <w:r>
        <w:t xml:space="preserve"> to be amended to look at the deletion of the department. </w:t>
      </w:r>
    </w:p>
    <w:p w14:paraId="17E89547" w14:textId="78185CA2" w:rsidR="00B452EC" w:rsidRDefault="009E0D13" w:rsidP="00B452EC">
      <w:pPr>
        <w:pStyle w:val="Mainbodytext"/>
      </w:pPr>
      <w:r>
        <w:t>F</w:t>
      </w:r>
      <w:r w:rsidR="00B452EC">
        <w:t>urther work is required with the industry as to the priority and actions associated with the</w:t>
      </w:r>
      <w:r>
        <w:t xml:space="preserve"> findings</w:t>
      </w:r>
      <w:r w:rsidR="00B452EC">
        <w:t xml:space="preserve">, that do not </w:t>
      </w:r>
      <w:r>
        <w:t xml:space="preserve">have a </w:t>
      </w:r>
      <w:r w:rsidR="00E0758A">
        <w:t>corresponding recommendation</w:t>
      </w:r>
      <w:r w:rsidR="00B452EC">
        <w:t xml:space="preserve">. This work is to be detailed in the </w:t>
      </w:r>
      <w:r w:rsidR="00E0758A">
        <w:t>I</w:t>
      </w:r>
      <w:r w:rsidR="00B452EC">
        <w:t xml:space="preserve">mplementation </w:t>
      </w:r>
      <w:r w:rsidR="00E0758A">
        <w:t>S</w:t>
      </w:r>
      <w:r w:rsidR="00B452EC">
        <w:t xml:space="preserve">trategy and </w:t>
      </w:r>
      <w:r w:rsidR="00955E61">
        <w:t xml:space="preserve">the following </w:t>
      </w:r>
      <w:r w:rsidR="00B452EC">
        <w:t xml:space="preserve">will need to be completed by </w:t>
      </w:r>
      <w:r w:rsidR="00955E61">
        <w:t>M</w:t>
      </w:r>
      <w:r w:rsidR="00E90497">
        <w:t xml:space="preserve">ay </w:t>
      </w:r>
      <w:r w:rsidR="00B452EC">
        <w:t>for inclusion in the Final Report</w:t>
      </w:r>
      <w:r w:rsidR="00E90497">
        <w:t>:</w:t>
      </w:r>
    </w:p>
    <w:p w14:paraId="50B380A9" w14:textId="0E84548D" w:rsidR="00B452EC" w:rsidRPr="00B452EC" w:rsidRDefault="00E90497" w:rsidP="00B452EC">
      <w:pPr>
        <w:pStyle w:val="Mainbodytext"/>
        <w:numPr>
          <w:ilvl w:val="0"/>
          <w:numId w:val="43"/>
        </w:numPr>
      </w:pPr>
      <w:r>
        <w:t>i</w:t>
      </w:r>
      <w:r w:rsidR="00B16053">
        <w:t>nternal review</w:t>
      </w:r>
    </w:p>
    <w:p w14:paraId="115BB242" w14:textId="05AC533C" w:rsidR="00B452EC" w:rsidRPr="00B452EC" w:rsidRDefault="00E90497" w:rsidP="00B452EC">
      <w:pPr>
        <w:pStyle w:val="Mainbodytext"/>
        <w:numPr>
          <w:ilvl w:val="0"/>
          <w:numId w:val="43"/>
        </w:numPr>
      </w:pPr>
      <w:r>
        <w:t>f</w:t>
      </w:r>
      <w:r w:rsidR="00B452EC" w:rsidRPr="00B452EC">
        <w:t>eedback on the amended changes through the Reference Group</w:t>
      </w:r>
      <w:r w:rsidR="00B452EC">
        <w:t xml:space="preserve"> </w:t>
      </w:r>
    </w:p>
    <w:p w14:paraId="43DD3289" w14:textId="3F01C624" w:rsidR="00B452EC" w:rsidRDefault="00E90497" w:rsidP="00EA21AD">
      <w:pPr>
        <w:pStyle w:val="Mainbodytext"/>
        <w:numPr>
          <w:ilvl w:val="0"/>
          <w:numId w:val="43"/>
        </w:numPr>
      </w:pPr>
      <w:r>
        <w:t>e</w:t>
      </w:r>
      <w:r w:rsidR="00B452EC" w:rsidRPr="00B452EC">
        <w:t>ndorsement process through WASF</w:t>
      </w:r>
      <w:r w:rsidR="00B16053">
        <w:t xml:space="preserve"> and where appropriate additional </w:t>
      </w:r>
      <w:r w:rsidR="00933F23">
        <w:t>p</w:t>
      </w:r>
      <w:r w:rsidR="003A7FE1">
        <w:t>eak bodies</w:t>
      </w:r>
      <w:r w:rsidR="00933F23">
        <w:t>.</w:t>
      </w:r>
    </w:p>
    <w:p w14:paraId="53B866C2" w14:textId="21E4130C" w:rsidR="00760F83" w:rsidRDefault="00760F83" w:rsidP="00EA21AD">
      <w:pPr>
        <w:pStyle w:val="Mainbodytext"/>
      </w:pPr>
    </w:p>
    <w:p w14:paraId="45BB6A5B" w14:textId="427FED93" w:rsidR="00760F83" w:rsidRPr="00760F83" w:rsidRDefault="00760F83" w:rsidP="00EA21AD">
      <w:pPr>
        <w:pStyle w:val="Mainbodytext"/>
        <w:rPr>
          <w:b/>
          <w:sz w:val="24"/>
          <w:szCs w:val="24"/>
        </w:rPr>
      </w:pPr>
      <w:r w:rsidRPr="00760F83">
        <w:rPr>
          <w:b/>
          <w:sz w:val="24"/>
          <w:szCs w:val="24"/>
        </w:rPr>
        <w:t xml:space="preserve">Finalisation and Implementation of the </w:t>
      </w:r>
      <w:r w:rsidR="00E73960">
        <w:rPr>
          <w:b/>
          <w:sz w:val="24"/>
          <w:szCs w:val="24"/>
        </w:rPr>
        <w:t>R</w:t>
      </w:r>
      <w:r w:rsidRPr="00760F83">
        <w:rPr>
          <w:b/>
          <w:sz w:val="24"/>
          <w:szCs w:val="24"/>
        </w:rPr>
        <w:t>ecommendations</w:t>
      </w:r>
    </w:p>
    <w:p w14:paraId="337F12B6" w14:textId="0FBD552C" w:rsidR="00951041" w:rsidRDefault="00951041" w:rsidP="00951041">
      <w:pPr>
        <w:pStyle w:val="Mainbodytext"/>
      </w:pPr>
      <w:r>
        <w:t>The following recommendations require further work and the development of an implementation strategy. These are likely to generate ongoing work through 2019</w:t>
      </w:r>
      <w:r w:rsidR="00933F23">
        <w:t>-</w:t>
      </w:r>
      <w:r>
        <w:t>20 and beyond.</w:t>
      </w:r>
    </w:p>
    <w:p w14:paraId="2F8025AB" w14:textId="34F16364" w:rsidR="00951041" w:rsidRPr="00F721FD" w:rsidRDefault="00951041" w:rsidP="00951041">
      <w:pPr>
        <w:pStyle w:val="Mainbodytext"/>
        <w:numPr>
          <w:ilvl w:val="0"/>
          <w:numId w:val="43"/>
        </w:numPr>
      </w:pPr>
      <w:r>
        <w:t>Recommendation 3</w:t>
      </w:r>
      <w:r w:rsidR="00933F23">
        <w:t>:</w:t>
      </w:r>
      <w:r>
        <w:t xml:space="preserve"> All</w:t>
      </w:r>
      <w:r w:rsidRPr="00F721FD">
        <w:t xml:space="preserve"> </w:t>
      </w:r>
      <w:r>
        <w:t xml:space="preserve">organisations’ </w:t>
      </w:r>
      <w:r w:rsidRPr="00CC58C2">
        <w:t>Industry Investment Program</w:t>
      </w:r>
      <w:r w:rsidRPr="00F721FD">
        <w:t xml:space="preserve"> </w:t>
      </w:r>
      <w:r>
        <w:t>allocation</w:t>
      </w:r>
      <w:r w:rsidRPr="00F721FD">
        <w:t xml:space="preserve"> for the 2019</w:t>
      </w:r>
      <w:r w:rsidR="00933F23">
        <w:t>-</w:t>
      </w:r>
      <w:r w:rsidRPr="00F721FD">
        <w:t>20 financial year</w:t>
      </w:r>
      <w:r>
        <w:t xml:space="preserve"> will be reset to the base funding level of the category. There </w:t>
      </w:r>
      <w:r w:rsidRPr="00067305">
        <w:t>will</w:t>
      </w:r>
      <w:r>
        <w:t xml:space="preserve"> be a</w:t>
      </w:r>
      <w:r w:rsidRPr="00067305">
        <w:t xml:space="preserve"> </w:t>
      </w:r>
      <w:r w:rsidR="00DF7AFC" w:rsidRPr="00067305">
        <w:t>12</w:t>
      </w:r>
      <w:r w:rsidR="00DF7AFC">
        <w:t>-month</w:t>
      </w:r>
      <w:r w:rsidRPr="00067305">
        <w:t xml:space="preserve"> transition period until new funding allocations are implemented where </w:t>
      </w:r>
      <w:r>
        <w:t>changes result</w:t>
      </w:r>
      <w:r w:rsidRPr="00067305">
        <w:t xml:space="preserve"> in a decrease of funding.</w:t>
      </w:r>
    </w:p>
    <w:p w14:paraId="02183D5E" w14:textId="4C07027D" w:rsidR="00951041" w:rsidRDefault="00951041" w:rsidP="00951041">
      <w:pPr>
        <w:pStyle w:val="Mainbodytext"/>
        <w:numPr>
          <w:ilvl w:val="0"/>
          <w:numId w:val="43"/>
        </w:numPr>
      </w:pPr>
      <w:r>
        <w:lastRenderedPageBreak/>
        <w:t>Recommendation 4</w:t>
      </w:r>
      <w:r w:rsidR="00933F23">
        <w:t>:</w:t>
      </w:r>
      <w:r>
        <w:t xml:space="preserve"> </w:t>
      </w:r>
      <w:r w:rsidRPr="007926AD">
        <w:t xml:space="preserve">Regional Organisation </w:t>
      </w:r>
      <w:r>
        <w:t xml:space="preserve">Grants </w:t>
      </w:r>
      <w:r w:rsidRPr="007926AD">
        <w:t xml:space="preserve">and Regional Servicing </w:t>
      </w:r>
      <w:r>
        <w:t>G</w:t>
      </w:r>
      <w:r w:rsidRPr="007926AD">
        <w:t xml:space="preserve">rants </w:t>
      </w:r>
      <w:r>
        <w:t xml:space="preserve">will be consolidated </w:t>
      </w:r>
      <w:r w:rsidRPr="007926AD">
        <w:t>within</w:t>
      </w:r>
      <w:r>
        <w:t xml:space="preserve"> the</w:t>
      </w:r>
      <w:r w:rsidRPr="007926AD">
        <w:t xml:space="preserve"> </w:t>
      </w:r>
      <w:r w:rsidRPr="00CC58C2">
        <w:t>Industry Investment Program</w:t>
      </w:r>
      <w:r w:rsidR="00E90497">
        <w:t>.</w:t>
      </w:r>
    </w:p>
    <w:p w14:paraId="6A0FE52F" w14:textId="43F74EF3" w:rsidR="00951041" w:rsidRDefault="00951041" w:rsidP="00951041">
      <w:pPr>
        <w:pStyle w:val="Mainbodytext"/>
        <w:numPr>
          <w:ilvl w:val="0"/>
          <w:numId w:val="43"/>
        </w:numPr>
      </w:pPr>
      <w:r>
        <w:t>Recommendation 10</w:t>
      </w:r>
      <w:r w:rsidR="00933F23">
        <w:t>:</w:t>
      </w:r>
      <w:r>
        <w:t xml:space="preserve"> </w:t>
      </w:r>
      <w:r w:rsidRPr="00685500">
        <w:t>The Active Regional Community Grants program to be more widely promoted and an increase in funding to the pool is being considered</w:t>
      </w:r>
      <w:r w:rsidR="00E90497">
        <w:t>.</w:t>
      </w:r>
    </w:p>
    <w:p w14:paraId="420EE1FB" w14:textId="3D75C285" w:rsidR="00951041" w:rsidRDefault="00951041" w:rsidP="00951041">
      <w:pPr>
        <w:pStyle w:val="DotPoints-Numbers"/>
        <w:numPr>
          <w:ilvl w:val="0"/>
          <w:numId w:val="43"/>
        </w:numPr>
      </w:pPr>
      <w:r>
        <w:t>Recommendation 11</w:t>
      </w:r>
      <w:r w:rsidR="00933F23">
        <w:t>:</w:t>
      </w:r>
      <w:r>
        <w:t xml:space="preserve"> A mid-tier events strategy will be developed to fund metropolitan and regional sporting events. </w:t>
      </w:r>
    </w:p>
    <w:p w14:paraId="5000373E" w14:textId="24F6BD03" w:rsidR="00951041" w:rsidRPr="00D759DA" w:rsidRDefault="00951041" w:rsidP="00951041">
      <w:pPr>
        <w:pStyle w:val="DotPoints-Numbers"/>
        <w:numPr>
          <w:ilvl w:val="0"/>
          <w:numId w:val="43"/>
        </w:numPr>
      </w:pPr>
      <w:r>
        <w:t>Recommendation 12</w:t>
      </w:r>
      <w:r w:rsidR="00933F23">
        <w:t>:</w:t>
      </w:r>
      <w:r>
        <w:t xml:space="preserve"> An innovation funding pool will be explored to provide responsive funding to challenges and trends. This will be progressed through a Request for Proposal process in response to developing trends and initiatives.</w:t>
      </w:r>
    </w:p>
    <w:p w14:paraId="0510C294" w14:textId="6A893955" w:rsidR="00951041" w:rsidRDefault="00951041" w:rsidP="00951041">
      <w:pPr>
        <w:pStyle w:val="Mainbodytext"/>
      </w:pPr>
      <w:r>
        <w:t xml:space="preserve">The following recommendations need consideration for a greater explanation or change </w:t>
      </w:r>
      <w:r w:rsidR="00955E61">
        <w:t xml:space="preserve">of </w:t>
      </w:r>
      <w:r>
        <w:t>wording</w:t>
      </w:r>
      <w:r w:rsidR="00955E61">
        <w:t>:</w:t>
      </w:r>
    </w:p>
    <w:p w14:paraId="6F055492" w14:textId="63952BF7" w:rsidR="00951041" w:rsidRDefault="00951041" w:rsidP="00951041">
      <w:pPr>
        <w:pStyle w:val="Mainbodytext"/>
        <w:numPr>
          <w:ilvl w:val="0"/>
          <w:numId w:val="43"/>
        </w:numPr>
      </w:pPr>
      <w:r>
        <w:t>The sequence of the Every Club recommendations to be reversed.</w:t>
      </w:r>
    </w:p>
    <w:p w14:paraId="756392FD" w14:textId="2927AFC3" w:rsidR="00B16053" w:rsidRDefault="00B16053" w:rsidP="00B16053">
      <w:pPr>
        <w:pStyle w:val="Mainbodytext"/>
      </w:pPr>
      <w:r>
        <w:t xml:space="preserve">This work is to be detailed in the Implementation Strategy and </w:t>
      </w:r>
      <w:r w:rsidR="00955E61">
        <w:t xml:space="preserve">the following </w:t>
      </w:r>
      <w:r>
        <w:t xml:space="preserve">will need to be completed by </w:t>
      </w:r>
      <w:r w:rsidR="00E90497">
        <w:t xml:space="preserve">May </w:t>
      </w:r>
      <w:r>
        <w:t>for inclusion in the Final Report</w:t>
      </w:r>
      <w:r w:rsidR="00955E61">
        <w:t>:</w:t>
      </w:r>
    </w:p>
    <w:p w14:paraId="080AEE7F" w14:textId="6465C22B" w:rsidR="00B16053" w:rsidRPr="00B452EC" w:rsidRDefault="00E90497" w:rsidP="00B16053">
      <w:pPr>
        <w:pStyle w:val="Mainbodytext"/>
        <w:numPr>
          <w:ilvl w:val="0"/>
          <w:numId w:val="43"/>
        </w:numPr>
      </w:pPr>
      <w:r>
        <w:t>i</w:t>
      </w:r>
      <w:r w:rsidR="00B16053">
        <w:t>nternal review</w:t>
      </w:r>
    </w:p>
    <w:p w14:paraId="266C37E9" w14:textId="0181849C" w:rsidR="00B16053" w:rsidRPr="00B452EC" w:rsidRDefault="00E90497" w:rsidP="00B16053">
      <w:pPr>
        <w:pStyle w:val="Mainbodytext"/>
        <w:numPr>
          <w:ilvl w:val="0"/>
          <w:numId w:val="43"/>
        </w:numPr>
      </w:pPr>
      <w:r>
        <w:t>f</w:t>
      </w:r>
      <w:r w:rsidR="00B16053" w:rsidRPr="00B452EC">
        <w:t>eedback on the amended changes through the Reference Group</w:t>
      </w:r>
      <w:r w:rsidR="00B16053">
        <w:t xml:space="preserve"> </w:t>
      </w:r>
    </w:p>
    <w:p w14:paraId="3DE39BA3" w14:textId="427DBC43" w:rsidR="00760F83" w:rsidRDefault="00E90497" w:rsidP="00EA21AD">
      <w:pPr>
        <w:pStyle w:val="Mainbodytext"/>
        <w:numPr>
          <w:ilvl w:val="0"/>
          <w:numId w:val="43"/>
        </w:numPr>
      </w:pPr>
      <w:r>
        <w:t>e</w:t>
      </w:r>
      <w:r w:rsidR="00B16053" w:rsidRPr="00B452EC">
        <w:t>ndorsement process through WASF</w:t>
      </w:r>
      <w:r w:rsidR="00B16053">
        <w:t xml:space="preserve"> and PLA WA and where appropriate additional </w:t>
      </w:r>
      <w:r>
        <w:t>p</w:t>
      </w:r>
      <w:r w:rsidR="00B16053">
        <w:t xml:space="preserve">eak </w:t>
      </w:r>
      <w:r>
        <w:t>b</w:t>
      </w:r>
      <w:r w:rsidR="00B16053">
        <w:t>odies</w:t>
      </w:r>
      <w:r>
        <w:t>.</w:t>
      </w:r>
    </w:p>
    <w:p w14:paraId="30448111" w14:textId="77777777" w:rsidR="00760F83" w:rsidRDefault="00760F83" w:rsidP="00EA21AD">
      <w:pPr>
        <w:pStyle w:val="Mainbodytext"/>
      </w:pPr>
    </w:p>
    <w:p w14:paraId="437E88D5" w14:textId="59BA897C" w:rsidR="00760F83" w:rsidRPr="00760F83" w:rsidRDefault="00760F83" w:rsidP="00EA21AD">
      <w:pPr>
        <w:pStyle w:val="Mainbodytext"/>
        <w:rPr>
          <w:b/>
          <w:sz w:val="24"/>
          <w:szCs w:val="24"/>
        </w:rPr>
      </w:pPr>
      <w:r w:rsidRPr="00760F83">
        <w:rPr>
          <w:b/>
          <w:sz w:val="24"/>
          <w:szCs w:val="24"/>
        </w:rPr>
        <w:t xml:space="preserve">Finalisation and Implementation of the IIP Categorisation </w:t>
      </w:r>
      <w:r w:rsidR="00E73960">
        <w:rPr>
          <w:b/>
          <w:sz w:val="24"/>
          <w:szCs w:val="24"/>
        </w:rPr>
        <w:t>C</w:t>
      </w:r>
      <w:r w:rsidRPr="00760F83">
        <w:rPr>
          <w:b/>
          <w:sz w:val="24"/>
          <w:szCs w:val="24"/>
        </w:rPr>
        <w:t>riteria</w:t>
      </w:r>
    </w:p>
    <w:p w14:paraId="5826A22C" w14:textId="67AEE67B" w:rsidR="00B16053" w:rsidRDefault="00B16053" w:rsidP="00B16053">
      <w:pPr>
        <w:pStyle w:val="Mainbodytext"/>
      </w:pPr>
      <w:r>
        <w:t xml:space="preserve">This work is to be detailed in the Implementation Strategy and </w:t>
      </w:r>
      <w:r w:rsidR="00955E61">
        <w:t xml:space="preserve">the following </w:t>
      </w:r>
      <w:r>
        <w:t xml:space="preserve">will need to be completed by </w:t>
      </w:r>
      <w:r w:rsidR="00955E61">
        <w:t>M</w:t>
      </w:r>
      <w:r w:rsidR="00E90497">
        <w:t xml:space="preserve">ay </w:t>
      </w:r>
      <w:r>
        <w:t>for inclusion in the Final Report</w:t>
      </w:r>
      <w:r w:rsidR="00E90497">
        <w:t>:</w:t>
      </w:r>
    </w:p>
    <w:p w14:paraId="5D285C28" w14:textId="3D2EDA44" w:rsidR="00B16053" w:rsidRPr="00B452EC" w:rsidRDefault="00E90497" w:rsidP="00B16053">
      <w:pPr>
        <w:pStyle w:val="Mainbodytext"/>
        <w:numPr>
          <w:ilvl w:val="0"/>
          <w:numId w:val="43"/>
        </w:numPr>
      </w:pPr>
      <w:r>
        <w:t>i</w:t>
      </w:r>
      <w:r w:rsidR="00B16053">
        <w:t>nternal review</w:t>
      </w:r>
    </w:p>
    <w:p w14:paraId="70645321" w14:textId="22788C09" w:rsidR="00B16053" w:rsidRPr="00B452EC" w:rsidRDefault="00E90497" w:rsidP="00B16053">
      <w:pPr>
        <w:pStyle w:val="Mainbodytext"/>
        <w:numPr>
          <w:ilvl w:val="0"/>
          <w:numId w:val="43"/>
        </w:numPr>
      </w:pPr>
      <w:r>
        <w:t>f</w:t>
      </w:r>
      <w:r w:rsidR="00B16053" w:rsidRPr="00B452EC">
        <w:t>eedback on the amended changes through the Reference Group</w:t>
      </w:r>
      <w:r w:rsidR="00B16053">
        <w:t xml:space="preserve"> </w:t>
      </w:r>
    </w:p>
    <w:p w14:paraId="53D608B5" w14:textId="24EC4472" w:rsidR="00B16053" w:rsidRDefault="00E90497" w:rsidP="00B16053">
      <w:pPr>
        <w:pStyle w:val="Mainbodytext"/>
        <w:numPr>
          <w:ilvl w:val="0"/>
          <w:numId w:val="43"/>
        </w:numPr>
      </w:pPr>
      <w:r>
        <w:t>e</w:t>
      </w:r>
      <w:r w:rsidR="00B16053" w:rsidRPr="00B452EC">
        <w:t>ndorsement process through WASF</w:t>
      </w:r>
      <w:r w:rsidR="00B16053">
        <w:t xml:space="preserve"> and PLA WA and where appropriate additional </w:t>
      </w:r>
      <w:r w:rsidR="00955E61">
        <w:t>p</w:t>
      </w:r>
      <w:r w:rsidR="00B16053">
        <w:t xml:space="preserve">eak </w:t>
      </w:r>
      <w:r w:rsidR="00955E61">
        <w:t>b</w:t>
      </w:r>
      <w:r w:rsidR="00B16053">
        <w:t>odies</w:t>
      </w:r>
    </w:p>
    <w:p w14:paraId="141E9B53" w14:textId="6E7D9846" w:rsidR="00B16053" w:rsidRDefault="00E90497" w:rsidP="00B16053">
      <w:pPr>
        <w:pStyle w:val="Mainbodytext"/>
        <w:numPr>
          <w:ilvl w:val="0"/>
          <w:numId w:val="43"/>
        </w:numPr>
      </w:pPr>
      <w:r>
        <w:t>r</w:t>
      </w:r>
      <w:r w:rsidR="00B16053">
        <w:t xml:space="preserve">epublish the </w:t>
      </w:r>
      <w:r w:rsidR="00933F23">
        <w:t>c</w:t>
      </w:r>
      <w:r w:rsidR="00B16053">
        <w:t xml:space="preserve">ategorisation </w:t>
      </w:r>
      <w:r w:rsidR="00933F23">
        <w:t>t</w:t>
      </w:r>
      <w:r w:rsidR="00B16053">
        <w:t>ables</w:t>
      </w:r>
    </w:p>
    <w:p w14:paraId="697C0AC3" w14:textId="4FD687C5" w:rsidR="00B16053" w:rsidRDefault="00E90497" w:rsidP="00B16053">
      <w:pPr>
        <w:pStyle w:val="Mainbodytext"/>
        <w:numPr>
          <w:ilvl w:val="0"/>
          <w:numId w:val="43"/>
        </w:numPr>
      </w:pPr>
      <w:r>
        <w:t>p</w:t>
      </w:r>
      <w:r w:rsidR="00B16053">
        <w:t xml:space="preserve">ublish the IIP </w:t>
      </w:r>
      <w:r w:rsidR="00933F23">
        <w:t>f</w:t>
      </w:r>
      <w:r w:rsidR="00B16053">
        <w:t xml:space="preserve">unding </w:t>
      </w:r>
      <w:r w:rsidR="00933F23">
        <w:t>b</w:t>
      </w:r>
      <w:r w:rsidR="00B16053">
        <w:t>ands and increments</w:t>
      </w:r>
    </w:p>
    <w:p w14:paraId="0C020DDB" w14:textId="74236CBA" w:rsidR="00B16053" w:rsidRDefault="00B16053" w:rsidP="00B16053">
      <w:pPr>
        <w:pStyle w:val="Mainbodytext"/>
        <w:numPr>
          <w:ilvl w:val="0"/>
          <w:numId w:val="43"/>
        </w:numPr>
      </w:pPr>
      <w:r>
        <w:t xml:space="preserve">department staff to meet with the CEO and Chair of </w:t>
      </w:r>
      <w:r w:rsidR="00933F23">
        <w:t xml:space="preserve">any </w:t>
      </w:r>
      <w:r>
        <w:t>organisations that will receive notice of a potential change in funding occurring in 2020</w:t>
      </w:r>
      <w:r w:rsidR="00933F23">
        <w:t>-</w:t>
      </w:r>
      <w:r>
        <w:t>21, to outline steps that can be made by the organisation to improve its position.</w:t>
      </w:r>
    </w:p>
    <w:p w14:paraId="2F1ADCF0" w14:textId="77777777" w:rsidR="00760F83" w:rsidRDefault="00760F83" w:rsidP="00EA21AD">
      <w:pPr>
        <w:pStyle w:val="Mainbodytext"/>
      </w:pPr>
    </w:p>
    <w:p w14:paraId="54A52BEF" w14:textId="5F9349D0" w:rsidR="00C800C2" w:rsidRDefault="00C800C2" w:rsidP="00785D02">
      <w:pPr>
        <w:pStyle w:val="Mainbodytext"/>
      </w:pPr>
    </w:p>
    <w:p w14:paraId="6ECA5D04" w14:textId="77777777" w:rsidR="00414150" w:rsidRDefault="00414150">
      <w:pPr>
        <w:rPr>
          <w:rFonts w:ascii="Arial" w:hAnsi="Arial" w:cs="Arial"/>
          <w:b/>
          <w:sz w:val="28"/>
          <w:szCs w:val="28"/>
        </w:rPr>
      </w:pPr>
      <w:r>
        <w:rPr>
          <w:b/>
          <w:sz w:val="28"/>
          <w:szCs w:val="28"/>
        </w:rPr>
        <w:br w:type="page"/>
      </w:r>
    </w:p>
    <w:p w14:paraId="02703C8A" w14:textId="210F9B6D" w:rsidR="00785D02" w:rsidRPr="009820AD" w:rsidRDefault="00785D02" w:rsidP="00785D02">
      <w:pPr>
        <w:pStyle w:val="Mainbodytext"/>
        <w:rPr>
          <w:b/>
          <w:sz w:val="28"/>
          <w:szCs w:val="28"/>
        </w:rPr>
      </w:pPr>
      <w:r w:rsidRPr="009820AD">
        <w:rPr>
          <w:b/>
          <w:sz w:val="28"/>
          <w:szCs w:val="28"/>
        </w:rPr>
        <w:lastRenderedPageBreak/>
        <w:t>Summary of the feedback to the Preliminary Findings</w:t>
      </w:r>
    </w:p>
    <w:p w14:paraId="6AA0375F" w14:textId="2DCE83EF" w:rsidR="009E19B6" w:rsidRDefault="000F069C" w:rsidP="009820AD">
      <w:pPr>
        <w:pStyle w:val="Mainbodytext"/>
      </w:pPr>
      <w:r>
        <w:t>Overall</w:t>
      </w:r>
      <w:r w:rsidR="00E27D59">
        <w:t>,</w:t>
      </w:r>
      <w:r>
        <w:t xml:space="preserve"> the findings have a high level of support</w:t>
      </w:r>
      <w:r w:rsidR="00E27D59">
        <w:t xml:space="preserve"> — with an average of 82</w:t>
      </w:r>
      <w:r w:rsidR="00E6339F">
        <w:t>.5</w:t>
      </w:r>
      <w:r w:rsidR="00E27D59">
        <w:t>% support —</w:t>
      </w:r>
      <w:r>
        <w:t xml:space="preserve"> </w:t>
      </w:r>
      <w:r w:rsidR="00E27D59">
        <w:t xml:space="preserve">and </w:t>
      </w:r>
      <w:r>
        <w:t xml:space="preserve">no finding having less than a </w:t>
      </w:r>
      <w:r w:rsidR="00191265">
        <w:t>64</w:t>
      </w:r>
      <w:r>
        <w:t>% level of agreement</w:t>
      </w:r>
      <w:r w:rsidR="00E27D59">
        <w:t>.</w:t>
      </w:r>
    </w:p>
    <w:p w14:paraId="2285E926" w14:textId="77777777" w:rsidR="00E27D59" w:rsidRDefault="00E27D59" w:rsidP="009820AD">
      <w:pPr>
        <w:pStyle w:val="Mainbodytext"/>
      </w:pPr>
      <w:r>
        <w:t>The feedback includes:</w:t>
      </w:r>
    </w:p>
    <w:p w14:paraId="5033EB87" w14:textId="66A84196" w:rsidR="00191265" w:rsidRDefault="00191265" w:rsidP="009820AD">
      <w:pPr>
        <w:pStyle w:val="Mainbodytext"/>
      </w:pPr>
      <w:r>
        <w:t xml:space="preserve">Finding 2 </w:t>
      </w:r>
      <w:r w:rsidR="00DF7AFC">
        <w:t>(</w:t>
      </w:r>
      <w:r w:rsidRPr="00191265">
        <w:rPr>
          <w:i/>
          <w:lang w:val="en-US"/>
        </w:rPr>
        <w:t>There is room for improvement in terms of the tailoring requirements for smaller organisations and continuing to review what core business is</w:t>
      </w:r>
      <w:r w:rsidR="00E27D59">
        <w:rPr>
          <w:i/>
          <w:lang w:val="en-US"/>
        </w:rPr>
        <w:t>.)</w:t>
      </w:r>
      <w:r w:rsidRPr="00191265">
        <w:rPr>
          <w:i/>
          <w:lang w:val="en-US"/>
        </w:rPr>
        <w:t xml:space="preserve"> </w:t>
      </w:r>
      <w:r>
        <w:t>had 100% support (47% strongly support and 53% support).</w:t>
      </w:r>
    </w:p>
    <w:p w14:paraId="2B10759D" w14:textId="10AC28A1" w:rsidR="00191265" w:rsidRDefault="00191265" w:rsidP="00191265">
      <w:pPr>
        <w:pStyle w:val="Mainbodytext"/>
      </w:pPr>
      <w:r w:rsidRPr="00071447">
        <w:t xml:space="preserve">Finding </w:t>
      </w:r>
      <w:r>
        <w:t xml:space="preserve">18 </w:t>
      </w:r>
      <w:r w:rsidR="00DF7AFC">
        <w:t>(</w:t>
      </w:r>
      <w:r w:rsidRPr="003C5F60">
        <w:rPr>
          <w:i/>
          <w:lang w:val="en-US"/>
        </w:rPr>
        <w:t>The department should investigate the process of developing a universal unit of measurement for the sport and recreation industry</w:t>
      </w:r>
      <w:r w:rsidR="00E27D59">
        <w:rPr>
          <w:i/>
          <w:lang w:val="en-US"/>
        </w:rPr>
        <w:t>)</w:t>
      </w:r>
      <w:r>
        <w:rPr>
          <w:lang w:val="en-US"/>
        </w:rPr>
        <w:t xml:space="preserve"> </w:t>
      </w:r>
      <w:r>
        <w:t>had the lowest support rating at 64% and the highest neutral response at 31%, there needs to be further work to assess how this is implemented</w:t>
      </w:r>
      <w:r w:rsidR="00E27D59">
        <w:t>,</w:t>
      </w:r>
      <w:r>
        <w:t xml:space="preserve"> including the timeframe.</w:t>
      </w:r>
    </w:p>
    <w:p w14:paraId="00BB405C" w14:textId="5FE9088F" w:rsidR="000F069C" w:rsidRDefault="000F069C" w:rsidP="009820AD">
      <w:pPr>
        <w:pStyle w:val="Mainbodytext"/>
      </w:pPr>
      <w:r>
        <w:t>The highest supported findings were:</w:t>
      </w:r>
    </w:p>
    <w:tbl>
      <w:tblPr>
        <w:tblStyle w:val="TableGridLight"/>
        <w:tblW w:w="9634" w:type="dxa"/>
        <w:tblLook w:val="04A0" w:firstRow="1" w:lastRow="0" w:firstColumn="1" w:lastColumn="0" w:noHBand="0" w:noVBand="1"/>
      </w:tblPr>
      <w:tblGrid>
        <w:gridCol w:w="2263"/>
        <w:gridCol w:w="7371"/>
      </w:tblGrid>
      <w:tr w:rsidR="000F069C" w:rsidRPr="00071447" w14:paraId="210A401E" w14:textId="77777777" w:rsidTr="00071447">
        <w:tc>
          <w:tcPr>
            <w:tcW w:w="2263" w:type="dxa"/>
          </w:tcPr>
          <w:p w14:paraId="2E1BC6C2" w14:textId="0E3C7660" w:rsidR="000F069C" w:rsidRPr="00071447" w:rsidRDefault="000F069C" w:rsidP="003A7FE1">
            <w:pPr>
              <w:pStyle w:val="Mainbodytext"/>
              <w:jc w:val="center"/>
              <w:rPr>
                <w:b/>
              </w:rPr>
            </w:pPr>
            <w:r w:rsidRPr="00071447">
              <w:rPr>
                <w:b/>
              </w:rPr>
              <w:t>% of Strongly Agree</w:t>
            </w:r>
            <w:r w:rsidR="00071447" w:rsidRPr="00071447">
              <w:rPr>
                <w:b/>
              </w:rPr>
              <w:t xml:space="preserve"> responses</w:t>
            </w:r>
          </w:p>
        </w:tc>
        <w:tc>
          <w:tcPr>
            <w:tcW w:w="7371" w:type="dxa"/>
          </w:tcPr>
          <w:p w14:paraId="1E9DA687" w14:textId="231D03CD" w:rsidR="000F069C" w:rsidRPr="00071447" w:rsidRDefault="00071447" w:rsidP="00071447">
            <w:pPr>
              <w:pStyle w:val="Mainbodytext"/>
              <w:jc w:val="left"/>
              <w:rPr>
                <w:b/>
              </w:rPr>
            </w:pPr>
            <w:r w:rsidRPr="00071447">
              <w:rPr>
                <w:b/>
              </w:rPr>
              <w:t>Finding</w:t>
            </w:r>
          </w:p>
        </w:tc>
      </w:tr>
      <w:tr w:rsidR="000F069C" w14:paraId="41519BFE" w14:textId="77777777" w:rsidTr="00071447">
        <w:tc>
          <w:tcPr>
            <w:tcW w:w="2263" w:type="dxa"/>
          </w:tcPr>
          <w:p w14:paraId="214A85C8" w14:textId="5D321AB5" w:rsidR="000F069C" w:rsidRDefault="00071447" w:rsidP="003A7FE1">
            <w:pPr>
              <w:pStyle w:val="Mainbodytext"/>
              <w:jc w:val="center"/>
            </w:pPr>
            <w:r>
              <w:t>66%</w:t>
            </w:r>
          </w:p>
        </w:tc>
        <w:tc>
          <w:tcPr>
            <w:tcW w:w="7371" w:type="dxa"/>
          </w:tcPr>
          <w:p w14:paraId="36965BEE" w14:textId="264CC9D5" w:rsidR="000F069C" w:rsidRDefault="00EA587C" w:rsidP="009820AD">
            <w:pPr>
              <w:pStyle w:val="Mainbodytext"/>
            </w:pPr>
            <w:r w:rsidRPr="00EA587C">
              <w:rPr>
                <w:lang w:val="en-US"/>
              </w:rPr>
              <w:t>The industry’s view of itself is to provide participation opportunities, build the capacity of the sport and to ensure it is well governed</w:t>
            </w:r>
            <w:r>
              <w:rPr>
                <w:lang w:val="en-US"/>
              </w:rPr>
              <w:t>.</w:t>
            </w:r>
          </w:p>
        </w:tc>
      </w:tr>
      <w:tr w:rsidR="000F069C" w14:paraId="0F36023D" w14:textId="77777777" w:rsidTr="00071447">
        <w:tc>
          <w:tcPr>
            <w:tcW w:w="2263" w:type="dxa"/>
          </w:tcPr>
          <w:p w14:paraId="72DA33A4" w14:textId="06B84057" w:rsidR="000F069C" w:rsidRDefault="00071447" w:rsidP="003A7FE1">
            <w:pPr>
              <w:pStyle w:val="Mainbodytext"/>
              <w:jc w:val="center"/>
            </w:pPr>
            <w:r>
              <w:t>66%</w:t>
            </w:r>
          </w:p>
        </w:tc>
        <w:tc>
          <w:tcPr>
            <w:tcW w:w="7371" w:type="dxa"/>
          </w:tcPr>
          <w:p w14:paraId="5AE49BB3" w14:textId="4733B8FE" w:rsidR="000F069C" w:rsidRDefault="00EA587C" w:rsidP="009820AD">
            <w:pPr>
              <w:pStyle w:val="Mainbodytext"/>
            </w:pPr>
            <w:r w:rsidRPr="00EA587C">
              <w:rPr>
                <w:lang w:val="en-US"/>
              </w:rPr>
              <w:t>There should be transparency and accountability in how the funding for the Industry Investment Program is allocated</w:t>
            </w:r>
            <w:r>
              <w:rPr>
                <w:lang w:val="en-US"/>
              </w:rPr>
              <w:t>.</w:t>
            </w:r>
          </w:p>
        </w:tc>
      </w:tr>
      <w:tr w:rsidR="000F069C" w14:paraId="31E4C34F" w14:textId="77777777" w:rsidTr="00071447">
        <w:tc>
          <w:tcPr>
            <w:tcW w:w="2263" w:type="dxa"/>
          </w:tcPr>
          <w:p w14:paraId="26009A54" w14:textId="3A95B7CD" w:rsidR="000F069C" w:rsidRDefault="00071447" w:rsidP="003A7FE1">
            <w:pPr>
              <w:pStyle w:val="Mainbodytext"/>
              <w:jc w:val="center"/>
            </w:pPr>
            <w:r>
              <w:t>61%</w:t>
            </w:r>
          </w:p>
        </w:tc>
        <w:tc>
          <w:tcPr>
            <w:tcW w:w="7371" w:type="dxa"/>
          </w:tcPr>
          <w:p w14:paraId="6751382B" w14:textId="6AE7B6E2" w:rsidR="000F069C" w:rsidRDefault="00EA587C" w:rsidP="009820AD">
            <w:pPr>
              <w:pStyle w:val="Mainbodytext"/>
            </w:pPr>
            <w:r w:rsidRPr="00EA587C">
              <w:rPr>
                <w:lang w:val="en-US"/>
              </w:rPr>
              <w:t>The department and the industry need to engage more effectively with the health and education sectors</w:t>
            </w:r>
            <w:r>
              <w:rPr>
                <w:lang w:val="en-US"/>
              </w:rPr>
              <w:t>.</w:t>
            </w:r>
          </w:p>
        </w:tc>
      </w:tr>
      <w:tr w:rsidR="00071447" w14:paraId="7B61ED2F" w14:textId="77777777" w:rsidTr="00071447">
        <w:tc>
          <w:tcPr>
            <w:tcW w:w="2263" w:type="dxa"/>
          </w:tcPr>
          <w:p w14:paraId="6F4A1BDA" w14:textId="3A5949C9" w:rsidR="00071447" w:rsidRDefault="00071447" w:rsidP="003A7FE1">
            <w:pPr>
              <w:pStyle w:val="Mainbodytext"/>
              <w:jc w:val="center"/>
            </w:pPr>
            <w:r>
              <w:t>58%</w:t>
            </w:r>
          </w:p>
        </w:tc>
        <w:tc>
          <w:tcPr>
            <w:tcW w:w="7371" w:type="dxa"/>
          </w:tcPr>
          <w:p w14:paraId="091B6798" w14:textId="565FF961" w:rsidR="00071447" w:rsidRDefault="00EA587C" w:rsidP="009820AD">
            <w:pPr>
              <w:pStyle w:val="Mainbodytext"/>
            </w:pPr>
            <w:r w:rsidRPr="00EA587C">
              <w:rPr>
                <w:lang w:val="en-US"/>
              </w:rPr>
              <w:t>The department needs to continue to build the capacity and capability of organisations, recognising there is significant variation within the industry. How this occurs may require a different approach and relationship with the industry, including greater engagement and partnerships</w:t>
            </w:r>
            <w:r>
              <w:rPr>
                <w:lang w:val="en-US"/>
              </w:rPr>
              <w:t>.</w:t>
            </w:r>
          </w:p>
        </w:tc>
      </w:tr>
      <w:tr w:rsidR="00071447" w14:paraId="09797FBD" w14:textId="77777777" w:rsidTr="00071447">
        <w:tc>
          <w:tcPr>
            <w:tcW w:w="2263" w:type="dxa"/>
          </w:tcPr>
          <w:p w14:paraId="2E14DC2C" w14:textId="6E9A2319" w:rsidR="00071447" w:rsidRDefault="00071447" w:rsidP="003A7FE1">
            <w:pPr>
              <w:pStyle w:val="Mainbodytext"/>
              <w:jc w:val="center"/>
            </w:pPr>
            <w:r>
              <w:t>56%</w:t>
            </w:r>
          </w:p>
        </w:tc>
        <w:tc>
          <w:tcPr>
            <w:tcW w:w="7371" w:type="dxa"/>
          </w:tcPr>
          <w:p w14:paraId="714F4791" w14:textId="3AEEF30D" w:rsidR="00071447" w:rsidRDefault="00EA587C" w:rsidP="009820AD">
            <w:pPr>
              <w:pStyle w:val="Mainbodytext"/>
            </w:pPr>
            <w:r w:rsidRPr="00EA587C">
              <w:rPr>
                <w:lang w:val="en-US"/>
              </w:rPr>
              <w:t>The investment in sport and recreation organisations has made a difference to the industry either to ensure that operations continue or to improve the professionalism of an organisation</w:t>
            </w:r>
            <w:r>
              <w:rPr>
                <w:lang w:val="en-US"/>
              </w:rPr>
              <w:t>.</w:t>
            </w:r>
          </w:p>
        </w:tc>
      </w:tr>
      <w:tr w:rsidR="00071447" w14:paraId="56FE6B37" w14:textId="77777777" w:rsidTr="00071447">
        <w:tc>
          <w:tcPr>
            <w:tcW w:w="2263" w:type="dxa"/>
          </w:tcPr>
          <w:p w14:paraId="3A6C5A42" w14:textId="65FB7EA2" w:rsidR="00071447" w:rsidRDefault="00071447" w:rsidP="003A7FE1">
            <w:pPr>
              <w:pStyle w:val="Mainbodytext"/>
              <w:jc w:val="center"/>
            </w:pPr>
            <w:r>
              <w:t>56%</w:t>
            </w:r>
          </w:p>
        </w:tc>
        <w:tc>
          <w:tcPr>
            <w:tcW w:w="7371" w:type="dxa"/>
          </w:tcPr>
          <w:p w14:paraId="69CF7668" w14:textId="34DAC13B" w:rsidR="00071447" w:rsidRDefault="00EA587C" w:rsidP="009820AD">
            <w:pPr>
              <w:pStyle w:val="Mainbodytext"/>
            </w:pPr>
            <w:r w:rsidRPr="00EA587C">
              <w:rPr>
                <w:lang w:val="en-US"/>
              </w:rPr>
              <w:t>Local government is a major player in community sport and recreation and needs to be factored into the traditional delivery model</w:t>
            </w:r>
            <w:r>
              <w:rPr>
                <w:lang w:val="en-US"/>
              </w:rPr>
              <w:t>.</w:t>
            </w:r>
          </w:p>
        </w:tc>
      </w:tr>
    </w:tbl>
    <w:p w14:paraId="24531D8B" w14:textId="23A126C7" w:rsidR="000F069C" w:rsidRDefault="000F069C" w:rsidP="009820AD">
      <w:pPr>
        <w:pStyle w:val="Mainbodytext"/>
      </w:pPr>
    </w:p>
    <w:p w14:paraId="2161454A" w14:textId="064E0A5D" w:rsidR="00071447" w:rsidRDefault="00071447" w:rsidP="009820AD">
      <w:pPr>
        <w:pStyle w:val="Mainbodytext"/>
      </w:pPr>
      <w:r>
        <w:t>There were also responses where there was a disagreement to the finding, while the highest level of disagreement was 5%, it does signal that ongoing engagement and work is required. The findings where there was a 5% level of disagreement recorded, including strong disagreement</w:t>
      </w:r>
      <w:r w:rsidR="00E27D59">
        <w:t>,</w:t>
      </w:r>
      <w:r>
        <w:t xml:space="preserve"> were:</w:t>
      </w:r>
    </w:p>
    <w:tbl>
      <w:tblPr>
        <w:tblStyle w:val="TableGridLight"/>
        <w:tblW w:w="9634" w:type="dxa"/>
        <w:tblLook w:val="04A0" w:firstRow="1" w:lastRow="0" w:firstColumn="1" w:lastColumn="0" w:noHBand="0" w:noVBand="1"/>
      </w:tblPr>
      <w:tblGrid>
        <w:gridCol w:w="9634"/>
      </w:tblGrid>
      <w:tr w:rsidR="00071447" w:rsidRPr="00071447" w14:paraId="5ECC8E94" w14:textId="77777777" w:rsidTr="00071447">
        <w:tc>
          <w:tcPr>
            <w:tcW w:w="9634" w:type="dxa"/>
          </w:tcPr>
          <w:p w14:paraId="09C4D283" w14:textId="548EAF30" w:rsidR="00071447" w:rsidRPr="00071447" w:rsidRDefault="00071447" w:rsidP="00810EEA">
            <w:pPr>
              <w:pStyle w:val="Mainbodytext"/>
              <w:jc w:val="left"/>
              <w:rPr>
                <w:b/>
              </w:rPr>
            </w:pPr>
            <w:r w:rsidRPr="00071447">
              <w:rPr>
                <w:b/>
              </w:rPr>
              <w:t>Finding</w:t>
            </w:r>
            <w:r w:rsidR="00B16990">
              <w:rPr>
                <w:b/>
              </w:rPr>
              <w:t>s</w:t>
            </w:r>
            <w:r w:rsidR="00191265">
              <w:rPr>
                <w:b/>
              </w:rPr>
              <w:t xml:space="preserve"> with up to </w:t>
            </w:r>
            <w:r w:rsidR="0013679E">
              <w:rPr>
                <w:b/>
              </w:rPr>
              <w:t xml:space="preserve">a </w:t>
            </w:r>
            <w:r w:rsidR="00191265">
              <w:rPr>
                <w:b/>
              </w:rPr>
              <w:t>5% level of disagreement</w:t>
            </w:r>
          </w:p>
        </w:tc>
      </w:tr>
      <w:tr w:rsidR="00071447" w14:paraId="1418FE47" w14:textId="77777777" w:rsidTr="00071447">
        <w:tc>
          <w:tcPr>
            <w:tcW w:w="9634" w:type="dxa"/>
          </w:tcPr>
          <w:p w14:paraId="6886BD4C" w14:textId="699E9389" w:rsidR="00071447" w:rsidRPr="00E0758A" w:rsidRDefault="00E27D59" w:rsidP="00B16990">
            <w:pPr>
              <w:pStyle w:val="Mainbodytext"/>
              <w:ind w:left="317" w:hanging="317"/>
              <w:rPr>
                <w:lang w:val="en-US"/>
              </w:rPr>
            </w:pPr>
            <w:r>
              <w:rPr>
                <w:lang w:val="en-US"/>
              </w:rPr>
              <w:t xml:space="preserve">Finding </w:t>
            </w:r>
            <w:r w:rsidR="003C5F60">
              <w:rPr>
                <w:lang w:val="en-US"/>
              </w:rPr>
              <w:t>13</w:t>
            </w:r>
            <w:r>
              <w:rPr>
                <w:lang w:val="en-US"/>
              </w:rPr>
              <w:t>:</w:t>
            </w:r>
            <w:r w:rsidR="003C5F60">
              <w:rPr>
                <w:lang w:val="en-US"/>
              </w:rPr>
              <w:t xml:space="preserve"> </w:t>
            </w:r>
            <w:r w:rsidR="00B14B88" w:rsidRPr="00B14B88">
              <w:rPr>
                <w:lang w:val="en-US"/>
              </w:rPr>
              <w:t>The department should progress the development of a consolidated funding agreement with each State Sporting Association and Industry Recognised Organisation</w:t>
            </w:r>
            <w:r w:rsidR="00B16990">
              <w:rPr>
                <w:lang w:val="en-US"/>
              </w:rPr>
              <w:t>.</w:t>
            </w:r>
          </w:p>
        </w:tc>
      </w:tr>
      <w:tr w:rsidR="00071447" w14:paraId="29C8ED66" w14:textId="77777777" w:rsidTr="00071447">
        <w:tc>
          <w:tcPr>
            <w:tcW w:w="9634" w:type="dxa"/>
          </w:tcPr>
          <w:p w14:paraId="1DDFB253" w14:textId="09FA3377" w:rsidR="00071447" w:rsidRPr="003C5F60" w:rsidRDefault="00E27D59" w:rsidP="00B16990">
            <w:pPr>
              <w:pStyle w:val="Mainbodytext"/>
              <w:ind w:left="317" w:hanging="317"/>
              <w:rPr>
                <w:lang w:val="en-US"/>
              </w:rPr>
            </w:pPr>
            <w:r>
              <w:rPr>
                <w:lang w:val="en-US"/>
              </w:rPr>
              <w:t xml:space="preserve">Finding </w:t>
            </w:r>
            <w:r w:rsidR="003C5F60">
              <w:rPr>
                <w:lang w:val="en-US"/>
              </w:rPr>
              <w:t>14</w:t>
            </w:r>
            <w:r>
              <w:rPr>
                <w:lang w:val="en-US"/>
              </w:rPr>
              <w:t>:</w:t>
            </w:r>
            <w:r w:rsidR="003C5F60">
              <w:rPr>
                <w:lang w:val="en-US"/>
              </w:rPr>
              <w:t xml:space="preserve"> </w:t>
            </w:r>
            <w:r w:rsidR="00B14B88" w:rsidRPr="00B14B88">
              <w:rPr>
                <w:lang w:val="en-US"/>
              </w:rPr>
              <w:t xml:space="preserve">The department should provide online best practice guidance </w:t>
            </w:r>
            <w:r w:rsidR="0013679E">
              <w:rPr>
                <w:lang w:val="en-US"/>
              </w:rPr>
              <w:t xml:space="preserve">— </w:t>
            </w:r>
            <w:r w:rsidR="00B14B88" w:rsidRPr="00B14B88">
              <w:rPr>
                <w:lang w:val="en-US"/>
              </w:rPr>
              <w:t xml:space="preserve">including templates, policies and procedures </w:t>
            </w:r>
            <w:r w:rsidR="0013679E">
              <w:rPr>
                <w:lang w:val="en-US"/>
              </w:rPr>
              <w:t xml:space="preserve">— </w:t>
            </w:r>
            <w:r w:rsidR="00B14B88" w:rsidRPr="00B14B88">
              <w:rPr>
                <w:lang w:val="en-US"/>
              </w:rPr>
              <w:t>for State Sporting Associations</w:t>
            </w:r>
            <w:r w:rsidR="00B16990">
              <w:rPr>
                <w:lang w:val="en-US"/>
              </w:rPr>
              <w:t>.</w:t>
            </w:r>
          </w:p>
        </w:tc>
      </w:tr>
      <w:tr w:rsidR="00071447" w14:paraId="190C3EEE" w14:textId="77777777" w:rsidTr="00071447">
        <w:tc>
          <w:tcPr>
            <w:tcW w:w="9634" w:type="dxa"/>
          </w:tcPr>
          <w:p w14:paraId="1C483454" w14:textId="294942C1" w:rsidR="00071447" w:rsidRPr="003C5F60" w:rsidRDefault="00B16990" w:rsidP="003C5F60">
            <w:pPr>
              <w:pStyle w:val="Mainbodytext"/>
              <w:ind w:left="317" w:hanging="317"/>
              <w:rPr>
                <w:lang w:val="en-US"/>
              </w:rPr>
            </w:pPr>
            <w:r>
              <w:rPr>
                <w:lang w:val="en-US"/>
              </w:rPr>
              <w:t xml:space="preserve">Finding </w:t>
            </w:r>
            <w:r w:rsidR="003C5F60">
              <w:rPr>
                <w:lang w:val="en-US"/>
              </w:rPr>
              <w:t>17</w:t>
            </w:r>
            <w:r>
              <w:rPr>
                <w:lang w:val="en-US"/>
              </w:rPr>
              <w:t>:</w:t>
            </w:r>
            <w:r w:rsidR="003C5F60">
              <w:rPr>
                <w:lang w:val="en-US"/>
              </w:rPr>
              <w:t xml:space="preserve"> </w:t>
            </w:r>
            <w:r w:rsidR="00B14B88" w:rsidRPr="00B14B88">
              <w:rPr>
                <w:lang w:val="en-US"/>
              </w:rPr>
              <w:t>The department should consider adopting a whole</w:t>
            </w:r>
            <w:r w:rsidR="00DF7AFC">
              <w:rPr>
                <w:lang w:val="en-US"/>
              </w:rPr>
              <w:t>-</w:t>
            </w:r>
            <w:r w:rsidR="00B14B88" w:rsidRPr="00B14B88">
              <w:rPr>
                <w:lang w:val="en-US"/>
              </w:rPr>
              <w:t>of</w:t>
            </w:r>
            <w:r w:rsidR="00DF7AFC">
              <w:rPr>
                <w:lang w:val="en-US"/>
              </w:rPr>
              <w:t>-</w:t>
            </w:r>
            <w:r w:rsidR="00B14B88" w:rsidRPr="00B14B88">
              <w:rPr>
                <w:lang w:val="en-US"/>
              </w:rPr>
              <w:t>government language common to the health and education sectors</w:t>
            </w:r>
          </w:p>
        </w:tc>
      </w:tr>
      <w:tr w:rsidR="00071447" w14:paraId="1F04AA99" w14:textId="77777777" w:rsidTr="00071447">
        <w:tc>
          <w:tcPr>
            <w:tcW w:w="9634" w:type="dxa"/>
          </w:tcPr>
          <w:p w14:paraId="05D6DDB9" w14:textId="7F2A732E" w:rsidR="00071447" w:rsidRPr="003C5F60" w:rsidRDefault="00B16990" w:rsidP="003C5F60">
            <w:pPr>
              <w:pStyle w:val="Mainbodytext"/>
              <w:ind w:left="317" w:hanging="317"/>
              <w:rPr>
                <w:lang w:val="en-US"/>
              </w:rPr>
            </w:pPr>
            <w:r>
              <w:rPr>
                <w:lang w:val="en-US"/>
              </w:rPr>
              <w:t xml:space="preserve">Finding </w:t>
            </w:r>
            <w:r w:rsidR="003C5F60">
              <w:rPr>
                <w:lang w:val="en-US"/>
              </w:rPr>
              <w:t>20</w:t>
            </w:r>
            <w:r>
              <w:rPr>
                <w:lang w:val="en-US"/>
              </w:rPr>
              <w:t>:</w:t>
            </w:r>
            <w:r w:rsidR="003C5F60">
              <w:rPr>
                <w:lang w:val="en-US"/>
              </w:rPr>
              <w:t xml:space="preserve"> </w:t>
            </w:r>
            <w:r w:rsidR="00B14B88" w:rsidRPr="00B14B88">
              <w:rPr>
                <w:lang w:val="en-US"/>
              </w:rPr>
              <w:t>There is a point of difference between regional and metropolitan participants as to the value of investing in the traditional delivery model</w:t>
            </w:r>
            <w:r w:rsidR="00B14B88">
              <w:rPr>
                <w:lang w:val="en-US"/>
              </w:rPr>
              <w:t>.</w:t>
            </w:r>
          </w:p>
        </w:tc>
      </w:tr>
    </w:tbl>
    <w:p w14:paraId="27746CBE" w14:textId="77777777" w:rsidR="00B14B88" w:rsidRDefault="00B14B88" w:rsidP="009820AD">
      <w:pPr>
        <w:pStyle w:val="Mainbodytext"/>
      </w:pPr>
    </w:p>
    <w:p w14:paraId="363E887D" w14:textId="48C69678" w:rsidR="00071447" w:rsidRDefault="00071447" w:rsidP="009820AD">
      <w:pPr>
        <w:pStyle w:val="Mainbodytext"/>
      </w:pPr>
      <w:r>
        <w:t>The following are</w:t>
      </w:r>
      <w:r w:rsidR="00A833A0">
        <w:t xml:space="preserve"> those</w:t>
      </w:r>
      <w:r>
        <w:t xml:space="preserve"> findings where </w:t>
      </w:r>
      <w:r w:rsidRPr="00B14B88">
        <w:rPr>
          <w:u w:val="single"/>
        </w:rPr>
        <w:t>any level</w:t>
      </w:r>
      <w:r>
        <w:t xml:space="preserve"> of disagreement was lodged.</w:t>
      </w:r>
    </w:p>
    <w:tbl>
      <w:tblPr>
        <w:tblStyle w:val="TableGridLight"/>
        <w:tblW w:w="9634" w:type="dxa"/>
        <w:tblLook w:val="04A0" w:firstRow="1" w:lastRow="0" w:firstColumn="1" w:lastColumn="0" w:noHBand="0" w:noVBand="1"/>
      </w:tblPr>
      <w:tblGrid>
        <w:gridCol w:w="9634"/>
      </w:tblGrid>
      <w:tr w:rsidR="00A833A0" w:rsidRPr="00071447" w14:paraId="5AC1E1A3" w14:textId="77777777" w:rsidTr="00810EEA">
        <w:tc>
          <w:tcPr>
            <w:tcW w:w="9634" w:type="dxa"/>
          </w:tcPr>
          <w:p w14:paraId="2E8C6315" w14:textId="1A91A7DF" w:rsidR="00A833A0" w:rsidRPr="00071447" w:rsidRDefault="00A833A0" w:rsidP="00810EEA">
            <w:pPr>
              <w:pStyle w:val="Mainbodytext"/>
              <w:jc w:val="left"/>
              <w:rPr>
                <w:b/>
              </w:rPr>
            </w:pPr>
            <w:r w:rsidRPr="00110032">
              <w:rPr>
                <w:b/>
              </w:rPr>
              <w:t>Finding</w:t>
            </w:r>
            <w:r w:rsidR="00B16990" w:rsidRPr="00110032">
              <w:rPr>
                <w:b/>
              </w:rPr>
              <w:t>s</w:t>
            </w:r>
          </w:p>
        </w:tc>
      </w:tr>
      <w:tr w:rsidR="00A833A0" w14:paraId="4626AB7D" w14:textId="77777777" w:rsidTr="00810EEA">
        <w:tc>
          <w:tcPr>
            <w:tcW w:w="9634" w:type="dxa"/>
          </w:tcPr>
          <w:p w14:paraId="5AFA0F38" w14:textId="5E9503B7" w:rsidR="00A833A0" w:rsidRDefault="00B14B88" w:rsidP="00810EEA">
            <w:pPr>
              <w:pStyle w:val="Mainbodytext"/>
            </w:pPr>
            <w:r w:rsidRPr="00B14B88">
              <w:rPr>
                <w:lang w:val="en-US"/>
              </w:rPr>
              <w:t xml:space="preserve">There </w:t>
            </w:r>
            <w:r w:rsidR="00B16990">
              <w:rPr>
                <w:lang w:val="en-US"/>
              </w:rPr>
              <w:t xml:space="preserve">is </w:t>
            </w:r>
            <w:r w:rsidRPr="00B14B88">
              <w:rPr>
                <w:lang w:val="en-US"/>
              </w:rPr>
              <w:t>a wide range of expectations of the role of the department in supporting the industry, with a shift of focus towards facilitating outcomes rather than leading the delivery</w:t>
            </w:r>
            <w:r>
              <w:rPr>
                <w:lang w:val="en-US"/>
              </w:rPr>
              <w:t>.</w:t>
            </w:r>
          </w:p>
        </w:tc>
      </w:tr>
      <w:tr w:rsidR="00A833A0" w:rsidRPr="00B14B88" w14:paraId="5B2EEE16" w14:textId="77777777" w:rsidTr="00810EEA">
        <w:tc>
          <w:tcPr>
            <w:tcW w:w="9634" w:type="dxa"/>
          </w:tcPr>
          <w:p w14:paraId="548DB393" w14:textId="4C5EDB5B" w:rsidR="00A833A0" w:rsidRPr="00B14B88" w:rsidRDefault="00B14B88" w:rsidP="00B14B88">
            <w:pPr>
              <w:pStyle w:val="Mainbodytext"/>
              <w:rPr>
                <w:lang w:val="en-US"/>
              </w:rPr>
            </w:pPr>
            <w:r w:rsidRPr="00B14B88">
              <w:rPr>
                <w:lang w:val="en-US"/>
              </w:rPr>
              <w:t>The WA Sports Federation should strengthen its role as the peak advocacy body for sport</w:t>
            </w:r>
            <w:r>
              <w:rPr>
                <w:lang w:val="en-US"/>
              </w:rPr>
              <w:t>.</w:t>
            </w:r>
          </w:p>
        </w:tc>
      </w:tr>
      <w:tr w:rsidR="00A833A0" w14:paraId="24D4EF07" w14:textId="77777777" w:rsidTr="00810EEA">
        <w:tc>
          <w:tcPr>
            <w:tcW w:w="9634" w:type="dxa"/>
          </w:tcPr>
          <w:p w14:paraId="32709A1C" w14:textId="75F1596D" w:rsidR="00A833A0" w:rsidRDefault="00B14B88" w:rsidP="00810EEA">
            <w:pPr>
              <w:pStyle w:val="Mainbodytext"/>
            </w:pPr>
            <w:r w:rsidRPr="00B14B88">
              <w:rPr>
                <w:lang w:val="en-US"/>
              </w:rPr>
              <w:t xml:space="preserve">The department and the industry should work with Sport Australia to </w:t>
            </w:r>
            <w:r w:rsidR="00B16990">
              <w:rPr>
                <w:lang w:val="en-US"/>
              </w:rPr>
              <w:t xml:space="preserve">help </w:t>
            </w:r>
            <w:r w:rsidRPr="00B14B88">
              <w:rPr>
                <w:lang w:val="en-US"/>
              </w:rPr>
              <w:t>simplif</w:t>
            </w:r>
            <w:r w:rsidR="00B16990">
              <w:rPr>
                <w:lang w:val="en-US"/>
              </w:rPr>
              <w:t xml:space="preserve">y </w:t>
            </w:r>
            <w:r w:rsidRPr="00B14B88">
              <w:rPr>
                <w:lang w:val="en-US"/>
              </w:rPr>
              <w:t>compliance and industry standards, and for National Sporting Organisations to assist Western Australian State Sporting Associations</w:t>
            </w:r>
            <w:r>
              <w:rPr>
                <w:lang w:val="en-US"/>
              </w:rPr>
              <w:t>.</w:t>
            </w:r>
          </w:p>
        </w:tc>
      </w:tr>
      <w:tr w:rsidR="00A833A0" w14:paraId="6CD27A18" w14:textId="77777777" w:rsidTr="00810EEA">
        <w:tc>
          <w:tcPr>
            <w:tcW w:w="9634" w:type="dxa"/>
          </w:tcPr>
          <w:p w14:paraId="17E2A4A1" w14:textId="4C678908" w:rsidR="00A833A0" w:rsidRDefault="00B14B88" w:rsidP="00810EEA">
            <w:pPr>
              <w:pStyle w:val="Mainbodytext"/>
            </w:pPr>
            <w:r w:rsidRPr="00B14B88">
              <w:rPr>
                <w:lang w:val="en-US"/>
              </w:rPr>
              <w:t>The department should investigate the process of developing a universal unit of measurement for the sport and recreation industry</w:t>
            </w:r>
            <w:r>
              <w:rPr>
                <w:lang w:val="en-US"/>
              </w:rPr>
              <w:t>.</w:t>
            </w:r>
          </w:p>
        </w:tc>
      </w:tr>
    </w:tbl>
    <w:p w14:paraId="38404F69" w14:textId="0B1233F4" w:rsidR="00071447" w:rsidRDefault="00071447" w:rsidP="009820AD">
      <w:pPr>
        <w:pStyle w:val="Mainbodytext"/>
      </w:pPr>
    </w:p>
    <w:p w14:paraId="545FC1D3" w14:textId="028E2C26" w:rsidR="00A833A0" w:rsidRDefault="00A833A0" w:rsidP="009820AD">
      <w:pPr>
        <w:pStyle w:val="Mainbodytext"/>
      </w:pPr>
      <w:r>
        <w:t>This means that 14 of the 22 findings recorded no level of disagreement.</w:t>
      </w:r>
      <w:r w:rsidR="008117E7">
        <w:t xml:space="preserve"> In effect, this </w:t>
      </w:r>
      <w:r w:rsidR="00EB6494">
        <w:t>indicates</w:t>
      </w:r>
      <w:r w:rsidR="008117E7">
        <w:t xml:space="preserve"> there was unanimous support for those 14 findings.</w:t>
      </w:r>
    </w:p>
    <w:p w14:paraId="5BE9D78E" w14:textId="7D359F48" w:rsidR="00071447" w:rsidRDefault="00A833A0" w:rsidP="009820AD">
      <w:pPr>
        <w:pStyle w:val="Mainbodytext"/>
      </w:pPr>
      <w:r>
        <w:t>In addition to the scoring responses</w:t>
      </w:r>
      <w:r w:rsidR="00B16990">
        <w:t>,</w:t>
      </w:r>
      <w:r>
        <w:t xml:space="preserve"> there was also the opportunity for written responses to be provided to provide context to the score. Attachment 1 provides a summary of the comments provided. Comments where the response was a single word (yes, no or n/a) have not been included. In addition, where the comment identifies an organisation</w:t>
      </w:r>
      <w:r w:rsidR="00B16990">
        <w:t>,</w:t>
      </w:r>
      <w:r>
        <w:t xml:space="preserve"> that identifier has also been removed.</w:t>
      </w:r>
    </w:p>
    <w:p w14:paraId="1653F0FA" w14:textId="0D2C96BA" w:rsidR="00652CFC" w:rsidRDefault="00DF7AFC" w:rsidP="00DF7F9A">
      <w:pPr>
        <w:pStyle w:val="Mainbodytext"/>
      </w:pPr>
      <w:r>
        <w:t>The following section</w:t>
      </w:r>
      <w:r w:rsidR="00A833A0">
        <w:t xml:space="preserve"> represents the feedback to the themes.</w:t>
      </w:r>
    </w:p>
    <w:p w14:paraId="26CF212C" w14:textId="0635F964" w:rsidR="00785D02" w:rsidRPr="009820AD" w:rsidRDefault="00785D02" w:rsidP="009820AD">
      <w:pPr>
        <w:pStyle w:val="Mainbodytext"/>
        <w:rPr>
          <w:b/>
          <w:sz w:val="24"/>
          <w:szCs w:val="24"/>
        </w:rPr>
      </w:pPr>
      <w:r w:rsidRPr="009820AD">
        <w:rPr>
          <w:b/>
          <w:sz w:val="24"/>
          <w:szCs w:val="24"/>
        </w:rPr>
        <w:t>Summary of the Findings</w:t>
      </w:r>
      <w:r w:rsidR="00EA153E">
        <w:rPr>
          <w:b/>
          <w:sz w:val="24"/>
          <w:szCs w:val="24"/>
        </w:rPr>
        <w:t xml:space="preserve"> </w:t>
      </w:r>
      <w:r w:rsidR="00EB4390">
        <w:rPr>
          <w:b/>
          <w:sz w:val="24"/>
          <w:szCs w:val="24"/>
        </w:rPr>
        <w:t>—</w:t>
      </w:r>
      <w:r w:rsidR="008A5292">
        <w:rPr>
          <w:b/>
          <w:sz w:val="24"/>
          <w:szCs w:val="24"/>
        </w:rPr>
        <w:t xml:space="preserve"> </w:t>
      </w:r>
      <w:r w:rsidR="00EB4390">
        <w:rPr>
          <w:b/>
          <w:bCs/>
          <w:sz w:val="24"/>
          <w:szCs w:val="24"/>
          <w:lang w:val="en-US"/>
        </w:rPr>
        <w:t>a</w:t>
      </w:r>
      <w:r w:rsidR="008A5292" w:rsidRPr="008A5292">
        <w:rPr>
          <w:b/>
          <w:bCs/>
          <w:sz w:val="24"/>
          <w:szCs w:val="24"/>
          <w:lang w:val="en-US"/>
        </w:rPr>
        <w:t>re the department’s funding programs appropriate to make a difference to the industry?</w:t>
      </w:r>
    </w:p>
    <w:p w14:paraId="348AC1B2" w14:textId="749C2806" w:rsidR="00836EA0" w:rsidRDefault="00836EA0" w:rsidP="00191265">
      <w:pPr>
        <w:pStyle w:val="Mainbodytext"/>
      </w:pPr>
      <w:r>
        <w:t xml:space="preserve">The </w:t>
      </w:r>
      <w:r w:rsidR="00191265">
        <w:t xml:space="preserve">three findings associated with this theme were highly supported with </w:t>
      </w:r>
      <w:r w:rsidR="008909B9">
        <w:t>the following scores:</w:t>
      </w:r>
    </w:p>
    <w:tbl>
      <w:tblPr>
        <w:tblStyle w:val="TableGridLight"/>
        <w:tblW w:w="9634" w:type="dxa"/>
        <w:tblLayout w:type="fixed"/>
        <w:tblLook w:val="04A0" w:firstRow="1" w:lastRow="0" w:firstColumn="1" w:lastColumn="0" w:noHBand="0" w:noVBand="1"/>
      </w:tblPr>
      <w:tblGrid>
        <w:gridCol w:w="704"/>
        <w:gridCol w:w="4678"/>
        <w:gridCol w:w="1417"/>
        <w:gridCol w:w="1417"/>
        <w:gridCol w:w="1418"/>
      </w:tblGrid>
      <w:tr w:rsidR="008909B9" w:rsidRPr="00071447" w14:paraId="4A4AADBD" w14:textId="4642D4A7" w:rsidTr="00E0758A">
        <w:tc>
          <w:tcPr>
            <w:tcW w:w="704" w:type="dxa"/>
          </w:tcPr>
          <w:p w14:paraId="0A75ABA9" w14:textId="3CBFB772" w:rsidR="008909B9" w:rsidRPr="00071447" w:rsidRDefault="008909B9" w:rsidP="008909B9">
            <w:pPr>
              <w:pStyle w:val="Mainbodytext"/>
              <w:jc w:val="center"/>
              <w:rPr>
                <w:b/>
              </w:rPr>
            </w:pPr>
          </w:p>
        </w:tc>
        <w:tc>
          <w:tcPr>
            <w:tcW w:w="4678" w:type="dxa"/>
          </w:tcPr>
          <w:p w14:paraId="5F473860" w14:textId="4FB8733C" w:rsidR="008909B9" w:rsidRPr="00071447" w:rsidRDefault="008909B9" w:rsidP="008909B9">
            <w:pPr>
              <w:pStyle w:val="Mainbodytext"/>
              <w:jc w:val="center"/>
              <w:rPr>
                <w:b/>
              </w:rPr>
            </w:pPr>
            <w:r>
              <w:rPr>
                <w:b/>
              </w:rPr>
              <w:t>Finding</w:t>
            </w:r>
          </w:p>
        </w:tc>
        <w:tc>
          <w:tcPr>
            <w:tcW w:w="1417" w:type="dxa"/>
          </w:tcPr>
          <w:p w14:paraId="057924E0" w14:textId="3326B8B8" w:rsidR="008909B9" w:rsidRPr="00071447" w:rsidRDefault="008909B9" w:rsidP="008909B9">
            <w:pPr>
              <w:pStyle w:val="Mainbodytext"/>
              <w:jc w:val="center"/>
              <w:rPr>
                <w:b/>
              </w:rPr>
            </w:pPr>
            <w:r>
              <w:rPr>
                <w:b/>
              </w:rPr>
              <w:t>Supported</w:t>
            </w:r>
          </w:p>
        </w:tc>
        <w:tc>
          <w:tcPr>
            <w:tcW w:w="1417" w:type="dxa"/>
          </w:tcPr>
          <w:p w14:paraId="6142348D" w14:textId="3EE2ACFA" w:rsidR="008909B9" w:rsidRPr="00071447" w:rsidRDefault="008909B9" w:rsidP="008909B9">
            <w:pPr>
              <w:pStyle w:val="Mainbodytext"/>
              <w:jc w:val="center"/>
              <w:rPr>
                <w:b/>
              </w:rPr>
            </w:pPr>
            <w:r>
              <w:rPr>
                <w:b/>
              </w:rPr>
              <w:t>Neutral</w:t>
            </w:r>
          </w:p>
        </w:tc>
        <w:tc>
          <w:tcPr>
            <w:tcW w:w="1418" w:type="dxa"/>
          </w:tcPr>
          <w:p w14:paraId="0CE4F2D2" w14:textId="0B474C5A" w:rsidR="008909B9" w:rsidRDefault="008909B9" w:rsidP="008909B9">
            <w:pPr>
              <w:pStyle w:val="Mainbodytext"/>
              <w:jc w:val="center"/>
              <w:rPr>
                <w:b/>
              </w:rPr>
            </w:pPr>
            <w:r>
              <w:rPr>
                <w:b/>
              </w:rPr>
              <w:t>Disagree</w:t>
            </w:r>
          </w:p>
        </w:tc>
      </w:tr>
      <w:tr w:rsidR="008909B9" w14:paraId="0236BEE7" w14:textId="46442832" w:rsidTr="00E0758A">
        <w:tc>
          <w:tcPr>
            <w:tcW w:w="704" w:type="dxa"/>
          </w:tcPr>
          <w:p w14:paraId="2DF816F5" w14:textId="74DA0D80" w:rsidR="008909B9" w:rsidRDefault="008909B9" w:rsidP="003A7FE1">
            <w:pPr>
              <w:pStyle w:val="Mainbodytext"/>
              <w:jc w:val="center"/>
            </w:pPr>
            <w:r>
              <w:t>1</w:t>
            </w:r>
          </w:p>
        </w:tc>
        <w:tc>
          <w:tcPr>
            <w:tcW w:w="4678" w:type="dxa"/>
          </w:tcPr>
          <w:p w14:paraId="2195930B" w14:textId="6802CFCE" w:rsidR="008909B9" w:rsidRDefault="008909B9" w:rsidP="008909B9">
            <w:pPr>
              <w:pStyle w:val="Mainbodytext"/>
            </w:pPr>
            <w:r w:rsidRPr="001D52C2">
              <w:t>The investment in sport and recreation organisations has made a difference to the industry either to ensure that operations continue, or to improve the professionalism of an organisation.</w:t>
            </w:r>
          </w:p>
        </w:tc>
        <w:tc>
          <w:tcPr>
            <w:tcW w:w="1417" w:type="dxa"/>
          </w:tcPr>
          <w:p w14:paraId="707AB83A" w14:textId="6A5106C2" w:rsidR="008909B9" w:rsidRDefault="008909B9" w:rsidP="008909B9">
            <w:pPr>
              <w:pStyle w:val="Mainbodytext"/>
              <w:jc w:val="center"/>
            </w:pPr>
            <w:r>
              <w:t>95</w:t>
            </w:r>
          </w:p>
        </w:tc>
        <w:tc>
          <w:tcPr>
            <w:tcW w:w="1417" w:type="dxa"/>
          </w:tcPr>
          <w:p w14:paraId="0C726A31" w14:textId="417D30A5" w:rsidR="008909B9" w:rsidRDefault="008909B9" w:rsidP="008909B9">
            <w:pPr>
              <w:pStyle w:val="Mainbodytext"/>
              <w:jc w:val="center"/>
            </w:pPr>
            <w:r>
              <w:t>5</w:t>
            </w:r>
          </w:p>
        </w:tc>
        <w:tc>
          <w:tcPr>
            <w:tcW w:w="1418" w:type="dxa"/>
          </w:tcPr>
          <w:p w14:paraId="3FC6F210" w14:textId="77777777" w:rsidR="008909B9" w:rsidRDefault="008909B9" w:rsidP="008909B9">
            <w:pPr>
              <w:pStyle w:val="Mainbodytext"/>
              <w:jc w:val="center"/>
            </w:pPr>
          </w:p>
        </w:tc>
      </w:tr>
      <w:tr w:rsidR="008909B9" w14:paraId="321608B3" w14:textId="4E4118DE" w:rsidTr="00E0758A">
        <w:tc>
          <w:tcPr>
            <w:tcW w:w="704" w:type="dxa"/>
          </w:tcPr>
          <w:p w14:paraId="09465659" w14:textId="6C44CBE7" w:rsidR="008909B9" w:rsidRDefault="008909B9" w:rsidP="003A7FE1">
            <w:pPr>
              <w:pStyle w:val="Mainbodytext"/>
              <w:jc w:val="center"/>
            </w:pPr>
            <w:r>
              <w:t>2</w:t>
            </w:r>
          </w:p>
        </w:tc>
        <w:tc>
          <w:tcPr>
            <w:tcW w:w="4678" w:type="dxa"/>
          </w:tcPr>
          <w:p w14:paraId="6A6B512D" w14:textId="02B989F9" w:rsidR="008909B9" w:rsidRDefault="008909B9" w:rsidP="008909B9">
            <w:pPr>
              <w:pStyle w:val="Mainbodytext"/>
            </w:pPr>
            <w:r w:rsidRPr="001D52C2">
              <w:t xml:space="preserve">There is room for improvement in terms of the tailoring requirements for smaller organisations and continuing to review what </w:t>
            </w:r>
            <w:r w:rsidR="008117E7">
              <w:t xml:space="preserve">their </w:t>
            </w:r>
            <w:r w:rsidRPr="001D52C2">
              <w:t>core business is.</w:t>
            </w:r>
          </w:p>
        </w:tc>
        <w:tc>
          <w:tcPr>
            <w:tcW w:w="1417" w:type="dxa"/>
          </w:tcPr>
          <w:p w14:paraId="5B2F22A9" w14:textId="2EEAF5A9" w:rsidR="008909B9" w:rsidRDefault="008909B9" w:rsidP="008909B9">
            <w:pPr>
              <w:pStyle w:val="Mainbodytext"/>
              <w:jc w:val="center"/>
            </w:pPr>
            <w:r>
              <w:t>100</w:t>
            </w:r>
          </w:p>
        </w:tc>
        <w:tc>
          <w:tcPr>
            <w:tcW w:w="1417" w:type="dxa"/>
          </w:tcPr>
          <w:p w14:paraId="41B39076" w14:textId="77777777" w:rsidR="008909B9" w:rsidRDefault="008909B9" w:rsidP="008909B9">
            <w:pPr>
              <w:pStyle w:val="Mainbodytext"/>
              <w:jc w:val="center"/>
            </w:pPr>
          </w:p>
        </w:tc>
        <w:tc>
          <w:tcPr>
            <w:tcW w:w="1418" w:type="dxa"/>
          </w:tcPr>
          <w:p w14:paraId="3263DA4F" w14:textId="77777777" w:rsidR="008909B9" w:rsidRDefault="008909B9" w:rsidP="008909B9">
            <w:pPr>
              <w:pStyle w:val="Mainbodytext"/>
              <w:jc w:val="center"/>
            </w:pPr>
          </w:p>
        </w:tc>
      </w:tr>
      <w:tr w:rsidR="008909B9" w14:paraId="2C779D56" w14:textId="3BBAE47D" w:rsidTr="00E0758A">
        <w:tc>
          <w:tcPr>
            <w:tcW w:w="704" w:type="dxa"/>
          </w:tcPr>
          <w:p w14:paraId="12589206" w14:textId="264F460B" w:rsidR="008909B9" w:rsidRDefault="008909B9" w:rsidP="003A7FE1">
            <w:pPr>
              <w:pStyle w:val="Mainbodytext"/>
              <w:jc w:val="center"/>
            </w:pPr>
            <w:r>
              <w:t>3</w:t>
            </w:r>
          </w:p>
        </w:tc>
        <w:tc>
          <w:tcPr>
            <w:tcW w:w="4678" w:type="dxa"/>
          </w:tcPr>
          <w:p w14:paraId="6AE69F3B" w14:textId="2E322A71" w:rsidR="008909B9" w:rsidRDefault="008909B9" w:rsidP="008909B9">
            <w:pPr>
              <w:pStyle w:val="Mainbodytext"/>
            </w:pPr>
            <w:r w:rsidRPr="001D52C2">
              <w:t xml:space="preserve">Further work is required to review the appropriateness of funding programs against the department’s outcomes and </w:t>
            </w:r>
            <w:r w:rsidR="008117E7">
              <w:t>s</w:t>
            </w:r>
            <w:r w:rsidRPr="001D52C2">
              <w:t xml:space="preserve">tate </w:t>
            </w:r>
            <w:r w:rsidR="008117E7">
              <w:t>g</w:t>
            </w:r>
            <w:r w:rsidRPr="001D52C2">
              <w:t>overnment priorities</w:t>
            </w:r>
          </w:p>
        </w:tc>
        <w:tc>
          <w:tcPr>
            <w:tcW w:w="1417" w:type="dxa"/>
          </w:tcPr>
          <w:p w14:paraId="65E5ED25" w14:textId="37F56863" w:rsidR="008909B9" w:rsidRDefault="008909B9" w:rsidP="008909B9">
            <w:pPr>
              <w:pStyle w:val="Mainbodytext"/>
              <w:jc w:val="center"/>
            </w:pPr>
            <w:r>
              <w:t>84</w:t>
            </w:r>
          </w:p>
        </w:tc>
        <w:tc>
          <w:tcPr>
            <w:tcW w:w="1417" w:type="dxa"/>
          </w:tcPr>
          <w:p w14:paraId="151D2508" w14:textId="459F6C06" w:rsidR="008909B9" w:rsidRDefault="008909B9" w:rsidP="008909B9">
            <w:pPr>
              <w:pStyle w:val="Mainbodytext"/>
              <w:jc w:val="center"/>
            </w:pPr>
            <w:r>
              <w:t>13</w:t>
            </w:r>
          </w:p>
        </w:tc>
        <w:tc>
          <w:tcPr>
            <w:tcW w:w="1418" w:type="dxa"/>
          </w:tcPr>
          <w:p w14:paraId="0BDC5672" w14:textId="10000C0E" w:rsidR="008909B9" w:rsidRDefault="008909B9" w:rsidP="008909B9">
            <w:pPr>
              <w:pStyle w:val="Mainbodytext"/>
              <w:jc w:val="center"/>
            </w:pPr>
            <w:r>
              <w:t>3</w:t>
            </w:r>
          </w:p>
        </w:tc>
      </w:tr>
    </w:tbl>
    <w:p w14:paraId="19D69ACB" w14:textId="77777777" w:rsidR="009F6695" w:rsidRDefault="009F6695" w:rsidP="008F3EAD">
      <w:pPr>
        <w:pStyle w:val="Mainbodytext"/>
      </w:pPr>
    </w:p>
    <w:p w14:paraId="017C548A" w14:textId="049CFAF0" w:rsidR="00721CFB" w:rsidRDefault="0030057C" w:rsidP="008F3EAD">
      <w:pPr>
        <w:pStyle w:val="Mainbodytext"/>
      </w:pPr>
      <w:r w:rsidRPr="0030057C">
        <w:t>Within the feedback</w:t>
      </w:r>
      <w:r w:rsidR="008117E7">
        <w:t>,</w:t>
      </w:r>
      <w:r w:rsidRPr="0030057C">
        <w:t xml:space="preserve"> </w:t>
      </w:r>
      <w:r>
        <w:t xml:space="preserve">there </w:t>
      </w:r>
      <w:r w:rsidR="008117E7">
        <w:t xml:space="preserve">was </w:t>
      </w:r>
      <w:r>
        <w:t xml:space="preserve">a range of views expressed suggesting areas where further work could occur. Many of the observations reflected the circumstances of the respondent as to </w:t>
      </w:r>
      <w:r w:rsidR="00D13ED5">
        <w:t>whether</w:t>
      </w:r>
      <w:r>
        <w:t xml:space="preserve"> the focus should be on smaller organisations, recreation or </w:t>
      </w:r>
      <w:r w:rsidR="00D13ED5">
        <w:t>local government.</w:t>
      </w:r>
    </w:p>
    <w:p w14:paraId="64629C69" w14:textId="406665F9" w:rsidR="00D13ED5" w:rsidRDefault="00D13ED5" w:rsidP="008F3EAD">
      <w:pPr>
        <w:pStyle w:val="Mainbodytext"/>
      </w:pPr>
      <w:r>
        <w:lastRenderedPageBreak/>
        <w:t xml:space="preserve">However, </w:t>
      </w:r>
      <w:r w:rsidRPr="00FD3A5D">
        <w:rPr>
          <w:b/>
        </w:rPr>
        <w:t>the level of support suggests that the findings as current</w:t>
      </w:r>
      <w:r w:rsidR="00F4473E">
        <w:rPr>
          <w:b/>
        </w:rPr>
        <w:t>ly</w:t>
      </w:r>
      <w:r w:rsidRPr="00FD3A5D">
        <w:rPr>
          <w:b/>
        </w:rPr>
        <w:t xml:space="preserve"> described are appropriate</w:t>
      </w:r>
      <w:r>
        <w:t xml:space="preserve">. There may need to be subsequent work to articulate the </w:t>
      </w:r>
      <w:r w:rsidR="00F4473E">
        <w:t>s</w:t>
      </w:r>
      <w:r>
        <w:t xml:space="preserve">tate </w:t>
      </w:r>
      <w:r w:rsidR="00F4473E">
        <w:t>g</w:t>
      </w:r>
      <w:r>
        <w:t>overnment priorities, given the extent of neutral response</w:t>
      </w:r>
      <w:r w:rsidR="008117E7">
        <w:t>s</w:t>
      </w:r>
      <w:r>
        <w:t>.</w:t>
      </w:r>
    </w:p>
    <w:p w14:paraId="031CBB92" w14:textId="79B70E4C" w:rsidR="008A5292" w:rsidRDefault="008A5292" w:rsidP="008A5292">
      <w:pPr>
        <w:pStyle w:val="Mainbodytext"/>
        <w:rPr>
          <w:b/>
          <w:bCs/>
          <w:sz w:val="24"/>
          <w:szCs w:val="24"/>
          <w:lang w:val="en-US"/>
        </w:rPr>
      </w:pPr>
      <w:r w:rsidRPr="009820AD">
        <w:rPr>
          <w:b/>
          <w:sz w:val="24"/>
          <w:szCs w:val="24"/>
        </w:rPr>
        <w:t>Summary of the Findings</w:t>
      </w:r>
      <w:r>
        <w:rPr>
          <w:b/>
          <w:sz w:val="24"/>
          <w:szCs w:val="24"/>
        </w:rPr>
        <w:t xml:space="preserve"> </w:t>
      </w:r>
      <w:r w:rsidR="00DF7AFC">
        <w:rPr>
          <w:b/>
          <w:sz w:val="24"/>
          <w:szCs w:val="24"/>
        </w:rPr>
        <w:t>—</w:t>
      </w:r>
      <w:r>
        <w:rPr>
          <w:b/>
          <w:sz w:val="24"/>
          <w:szCs w:val="24"/>
        </w:rPr>
        <w:t xml:space="preserve"> </w:t>
      </w:r>
      <w:r w:rsidRPr="008A5292">
        <w:rPr>
          <w:b/>
          <w:bCs/>
          <w:sz w:val="24"/>
          <w:szCs w:val="24"/>
          <w:lang w:val="en-US"/>
        </w:rPr>
        <w:t xml:space="preserve">Define and </w:t>
      </w:r>
      <w:r w:rsidR="008117E7">
        <w:rPr>
          <w:b/>
          <w:bCs/>
          <w:sz w:val="24"/>
          <w:szCs w:val="24"/>
          <w:lang w:val="en-US"/>
        </w:rPr>
        <w:t>D</w:t>
      </w:r>
      <w:r w:rsidRPr="008A5292">
        <w:rPr>
          <w:b/>
          <w:bCs/>
          <w:sz w:val="24"/>
          <w:szCs w:val="24"/>
          <w:lang w:val="en-US"/>
        </w:rPr>
        <w:t xml:space="preserve">eliver </w:t>
      </w:r>
      <w:r w:rsidR="008117E7">
        <w:rPr>
          <w:b/>
          <w:bCs/>
          <w:sz w:val="24"/>
          <w:szCs w:val="24"/>
          <w:lang w:val="en-US"/>
        </w:rPr>
        <w:t>C</w:t>
      </w:r>
      <w:r w:rsidRPr="008A5292">
        <w:rPr>
          <w:b/>
          <w:bCs/>
          <w:sz w:val="24"/>
          <w:szCs w:val="24"/>
          <w:lang w:val="en-US"/>
        </w:rPr>
        <w:t xml:space="preserve">ore </w:t>
      </w:r>
      <w:r w:rsidR="008117E7">
        <w:rPr>
          <w:b/>
          <w:bCs/>
          <w:sz w:val="24"/>
          <w:szCs w:val="24"/>
          <w:lang w:val="en-US"/>
        </w:rPr>
        <w:t>B</w:t>
      </w:r>
      <w:r w:rsidRPr="008A5292">
        <w:rPr>
          <w:b/>
          <w:bCs/>
          <w:sz w:val="24"/>
          <w:szCs w:val="24"/>
          <w:lang w:val="en-US"/>
        </w:rPr>
        <w:t>usiness</w:t>
      </w:r>
    </w:p>
    <w:p w14:paraId="12AC59AA" w14:textId="2A2EB42E" w:rsidR="0030057C" w:rsidRDefault="0030057C" w:rsidP="0030057C">
      <w:pPr>
        <w:pStyle w:val="Mainbodytext"/>
      </w:pPr>
      <w:r>
        <w:t xml:space="preserve">The </w:t>
      </w:r>
      <w:r w:rsidR="00D13ED5">
        <w:t>six</w:t>
      </w:r>
      <w:r>
        <w:t xml:space="preserve"> findings associated with this theme </w:t>
      </w:r>
      <w:r w:rsidR="00D13ED5">
        <w:t>had a variety of support</w:t>
      </w:r>
      <w:r>
        <w:t xml:space="preserve"> with the following scores:</w:t>
      </w:r>
    </w:p>
    <w:tbl>
      <w:tblPr>
        <w:tblStyle w:val="TableGridLight"/>
        <w:tblW w:w="9634" w:type="dxa"/>
        <w:tblLayout w:type="fixed"/>
        <w:tblLook w:val="04A0" w:firstRow="1" w:lastRow="0" w:firstColumn="1" w:lastColumn="0" w:noHBand="0" w:noVBand="1"/>
      </w:tblPr>
      <w:tblGrid>
        <w:gridCol w:w="562"/>
        <w:gridCol w:w="4962"/>
        <w:gridCol w:w="1417"/>
        <w:gridCol w:w="1275"/>
        <w:gridCol w:w="1418"/>
      </w:tblGrid>
      <w:tr w:rsidR="0030057C" w:rsidRPr="00071447" w14:paraId="14439F90" w14:textId="77777777" w:rsidTr="009F6695">
        <w:tc>
          <w:tcPr>
            <w:tcW w:w="562" w:type="dxa"/>
          </w:tcPr>
          <w:p w14:paraId="78F87C03" w14:textId="77777777" w:rsidR="0030057C" w:rsidRPr="00071447" w:rsidRDefault="0030057C" w:rsidP="007D64D7">
            <w:pPr>
              <w:pStyle w:val="Mainbodytext"/>
              <w:jc w:val="center"/>
              <w:rPr>
                <w:b/>
              </w:rPr>
            </w:pPr>
          </w:p>
        </w:tc>
        <w:tc>
          <w:tcPr>
            <w:tcW w:w="4962" w:type="dxa"/>
          </w:tcPr>
          <w:p w14:paraId="6FBA7433" w14:textId="52E55233" w:rsidR="0030057C" w:rsidRPr="00071447" w:rsidRDefault="0030057C" w:rsidP="007D64D7">
            <w:pPr>
              <w:pStyle w:val="Mainbodytext"/>
              <w:jc w:val="center"/>
              <w:rPr>
                <w:b/>
              </w:rPr>
            </w:pPr>
            <w:r>
              <w:rPr>
                <w:b/>
              </w:rPr>
              <w:t>Finding</w:t>
            </w:r>
            <w:r w:rsidR="008117E7">
              <w:rPr>
                <w:b/>
              </w:rPr>
              <w:t>s</w:t>
            </w:r>
          </w:p>
        </w:tc>
        <w:tc>
          <w:tcPr>
            <w:tcW w:w="1417" w:type="dxa"/>
          </w:tcPr>
          <w:p w14:paraId="5F08C522" w14:textId="77777777" w:rsidR="0030057C" w:rsidRPr="00071447" w:rsidRDefault="0030057C" w:rsidP="007D64D7">
            <w:pPr>
              <w:pStyle w:val="Mainbodytext"/>
              <w:jc w:val="center"/>
              <w:rPr>
                <w:b/>
              </w:rPr>
            </w:pPr>
            <w:r>
              <w:rPr>
                <w:b/>
              </w:rPr>
              <w:t>Supported</w:t>
            </w:r>
          </w:p>
        </w:tc>
        <w:tc>
          <w:tcPr>
            <w:tcW w:w="1275" w:type="dxa"/>
          </w:tcPr>
          <w:p w14:paraId="6E7F85E3" w14:textId="77777777" w:rsidR="0030057C" w:rsidRPr="00071447" w:rsidRDefault="0030057C" w:rsidP="007D64D7">
            <w:pPr>
              <w:pStyle w:val="Mainbodytext"/>
              <w:jc w:val="center"/>
              <w:rPr>
                <w:b/>
              </w:rPr>
            </w:pPr>
            <w:r>
              <w:rPr>
                <w:b/>
              </w:rPr>
              <w:t>Neutral</w:t>
            </w:r>
          </w:p>
        </w:tc>
        <w:tc>
          <w:tcPr>
            <w:tcW w:w="1418" w:type="dxa"/>
          </w:tcPr>
          <w:p w14:paraId="2D403BD2" w14:textId="77777777" w:rsidR="0030057C" w:rsidRDefault="0030057C" w:rsidP="007D64D7">
            <w:pPr>
              <w:pStyle w:val="Mainbodytext"/>
              <w:jc w:val="center"/>
              <w:rPr>
                <w:b/>
              </w:rPr>
            </w:pPr>
            <w:r>
              <w:rPr>
                <w:b/>
              </w:rPr>
              <w:t>Disagree</w:t>
            </w:r>
          </w:p>
        </w:tc>
      </w:tr>
      <w:tr w:rsidR="0030057C" w14:paraId="32ACCF2A" w14:textId="77777777" w:rsidTr="009F6695">
        <w:tc>
          <w:tcPr>
            <w:tcW w:w="562" w:type="dxa"/>
          </w:tcPr>
          <w:p w14:paraId="4B8D14DB" w14:textId="77777777" w:rsidR="0030057C" w:rsidRDefault="0030057C" w:rsidP="003A7FE1">
            <w:pPr>
              <w:pStyle w:val="Mainbodytext"/>
              <w:jc w:val="center"/>
            </w:pPr>
            <w:r>
              <w:t>4</w:t>
            </w:r>
          </w:p>
        </w:tc>
        <w:tc>
          <w:tcPr>
            <w:tcW w:w="4962" w:type="dxa"/>
          </w:tcPr>
          <w:p w14:paraId="7E65ED39" w14:textId="7EAC7EE7" w:rsidR="0030057C" w:rsidRDefault="0030057C" w:rsidP="007D64D7">
            <w:pPr>
              <w:pStyle w:val="Mainbodytext"/>
            </w:pPr>
            <w:r w:rsidRPr="002868DB">
              <w:t xml:space="preserve">There </w:t>
            </w:r>
            <w:r w:rsidR="00E73960">
              <w:t xml:space="preserve">is </w:t>
            </w:r>
            <w:r w:rsidRPr="002868DB">
              <w:t>a wide range of expectations of the role of the department in supporting the industry, with a shift of focus towards facilitating outcomes rather than leading the delivery.</w:t>
            </w:r>
          </w:p>
        </w:tc>
        <w:tc>
          <w:tcPr>
            <w:tcW w:w="1417" w:type="dxa"/>
          </w:tcPr>
          <w:p w14:paraId="274A917B" w14:textId="77777777" w:rsidR="0030057C" w:rsidRDefault="0030057C" w:rsidP="007D64D7">
            <w:pPr>
              <w:pStyle w:val="Mainbodytext"/>
              <w:jc w:val="center"/>
            </w:pPr>
            <w:r>
              <w:t>76</w:t>
            </w:r>
          </w:p>
        </w:tc>
        <w:tc>
          <w:tcPr>
            <w:tcW w:w="1275" w:type="dxa"/>
          </w:tcPr>
          <w:p w14:paraId="72BBD334" w14:textId="77777777" w:rsidR="0030057C" w:rsidRDefault="0030057C" w:rsidP="007D64D7">
            <w:pPr>
              <w:pStyle w:val="Mainbodytext"/>
              <w:jc w:val="center"/>
            </w:pPr>
            <w:r>
              <w:t>21</w:t>
            </w:r>
          </w:p>
        </w:tc>
        <w:tc>
          <w:tcPr>
            <w:tcW w:w="1418" w:type="dxa"/>
          </w:tcPr>
          <w:p w14:paraId="2AA26296" w14:textId="77777777" w:rsidR="0030057C" w:rsidRDefault="0030057C" w:rsidP="007D64D7">
            <w:pPr>
              <w:pStyle w:val="Mainbodytext"/>
              <w:jc w:val="center"/>
            </w:pPr>
            <w:r>
              <w:t>3</w:t>
            </w:r>
          </w:p>
        </w:tc>
      </w:tr>
      <w:tr w:rsidR="0030057C" w14:paraId="2CCEFE2A" w14:textId="77777777" w:rsidTr="009F6695">
        <w:tc>
          <w:tcPr>
            <w:tcW w:w="562" w:type="dxa"/>
          </w:tcPr>
          <w:p w14:paraId="2A943A5A" w14:textId="77777777" w:rsidR="0030057C" w:rsidRDefault="0030057C" w:rsidP="003A7FE1">
            <w:pPr>
              <w:pStyle w:val="Mainbodytext"/>
              <w:jc w:val="center"/>
            </w:pPr>
            <w:r>
              <w:t>5</w:t>
            </w:r>
          </w:p>
        </w:tc>
        <w:tc>
          <w:tcPr>
            <w:tcW w:w="4962" w:type="dxa"/>
          </w:tcPr>
          <w:p w14:paraId="138F5C19" w14:textId="77777777" w:rsidR="0030057C" w:rsidRDefault="0030057C" w:rsidP="007D64D7">
            <w:pPr>
              <w:pStyle w:val="Mainbodytext"/>
            </w:pPr>
            <w:r w:rsidRPr="002868DB">
              <w:t xml:space="preserve">The department needs to continue to build the capacity and capability of organisations, recognising there is significant variation within the industry. How this occurs may require a different </w:t>
            </w:r>
            <w:r>
              <w:t>a</w:t>
            </w:r>
            <w:r w:rsidRPr="002868DB">
              <w:t>pproach and relationship with the industry, including greater engagement and partnerships.</w:t>
            </w:r>
          </w:p>
        </w:tc>
        <w:tc>
          <w:tcPr>
            <w:tcW w:w="1417" w:type="dxa"/>
          </w:tcPr>
          <w:p w14:paraId="7DCCF6E8" w14:textId="77777777" w:rsidR="0030057C" w:rsidRDefault="0030057C" w:rsidP="007D64D7">
            <w:pPr>
              <w:pStyle w:val="Mainbodytext"/>
              <w:jc w:val="center"/>
            </w:pPr>
            <w:r>
              <w:t>97</w:t>
            </w:r>
          </w:p>
        </w:tc>
        <w:tc>
          <w:tcPr>
            <w:tcW w:w="1275" w:type="dxa"/>
          </w:tcPr>
          <w:p w14:paraId="3B291B97" w14:textId="77777777" w:rsidR="0030057C" w:rsidRDefault="0030057C" w:rsidP="007D64D7">
            <w:pPr>
              <w:pStyle w:val="Mainbodytext"/>
              <w:jc w:val="center"/>
            </w:pPr>
            <w:r>
              <w:t>3</w:t>
            </w:r>
          </w:p>
        </w:tc>
        <w:tc>
          <w:tcPr>
            <w:tcW w:w="1418" w:type="dxa"/>
          </w:tcPr>
          <w:p w14:paraId="33144CB1" w14:textId="77777777" w:rsidR="0030057C" w:rsidRDefault="0030057C" w:rsidP="007D64D7">
            <w:pPr>
              <w:pStyle w:val="Mainbodytext"/>
              <w:jc w:val="center"/>
            </w:pPr>
          </w:p>
        </w:tc>
      </w:tr>
      <w:tr w:rsidR="0030057C" w14:paraId="62CB2BEE" w14:textId="77777777" w:rsidTr="009F6695">
        <w:tc>
          <w:tcPr>
            <w:tcW w:w="562" w:type="dxa"/>
          </w:tcPr>
          <w:p w14:paraId="1BF95F43" w14:textId="77777777" w:rsidR="0030057C" w:rsidRDefault="0030057C" w:rsidP="003A7FE1">
            <w:pPr>
              <w:pStyle w:val="Mainbodytext"/>
              <w:jc w:val="center"/>
            </w:pPr>
            <w:r>
              <w:t>6</w:t>
            </w:r>
          </w:p>
        </w:tc>
        <w:tc>
          <w:tcPr>
            <w:tcW w:w="4962" w:type="dxa"/>
          </w:tcPr>
          <w:p w14:paraId="48C84430" w14:textId="77777777" w:rsidR="0030057C" w:rsidRDefault="0030057C" w:rsidP="007D64D7">
            <w:pPr>
              <w:pStyle w:val="Mainbodytext"/>
            </w:pPr>
            <w:r w:rsidRPr="00962CC0">
              <w:t>The industry’s view of itself is to provide participation opportunities, build the capacity of the sport and to ensure it is well governed.</w:t>
            </w:r>
          </w:p>
        </w:tc>
        <w:tc>
          <w:tcPr>
            <w:tcW w:w="1417" w:type="dxa"/>
          </w:tcPr>
          <w:p w14:paraId="45ECBDC7" w14:textId="77777777" w:rsidR="0030057C" w:rsidRDefault="0030057C" w:rsidP="007D64D7">
            <w:pPr>
              <w:pStyle w:val="Mainbodytext"/>
              <w:jc w:val="center"/>
            </w:pPr>
            <w:r>
              <w:t>94</w:t>
            </w:r>
          </w:p>
        </w:tc>
        <w:tc>
          <w:tcPr>
            <w:tcW w:w="1275" w:type="dxa"/>
          </w:tcPr>
          <w:p w14:paraId="26395B0E" w14:textId="77777777" w:rsidR="0030057C" w:rsidRDefault="0030057C" w:rsidP="007D64D7">
            <w:pPr>
              <w:pStyle w:val="Mainbodytext"/>
              <w:jc w:val="center"/>
            </w:pPr>
            <w:r>
              <w:t>6</w:t>
            </w:r>
          </w:p>
        </w:tc>
        <w:tc>
          <w:tcPr>
            <w:tcW w:w="1418" w:type="dxa"/>
          </w:tcPr>
          <w:p w14:paraId="0166E0D0" w14:textId="77777777" w:rsidR="0030057C" w:rsidRDefault="0030057C" w:rsidP="007D64D7">
            <w:pPr>
              <w:pStyle w:val="Mainbodytext"/>
              <w:jc w:val="center"/>
            </w:pPr>
          </w:p>
        </w:tc>
      </w:tr>
      <w:tr w:rsidR="0030057C" w14:paraId="098BA04C" w14:textId="77777777" w:rsidTr="009F6695">
        <w:tc>
          <w:tcPr>
            <w:tcW w:w="562" w:type="dxa"/>
          </w:tcPr>
          <w:p w14:paraId="27613549" w14:textId="77777777" w:rsidR="0030057C" w:rsidRDefault="0030057C" w:rsidP="003A7FE1">
            <w:pPr>
              <w:pStyle w:val="Mainbodytext"/>
              <w:jc w:val="center"/>
            </w:pPr>
            <w:r>
              <w:t>7</w:t>
            </w:r>
          </w:p>
        </w:tc>
        <w:tc>
          <w:tcPr>
            <w:tcW w:w="4962" w:type="dxa"/>
          </w:tcPr>
          <w:p w14:paraId="5745FF12" w14:textId="77777777" w:rsidR="0030057C" w:rsidRDefault="0030057C" w:rsidP="007D64D7">
            <w:pPr>
              <w:pStyle w:val="Mainbodytext"/>
            </w:pPr>
            <w:r w:rsidRPr="00962CC0">
              <w:t xml:space="preserve">There is a need for the sport and recreation industry to evaluate its relationship with the department in order to ensure the correct roles and responsibilities are in place.   </w:t>
            </w:r>
          </w:p>
        </w:tc>
        <w:tc>
          <w:tcPr>
            <w:tcW w:w="1417" w:type="dxa"/>
          </w:tcPr>
          <w:p w14:paraId="33572F4E" w14:textId="77777777" w:rsidR="0030057C" w:rsidRDefault="0030057C" w:rsidP="007D64D7">
            <w:pPr>
              <w:pStyle w:val="Mainbodytext"/>
              <w:jc w:val="center"/>
            </w:pPr>
            <w:r>
              <w:t>92</w:t>
            </w:r>
          </w:p>
        </w:tc>
        <w:tc>
          <w:tcPr>
            <w:tcW w:w="1275" w:type="dxa"/>
          </w:tcPr>
          <w:p w14:paraId="32BE8E0A" w14:textId="77777777" w:rsidR="0030057C" w:rsidRDefault="0030057C" w:rsidP="007D64D7">
            <w:pPr>
              <w:pStyle w:val="Mainbodytext"/>
              <w:jc w:val="center"/>
            </w:pPr>
            <w:r>
              <w:t>8</w:t>
            </w:r>
          </w:p>
        </w:tc>
        <w:tc>
          <w:tcPr>
            <w:tcW w:w="1418" w:type="dxa"/>
          </w:tcPr>
          <w:p w14:paraId="535BF324" w14:textId="77777777" w:rsidR="0030057C" w:rsidRDefault="0030057C" w:rsidP="007D64D7">
            <w:pPr>
              <w:pStyle w:val="Mainbodytext"/>
              <w:jc w:val="center"/>
            </w:pPr>
          </w:p>
        </w:tc>
      </w:tr>
      <w:tr w:rsidR="0030057C" w14:paraId="0AE42270" w14:textId="77777777" w:rsidTr="009F6695">
        <w:tc>
          <w:tcPr>
            <w:tcW w:w="562" w:type="dxa"/>
          </w:tcPr>
          <w:p w14:paraId="4C912C85" w14:textId="77777777" w:rsidR="0030057C" w:rsidRDefault="0030057C" w:rsidP="003A7FE1">
            <w:pPr>
              <w:pStyle w:val="Mainbodytext"/>
              <w:jc w:val="center"/>
            </w:pPr>
            <w:r>
              <w:t>8</w:t>
            </w:r>
          </w:p>
        </w:tc>
        <w:tc>
          <w:tcPr>
            <w:tcW w:w="4962" w:type="dxa"/>
          </w:tcPr>
          <w:p w14:paraId="7865CAE5" w14:textId="77777777" w:rsidR="0030057C" w:rsidRDefault="0030057C" w:rsidP="007D64D7">
            <w:pPr>
              <w:pStyle w:val="Mainbodytext"/>
            </w:pPr>
            <w:r w:rsidRPr="00962CC0">
              <w:t>The department and the industry need to reposition relationships to work more collaboratively (as has occurred through this process).</w:t>
            </w:r>
          </w:p>
        </w:tc>
        <w:tc>
          <w:tcPr>
            <w:tcW w:w="1417" w:type="dxa"/>
          </w:tcPr>
          <w:p w14:paraId="7425B890" w14:textId="77777777" w:rsidR="0030057C" w:rsidRDefault="0030057C" w:rsidP="007D64D7">
            <w:pPr>
              <w:pStyle w:val="Mainbodytext"/>
              <w:jc w:val="center"/>
            </w:pPr>
            <w:r>
              <w:t>87</w:t>
            </w:r>
          </w:p>
        </w:tc>
        <w:tc>
          <w:tcPr>
            <w:tcW w:w="1275" w:type="dxa"/>
          </w:tcPr>
          <w:p w14:paraId="66265270" w14:textId="77777777" w:rsidR="0030057C" w:rsidRDefault="0030057C" w:rsidP="007D64D7">
            <w:pPr>
              <w:pStyle w:val="Mainbodytext"/>
              <w:jc w:val="center"/>
            </w:pPr>
            <w:r>
              <w:t>13</w:t>
            </w:r>
          </w:p>
        </w:tc>
        <w:tc>
          <w:tcPr>
            <w:tcW w:w="1418" w:type="dxa"/>
          </w:tcPr>
          <w:p w14:paraId="673582B4" w14:textId="77777777" w:rsidR="0030057C" w:rsidRDefault="0030057C" w:rsidP="007D64D7">
            <w:pPr>
              <w:pStyle w:val="Mainbodytext"/>
              <w:jc w:val="center"/>
            </w:pPr>
          </w:p>
        </w:tc>
      </w:tr>
      <w:tr w:rsidR="0030057C" w14:paraId="7A6FAEB7" w14:textId="77777777" w:rsidTr="009F6695">
        <w:tc>
          <w:tcPr>
            <w:tcW w:w="562" w:type="dxa"/>
          </w:tcPr>
          <w:p w14:paraId="6D09DD81" w14:textId="77777777" w:rsidR="0030057C" w:rsidRDefault="0030057C" w:rsidP="003A7FE1">
            <w:pPr>
              <w:pStyle w:val="Mainbodytext"/>
              <w:jc w:val="center"/>
            </w:pPr>
            <w:r>
              <w:t>9</w:t>
            </w:r>
          </w:p>
        </w:tc>
        <w:tc>
          <w:tcPr>
            <w:tcW w:w="4962" w:type="dxa"/>
          </w:tcPr>
          <w:p w14:paraId="2E838E42" w14:textId="77777777" w:rsidR="0030057C" w:rsidRDefault="0030057C" w:rsidP="007D64D7">
            <w:pPr>
              <w:pStyle w:val="Mainbodytext"/>
            </w:pPr>
            <w:r w:rsidRPr="00962CC0">
              <w:t>The WA Sports Federation should strengthen its role as the peak advocacy body for sport.</w:t>
            </w:r>
          </w:p>
        </w:tc>
        <w:tc>
          <w:tcPr>
            <w:tcW w:w="1417" w:type="dxa"/>
          </w:tcPr>
          <w:p w14:paraId="07F53F24" w14:textId="77777777" w:rsidR="0030057C" w:rsidRDefault="0030057C" w:rsidP="007D64D7">
            <w:pPr>
              <w:pStyle w:val="Mainbodytext"/>
              <w:jc w:val="center"/>
            </w:pPr>
            <w:r>
              <w:t>79</w:t>
            </w:r>
          </w:p>
        </w:tc>
        <w:tc>
          <w:tcPr>
            <w:tcW w:w="1275" w:type="dxa"/>
          </w:tcPr>
          <w:p w14:paraId="6683EE4A" w14:textId="77777777" w:rsidR="0030057C" w:rsidRDefault="0030057C" w:rsidP="007D64D7">
            <w:pPr>
              <w:pStyle w:val="Mainbodytext"/>
              <w:jc w:val="center"/>
            </w:pPr>
            <w:r>
              <w:t>18</w:t>
            </w:r>
          </w:p>
        </w:tc>
        <w:tc>
          <w:tcPr>
            <w:tcW w:w="1418" w:type="dxa"/>
          </w:tcPr>
          <w:p w14:paraId="6E597F25" w14:textId="77777777" w:rsidR="0030057C" w:rsidRDefault="0030057C" w:rsidP="007D64D7">
            <w:pPr>
              <w:pStyle w:val="Mainbodytext"/>
              <w:jc w:val="center"/>
            </w:pPr>
            <w:r>
              <w:t>3</w:t>
            </w:r>
          </w:p>
        </w:tc>
      </w:tr>
    </w:tbl>
    <w:p w14:paraId="0CABDC51" w14:textId="77777777" w:rsidR="009F6695" w:rsidRDefault="009F6695" w:rsidP="0030057C">
      <w:pPr>
        <w:pStyle w:val="Mainbodytext"/>
      </w:pPr>
    </w:p>
    <w:p w14:paraId="2CD21640" w14:textId="3A8D6984" w:rsidR="0030057C" w:rsidRDefault="00D13ED5" w:rsidP="0030057C">
      <w:pPr>
        <w:pStyle w:val="Mainbodytext"/>
      </w:pPr>
      <w:r>
        <w:t xml:space="preserve">The commentary in the feedback highlighted that there are different requirements for </w:t>
      </w:r>
      <w:r w:rsidR="00A675FE">
        <w:t xml:space="preserve">small and large </w:t>
      </w:r>
      <w:r>
        <w:t>organisation</w:t>
      </w:r>
      <w:r w:rsidR="00A675FE">
        <w:t>s</w:t>
      </w:r>
      <w:r>
        <w:t xml:space="preserve"> and</w:t>
      </w:r>
      <w:r w:rsidR="00A675FE">
        <w:t>,</w:t>
      </w:r>
      <w:r>
        <w:t xml:space="preserve"> as a result</w:t>
      </w:r>
      <w:r w:rsidR="00A675FE">
        <w:t>,</w:t>
      </w:r>
      <w:r>
        <w:t xml:space="preserve"> the perceived role of the </w:t>
      </w:r>
      <w:r w:rsidR="00933F23">
        <w:t>department</w:t>
      </w:r>
      <w:r>
        <w:t xml:space="preserve"> is also different. </w:t>
      </w:r>
      <w:r w:rsidR="0026260C">
        <w:t>There is a need for balance in determining the role the department plays, particularly for smaller organisations</w:t>
      </w:r>
      <w:r w:rsidR="00A675FE">
        <w:t>.</w:t>
      </w:r>
      <w:r w:rsidR="0026260C">
        <w:t xml:space="preserve"> </w:t>
      </w:r>
    </w:p>
    <w:p w14:paraId="5B70A114" w14:textId="676C5791" w:rsidR="00D13ED5" w:rsidRDefault="00D13ED5" w:rsidP="0030057C">
      <w:pPr>
        <w:pStyle w:val="Mainbodytext"/>
      </w:pPr>
      <w:r>
        <w:t xml:space="preserve">Some of the comments look to raise </w:t>
      </w:r>
      <w:r w:rsidR="0026260C">
        <w:t>questions</w:t>
      </w:r>
      <w:r>
        <w:t xml:space="preserve"> including whether </w:t>
      </w:r>
      <w:r w:rsidR="00A675FE">
        <w:t>F</w:t>
      </w:r>
      <w:r>
        <w:t>inding 9 relates to all peak bodies and not just the WASF for sport.</w:t>
      </w:r>
      <w:r w:rsidR="0026260C">
        <w:t xml:space="preserve"> </w:t>
      </w:r>
      <w:r>
        <w:t xml:space="preserve">In relation to WASF, it was suggested that because of the current funding relationship there </w:t>
      </w:r>
      <w:r w:rsidR="00A675FE">
        <w:t xml:space="preserve">might </w:t>
      </w:r>
      <w:r>
        <w:t xml:space="preserve">be </w:t>
      </w:r>
      <w:r w:rsidR="0013679E">
        <w:t xml:space="preserve">a </w:t>
      </w:r>
      <w:r>
        <w:t xml:space="preserve">fear of </w:t>
      </w:r>
      <w:r w:rsidR="0013679E">
        <w:t xml:space="preserve">possible </w:t>
      </w:r>
      <w:r>
        <w:t xml:space="preserve">retribution for </w:t>
      </w:r>
      <w:r w:rsidR="008E3FFA">
        <w:t>“</w:t>
      </w:r>
      <w:r>
        <w:t>taking the government to task</w:t>
      </w:r>
      <w:r w:rsidR="0013679E">
        <w:t>”</w:t>
      </w:r>
      <w:r>
        <w:t>.</w:t>
      </w:r>
      <w:r w:rsidR="0026260C">
        <w:t xml:space="preserve"> There was also support for all peak bodies to strengthen their advocacy role</w:t>
      </w:r>
      <w:r w:rsidR="00A675FE">
        <w:t>s</w:t>
      </w:r>
      <w:r w:rsidR="0026260C">
        <w:t xml:space="preserve">, noting that this may require a review of resourcing requirements and </w:t>
      </w:r>
      <w:r w:rsidR="00DF7AFC">
        <w:t>longer-term</w:t>
      </w:r>
      <w:r w:rsidR="0026260C">
        <w:t xml:space="preserve"> support.</w:t>
      </w:r>
    </w:p>
    <w:p w14:paraId="757D472D" w14:textId="4268324A" w:rsidR="0026260C" w:rsidRDefault="0026260C" w:rsidP="0030057C">
      <w:pPr>
        <w:pStyle w:val="Mainbodytext"/>
      </w:pPr>
      <w:r>
        <w:t>Concerns were also raised that this is predominantly sport focused</w:t>
      </w:r>
      <w:r w:rsidR="00A675FE">
        <w:t>,</w:t>
      </w:r>
      <w:r>
        <w:t xml:space="preserve"> and </w:t>
      </w:r>
      <w:r w:rsidR="00A675FE">
        <w:t xml:space="preserve">that </w:t>
      </w:r>
      <w:r>
        <w:t xml:space="preserve">recreation and leisure need to be included. </w:t>
      </w:r>
    </w:p>
    <w:p w14:paraId="0455DFC8" w14:textId="0A93AF6A" w:rsidR="00FD3A5D" w:rsidRDefault="00FD3A5D" w:rsidP="00FD3A5D">
      <w:pPr>
        <w:pStyle w:val="Mainbodytext"/>
      </w:pPr>
      <w:r>
        <w:rPr>
          <w:b/>
        </w:rPr>
        <w:t>T</w:t>
      </w:r>
      <w:r w:rsidRPr="00FD3A5D">
        <w:rPr>
          <w:b/>
        </w:rPr>
        <w:t>he level of support suggests that the findings as current</w:t>
      </w:r>
      <w:r w:rsidR="00F4473E">
        <w:rPr>
          <w:b/>
        </w:rPr>
        <w:t>ly</w:t>
      </w:r>
      <w:r w:rsidRPr="00FD3A5D">
        <w:rPr>
          <w:b/>
        </w:rPr>
        <w:t xml:space="preserve"> described are appropriate</w:t>
      </w:r>
      <w:r>
        <w:rPr>
          <w:b/>
        </w:rPr>
        <w:t xml:space="preserve">, with potential expansion of </w:t>
      </w:r>
      <w:r w:rsidR="007D7E8F">
        <w:rPr>
          <w:b/>
        </w:rPr>
        <w:t xml:space="preserve">the wording in </w:t>
      </w:r>
      <w:r w:rsidR="00F4473E">
        <w:rPr>
          <w:b/>
        </w:rPr>
        <w:t>F</w:t>
      </w:r>
      <w:r>
        <w:rPr>
          <w:b/>
        </w:rPr>
        <w:t xml:space="preserve">inding 9 to include other </w:t>
      </w:r>
      <w:r w:rsidR="00F4473E">
        <w:rPr>
          <w:b/>
        </w:rPr>
        <w:t>p</w:t>
      </w:r>
      <w:r>
        <w:rPr>
          <w:b/>
        </w:rPr>
        <w:t xml:space="preserve">eak </w:t>
      </w:r>
      <w:r w:rsidR="00F4473E">
        <w:rPr>
          <w:b/>
        </w:rPr>
        <w:t>b</w:t>
      </w:r>
      <w:r>
        <w:rPr>
          <w:b/>
        </w:rPr>
        <w:t>odies</w:t>
      </w:r>
      <w:r>
        <w:t xml:space="preserve">. While </w:t>
      </w:r>
      <w:r w:rsidR="00F4473E">
        <w:t>F</w:t>
      </w:r>
      <w:r>
        <w:t>inding</w:t>
      </w:r>
      <w:r w:rsidR="00F4473E">
        <w:t>s</w:t>
      </w:r>
      <w:r>
        <w:t xml:space="preserve"> 4 and 9 are significantly less supported, the commentary suggests that the feedback to</w:t>
      </w:r>
      <w:r w:rsidR="00A675FE">
        <w:t xml:space="preserve"> Finding</w:t>
      </w:r>
      <w:r>
        <w:t xml:space="preserve"> </w:t>
      </w:r>
      <w:r w:rsidR="00A675FE">
        <w:t xml:space="preserve">4 </w:t>
      </w:r>
      <w:r>
        <w:lastRenderedPageBreak/>
        <w:t>requires ongoing work</w:t>
      </w:r>
      <w:r w:rsidR="00A675FE">
        <w:t>;</w:t>
      </w:r>
      <w:r>
        <w:t xml:space="preserve"> and that </w:t>
      </w:r>
      <w:r w:rsidR="00A675FE">
        <w:t>F</w:t>
      </w:r>
      <w:r>
        <w:t xml:space="preserve">inding </w:t>
      </w:r>
      <w:r w:rsidR="00A675FE">
        <w:t xml:space="preserve">9 </w:t>
      </w:r>
      <w:r>
        <w:t xml:space="preserve">could be more supported if it </w:t>
      </w:r>
      <w:r w:rsidR="00A675FE">
        <w:t xml:space="preserve">were </w:t>
      </w:r>
      <w:r>
        <w:t>expanded to outline similar statements for the other peak bodies including PLA WA</w:t>
      </w:r>
      <w:r w:rsidR="00A675FE">
        <w:t>,</w:t>
      </w:r>
      <w:r>
        <w:t xml:space="preserve"> Outdoors WA and LIWA.</w:t>
      </w:r>
    </w:p>
    <w:p w14:paraId="230898B2" w14:textId="41D225B6" w:rsidR="008A5292" w:rsidRDefault="008A5292" w:rsidP="008A5292">
      <w:pPr>
        <w:pStyle w:val="Mainbodytext"/>
        <w:rPr>
          <w:b/>
          <w:bCs/>
          <w:sz w:val="24"/>
          <w:szCs w:val="24"/>
          <w:lang w:val="en-US"/>
        </w:rPr>
      </w:pPr>
      <w:r w:rsidRPr="009820AD">
        <w:rPr>
          <w:b/>
          <w:sz w:val="24"/>
          <w:szCs w:val="24"/>
        </w:rPr>
        <w:t>Summary of the Findings</w:t>
      </w:r>
      <w:r>
        <w:rPr>
          <w:b/>
          <w:sz w:val="24"/>
          <w:szCs w:val="24"/>
        </w:rPr>
        <w:t xml:space="preserve"> </w:t>
      </w:r>
      <w:r w:rsidR="00EB4390">
        <w:rPr>
          <w:b/>
          <w:sz w:val="24"/>
          <w:szCs w:val="24"/>
        </w:rPr>
        <w:t>—</w:t>
      </w:r>
      <w:r>
        <w:rPr>
          <w:b/>
          <w:sz w:val="24"/>
          <w:szCs w:val="24"/>
        </w:rPr>
        <w:t xml:space="preserve"> </w:t>
      </w:r>
      <w:r>
        <w:rPr>
          <w:b/>
          <w:bCs/>
          <w:sz w:val="24"/>
          <w:szCs w:val="24"/>
          <w:lang w:val="en-US"/>
        </w:rPr>
        <w:t>Customisation of Approach</w:t>
      </w:r>
    </w:p>
    <w:p w14:paraId="5724B90A" w14:textId="196D2B4E" w:rsidR="0030057C" w:rsidRDefault="0030057C" w:rsidP="0030057C">
      <w:pPr>
        <w:pStyle w:val="Mainbodytext"/>
      </w:pPr>
      <w:r>
        <w:t>The t</w:t>
      </w:r>
      <w:r w:rsidR="009F6695">
        <w:t>wo</w:t>
      </w:r>
      <w:r>
        <w:t xml:space="preserve"> findings associated with this theme were highly supported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30057C" w:rsidRPr="00071447" w14:paraId="7A8608A2" w14:textId="77777777" w:rsidTr="007D64D7">
        <w:tc>
          <w:tcPr>
            <w:tcW w:w="562" w:type="dxa"/>
          </w:tcPr>
          <w:p w14:paraId="36DB89FA" w14:textId="77777777" w:rsidR="0030057C" w:rsidRPr="00071447" w:rsidRDefault="0030057C" w:rsidP="007D64D7">
            <w:pPr>
              <w:pStyle w:val="Mainbodytext"/>
              <w:jc w:val="center"/>
              <w:rPr>
                <w:b/>
              </w:rPr>
            </w:pPr>
          </w:p>
        </w:tc>
        <w:tc>
          <w:tcPr>
            <w:tcW w:w="4820" w:type="dxa"/>
          </w:tcPr>
          <w:p w14:paraId="1F491164" w14:textId="0358A571" w:rsidR="0030057C" w:rsidRPr="00071447" w:rsidRDefault="0030057C" w:rsidP="007D64D7">
            <w:pPr>
              <w:pStyle w:val="Mainbodytext"/>
              <w:jc w:val="center"/>
              <w:rPr>
                <w:b/>
              </w:rPr>
            </w:pPr>
            <w:r>
              <w:rPr>
                <w:b/>
              </w:rPr>
              <w:t>Finding</w:t>
            </w:r>
          </w:p>
        </w:tc>
        <w:tc>
          <w:tcPr>
            <w:tcW w:w="1417" w:type="dxa"/>
          </w:tcPr>
          <w:p w14:paraId="512CED70" w14:textId="77777777" w:rsidR="0030057C" w:rsidRPr="00071447" w:rsidRDefault="0030057C" w:rsidP="007D64D7">
            <w:pPr>
              <w:pStyle w:val="Mainbodytext"/>
              <w:jc w:val="center"/>
              <w:rPr>
                <w:b/>
              </w:rPr>
            </w:pPr>
            <w:r>
              <w:rPr>
                <w:b/>
              </w:rPr>
              <w:t>Supported</w:t>
            </w:r>
          </w:p>
        </w:tc>
        <w:tc>
          <w:tcPr>
            <w:tcW w:w="1417" w:type="dxa"/>
          </w:tcPr>
          <w:p w14:paraId="439DBFCC" w14:textId="77777777" w:rsidR="0030057C" w:rsidRPr="00071447" w:rsidRDefault="0030057C" w:rsidP="007D64D7">
            <w:pPr>
              <w:pStyle w:val="Mainbodytext"/>
              <w:jc w:val="center"/>
              <w:rPr>
                <w:b/>
              </w:rPr>
            </w:pPr>
            <w:r>
              <w:rPr>
                <w:b/>
              </w:rPr>
              <w:t>Neutral</w:t>
            </w:r>
          </w:p>
        </w:tc>
        <w:tc>
          <w:tcPr>
            <w:tcW w:w="1418" w:type="dxa"/>
          </w:tcPr>
          <w:p w14:paraId="15D3D459" w14:textId="77777777" w:rsidR="0030057C" w:rsidRDefault="0030057C" w:rsidP="007D64D7">
            <w:pPr>
              <w:pStyle w:val="Mainbodytext"/>
              <w:jc w:val="center"/>
              <w:rPr>
                <w:b/>
              </w:rPr>
            </w:pPr>
            <w:r>
              <w:rPr>
                <w:b/>
              </w:rPr>
              <w:t>Disagree</w:t>
            </w:r>
          </w:p>
        </w:tc>
      </w:tr>
      <w:tr w:rsidR="0030057C" w14:paraId="1313840F" w14:textId="77777777" w:rsidTr="007D64D7">
        <w:tc>
          <w:tcPr>
            <w:tcW w:w="562" w:type="dxa"/>
          </w:tcPr>
          <w:p w14:paraId="05BF94D0" w14:textId="77777777" w:rsidR="0030057C" w:rsidRDefault="0030057C" w:rsidP="003A7FE1">
            <w:pPr>
              <w:pStyle w:val="Mainbodytext"/>
              <w:jc w:val="center"/>
            </w:pPr>
            <w:r>
              <w:t>10</w:t>
            </w:r>
          </w:p>
        </w:tc>
        <w:tc>
          <w:tcPr>
            <w:tcW w:w="4820" w:type="dxa"/>
          </w:tcPr>
          <w:p w14:paraId="21BCA0A5" w14:textId="77777777" w:rsidR="0030057C" w:rsidRDefault="0030057C" w:rsidP="007D64D7">
            <w:pPr>
              <w:pStyle w:val="Mainbodytext"/>
            </w:pPr>
            <w:r w:rsidRPr="00424657">
              <w:t xml:space="preserve">There is a need to consistently customise the requirements of organisations across all grant programs, to reflect their capacity, capability and reach, and reflect the level of funding. </w:t>
            </w:r>
          </w:p>
        </w:tc>
        <w:tc>
          <w:tcPr>
            <w:tcW w:w="1417" w:type="dxa"/>
          </w:tcPr>
          <w:p w14:paraId="5C6B8C71" w14:textId="77777777" w:rsidR="0030057C" w:rsidRDefault="0030057C" w:rsidP="007D64D7">
            <w:pPr>
              <w:pStyle w:val="Mainbodytext"/>
              <w:jc w:val="center"/>
            </w:pPr>
            <w:r>
              <w:t>90</w:t>
            </w:r>
          </w:p>
        </w:tc>
        <w:tc>
          <w:tcPr>
            <w:tcW w:w="1417" w:type="dxa"/>
          </w:tcPr>
          <w:p w14:paraId="24F7B53A" w14:textId="77777777" w:rsidR="0030057C" w:rsidRDefault="0030057C" w:rsidP="007D64D7">
            <w:pPr>
              <w:pStyle w:val="Mainbodytext"/>
              <w:jc w:val="center"/>
            </w:pPr>
            <w:r>
              <w:t>10</w:t>
            </w:r>
          </w:p>
        </w:tc>
        <w:tc>
          <w:tcPr>
            <w:tcW w:w="1418" w:type="dxa"/>
          </w:tcPr>
          <w:p w14:paraId="4DF0344E" w14:textId="77777777" w:rsidR="0030057C" w:rsidRDefault="0030057C" w:rsidP="007D64D7">
            <w:pPr>
              <w:pStyle w:val="Mainbodytext"/>
              <w:jc w:val="center"/>
            </w:pPr>
          </w:p>
        </w:tc>
      </w:tr>
      <w:tr w:rsidR="0030057C" w14:paraId="5295D7F2" w14:textId="77777777" w:rsidTr="007D64D7">
        <w:tc>
          <w:tcPr>
            <w:tcW w:w="562" w:type="dxa"/>
          </w:tcPr>
          <w:p w14:paraId="6EBDE041" w14:textId="77777777" w:rsidR="0030057C" w:rsidRDefault="0030057C" w:rsidP="003A7FE1">
            <w:pPr>
              <w:pStyle w:val="Mainbodytext"/>
              <w:jc w:val="center"/>
            </w:pPr>
            <w:r>
              <w:t>11</w:t>
            </w:r>
          </w:p>
        </w:tc>
        <w:tc>
          <w:tcPr>
            <w:tcW w:w="4820" w:type="dxa"/>
          </w:tcPr>
          <w:p w14:paraId="05510F49" w14:textId="77777777" w:rsidR="0030057C" w:rsidRDefault="0030057C" w:rsidP="007D64D7">
            <w:pPr>
              <w:pStyle w:val="Mainbodytext"/>
            </w:pPr>
            <w:r w:rsidRPr="00424657">
              <w:t>There should be transparency and accountability in how the funding for the Industry Investment Program is allocated</w:t>
            </w:r>
          </w:p>
        </w:tc>
        <w:tc>
          <w:tcPr>
            <w:tcW w:w="1417" w:type="dxa"/>
          </w:tcPr>
          <w:p w14:paraId="11C405C4" w14:textId="77777777" w:rsidR="0030057C" w:rsidRDefault="0030057C" w:rsidP="007D64D7">
            <w:pPr>
              <w:pStyle w:val="Mainbodytext"/>
              <w:jc w:val="center"/>
            </w:pPr>
            <w:r>
              <w:t>93</w:t>
            </w:r>
          </w:p>
        </w:tc>
        <w:tc>
          <w:tcPr>
            <w:tcW w:w="1417" w:type="dxa"/>
          </w:tcPr>
          <w:p w14:paraId="281DE40E" w14:textId="77777777" w:rsidR="0030057C" w:rsidRDefault="0030057C" w:rsidP="007D64D7">
            <w:pPr>
              <w:pStyle w:val="Mainbodytext"/>
              <w:jc w:val="center"/>
            </w:pPr>
            <w:r>
              <w:t>7</w:t>
            </w:r>
          </w:p>
        </w:tc>
        <w:tc>
          <w:tcPr>
            <w:tcW w:w="1418" w:type="dxa"/>
          </w:tcPr>
          <w:p w14:paraId="1DC2BB3D" w14:textId="77777777" w:rsidR="0030057C" w:rsidRDefault="0030057C" w:rsidP="007D64D7">
            <w:pPr>
              <w:pStyle w:val="Mainbodytext"/>
              <w:jc w:val="center"/>
            </w:pPr>
          </w:p>
        </w:tc>
      </w:tr>
    </w:tbl>
    <w:p w14:paraId="7FC40329" w14:textId="77777777" w:rsidR="009F6695" w:rsidRDefault="009F6695" w:rsidP="0030057C">
      <w:pPr>
        <w:pStyle w:val="Mainbodytext"/>
      </w:pPr>
    </w:p>
    <w:p w14:paraId="7CCCC815" w14:textId="196F3D09" w:rsidR="0030057C" w:rsidRPr="009F6695" w:rsidRDefault="009F6695" w:rsidP="0030057C">
      <w:pPr>
        <w:pStyle w:val="Mainbodytext"/>
      </w:pPr>
      <w:r w:rsidRPr="009F6695">
        <w:t>There were limited comments provided</w:t>
      </w:r>
      <w:r>
        <w:t xml:space="preserve"> in response to these findings</w:t>
      </w:r>
      <w:r w:rsidR="00A675FE">
        <w:t>.</w:t>
      </w:r>
      <w:r>
        <w:t xml:space="preserve"> </w:t>
      </w:r>
      <w:r w:rsidR="00A675FE">
        <w:t>A</w:t>
      </w:r>
      <w:r>
        <w:t>s a result</w:t>
      </w:r>
      <w:r w:rsidR="00A675FE">
        <w:t>,</w:t>
      </w:r>
      <w:r>
        <w:t xml:space="preserve"> it is considered that </w:t>
      </w:r>
      <w:r w:rsidRPr="00FD3A5D">
        <w:rPr>
          <w:b/>
        </w:rPr>
        <w:t>that the findings as current</w:t>
      </w:r>
      <w:r w:rsidR="00A675FE">
        <w:rPr>
          <w:b/>
        </w:rPr>
        <w:t>ly</w:t>
      </w:r>
      <w:r w:rsidRPr="00FD3A5D">
        <w:rPr>
          <w:b/>
        </w:rPr>
        <w:t xml:space="preserve"> described are appropriate</w:t>
      </w:r>
      <w:r>
        <w:t xml:space="preserve">. One of the observations made in relation to </w:t>
      </w:r>
      <w:r w:rsidR="00A675FE">
        <w:t>F</w:t>
      </w:r>
      <w:r>
        <w:t xml:space="preserve">inding 11 is that there are some </w:t>
      </w:r>
      <w:r w:rsidR="00A675FE">
        <w:t>c</w:t>
      </w:r>
      <w:r>
        <w:t xml:space="preserve">ommercial in </w:t>
      </w:r>
      <w:r w:rsidR="00A675FE">
        <w:t>c</w:t>
      </w:r>
      <w:r>
        <w:t>onfidence elements that must be considered</w:t>
      </w:r>
      <w:r w:rsidR="00A675FE">
        <w:t>.</w:t>
      </w:r>
      <w:r>
        <w:t xml:space="preserve"> </w:t>
      </w:r>
      <w:r w:rsidR="00A675FE">
        <w:t>T</w:t>
      </w:r>
      <w:r>
        <w:t xml:space="preserve">his was written from the perspective of the department revealing how organisations spend their IIP allocation. </w:t>
      </w:r>
      <w:r w:rsidR="00A675FE">
        <w:t>But t</w:t>
      </w:r>
      <w:r>
        <w:t>he intent of the finding was for the department to have greater transparency for the industry to understand how the funding is allocated.</w:t>
      </w:r>
    </w:p>
    <w:p w14:paraId="1895CF76" w14:textId="77777777" w:rsidR="009F6695" w:rsidRDefault="009F6695" w:rsidP="008A5292">
      <w:pPr>
        <w:pStyle w:val="Mainbodytext"/>
        <w:rPr>
          <w:b/>
          <w:sz w:val="24"/>
          <w:szCs w:val="24"/>
        </w:rPr>
      </w:pPr>
    </w:p>
    <w:p w14:paraId="2AE6BDF6" w14:textId="1CCA5AEB" w:rsidR="008A5292" w:rsidRDefault="008A5292" w:rsidP="008A5292">
      <w:pPr>
        <w:pStyle w:val="Mainbodytext"/>
        <w:rPr>
          <w:b/>
          <w:bCs/>
          <w:sz w:val="24"/>
          <w:szCs w:val="24"/>
          <w:lang w:val="en-US"/>
        </w:rPr>
      </w:pPr>
      <w:r w:rsidRPr="009820AD">
        <w:rPr>
          <w:b/>
          <w:sz w:val="24"/>
          <w:szCs w:val="24"/>
        </w:rPr>
        <w:t>Summary of the Findings</w:t>
      </w:r>
      <w:r>
        <w:rPr>
          <w:b/>
          <w:sz w:val="24"/>
          <w:szCs w:val="24"/>
        </w:rPr>
        <w:t xml:space="preserve"> </w:t>
      </w:r>
      <w:r w:rsidR="00EB4390">
        <w:rPr>
          <w:b/>
          <w:sz w:val="24"/>
          <w:szCs w:val="24"/>
        </w:rPr>
        <w:t>—</w:t>
      </w:r>
      <w:r>
        <w:rPr>
          <w:b/>
          <w:sz w:val="24"/>
          <w:szCs w:val="24"/>
        </w:rPr>
        <w:t xml:space="preserve"> </w:t>
      </w:r>
      <w:r w:rsidRPr="008A5292">
        <w:rPr>
          <w:b/>
          <w:bCs/>
          <w:sz w:val="24"/>
          <w:szCs w:val="24"/>
          <w:lang w:val="en-US"/>
        </w:rPr>
        <w:t>Simplif</w:t>
      </w:r>
      <w:r w:rsidR="0013679E">
        <w:rPr>
          <w:b/>
          <w:bCs/>
          <w:sz w:val="24"/>
          <w:szCs w:val="24"/>
          <w:lang w:val="en-US"/>
        </w:rPr>
        <w:t>ying P</w:t>
      </w:r>
      <w:r w:rsidRPr="008A5292">
        <w:rPr>
          <w:b/>
          <w:bCs/>
          <w:sz w:val="24"/>
          <w:szCs w:val="24"/>
          <w:lang w:val="en-US"/>
        </w:rPr>
        <w:t>rocess</w:t>
      </w:r>
      <w:r w:rsidR="00A675FE">
        <w:rPr>
          <w:b/>
          <w:bCs/>
          <w:sz w:val="24"/>
          <w:szCs w:val="24"/>
          <w:lang w:val="en-US"/>
        </w:rPr>
        <w:t>es</w:t>
      </w:r>
      <w:r w:rsidRPr="008A5292">
        <w:rPr>
          <w:b/>
          <w:bCs/>
          <w:sz w:val="24"/>
          <w:szCs w:val="24"/>
          <w:lang w:val="en-US"/>
        </w:rPr>
        <w:t xml:space="preserve"> and </w:t>
      </w:r>
      <w:r w:rsidR="0013679E">
        <w:rPr>
          <w:b/>
          <w:bCs/>
          <w:sz w:val="24"/>
          <w:szCs w:val="24"/>
          <w:lang w:val="en-US"/>
        </w:rPr>
        <w:t>M</w:t>
      </w:r>
      <w:r w:rsidRPr="008A5292">
        <w:rPr>
          <w:b/>
          <w:bCs/>
          <w:sz w:val="24"/>
          <w:szCs w:val="24"/>
          <w:lang w:val="en-US"/>
        </w:rPr>
        <w:t xml:space="preserve">inimising </w:t>
      </w:r>
      <w:r w:rsidR="0013679E">
        <w:rPr>
          <w:b/>
          <w:bCs/>
          <w:sz w:val="24"/>
          <w:szCs w:val="24"/>
          <w:lang w:val="en-US"/>
        </w:rPr>
        <w:t>E</w:t>
      </w:r>
      <w:r w:rsidRPr="008A5292">
        <w:rPr>
          <w:b/>
          <w:bCs/>
          <w:sz w:val="24"/>
          <w:szCs w:val="24"/>
          <w:lang w:val="en-US"/>
        </w:rPr>
        <w:t>ffort</w:t>
      </w:r>
    </w:p>
    <w:p w14:paraId="2EAA97F9" w14:textId="35AA84F2" w:rsidR="0030057C" w:rsidRDefault="0030057C" w:rsidP="0030057C">
      <w:pPr>
        <w:pStyle w:val="Mainbodytext"/>
      </w:pPr>
      <w:r>
        <w:t xml:space="preserve">The </w:t>
      </w:r>
      <w:r w:rsidR="009F6695">
        <w:t xml:space="preserve">four </w:t>
      </w:r>
      <w:r>
        <w:t>findings associated with this theme were supported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30057C" w:rsidRPr="00071447" w14:paraId="3F1763C3" w14:textId="77777777" w:rsidTr="007D64D7">
        <w:tc>
          <w:tcPr>
            <w:tcW w:w="562" w:type="dxa"/>
          </w:tcPr>
          <w:p w14:paraId="619501C6" w14:textId="77777777" w:rsidR="0030057C" w:rsidRPr="00071447" w:rsidRDefault="0030057C" w:rsidP="007D64D7">
            <w:pPr>
              <w:pStyle w:val="Mainbodytext"/>
              <w:jc w:val="center"/>
              <w:rPr>
                <w:b/>
              </w:rPr>
            </w:pPr>
          </w:p>
        </w:tc>
        <w:tc>
          <w:tcPr>
            <w:tcW w:w="4820" w:type="dxa"/>
          </w:tcPr>
          <w:p w14:paraId="2C71EC5C" w14:textId="77777777" w:rsidR="0030057C" w:rsidRPr="00071447" w:rsidRDefault="0030057C" w:rsidP="007D64D7">
            <w:pPr>
              <w:pStyle w:val="Mainbodytext"/>
              <w:jc w:val="center"/>
              <w:rPr>
                <w:b/>
              </w:rPr>
            </w:pPr>
            <w:r>
              <w:rPr>
                <w:b/>
              </w:rPr>
              <w:t>Finding</w:t>
            </w:r>
          </w:p>
        </w:tc>
        <w:tc>
          <w:tcPr>
            <w:tcW w:w="1417" w:type="dxa"/>
          </w:tcPr>
          <w:p w14:paraId="298560B0" w14:textId="77777777" w:rsidR="0030057C" w:rsidRPr="00071447" w:rsidRDefault="0030057C" w:rsidP="007D64D7">
            <w:pPr>
              <w:pStyle w:val="Mainbodytext"/>
              <w:jc w:val="center"/>
              <w:rPr>
                <w:b/>
              </w:rPr>
            </w:pPr>
            <w:r>
              <w:rPr>
                <w:b/>
              </w:rPr>
              <w:t>Supported</w:t>
            </w:r>
          </w:p>
        </w:tc>
        <w:tc>
          <w:tcPr>
            <w:tcW w:w="1417" w:type="dxa"/>
          </w:tcPr>
          <w:p w14:paraId="7CDAFC8D" w14:textId="77777777" w:rsidR="0030057C" w:rsidRPr="00071447" w:rsidRDefault="0030057C" w:rsidP="007D64D7">
            <w:pPr>
              <w:pStyle w:val="Mainbodytext"/>
              <w:jc w:val="center"/>
              <w:rPr>
                <w:b/>
              </w:rPr>
            </w:pPr>
            <w:r>
              <w:rPr>
                <w:b/>
              </w:rPr>
              <w:t>Neutral</w:t>
            </w:r>
          </w:p>
        </w:tc>
        <w:tc>
          <w:tcPr>
            <w:tcW w:w="1418" w:type="dxa"/>
          </w:tcPr>
          <w:p w14:paraId="7817AB66" w14:textId="77777777" w:rsidR="0030057C" w:rsidRDefault="0030057C" w:rsidP="007D64D7">
            <w:pPr>
              <w:pStyle w:val="Mainbodytext"/>
              <w:jc w:val="center"/>
              <w:rPr>
                <w:b/>
              </w:rPr>
            </w:pPr>
            <w:r>
              <w:rPr>
                <w:b/>
              </w:rPr>
              <w:t>Disagree</w:t>
            </w:r>
          </w:p>
        </w:tc>
      </w:tr>
      <w:tr w:rsidR="0030057C" w14:paraId="5EA29935" w14:textId="77777777" w:rsidTr="007D64D7">
        <w:tc>
          <w:tcPr>
            <w:tcW w:w="562" w:type="dxa"/>
          </w:tcPr>
          <w:p w14:paraId="67B8B9A4" w14:textId="77777777" w:rsidR="0030057C" w:rsidRDefault="0030057C" w:rsidP="007D64D7">
            <w:pPr>
              <w:pStyle w:val="Mainbodytext"/>
            </w:pPr>
            <w:r>
              <w:t>12</w:t>
            </w:r>
          </w:p>
        </w:tc>
        <w:tc>
          <w:tcPr>
            <w:tcW w:w="4820" w:type="dxa"/>
          </w:tcPr>
          <w:p w14:paraId="34B6BE71" w14:textId="77777777" w:rsidR="0030057C" w:rsidRDefault="0030057C" w:rsidP="007D64D7">
            <w:pPr>
              <w:pStyle w:val="Mainbodytext"/>
            </w:pPr>
            <w:r w:rsidRPr="001F2F1A">
              <w:t xml:space="preserve">The department should look at standardising the application and acquittal process for programs with aligned funding outcomes. </w:t>
            </w:r>
          </w:p>
        </w:tc>
        <w:tc>
          <w:tcPr>
            <w:tcW w:w="1417" w:type="dxa"/>
          </w:tcPr>
          <w:p w14:paraId="61B4C42C" w14:textId="77777777" w:rsidR="0030057C" w:rsidRDefault="0030057C" w:rsidP="007D64D7">
            <w:pPr>
              <w:pStyle w:val="Mainbodytext"/>
              <w:jc w:val="center"/>
            </w:pPr>
            <w:r>
              <w:t>92</w:t>
            </w:r>
          </w:p>
        </w:tc>
        <w:tc>
          <w:tcPr>
            <w:tcW w:w="1417" w:type="dxa"/>
          </w:tcPr>
          <w:p w14:paraId="6ED6C4FE" w14:textId="77777777" w:rsidR="0030057C" w:rsidRDefault="0030057C" w:rsidP="007D64D7">
            <w:pPr>
              <w:pStyle w:val="Mainbodytext"/>
              <w:jc w:val="center"/>
            </w:pPr>
            <w:r>
              <w:t>8</w:t>
            </w:r>
          </w:p>
        </w:tc>
        <w:tc>
          <w:tcPr>
            <w:tcW w:w="1418" w:type="dxa"/>
          </w:tcPr>
          <w:p w14:paraId="40502B86" w14:textId="77777777" w:rsidR="0030057C" w:rsidRDefault="0030057C" w:rsidP="007D64D7">
            <w:pPr>
              <w:pStyle w:val="Mainbodytext"/>
              <w:jc w:val="center"/>
            </w:pPr>
          </w:p>
        </w:tc>
      </w:tr>
      <w:tr w:rsidR="0030057C" w14:paraId="7F6D0253" w14:textId="77777777" w:rsidTr="007D64D7">
        <w:tc>
          <w:tcPr>
            <w:tcW w:w="562" w:type="dxa"/>
          </w:tcPr>
          <w:p w14:paraId="1EDC64D1" w14:textId="77777777" w:rsidR="0030057C" w:rsidRDefault="0030057C" w:rsidP="007D64D7">
            <w:pPr>
              <w:pStyle w:val="Mainbodytext"/>
            </w:pPr>
            <w:r>
              <w:t>13</w:t>
            </w:r>
          </w:p>
        </w:tc>
        <w:tc>
          <w:tcPr>
            <w:tcW w:w="4820" w:type="dxa"/>
          </w:tcPr>
          <w:p w14:paraId="0814623F" w14:textId="77777777" w:rsidR="0030057C" w:rsidRDefault="0030057C" w:rsidP="007D64D7">
            <w:pPr>
              <w:pStyle w:val="Mainbodytext"/>
            </w:pPr>
            <w:r w:rsidRPr="001F2F1A">
              <w:t>The department should progress the development of a consolidated funding agreement with each State Sporting Association and Industry Recognised Organisation.</w:t>
            </w:r>
          </w:p>
        </w:tc>
        <w:tc>
          <w:tcPr>
            <w:tcW w:w="1417" w:type="dxa"/>
          </w:tcPr>
          <w:p w14:paraId="1109C6D5" w14:textId="77777777" w:rsidR="0030057C" w:rsidRDefault="0030057C" w:rsidP="007D64D7">
            <w:pPr>
              <w:pStyle w:val="Mainbodytext"/>
              <w:jc w:val="center"/>
            </w:pPr>
            <w:r>
              <w:t>87</w:t>
            </w:r>
          </w:p>
        </w:tc>
        <w:tc>
          <w:tcPr>
            <w:tcW w:w="1417" w:type="dxa"/>
          </w:tcPr>
          <w:p w14:paraId="3F1D98D8" w14:textId="77777777" w:rsidR="0030057C" w:rsidRDefault="0030057C" w:rsidP="007D64D7">
            <w:pPr>
              <w:pStyle w:val="Mainbodytext"/>
              <w:jc w:val="center"/>
            </w:pPr>
            <w:r>
              <w:t>8*</w:t>
            </w:r>
          </w:p>
        </w:tc>
        <w:tc>
          <w:tcPr>
            <w:tcW w:w="1418" w:type="dxa"/>
          </w:tcPr>
          <w:p w14:paraId="6D7D6A89" w14:textId="77777777" w:rsidR="0030057C" w:rsidRDefault="0030057C" w:rsidP="007D64D7">
            <w:pPr>
              <w:pStyle w:val="Mainbodytext"/>
              <w:jc w:val="center"/>
            </w:pPr>
            <w:r>
              <w:t>5</w:t>
            </w:r>
          </w:p>
        </w:tc>
      </w:tr>
      <w:tr w:rsidR="0030057C" w14:paraId="14B2DC16" w14:textId="77777777" w:rsidTr="007D64D7">
        <w:tc>
          <w:tcPr>
            <w:tcW w:w="562" w:type="dxa"/>
          </w:tcPr>
          <w:p w14:paraId="13FF3466" w14:textId="77777777" w:rsidR="0030057C" w:rsidRDefault="0030057C" w:rsidP="007D64D7">
            <w:pPr>
              <w:pStyle w:val="Mainbodytext"/>
            </w:pPr>
            <w:r>
              <w:t>14</w:t>
            </w:r>
          </w:p>
        </w:tc>
        <w:tc>
          <w:tcPr>
            <w:tcW w:w="4820" w:type="dxa"/>
          </w:tcPr>
          <w:p w14:paraId="4089E57A" w14:textId="77777777" w:rsidR="0030057C" w:rsidRDefault="0030057C" w:rsidP="007D64D7">
            <w:pPr>
              <w:pStyle w:val="Mainbodytext"/>
            </w:pPr>
            <w:r w:rsidRPr="001F2F1A">
              <w:t>The department should provide online best practice guidance including templates, policies and procedures for State Sporting Associations.</w:t>
            </w:r>
          </w:p>
        </w:tc>
        <w:tc>
          <w:tcPr>
            <w:tcW w:w="1417" w:type="dxa"/>
          </w:tcPr>
          <w:p w14:paraId="05354A8C" w14:textId="77777777" w:rsidR="0030057C" w:rsidRDefault="0030057C" w:rsidP="007D64D7">
            <w:pPr>
              <w:pStyle w:val="Mainbodytext"/>
              <w:jc w:val="center"/>
            </w:pPr>
            <w:r>
              <w:t>80</w:t>
            </w:r>
          </w:p>
        </w:tc>
        <w:tc>
          <w:tcPr>
            <w:tcW w:w="1417" w:type="dxa"/>
          </w:tcPr>
          <w:p w14:paraId="68798C70" w14:textId="77777777" w:rsidR="0030057C" w:rsidRDefault="0030057C" w:rsidP="007D64D7">
            <w:pPr>
              <w:pStyle w:val="Mainbodytext"/>
              <w:jc w:val="center"/>
            </w:pPr>
            <w:r>
              <w:t>15*</w:t>
            </w:r>
          </w:p>
        </w:tc>
        <w:tc>
          <w:tcPr>
            <w:tcW w:w="1418" w:type="dxa"/>
          </w:tcPr>
          <w:p w14:paraId="1A0D8BA4" w14:textId="77777777" w:rsidR="0030057C" w:rsidRDefault="0030057C" w:rsidP="007D64D7">
            <w:pPr>
              <w:pStyle w:val="Mainbodytext"/>
              <w:jc w:val="center"/>
            </w:pPr>
            <w:r>
              <w:t>5</w:t>
            </w:r>
          </w:p>
        </w:tc>
      </w:tr>
      <w:tr w:rsidR="0030057C" w14:paraId="594E6D06" w14:textId="77777777" w:rsidTr="007D64D7">
        <w:tc>
          <w:tcPr>
            <w:tcW w:w="562" w:type="dxa"/>
          </w:tcPr>
          <w:p w14:paraId="2CB1F2BD" w14:textId="77777777" w:rsidR="0030057C" w:rsidRDefault="0030057C" w:rsidP="007D64D7">
            <w:pPr>
              <w:pStyle w:val="Mainbodytext"/>
            </w:pPr>
            <w:r>
              <w:t>15</w:t>
            </w:r>
          </w:p>
        </w:tc>
        <w:tc>
          <w:tcPr>
            <w:tcW w:w="4820" w:type="dxa"/>
          </w:tcPr>
          <w:p w14:paraId="41B9FFB9" w14:textId="7C329F3F" w:rsidR="0030057C" w:rsidRDefault="0030057C" w:rsidP="007D64D7">
            <w:pPr>
              <w:pStyle w:val="Mainbodytext"/>
            </w:pPr>
            <w:r w:rsidRPr="001F2F1A">
              <w:t xml:space="preserve">The department and the industry should work with Sport Australia to </w:t>
            </w:r>
            <w:r w:rsidR="00A675FE">
              <w:t xml:space="preserve">help </w:t>
            </w:r>
            <w:r w:rsidRPr="001F2F1A">
              <w:t>simplif</w:t>
            </w:r>
            <w:r w:rsidR="00A675FE">
              <w:t xml:space="preserve">y </w:t>
            </w:r>
            <w:r w:rsidRPr="001F2F1A">
              <w:t>compliance and industry standards, and for National Sporting Organisations to assist Western Australian State Sporting Associations</w:t>
            </w:r>
            <w:r w:rsidR="00A675FE">
              <w:t>.</w:t>
            </w:r>
          </w:p>
        </w:tc>
        <w:tc>
          <w:tcPr>
            <w:tcW w:w="1417" w:type="dxa"/>
          </w:tcPr>
          <w:p w14:paraId="1794257D" w14:textId="77777777" w:rsidR="0030057C" w:rsidRDefault="0030057C" w:rsidP="007D64D7">
            <w:pPr>
              <w:pStyle w:val="Mainbodytext"/>
              <w:jc w:val="center"/>
            </w:pPr>
            <w:r>
              <w:t>79</w:t>
            </w:r>
          </w:p>
        </w:tc>
        <w:tc>
          <w:tcPr>
            <w:tcW w:w="1417" w:type="dxa"/>
          </w:tcPr>
          <w:p w14:paraId="296EF89D" w14:textId="77777777" w:rsidR="0030057C" w:rsidRDefault="0030057C" w:rsidP="007D64D7">
            <w:pPr>
              <w:pStyle w:val="Mainbodytext"/>
              <w:jc w:val="center"/>
            </w:pPr>
            <w:r>
              <w:t>18*</w:t>
            </w:r>
          </w:p>
        </w:tc>
        <w:tc>
          <w:tcPr>
            <w:tcW w:w="1418" w:type="dxa"/>
          </w:tcPr>
          <w:p w14:paraId="21446E76" w14:textId="77777777" w:rsidR="0030057C" w:rsidRDefault="0030057C" w:rsidP="007D64D7">
            <w:pPr>
              <w:pStyle w:val="Mainbodytext"/>
              <w:jc w:val="center"/>
            </w:pPr>
            <w:r>
              <w:t>3</w:t>
            </w:r>
          </w:p>
        </w:tc>
      </w:tr>
    </w:tbl>
    <w:p w14:paraId="18D746BB" w14:textId="3CE091C1" w:rsidR="0030057C" w:rsidRDefault="0030057C" w:rsidP="001806CF">
      <w:pPr>
        <w:pStyle w:val="Mainbodytext"/>
        <w:jc w:val="left"/>
      </w:pPr>
      <w:r>
        <w:t xml:space="preserve">*indicates that there was a </w:t>
      </w:r>
      <w:r w:rsidR="008E3FFA">
        <w:t>“</w:t>
      </w:r>
      <w:r>
        <w:t>not applicable</w:t>
      </w:r>
      <w:r w:rsidR="008E3FFA">
        <w:t>”</w:t>
      </w:r>
      <w:r>
        <w:t xml:space="preserve"> result included in the total</w:t>
      </w:r>
    </w:p>
    <w:p w14:paraId="4F646B2D" w14:textId="36011C5D" w:rsidR="009F6695" w:rsidRDefault="009F6695" w:rsidP="0030057C">
      <w:pPr>
        <w:pStyle w:val="Mainbodytext"/>
      </w:pPr>
      <w:r>
        <w:t xml:space="preserve">This theme had </w:t>
      </w:r>
      <w:r w:rsidR="008157C6">
        <w:t xml:space="preserve">numerous </w:t>
      </w:r>
      <w:r w:rsidR="008E3FFA">
        <w:t>“</w:t>
      </w:r>
      <w:r>
        <w:t>not applicable</w:t>
      </w:r>
      <w:r w:rsidR="0013679E">
        <w:t>”</w:t>
      </w:r>
      <w:r>
        <w:t xml:space="preserve"> </w:t>
      </w:r>
      <w:r w:rsidR="00A675FE">
        <w:t xml:space="preserve">responses. </w:t>
      </w:r>
      <w:r>
        <w:t xml:space="preserve"> The predominant theme in the commentary related to the developments by Sport Australia and concerns </w:t>
      </w:r>
      <w:r w:rsidR="008157C6">
        <w:t xml:space="preserve">that </w:t>
      </w:r>
      <w:r>
        <w:t xml:space="preserve">national organisations pursuing a </w:t>
      </w:r>
      <w:r w:rsidR="00E73960">
        <w:lastRenderedPageBreak/>
        <w:t>u</w:t>
      </w:r>
      <w:r>
        <w:t xml:space="preserve">nitary model or </w:t>
      </w:r>
      <w:r w:rsidR="00E73960">
        <w:t>o</w:t>
      </w:r>
      <w:r>
        <w:t xml:space="preserve">ne </w:t>
      </w:r>
      <w:r w:rsidR="00E73960">
        <w:t>m</w:t>
      </w:r>
      <w:r>
        <w:t>anagement</w:t>
      </w:r>
      <w:r w:rsidR="00E73960">
        <w:t xml:space="preserve"> governance model</w:t>
      </w:r>
      <w:r>
        <w:t>. This will represent a considerable work focus for the industry and the department over the coming 12 months.</w:t>
      </w:r>
    </w:p>
    <w:p w14:paraId="1792A6EE" w14:textId="135C4D0D" w:rsidR="009F6695" w:rsidRDefault="009F6695" w:rsidP="0030057C">
      <w:pPr>
        <w:pStyle w:val="Mainbodytext"/>
      </w:pPr>
      <w:r>
        <w:t xml:space="preserve">There were also comments supporting the standardisation of processes acknowledging that there is significant work involved to consider </w:t>
      </w:r>
      <w:r w:rsidR="007D7E8F">
        <w:t>the varying capacities and capabilities of the industry.</w:t>
      </w:r>
    </w:p>
    <w:p w14:paraId="570498FA" w14:textId="63A9EA02" w:rsidR="007D7E8F" w:rsidRDefault="007D7E8F" w:rsidP="0030057C">
      <w:pPr>
        <w:pStyle w:val="Mainbodytext"/>
      </w:pPr>
      <w:r>
        <w:t xml:space="preserve">Also, there were comments as to how SSAs could work more productively with local governments in the development of </w:t>
      </w:r>
      <w:r w:rsidR="00A675FE">
        <w:t xml:space="preserve">their </w:t>
      </w:r>
      <w:r>
        <w:t>strategic plans.</w:t>
      </w:r>
    </w:p>
    <w:p w14:paraId="4B62D0C5" w14:textId="2E5B6A73" w:rsidR="0030057C" w:rsidRDefault="009F6695" w:rsidP="0030057C">
      <w:pPr>
        <w:pStyle w:val="Mainbodytext"/>
      </w:pPr>
      <w:r>
        <w:t xml:space="preserve">One of the observations made in relation to </w:t>
      </w:r>
      <w:r w:rsidR="00A675FE">
        <w:t>F</w:t>
      </w:r>
      <w:r>
        <w:t>inding 1</w:t>
      </w:r>
      <w:r w:rsidR="007D7E8F">
        <w:t>4 is that this does not necessarily need to be a department</w:t>
      </w:r>
      <w:r w:rsidR="00A675FE">
        <w:t>-</w:t>
      </w:r>
      <w:r w:rsidR="007D7E8F">
        <w:t>driven outcome. This matter has also been discussed during the workshops and may require an adjustment to the wording. Therefore, based on this</w:t>
      </w:r>
      <w:r w:rsidR="007D7E8F" w:rsidRPr="009F6695">
        <w:t xml:space="preserve"> comment</w:t>
      </w:r>
      <w:r w:rsidR="007D7E8F">
        <w:t xml:space="preserve"> and in response to these findings as a result it is considered </w:t>
      </w:r>
      <w:r w:rsidR="007D7E8F" w:rsidRPr="00FD3A5D">
        <w:rPr>
          <w:b/>
        </w:rPr>
        <w:t>that the findings as current</w:t>
      </w:r>
      <w:r w:rsidR="00A675FE">
        <w:rPr>
          <w:b/>
        </w:rPr>
        <w:t>ly</w:t>
      </w:r>
      <w:r w:rsidR="007D7E8F" w:rsidRPr="00FD3A5D">
        <w:rPr>
          <w:b/>
        </w:rPr>
        <w:t xml:space="preserve"> described are appropriate</w:t>
      </w:r>
      <w:r w:rsidR="007D7E8F">
        <w:rPr>
          <w:b/>
        </w:rPr>
        <w:t xml:space="preserve">, noting the wording for </w:t>
      </w:r>
      <w:r w:rsidR="00DF7AFC">
        <w:rPr>
          <w:b/>
        </w:rPr>
        <w:t>F</w:t>
      </w:r>
      <w:r w:rsidR="007D7E8F">
        <w:rPr>
          <w:b/>
        </w:rPr>
        <w:t>inding 14 may need to be amended</w:t>
      </w:r>
      <w:r w:rsidR="007D7E8F">
        <w:t>.</w:t>
      </w:r>
    </w:p>
    <w:p w14:paraId="1924AA6B" w14:textId="77777777" w:rsidR="0030057C" w:rsidRDefault="0030057C" w:rsidP="0030057C">
      <w:pPr>
        <w:pStyle w:val="Mainbodytext"/>
      </w:pPr>
    </w:p>
    <w:p w14:paraId="60C5B7FD" w14:textId="4DE2B5FA" w:rsidR="008A5292" w:rsidRDefault="008A5292" w:rsidP="008A5292">
      <w:pPr>
        <w:pStyle w:val="Mainbodytext"/>
        <w:rPr>
          <w:b/>
          <w:bCs/>
          <w:sz w:val="24"/>
          <w:szCs w:val="24"/>
          <w:lang w:val="en-US"/>
        </w:rPr>
      </w:pPr>
      <w:r w:rsidRPr="009820AD">
        <w:rPr>
          <w:b/>
          <w:sz w:val="24"/>
          <w:szCs w:val="24"/>
        </w:rPr>
        <w:t>Summary of the Findings</w:t>
      </w:r>
      <w:r>
        <w:rPr>
          <w:b/>
          <w:sz w:val="24"/>
          <w:szCs w:val="24"/>
        </w:rPr>
        <w:t xml:space="preserve"> </w:t>
      </w:r>
      <w:r w:rsidR="00EB4390">
        <w:rPr>
          <w:b/>
          <w:sz w:val="24"/>
          <w:szCs w:val="24"/>
        </w:rPr>
        <w:t>—</w:t>
      </w:r>
      <w:r>
        <w:rPr>
          <w:b/>
          <w:sz w:val="24"/>
          <w:szCs w:val="24"/>
        </w:rPr>
        <w:t xml:space="preserve"> </w:t>
      </w:r>
      <w:r w:rsidRPr="008A5292">
        <w:rPr>
          <w:b/>
          <w:bCs/>
          <w:sz w:val="24"/>
          <w:szCs w:val="24"/>
          <w:lang w:val="en-US"/>
        </w:rPr>
        <w:t xml:space="preserve">How does the </w:t>
      </w:r>
      <w:r w:rsidR="0013679E">
        <w:rPr>
          <w:b/>
          <w:bCs/>
          <w:sz w:val="24"/>
          <w:szCs w:val="24"/>
          <w:lang w:val="en-US"/>
        </w:rPr>
        <w:t>S</w:t>
      </w:r>
      <w:r w:rsidRPr="008A5292">
        <w:rPr>
          <w:b/>
          <w:bCs/>
          <w:sz w:val="24"/>
          <w:szCs w:val="24"/>
          <w:lang w:val="en-US"/>
        </w:rPr>
        <w:t xml:space="preserve">port and </w:t>
      </w:r>
      <w:r w:rsidR="0013679E">
        <w:rPr>
          <w:b/>
          <w:bCs/>
          <w:sz w:val="24"/>
          <w:szCs w:val="24"/>
          <w:lang w:val="en-US"/>
        </w:rPr>
        <w:t>R</w:t>
      </w:r>
      <w:r w:rsidRPr="008A5292">
        <w:rPr>
          <w:b/>
          <w:bCs/>
          <w:sz w:val="24"/>
          <w:szCs w:val="24"/>
          <w:lang w:val="en-US"/>
        </w:rPr>
        <w:t xml:space="preserve">ecreation sector engage with the </w:t>
      </w:r>
      <w:r w:rsidR="0013679E">
        <w:rPr>
          <w:b/>
          <w:bCs/>
          <w:sz w:val="24"/>
          <w:szCs w:val="24"/>
          <w:lang w:val="en-US"/>
        </w:rPr>
        <w:t>H</w:t>
      </w:r>
      <w:r w:rsidRPr="008A5292">
        <w:rPr>
          <w:b/>
          <w:bCs/>
          <w:sz w:val="24"/>
          <w:szCs w:val="24"/>
          <w:lang w:val="en-US"/>
        </w:rPr>
        <w:t xml:space="preserve">ealth and </w:t>
      </w:r>
      <w:r w:rsidR="0013679E">
        <w:rPr>
          <w:b/>
          <w:bCs/>
          <w:sz w:val="24"/>
          <w:szCs w:val="24"/>
          <w:lang w:val="en-US"/>
        </w:rPr>
        <w:t>E</w:t>
      </w:r>
      <w:r w:rsidRPr="008A5292">
        <w:rPr>
          <w:b/>
          <w:bCs/>
          <w:sz w:val="24"/>
          <w:szCs w:val="24"/>
          <w:lang w:val="en-US"/>
        </w:rPr>
        <w:t xml:space="preserve">ducation sectors in a more </w:t>
      </w:r>
      <w:r w:rsidR="0013679E">
        <w:rPr>
          <w:b/>
          <w:bCs/>
          <w:sz w:val="24"/>
          <w:szCs w:val="24"/>
          <w:lang w:val="en-US"/>
        </w:rPr>
        <w:t>M</w:t>
      </w:r>
      <w:r w:rsidRPr="008A5292">
        <w:rPr>
          <w:b/>
          <w:bCs/>
          <w:sz w:val="24"/>
          <w:szCs w:val="24"/>
          <w:lang w:val="en-US"/>
        </w:rPr>
        <w:t xml:space="preserve">eaningful </w:t>
      </w:r>
      <w:r w:rsidR="0013679E">
        <w:rPr>
          <w:b/>
          <w:bCs/>
          <w:sz w:val="24"/>
          <w:szCs w:val="24"/>
          <w:lang w:val="en-US"/>
        </w:rPr>
        <w:t>W</w:t>
      </w:r>
      <w:r w:rsidRPr="008A5292">
        <w:rPr>
          <w:b/>
          <w:bCs/>
          <w:sz w:val="24"/>
          <w:szCs w:val="24"/>
          <w:lang w:val="en-US"/>
        </w:rPr>
        <w:t>ay?</w:t>
      </w:r>
    </w:p>
    <w:p w14:paraId="08D655B4" w14:textId="63E25D1F" w:rsidR="0030057C" w:rsidRDefault="00D23AAB" w:rsidP="0030057C">
      <w:pPr>
        <w:pStyle w:val="Mainbodytext"/>
      </w:pPr>
      <w:r>
        <w:t>Support for t</w:t>
      </w:r>
      <w:r w:rsidR="0030057C">
        <w:t>he three findings associated with</w:t>
      </w:r>
      <w:r>
        <w:t>in</w:t>
      </w:r>
      <w:r w:rsidR="0030057C">
        <w:t xml:space="preserve"> this theme </w:t>
      </w:r>
      <w:r w:rsidR="00B83965">
        <w:t>varied</w:t>
      </w:r>
      <w:r>
        <w:t xml:space="preserve">, </w:t>
      </w:r>
      <w:r w:rsidR="0030057C">
        <w:t>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30057C" w:rsidRPr="00071447" w14:paraId="5E4D1532" w14:textId="77777777" w:rsidTr="007D64D7">
        <w:tc>
          <w:tcPr>
            <w:tcW w:w="562" w:type="dxa"/>
          </w:tcPr>
          <w:p w14:paraId="21A27FA2" w14:textId="77777777" w:rsidR="0030057C" w:rsidRPr="00071447" w:rsidRDefault="0030057C" w:rsidP="007D64D7">
            <w:pPr>
              <w:pStyle w:val="Mainbodytext"/>
              <w:jc w:val="center"/>
              <w:rPr>
                <w:b/>
              </w:rPr>
            </w:pPr>
          </w:p>
        </w:tc>
        <w:tc>
          <w:tcPr>
            <w:tcW w:w="4820" w:type="dxa"/>
          </w:tcPr>
          <w:p w14:paraId="720727E4" w14:textId="77777777" w:rsidR="0030057C" w:rsidRPr="00071447" w:rsidRDefault="0030057C" w:rsidP="007D64D7">
            <w:pPr>
              <w:pStyle w:val="Mainbodytext"/>
              <w:jc w:val="center"/>
              <w:rPr>
                <w:b/>
              </w:rPr>
            </w:pPr>
            <w:r>
              <w:rPr>
                <w:b/>
              </w:rPr>
              <w:t>Finding</w:t>
            </w:r>
          </w:p>
        </w:tc>
        <w:tc>
          <w:tcPr>
            <w:tcW w:w="1417" w:type="dxa"/>
          </w:tcPr>
          <w:p w14:paraId="17923EF5" w14:textId="77777777" w:rsidR="0030057C" w:rsidRPr="00071447" w:rsidRDefault="0030057C" w:rsidP="007D64D7">
            <w:pPr>
              <w:pStyle w:val="Mainbodytext"/>
              <w:jc w:val="center"/>
              <w:rPr>
                <w:b/>
              </w:rPr>
            </w:pPr>
            <w:r>
              <w:rPr>
                <w:b/>
              </w:rPr>
              <w:t>Supported</w:t>
            </w:r>
          </w:p>
        </w:tc>
        <w:tc>
          <w:tcPr>
            <w:tcW w:w="1417" w:type="dxa"/>
          </w:tcPr>
          <w:p w14:paraId="6085EA7C" w14:textId="77777777" w:rsidR="0030057C" w:rsidRPr="00071447" w:rsidRDefault="0030057C" w:rsidP="007D64D7">
            <w:pPr>
              <w:pStyle w:val="Mainbodytext"/>
              <w:jc w:val="center"/>
              <w:rPr>
                <w:b/>
              </w:rPr>
            </w:pPr>
            <w:r>
              <w:rPr>
                <w:b/>
              </w:rPr>
              <w:t>Neutral</w:t>
            </w:r>
          </w:p>
        </w:tc>
        <w:tc>
          <w:tcPr>
            <w:tcW w:w="1418" w:type="dxa"/>
          </w:tcPr>
          <w:p w14:paraId="0C817AB4" w14:textId="77777777" w:rsidR="0030057C" w:rsidRDefault="0030057C" w:rsidP="007D64D7">
            <w:pPr>
              <w:pStyle w:val="Mainbodytext"/>
              <w:jc w:val="center"/>
              <w:rPr>
                <w:b/>
              </w:rPr>
            </w:pPr>
            <w:r>
              <w:rPr>
                <w:b/>
              </w:rPr>
              <w:t>Disagree</w:t>
            </w:r>
          </w:p>
        </w:tc>
      </w:tr>
      <w:tr w:rsidR="0030057C" w14:paraId="553E4BAF" w14:textId="77777777" w:rsidTr="007D64D7">
        <w:tc>
          <w:tcPr>
            <w:tcW w:w="562" w:type="dxa"/>
          </w:tcPr>
          <w:p w14:paraId="0AE7A618" w14:textId="77777777" w:rsidR="0030057C" w:rsidRDefault="0030057C" w:rsidP="007D64D7">
            <w:pPr>
              <w:pStyle w:val="Mainbodytext"/>
            </w:pPr>
            <w:r>
              <w:t>16</w:t>
            </w:r>
          </w:p>
        </w:tc>
        <w:tc>
          <w:tcPr>
            <w:tcW w:w="4820" w:type="dxa"/>
          </w:tcPr>
          <w:p w14:paraId="73DB9565" w14:textId="77777777" w:rsidR="0030057C" w:rsidRDefault="0030057C" w:rsidP="007D64D7">
            <w:pPr>
              <w:pStyle w:val="Mainbodytext"/>
            </w:pPr>
            <w:r w:rsidRPr="0006373B">
              <w:t>The department and the industry need to engage more effectively with the health and education sectors.</w:t>
            </w:r>
          </w:p>
        </w:tc>
        <w:tc>
          <w:tcPr>
            <w:tcW w:w="1417" w:type="dxa"/>
          </w:tcPr>
          <w:p w14:paraId="49FF4A1D" w14:textId="77777777" w:rsidR="0030057C" w:rsidRDefault="0030057C" w:rsidP="007D64D7">
            <w:pPr>
              <w:pStyle w:val="Mainbodytext"/>
              <w:jc w:val="center"/>
            </w:pPr>
            <w:r>
              <w:t>97</w:t>
            </w:r>
          </w:p>
        </w:tc>
        <w:tc>
          <w:tcPr>
            <w:tcW w:w="1417" w:type="dxa"/>
          </w:tcPr>
          <w:p w14:paraId="61CB0F47" w14:textId="77777777" w:rsidR="0030057C" w:rsidRDefault="0030057C" w:rsidP="007D64D7">
            <w:pPr>
              <w:pStyle w:val="Mainbodytext"/>
              <w:jc w:val="center"/>
            </w:pPr>
            <w:r>
              <w:t>3</w:t>
            </w:r>
          </w:p>
        </w:tc>
        <w:tc>
          <w:tcPr>
            <w:tcW w:w="1418" w:type="dxa"/>
          </w:tcPr>
          <w:p w14:paraId="46160157" w14:textId="77777777" w:rsidR="0030057C" w:rsidRDefault="0030057C" w:rsidP="007D64D7">
            <w:pPr>
              <w:pStyle w:val="Mainbodytext"/>
              <w:jc w:val="center"/>
            </w:pPr>
          </w:p>
        </w:tc>
      </w:tr>
      <w:tr w:rsidR="0030057C" w14:paraId="04A68A8D" w14:textId="77777777" w:rsidTr="007D64D7">
        <w:tc>
          <w:tcPr>
            <w:tcW w:w="562" w:type="dxa"/>
          </w:tcPr>
          <w:p w14:paraId="51EA53B0" w14:textId="77777777" w:rsidR="0030057C" w:rsidRDefault="0030057C" w:rsidP="007D64D7">
            <w:pPr>
              <w:pStyle w:val="Mainbodytext"/>
            </w:pPr>
            <w:r>
              <w:t>17</w:t>
            </w:r>
          </w:p>
        </w:tc>
        <w:tc>
          <w:tcPr>
            <w:tcW w:w="4820" w:type="dxa"/>
          </w:tcPr>
          <w:p w14:paraId="25995BFC" w14:textId="7C446A17" w:rsidR="0030057C" w:rsidRDefault="0030057C" w:rsidP="007D64D7">
            <w:pPr>
              <w:pStyle w:val="Mainbodytext"/>
            </w:pPr>
            <w:r w:rsidRPr="0006373B">
              <w:t>The department should consider adopting a whole</w:t>
            </w:r>
            <w:r w:rsidR="00D23AAB">
              <w:t>-</w:t>
            </w:r>
            <w:r w:rsidRPr="0006373B">
              <w:t>of</w:t>
            </w:r>
            <w:r w:rsidR="00D23AAB">
              <w:t>-</w:t>
            </w:r>
            <w:r w:rsidRPr="0006373B">
              <w:t>government language, common to the health and education sectors.</w:t>
            </w:r>
          </w:p>
        </w:tc>
        <w:tc>
          <w:tcPr>
            <w:tcW w:w="1417" w:type="dxa"/>
          </w:tcPr>
          <w:p w14:paraId="076A8C3F" w14:textId="77777777" w:rsidR="0030057C" w:rsidRDefault="0030057C" w:rsidP="007D64D7">
            <w:pPr>
              <w:pStyle w:val="Mainbodytext"/>
              <w:jc w:val="center"/>
            </w:pPr>
            <w:r>
              <w:t>82</w:t>
            </w:r>
          </w:p>
        </w:tc>
        <w:tc>
          <w:tcPr>
            <w:tcW w:w="1417" w:type="dxa"/>
          </w:tcPr>
          <w:p w14:paraId="1D92FB1F" w14:textId="77777777" w:rsidR="0030057C" w:rsidRDefault="0030057C" w:rsidP="007D64D7">
            <w:pPr>
              <w:pStyle w:val="Mainbodytext"/>
              <w:jc w:val="center"/>
            </w:pPr>
            <w:r>
              <w:t>13</w:t>
            </w:r>
          </w:p>
        </w:tc>
        <w:tc>
          <w:tcPr>
            <w:tcW w:w="1418" w:type="dxa"/>
          </w:tcPr>
          <w:p w14:paraId="2AB88A83" w14:textId="77777777" w:rsidR="0030057C" w:rsidRDefault="0030057C" w:rsidP="007D64D7">
            <w:pPr>
              <w:pStyle w:val="Mainbodytext"/>
              <w:jc w:val="center"/>
            </w:pPr>
            <w:r>
              <w:t>5</w:t>
            </w:r>
          </w:p>
        </w:tc>
      </w:tr>
      <w:tr w:rsidR="0030057C" w14:paraId="49BAA110" w14:textId="77777777" w:rsidTr="007D64D7">
        <w:tc>
          <w:tcPr>
            <w:tcW w:w="562" w:type="dxa"/>
          </w:tcPr>
          <w:p w14:paraId="041DF73A" w14:textId="77777777" w:rsidR="0030057C" w:rsidRDefault="0030057C" w:rsidP="007D64D7">
            <w:pPr>
              <w:pStyle w:val="Mainbodytext"/>
            </w:pPr>
            <w:r>
              <w:t>18</w:t>
            </w:r>
          </w:p>
        </w:tc>
        <w:tc>
          <w:tcPr>
            <w:tcW w:w="4820" w:type="dxa"/>
          </w:tcPr>
          <w:p w14:paraId="0CA221CC" w14:textId="77777777" w:rsidR="0030057C" w:rsidRDefault="0030057C" w:rsidP="007D64D7">
            <w:pPr>
              <w:pStyle w:val="Mainbodytext"/>
            </w:pPr>
            <w:r w:rsidRPr="0006373B">
              <w:t>The department should investigate the process of developing a universal unit of measurement for the sport and recreation industry.</w:t>
            </w:r>
          </w:p>
        </w:tc>
        <w:tc>
          <w:tcPr>
            <w:tcW w:w="1417" w:type="dxa"/>
          </w:tcPr>
          <w:p w14:paraId="42F74BA7" w14:textId="77777777" w:rsidR="0030057C" w:rsidRDefault="0030057C" w:rsidP="007D64D7">
            <w:pPr>
              <w:pStyle w:val="Mainbodytext"/>
              <w:jc w:val="center"/>
            </w:pPr>
            <w:r>
              <w:t>64</w:t>
            </w:r>
          </w:p>
        </w:tc>
        <w:tc>
          <w:tcPr>
            <w:tcW w:w="1417" w:type="dxa"/>
          </w:tcPr>
          <w:p w14:paraId="241E1685" w14:textId="77777777" w:rsidR="0030057C" w:rsidRDefault="0030057C" w:rsidP="007D64D7">
            <w:pPr>
              <w:pStyle w:val="Mainbodytext"/>
              <w:jc w:val="center"/>
            </w:pPr>
            <w:r>
              <w:t>33*</w:t>
            </w:r>
          </w:p>
        </w:tc>
        <w:tc>
          <w:tcPr>
            <w:tcW w:w="1418" w:type="dxa"/>
          </w:tcPr>
          <w:p w14:paraId="31529F6B" w14:textId="77777777" w:rsidR="0030057C" w:rsidRDefault="0030057C" w:rsidP="007D64D7">
            <w:pPr>
              <w:pStyle w:val="Mainbodytext"/>
              <w:jc w:val="center"/>
            </w:pPr>
            <w:r>
              <w:t>3</w:t>
            </w:r>
          </w:p>
        </w:tc>
      </w:tr>
    </w:tbl>
    <w:p w14:paraId="01F0F28A" w14:textId="00777B9E" w:rsidR="0030057C" w:rsidRDefault="0030057C" w:rsidP="0030057C">
      <w:pPr>
        <w:pStyle w:val="Mainbodytext"/>
      </w:pPr>
      <w:r>
        <w:t xml:space="preserve">*indicates that there was a </w:t>
      </w:r>
      <w:r w:rsidR="00D23AAB">
        <w:t>“</w:t>
      </w:r>
      <w:r>
        <w:t>not applicable</w:t>
      </w:r>
      <w:r w:rsidR="00D23AAB">
        <w:t>”</w:t>
      </w:r>
      <w:r>
        <w:t xml:space="preserve"> result included in the total</w:t>
      </w:r>
    </w:p>
    <w:p w14:paraId="2BF3A75E" w14:textId="771C4250" w:rsidR="0030057C" w:rsidRDefault="007D7E8F" w:rsidP="0030057C">
      <w:pPr>
        <w:pStyle w:val="Mainbodytext"/>
      </w:pPr>
      <w:r>
        <w:t>The comments provided reflect the discussion</w:t>
      </w:r>
      <w:r w:rsidR="00D23AAB">
        <w:t>s</w:t>
      </w:r>
      <w:r>
        <w:t xml:space="preserve"> in the workshops and the process to date</w:t>
      </w:r>
      <w:r w:rsidR="00D23AAB">
        <w:t>.</w:t>
      </w:r>
      <w:r>
        <w:t xml:space="preserve"> </w:t>
      </w:r>
      <w:r w:rsidR="00D23AAB">
        <w:t>P</w:t>
      </w:r>
      <w:r>
        <w:t>ut simply</w:t>
      </w:r>
      <w:r w:rsidR="00D23AAB">
        <w:t>,</w:t>
      </w:r>
      <w:r>
        <w:t xml:space="preserve"> it is how this will be achieved </w:t>
      </w:r>
      <w:r w:rsidR="00D23AAB">
        <w:t xml:space="preserve">that is of most </w:t>
      </w:r>
      <w:r>
        <w:t>concern. Comments provided include</w:t>
      </w:r>
      <w:r w:rsidR="00D23AAB">
        <w:t>:</w:t>
      </w:r>
    </w:p>
    <w:p w14:paraId="7C94E00B" w14:textId="1228E762" w:rsidR="007D7E8F" w:rsidRPr="007D7E8F" w:rsidRDefault="007D7E8F" w:rsidP="007D7E8F">
      <w:pPr>
        <w:pStyle w:val="Mainbodytext"/>
        <w:numPr>
          <w:ilvl w:val="0"/>
          <w:numId w:val="42"/>
        </w:numPr>
        <w:rPr>
          <w:i/>
        </w:rPr>
      </w:pPr>
      <w:r w:rsidRPr="007D7E8F">
        <w:rPr>
          <w:i/>
        </w:rPr>
        <w:t xml:space="preserve">This has been a long time coming and recognition from the </w:t>
      </w:r>
      <w:r w:rsidR="00D23AAB">
        <w:rPr>
          <w:i/>
        </w:rPr>
        <w:t>h</w:t>
      </w:r>
      <w:r w:rsidRPr="007D7E8F">
        <w:rPr>
          <w:i/>
        </w:rPr>
        <w:t>ealth and education sector of the importance of the physical and mental well-being provided by the sport and recreation industry should be promoted. Therefore, it would make sense to use the same terminology and measures for reporting.</w:t>
      </w:r>
    </w:p>
    <w:p w14:paraId="1FA98869" w14:textId="7B6BA391" w:rsidR="007D7E8F" w:rsidRPr="007D7E8F" w:rsidRDefault="007D7E8F" w:rsidP="007D7E8F">
      <w:pPr>
        <w:pStyle w:val="Mainbodytext"/>
        <w:numPr>
          <w:ilvl w:val="0"/>
          <w:numId w:val="42"/>
        </w:numPr>
        <w:rPr>
          <w:i/>
        </w:rPr>
      </w:pPr>
      <w:r w:rsidRPr="007D7E8F">
        <w:rPr>
          <w:i/>
        </w:rPr>
        <w:t>An impossibility that would simply promote unsubstantiated guess work by the SSA, with little or no factual supporting evidence. Pure recreation should not be included in any formal SSA calculations regarding sport.</w:t>
      </w:r>
    </w:p>
    <w:p w14:paraId="2A7100B2" w14:textId="53FB1450" w:rsidR="007D7E8F" w:rsidRPr="007D7E8F" w:rsidRDefault="007D7E8F" w:rsidP="007D7E8F">
      <w:pPr>
        <w:pStyle w:val="Mainbodytext"/>
        <w:numPr>
          <w:ilvl w:val="0"/>
          <w:numId w:val="42"/>
        </w:numPr>
        <w:rPr>
          <w:i/>
        </w:rPr>
      </w:pPr>
      <w:r w:rsidRPr="007D7E8F">
        <w:rPr>
          <w:i/>
        </w:rPr>
        <w:t xml:space="preserve">Health and education are </w:t>
      </w:r>
      <w:r w:rsidR="00D23AAB">
        <w:rPr>
          <w:i/>
        </w:rPr>
        <w:t xml:space="preserve">a </w:t>
      </w:r>
      <w:r w:rsidRPr="007D7E8F">
        <w:rPr>
          <w:i/>
        </w:rPr>
        <w:t>significant sector</w:t>
      </w:r>
      <w:r w:rsidR="00D23AAB">
        <w:rPr>
          <w:i/>
        </w:rPr>
        <w:t>.</w:t>
      </w:r>
      <w:r w:rsidRPr="007D7E8F">
        <w:rPr>
          <w:i/>
        </w:rPr>
        <w:t xml:space="preserve"> </w:t>
      </w:r>
      <w:r w:rsidR="00D23AAB">
        <w:rPr>
          <w:i/>
        </w:rPr>
        <w:t>H</w:t>
      </w:r>
      <w:r w:rsidRPr="007D7E8F">
        <w:rPr>
          <w:i/>
        </w:rPr>
        <w:t>owever</w:t>
      </w:r>
      <w:r w:rsidR="00D23AAB">
        <w:rPr>
          <w:i/>
        </w:rPr>
        <w:t>,</w:t>
      </w:r>
      <w:r w:rsidRPr="007D7E8F">
        <w:rPr>
          <w:i/>
        </w:rPr>
        <w:t xml:space="preserve"> local government, tourism, transport and treasury among others have impacts. It is more appropriate for government to adopt</w:t>
      </w:r>
      <w:r w:rsidR="00D23AAB">
        <w:rPr>
          <w:i/>
        </w:rPr>
        <w:t xml:space="preserve"> a</w:t>
      </w:r>
      <w:r w:rsidRPr="007D7E8F">
        <w:rPr>
          <w:i/>
        </w:rPr>
        <w:t xml:space="preserve"> "common community language" that allows greater engagement and clarity.</w:t>
      </w:r>
    </w:p>
    <w:p w14:paraId="1B5B9476" w14:textId="3C45900C" w:rsidR="0034171C" w:rsidRPr="00323E69" w:rsidRDefault="007D7E8F" w:rsidP="007D7E8F">
      <w:pPr>
        <w:pStyle w:val="Mainbodytext"/>
      </w:pPr>
      <w:r>
        <w:t xml:space="preserve">This level of feedback has resulted in the </w:t>
      </w:r>
      <w:r w:rsidR="0034171C">
        <w:t xml:space="preserve">clear support for the concept as articulated in </w:t>
      </w:r>
      <w:r w:rsidR="00D23AAB">
        <w:t>F</w:t>
      </w:r>
      <w:r w:rsidR="0034171C">
        <w:t xml:space="preserve">inding 16 with less certainty in the implementation as seen in </w:t>
      </w:r>
      <w:r w:rsidR="00D23AAB">
        <w:t>F</w:t>
      </w:r>
      <w:r w:rsidR="0034171C">
        <w:t>inding</w:t>
      </w:r>
      <w:r w:rsidR="00D23AAB">
        <w:t>s</w:t>
      </w:r>
      <w:r w:rsidR="0034171C">
        <w:t xml:space="preserve"> 17 and 18. There is a significant amount of work required over the long term to realise these findings and </w:t>
      </w:r>
      <w:r w:rsidR="00D23AAB">
        <w:t xml:space="preserve">this </w:t>
      </w:r>
      <w:r w:rsidR="0034171C">
        <w:t xml:space="preserve">will </w:t>
      </w:r>
      <w:r w:rsidR="00D23AAB">
        <w:t xml:space="preserve">require </w:t>
      </w:r>
      <w:r w:rsidR="0034171C">
        <w:t>a separate process.</w:t>
      </w:r>
      <w:r w:rsidR="00652CFC">
        <w:t xml:space="preserve"> </w:t>
      </w:r>
      <w:r w:rsidR="0034171C">
        <w:lastRenderedPageBreak/>
        <w:t xml:space="preserve">However, based on the response to these findings it is considered </w:t>
      </w:r>
      <w:r w:rsidR="0034171C" w:rsidRPr="00FD3A5D">
        <w:rPr>
          <w:b/>
        </w:rPr>
        <w:t>that the findings as current</w:t>
      </w:r>
      <w:r w:rsidR="00DF7AFC">
        <w:rPr>
          <w:b/>
        </w:rPr>
        <w:t>ly</w:t>
      </w:r>
      <w:r w:rsidR="0034171C" w:rsidRPr="00FD3A5D">
        <w:rPr>
          <w:b/>
        </w:rPr>
        <w:t xml:space="preserve"> described are appropriate</w:t>
      </w:r>
      <w:r w:rsidR="0034171C">
        <w:t>.</w:t>
      </w:r>
    </w:p>
    <w:p w14:paraId="4E3A89C5" w14:textId="3B3505F9" w:rsidR="008A5292" w:rsidRDefault="008A5292" w:rsidP="008A5292">
      <w:pPr>
        <w:pStyle w:val="Mainbodytext"/>
        <w:rPr>
          <w:b/>
          <w:bCs/>
          <w:sz w:val="24"/>
          <w:szCs w:val="24"/>
          <w:lang w:val="en-US"/>
        </w:rPr>
      </w:pPr>
      <w:r w:rsidRPr="009820AD">
        <w:rPr>
          <w:b/>
          <w:sz w:val="24"/>
          <w:szCs w:val="24"/>
        </w:rPr>
        <w:t>Summary of the Findings</w:t>
      </w:r>
      <w:r>
        <w:rPr>
          <w:b/>
          <w:sz w:val="24"/>
          <w:szCs w:val="24"/>
        </w:rPr>
        <w:t xml:space="preserve"> </w:t>
      </w:r>
      <w:r w:rsidR="00EB4390">
        <w:rPr>
          <w:b/>
          <w:sz w:val="24"/>
          <w:szCs w:val="24"/>
        </w:rPr>
        <w:t>—</w:t>
      </w:r>
      <w:r>
        <w:rPr>
          <w:b/>
          <w:sz w:val="24"/>
          <w:szCs w:val="24"/>
        </w:rPr>
        <w:t xml:space="preserve"> </w:t>
      </w:r>
      <w:r w:rsidRPr="008A5292">
        <w:rPr>
          <w:b/>
          <w:bCs/>
          <w:sz w:val="24"/>
          <w:szCs w:val="24"/>
          <w:lang w:val="en-US"/>
        </w:rPr>
        <w:t xml:space="preserve">Participation in a </w:t>
      </w:r>
      <w:r w:rsidR="00D23AAB">
        <w:rPr>
          <w:b/>
          <w:bCs/>
          <w:sz w:val="24"/>
          <w:szCs w:val="24"/>
          <w:lang w:val="en-US"/>
        </w:rPr>
        <w:t>C</w:t>
      </w:r>
      <w:r w:rsidRPr="008A5292">
        <w:rPr>
          <w:b/>
          <w:bCs/>
          <w:sz w:val="24"/>
          <w:szCs w:val="24"/>
          <w:lang w:val="en-US"/>
        </w:rPr>
        <w:t xml:space="preserve">hanging </w:t>
      </w:r>
      <w:r w:rsidR="00D23AAB">
        <w:rPr>
          <w:b/>
          <w:bCs/>
          <w:sz w:val="24"/>
          <w:szCs w:val="24"/>
          <w:lang w:val="en-US"/>
        </w:rPr>
        <w:t>E</w:t>
      </w:r>
      <w:r w:rsidRPr="008A5292">
        <w:rPr>
          <w:b/>
          <w:bCs/>
          <w:sz w:val="24"/>
          <w:szCs w:val="24"/>
          <w:lang w:val="en-US"/>
        </w:rPr>
        <w:t>nvironment</w:t>
      </w:r>
    </w:p>
    <w:p w14:paraId="26F85FCF" w14:textId="597A0E3E" w:rsidR="0030057C" w:rsidRDefault="0030057C" w:rsidP="0030057C">
      <w:pPr>
        <w:pStyle w:val="Mainbodytext"/>
      </w:pPr>
      <w:r>
        <w:t xml:space="preserve">The </w:t>
      </w:r>
      <w:r w:rsidR="00B83965">
        <w:t>four</w:t>
      </w:r>
      <w:r>
        <w:t xml:space="preserve"> findings associated with this theme were supported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30057C" w:rsidRPr="00071447" w14:paraId="7BCBA2A1" w14:textId="77777777" w:rsidTr="007D64D7">
        <w:tc>
          <w:tcPr>
            <w:tcW w:w="562" w:type="dxa"/>
          </w:tcPr>
          <w:p w14:paraId="2180481E" w14:textId="77777777" w:rsidR="0030057C" w:rsidRPr="00071447" w:rsidRDefault="0030057C" w:rsidP="007D64D7">
            <w:pPr>
              <w:pStyle w:val="Mainbodytext"/>
              <w:jc w:val="center"/>
              <w:rPr>
                <w:b/>
              </w:rPr>
            </w:pPr>
          </w:p>
        </w:tc>
        <w:tc>
          <w:tcPr>
            <w:tcW w:w="4820" w:type="dxa"/>
          </w:tcPr>
          <w:p w14:paraId="515B580D" w14:textId="77777777" w:rsidR="0030057C" w:rsidRPr="00071447" w:rsidRDefault="0030057C" w:rsidP="007D64D7">
            <w:pPr>
              <w:pStyle w:val="Mainbodytext"/>
              <w:jc w:val="center"/>
              <w:rPr>
                <w:b/>
              </w:rPr>
            </w:pPr>
            <w:r>
              <w:rPr>
                <w:b/>
              </w:rPr>
              <w:t>Finding</w:t>
            </w:r>
          </w:p>
        </w:tc>
        <w:tc>
          <w:tcPr>
            <w:tcW w:w="1417" w:type="dxa"/>
          </w:tcPr>
          <w:p w14:paraId="384DCA8F" w14:textId="77777777" w:rsidR="0030057C" w:rsidRPr="00071447" w:rsidRDefault="0030057C" w:rsidP="007D64D7">
            <w:pPr>
              <w:pStyle w:val="Mainbodytext"/>
              <w:jc w:val="center"/>
              <w:rPr>
                <w:b/>
              </w:rPr>
            </w:pPr>
            <w:r>
              <w:rPr>
                <w:b/>
              </w:rPr>
              <w:t>Supported</w:t>
            </w:r>
          </w:p>
        </w:tc>
        <w:tc>
          <w:tcPr>
            <w:tcW w:w="1417" w:type="dxa"/>
          </w:tcPr>
          <w:p w14:paraId="1B608FA4" w14:textId="77777777" w:rsidR="0030057C" w:rsidRPr="00071447" w:rsidRDefault="0030057C" w:rsidP="007D64D7">
            <w:pPr>
              <w:pStyle w:val="Mainbodytext"/>
              <w:jc w:val="center"/>
              <w:rPr>
                <w:b/>
              </w:rPr>
            </w:pPr>
            <w:r>
              <w:rPr>
                <w:b/>
              </w:rPr>
              <w:t>Neutral</w:t>
            </w:r>
          </w:p>
        </w:tc>
        <w:tc>
          <w:tcPr>
            <w:tcW w:w="1418" w:type="dxa"/>
          </w:tcPr>
          <w:p w14:paraId="62734930" w14:textId="77777777" w:rsidR="0030057C" w:rsidRDefault="0030057C" w:rsidP="007D64D7">
            <w:pPr>
              <w:pStyle w:val="Mainbodytext"/>
              <w:jc w:val="center"/>
              <w:rPr>
                <w:b/>
              </w:rPr>
            </w:pPr>
            <w:r>
              <w:rPr>
                <w:b/>
              </w:rPr>
              <w:t>Disagree</w:t>
            </w:r>
          </w:p>
        </w:tc>
      </w:tr>
      <w:tr w:rsidR="0030057C" w14:paraId="42A8D489" w14:textId="77777777" w:rsidTr="007D64D7">
        <w:tc>
          <w:tcPr>
            <w:tcW w:w="562" w:type="dxa"/>
          </w:tcPr>
          <w:p w14:paraId="542540C1" w14:textId="77777777" w:rsidR="0030057C" w:rsidRDefault="0030057C" w:rsidP="007D64D7">
            <w:pPr>
              <w:pStyle w:val="Mainbodytext"/>
            </w:pPr>
            <w:r>
              <w:t>19</w:t>
            </w:r>
          </w:p>
        </w:tc>
        <w:tc>
          <w:tcPr>
            <w:tcW w:w="4820" w:type="dxa"/>
          </w:tcPr>
          <w:p w14:paraId="3431FF96" w14:textId="7C3301E3" w:rsidR="0030057C" w:rsidRDefault="0030057C" w:rsidP="007D64D7">
            <w:pPr>
              <w:pStyle w:val="Mainbodytext"/>
            </w:pPr>
            <w:r w:rsidRPr="00396480">
              <w:t xml:space="preserve">The expansion of the definition of sport at a </w:t>
            </w:r>
            <w:r w:rsidR="00D23AAB">
              <w:t>f</w:t>
            </w:r>
            <w:r w:rsidRPr="00396480">
              <w:t xml:space="preserve">ederal level to include physical activity needs to be reviewed at a State level with a position statement considered. </w:t>
            </w:r>
          </w:p>
        </w:tc>
        <w:tc>
          <w:tcPr>
            <w:tcW w:w="1417" w:type="dxa"/>
          </w:tcPr>
          <w:p w14:paraId="7D26DE4D" w14:textId="77777777" w:rsidR="0030057C" w:rsidRDefault="0030057C" w:rsidP="007D64D7">
            <w:pPr>
              <w:pStyle w:val="Mainbodytext"/>
              <w:jc w:val="center"/>
            </w:pPr>
            <w:r>
              <w:t>82</w:t>
            </w:r>
          </w:p>
        </w:tc>
        <w:tc>
          <w:tcPr>
            <w:tcW w:w="1417" w:type="dxa"/>
          </w:tcPr>
          <w:p w14:paraId="572B34BF" w14:textId="77777777" w:rsidR="0030057C" w:rsidRDefault="0030057C" w:rsidP="007D64D7">
            <w:pPr>
              <w:pStyle w:val="Mainbodytext"/>
              <w:jc w:val="center"/>
            </w:pPr>
            <w:r>
              <w:t>15</w:t>
            </w:r>
          </w:p>
        </w:tc>
        <w:tc>
          <w:tcPr>
            <w:tcW w:w="1418" w:type="dxa"/>
          </w:tcPr>
          <w:p w14:paraId="2F935822" w14:textId="77777777" w:rsidR="0030057C" w:rsidRDefault="0030057C" w:rsidP="007D64D7">
            <w:pPr>
              <w:pStyle w:val="Mainbodytext"/>
              <w:jc w:val="center"/>
            </w:pPr>
            <w:r>
              <w:t>3</w:t>
            </w:r>
          </w:p>
        </w:tc>
      </w:tr>
      <w:tr w:rsidR="0030057C" w14:paraId="31A1CA78" w14:textId="77777777" w:rsidTr="007D64D7">
        <w:tc>
          <w:tcPr>
            <w:tcW w:w="562" w:type="dxa"/>
          </w:tcPr>
          <w:p w14:paraId="61EE70D9" w14:textId="77777777" w:rsidR="0030057C" w:rsidRDefault="0030057C" w:rsidP="007D64D7">
            <w:pPr>
              <w:pStyle w:val="Mainbodytext"/>
            </w:pPr>
            <w:r>
              <w:t>20</w:t>
            </w:r>
          </w:p>
        </w:tc>
        <w:tc>
          <w:tcPr>
            <w:tcW w:w="4820" w:type="dxa"/>
          </w:tcPr>
          <w:p w14:paraId="136C0FF3" w14:textId="77777777" w:rsidR="0030057C" w:rsidRDefault="0030057C" w:rsidP="007D64D7">
            <w:pPr>
              <w:pStyle w:val="Mainbodytext"/>
            </w:pPr>
            <w:r w:rsidRPr="00396480">
              <w:t xml:space="preserve">There is a point of difference between regional and metropolitan participants as to the value of investing in the traditional delivery model. </w:t>
            </w:r>
          </w:p>
        </w:tc>
        <w:tc>
          <w:tcPr>
            <w:tcW w:w="1417" w:type="dxa"/>
          </w:tcPr>
          <w:p w14:paraId="33AC8BF5" w14:textId="77777777" w:rsidR="0030057C" w:rsidRDefault="0030057C" w:rsidP="007D64D7">
            <w:pPr>
              <w:pStyle w:val="Mainbodytext"/>
              <w:jc w:val="center"/>
            </w:pPr>
            <w:r>
              <w:t>82</w:t>
            </w:r>
          </w:p>
        </w:tc>
        <w:tc>
          <w:tcPr>
            <w:tcW w:w="1417" w:type="dxa"/>
          </w:tcPr>
          <w:p w14:paraId="7D82160F" w14:textId="77777777" w:rsidR="0030057C" w:rsidRDefault="0030057C" w:rsidP="007D64D7">
            <w:pPr>
              <w:pStyle w:val="Mainbodytext"/>
              <w:jc w:val="center"/>
            </w:pPr>
            <w:r>
              <w:t>13*</w:t>
            </w:r>
          </w:p>
        </w:tc>
        <w:tc>
          <w:tcPr>
            <w:tcW w:w="1418" w:type="dxa"/>
          </w:tcPr>
          <w:p w14:paraId="02953869" w14:textId="77777777" w:rsidR="0030057C" w:rsidRDefault="0030057C" w:rsidP="007D64D7">
            <w:pPr>
              <w:pStyle w:val="Mainbodytext"/>
              <w:jc w:val="center"/>
            </w:pPr>
            <w:r>
              <w:t>5</w:t>
            </w:r>
          </w:p>
        </w:tc>
      </w:tr>
      <w:tr w:rsidR="0030057C" w14:paraId="186282ED" w14:textId="77777777" w:rsidTr="007D64D7">
        <w:tc>
          <w:tcPr>
            <w:tcW w:w="562" w:type="dxa"/>
          </w:tcPr>
          <w:p w14:paraId="26E12B86" w14:textId="77777777" w:rsidR="0030057C" w:rsidRDefault="0030057C" w:rsidP="007D64D7">
            <w:pPr>
              <w:pStyle w:val="Mainbodytext"/>
            </w:pPr>
            <w:r>
              <w:t>21</w:t>
            </w:r>
          </w:p>
        </w:tc>
        <w:tc>
          <w:tcPr>
            <w:tcW w:w="4820" w:type="dxa"/>
          </w:tcPr>
          <w:p w14:paraId="274F7A90" w14:textId="77777777" w:rsidR="0030057C" w:rsidRDefault="0030057C" w:rsidP="007D64D7">
            <w:pPr>
              <w:pStyle w:val="Mainbodytext"/>
            </w:pPr>
            <w:r w:rsidRPr="00396480">
              <w:t xml:space="preserve">Local government is a major player in community sport and recreation and needs to be factored into the delivery model. </w:t>
            </w:r>
          </w:p>
        </w:tc>
        <w:tc>
          <w:tcPr>
            <w:tcW w:w="1417" w:type="dxa"/>
          </w:tcPr>
          <w:p w14:paraId="2F1DB9B6" w14:textId="77777777" w:rsidR="0030057C" w:rsidRDefault="0030057C" w:rsidP="007D64D7">
            <w:pPr>
              <w:pStyle w:val="Mainbodytext"/>
              <w:jc w:val="center"/>
            </w:pPr>
            <w:r>
              <w:t>89</w:t>
            </w:r>
          </w:p>
        </w:tc>
        <w:tc>
          <w:tcPr>
            <w:tcW w:w="1417" w:type="dxa"/>
          </w:tcPr>
          <w:p w14:paraId="226A34F7" w14:textId="77777777" w:rsidR="0030057C" w:rsidRDefault="0030057C" w:rsidP="007D64D7">
            <w:pPr>
              <w:pStyle w:val="Mainbodytext"/>
              <w:jc w:val="center"/>
            </w:pPr>
            <w:r>
              <w:t>8*</w:t>
            </w:r>
          </w:p>
        </w:tc>
        <w:tc>
          <w:tcPr>
            <w:tcW w:w="1418" w:type="dxa"/>
          </w:tcPr>
          <w:p w14:paraId="5F7EA3E5" w14:textId="77777777" w:rsidR="0030057C" w:rsidRDefault="0030057C" w:rsidP="007D64D7">
            <w:pPr>
              <w:pStyle w:val="Mainbodytext"/>
              <w:jc w:val="center"/>
            </w:pPr>
            <w:r>
              <w:t>3</w:t>
            </w:r>
          </w:p>
        </w:tc>
      </w:tr>
      <w:tr w:rsidR="0030057C" w14:paraId="5BD2AA55" w14:textId="77777777" w:rsidTr="007D64D7">
        <w:tc>
          <w:tcPr>
            <w:tcW w:w="562" w:type="dxa"/>
          </w:tcPr>
          <w:p w14:paraId="164585CF" w14:textId="77777777" w:rsidR="0030057C" w:rsidRDefault="0030057C" w:rsidP="007D64D7">
            <w:pPr>
              <w:pStyle w:val="Mainbodytext"/>
            </w:pPr>
            <w:r>
              <w:t>22</w:t>
            </w:r>
          </w:p>
        </w:tc>
        <w:tc>
          <w:tcPr>
            <w:tcW w:w="4820" w:type="dxa"/>
          </w:tcPr>
          <w:p w14:paraId="042B0329" w14:textId="77777777" w:rsidR="0030057C" w:rsidRDefault="0030057C" w:rsidP="007D64D7">
            <w:pPr>
              <w:pStyle w:val="Mainbodytext"/>
            </w:pPr>
            <w:r w:rsidRPr="00396480">
              <w:t xml:space="preserve">There are market gaps in how the department supports events, participation and active recreation opportunities. </w:t>
            </w:r>
          </w:p>
        </w:tc>
        <w:tc>
          <w:tcPr>
            <w:tcW w:w="1417" w:type="dxa"/>
          </w:tcPr>
          <w:p w14:paraId="0124EEC6" w14:textId="77777777" w:rsidR="0030057C" w:rsidRDefault="0030057C" w:rsidP="007D64D7">
            <w:pPr>
              <w:pStyle w:val="Mainbodytext"/>
              <w:jc w:val="center"/>
            </w:pPr>
            <w:r>
              <w:t>82</w:t>
            </w:r>
          </w:p>
        </w:tc>
        <w:tc>
          <w:tcPr>
            <w:tcW w:w="1417" w:type="dxa"/>
          </w:tcPr>
          <w:p w14:paraId="00E8E239" w14:textId="77777777" w:rsidR="0030057C" w:rsidRDefault="0030057C" w:rsidP="007D64D7">
            <w:pPr>
              <w:pStyle w:val="Mainbodytext"/>
              <w:jc w:val="center"/>
            </w:pPr>
            <w:r>
              <w:t>18</w:t>
            </w:r>
          </w:p>
        </w:tc>
        <w:tc>
          <w:tcPr>
            <w:tcW w:w="1418" w:type="dxa"/>
          </w:tcPr>
          <w:p w14:paraId="013B5258" w14:textId="77777777" w:rsidR="0030057C" w:rsidRDefault="0030057C" w:rsidP="007D64D7">
            <w:pPr>
              <w:pStyle w:val="Mainbodytext"/>
              <w:jc w:val="center"/>
            </w:pPr>
          </w:p>
        </w:tc>
      </w:tr>
    </w:tbl>
    <w:p w14:paraId="3BDD5E75" w14:textId="103E4444" w:rsidR="0030057C" w:rsidRDefault="0030057C" w:rsidP="0030057C">
      <w:pPr>
        <w:pStyle w:val="Mainbodytext"/>
      </w:pPr>
      <w:r>
        <w:t xml:space="preserve">*indicates that there was a </w:t>
      </w:r>
      <w:r w:rsidR="0023586A">
        <w:t>“</w:t>
      </w:r>
      <w:r>
        <w:t>not applicable</w:t>
      </w:r>
      <w:r w:rsidR="0023586A">
        <w:t>”</w:t>
      </w:r>
      <w:r>
        <w:t xml:space="preserve"> result included in the total</w:t>
      </w:r>
    </w:p>
    <w:p w14:paraId="5432411A" w14:textId="5F4B5E13" w:rsidR="0030057C" w:rsidRDefault="00672866" w:rsidP="0030057C">
      <w:pPr>
        <w:pStyle w:val="Mainbodytext"/>
      </w:pPr>
      <w:r>
        <w:t>The comments provided in response to the survey varied and appear to reflect the current relationship that the respondent has either with their counterpart (local government for sport and vice versa). As a result, it highlights that there is a divide and a requirement for further work to occur.</w:t>
      </w:r>
    </w:p>
    <w:p w14:paraId="3B7FFD43" w14:textId="6EA52529" w:rsidR="00672866" w:rsidRDefault="00672866" w:rsidP="0030057C">
      <w:pPr>
        <w:pStyle w:val="Mainbodytext"/>
      </w:pPr>
      <w:r>
        <w:t xml:space="preserve">Some of the comments acknowledge that there is </w:t>
      </w:r>
      <w:proofErr w:type="gramStart"/>
      <w:r>
        <w:t>work</w:t>
      </w:r>
      <w:proofErr w:type="gramEnd"/>
      <w:r>
        <w:t xml:space="preserve"> to be done to develop and strengthen these discussions. Based on the scores and the feedback</w:t>
      </w:r>
      <w:r w:rsidR="00D23AAB">
        <w:t>,</w:t>
      </w:r>
      <w:r>
        <w:t xml:space="preserve"> it is considered </w:t>
      </w:r>
      <w:r w:rsidRPr="00FD3A5D">
        <w:rPr>
          <w:b/>
        </w:rPr>
        <w:t>that the findings as current</w:t>
      </w:r>
      <w:r w:rsidR="00DF7AFC">
        <w:rPr>
          <w:b/>
        </w:rPr>
        <w:t>ly</w:t>
      </w:r>
      <w:r w:rsidRPr="00FD3A5D">
        <w:rPr>
          <w:b/>
        </w:rPr>
        <w:t xml:space="preserve"> described are appropriate</w:t>
      </w:r>
      <w:r>
        <w:rPr>
          <w:b/>
        </w:rPr>
        <w:t>.</w:t>
      </w:r>
    </w:p>
    <w:p w14:paraId="31919503" w14:textId="77777777" w:rsidR="002C3038" w:rsidRPr="00672866" w:rsidRDefault="002C3038" w:rsidP="00672866">
      <w:pPr>
        <w:pStyle w:val="Mainbodytext"/>
      </w:pPr>
    </w:p>
    <w:p w14:paraId="390E63BD" w14:textId="4C820A89" w:rsidR="002C3038" w:rsidRDefault="002C3038" w:rsidP="002C3038">
      <w:pPr>
        <w:pStyle w:val="Mainbodytext"/>
        <w:rPr>
          <w:b/>
          <w:bCs/>
          <w:sz w:val="24"/>
          <w:szCs w:val="24"/>
          <w:lang w:val="en-US"/>
        </w:rPr>
      </w:pPr>
      <w:r w:rsidRPr="009820AD">
        <w:rPr>
          <w:b/>
          <w:sz w:val="24"/>
          <w:szCs w:val="24"/>
        </w:rPr>
        <w:t>Summary of the Findings</w:t>
      </w:r>
      <w:r>
        <w:rPr>
          <w:b/>
          <w:sz w:val="24"/>
          <w:szCs w:val="24"/>
        </w:rPr>
        <w:t xml:space="preserve"> </w:t>
      </w:r>
      <w:r w:rsidR="00EB4390">
        <w:rPr>
          <w:b/>
          <w:sz w:val="24"/>
          <w:szCs w:val="24"/>
        </w:rPr>
        <w:t>—</w:t>
      </w:r>
      <w:r>
        <w:rPr>
          <w:b/>
          <w:sz w:val="24"/>
          <w:szCs w:val="24"/>
        </w:rPr>
        <w:t xml:space="preserve"> </w:t>
      </w:r>
      <w:r w:rsidR="00DD3AFF">
        <w:rPr>
          <w:b/>
          <w:bCs/>
          <w:sz w:val="24"/>
          <w:szCs w:val="24"/>
          <w:lang w:val="en-US"/>
        </w:rPr>
        <w:t xml:space="preserve">Any </w:t>
      </w:r>
      <w:r w:rsidR="00D23AAB">
        <w:rPr>
          <w:b/>
          <w:bCs/>
          <w:sz w:val="24"/>
          <w:szCs w:val="24"/>
          <w:lang w:val="en-US"/>
        </w:rPr>
        <w:t>F</w:t>
      </w:r>
      <w:r w:rsidR="00DD3AFF">
        <w:rPr>
          <w:b/>
          <w:bCs/>
          <w:sz w:val="24"/>
          <w:szCs w:val="24"/>
          <w:lang w:val="en-US"/>
        </w:rPr>
        <w:t xml:space="preserve">indings or </w:t>
      </w:r>
      <w:r w:rsidR="00D23AAB">
        <w:rPr>
          <w:b/>
          <w:bCs/>
          <w:sz w:val="24"/>
          <w:szCs w:val="24"/>
          <w:lang w:val="en-US"/>
        </w:rPr>
        <w:t>I</w:t>
      </w:r>
      <w:r w:rsidR="00DD3AFF">
        <w:rPr>
          <w:b/>
          <w:bCs/>
          <w:sz w:val="24"/>
          <w:szCs w:val="24"/>
          <w:lang w:val="en-US"/>
        </w:rPr>
        <w:t xml:space="preserve">deas we </w:t>
      </w:r>
      <w:r w:rsidR="0023586A">
        <w:rPr>
          <w:b/>
          <w:bCs/>
          <w:sz w:val="24"/>
          <w:szCs w:val="24"/>
          <w:lang w:val="en-US"/>
        </w:rPr>
        <w:t>M</w:t>
      </w:r>
      <w:r w:rsidR="00D23AAB">
        <w:rPr>
          <w:b/>
          <w:bCs/>
          <w:sz w:val="24"/>
          <w:szCs w:val="24"/>
          <w:lang w:val="en-US"/>
        </w:rPr>
        <w:t>ight have M</w:t>
      </w:r>
      <w:r w:rsidR="00DD3AFF">
        <w:rPr>
          <w:b/>
          <w:bCs/>
          <w:sz w:val="24"/>
          <w:szCs w:val="24"/>
          <w:lang w:val="en-US"/>
        </w:rPr>
        <w:t>issed?</w:t>
      </w:r>
    </w:p>
    <w:p w14:paraId="781526B8" w14:textId="30CDDFF8" w:rsidR="002C3038" w:rsidRDefault="002C3038" w:rsidP="002C3038">
      <w:pPr>
        <w:pStyle w:val="Mainbodytext"/>
      </w:pPr>
      <w:r>
        <w:t>The</w:t>
      </w:r>
      <w:r w:rsidR="00344009">
        <w:t xml:space="preserve">re </w:t>
      </w:r>
      <w:r w:rsidR="00D23AAB">
        <w:t xml:space="preserve">is </w:t>
      </w:r>
      <w:r w:rsidR="00344009">
        <w:t xml:space="preserve">a wide range of comments provided, some of these will need to be considered in the context of the </w:t>
      </w:r>
      <w:r w:rsidR="00B120BB">
        <w:t>I</w:t>
      </w:r>
      <w:r w:rsidR="00344009">
        <w:t xml:space="preserve">mplementation </w:t>
      </w:r>
      <w:r w:rsidR="00774AE7">
        <w:t>S</w:t>
      </w:r>
      <w:r w:rsidR="00344009">
        <w:t xml:space="preserve">trategy, where </w:t>
      </w:r>
      <w:r w:rsidR="00DF7AFC">
        <w:t>several</w:t>
      </w:r>
      <w:r w:rsidR="00344009">
        <w:t xml:space="preserve"> findings are not tied to any recommendations. Some of these ideas may result in new strategies to be considered. The ideas and feedback are summarised below</w:t>
      </w:r>
      <w:r w:rsidR="00774AE7">
        <w:t>:</w:t>
      </w:r>
    </w:p>
    <w:p w14:paraId="0CE8B93C" w14:textId="6515F40D" w:rsidR="00395EE9" w:rsidRDefault="00344009" w:rsidP="00395EE9">
      <w:pPr>
        <w:pStyle w:val="Mainbodytext"/>
        <w:numPr>
          <w:ilvl w:val="0"/>
          <w:numId w:val="45"/>
        </w:numPr>
      </w:pPr>
      <w:r w:rsidRPr="00323E69">
        <w:t xml:space="preserve">Lack of appreciation for the importance of funding core business whilst at the same time, expecting more governance and compliance. The National Redress Scheme (for example) will have an enormous impact on sport administrators and result in less emphasis on program delivery and more focus on bureaucracy. </w:t>
      </w:r>
    </w:p>
    <w:p w14:paraId="1955F0E8" w14:textId="413F3514" w:rsidR="00344009" w:rsidRPr="000670F0" w:rsidRDefault="00344009" w:rsidP="00395EE9">
      <w:pPr>
        <w:pStyle w:val="Mainbodytext"/>
        <w:numPr>
          <w:ilvl w:val="0"/>
          <w:numId w:val="45"/>
        </w:numPr>
      </w:pPr>
      <w:r w:rsidRPr="00323E69">
        <w:t>Lack of recognition of SSA</w:t>
      </w:r>
      <w:r w:rsidR="00B7674B">
        <w:t>s</w:t>
      </w:r>
      <w:r w:rsidRPr="00323E69">
        <w:t xml:space="preserve"> wh</w:t>
      </w:r>
      <w:r w:rsidR="00774AE7">
        <w:t>ich</w:t>
      </w:r>
      <w:r w:rsidRPr="00323E69">
        <w:t xml:space="preserve"> have followed the cues from the </w:t>
      </w:r>
      <w:r w:rsidR="00774AE7">
        <w:t>g</w:t>
      </w:r>
      <w:r w:rsidRPr="000670F0">
        <w:t xml:space="preserve">overnment to become more </w:t>
      </w:r>
      <w:r w:rsidR="00DF7AFC" w:rsidRPr="000670F0">
        <w:t>self-sufficient</w:t>
      </w:r>
      <w:r w:rsidRPr="000670F0">
        <w:t xml:space="preserve"> financially.</w:t>
      </w:r>
    </w:p>
    <w:p w14:paraId="1107AD4E" w14:textId="30E4232C" w:rsidR="00344009" w:rsidRPr="000670F0" w:rsidRDefault="00395EE9" w:rsidP="00395EE9">
      <w:pPr>
        <w:pStyle w:val="Mainbodytext"/>
        <w:numPr>
          <w:ilvl w:val="0"/>
          <w:numId w:val="45"/>
        </w:numPr>
      </w:pPr>
      <w:r>
        <w:t>How to</w:t>
      </w:r>
      <w:r w:rsidR="00344009" w:rsidRPr="000670F0">
        <w:t xml:space="preserve"> support the Over 55s, with </w:t>
      </w:r>
      <w:proofErr w:type="gramStart"/>
      <w:r w:rsidR="00344009" w:rsidRPr="000670F0">
        <w:t>the vast majority of</w:t>
      </w:r>
      <w:proofErr w:type="gramEnd"/>
      <w:r w:rsidR="00344009" w:rsidRPr="000670F0">
        <w:t xml:space="preserve"> programs targeted at junior groups</w:t>
      </w:r>
      <w:r w:rsidR="00774AE7">
        <w:t>.</w:t>
      </w:r>
    </w:p>
    <w:p w14:paraId="6E904593" w14:textId="75D5BF99" w:rsidR="00344009" w:rsidRPr="000670F0" w:rsidRDefault="00344009" w:rsidP="00395EE9">
      <w:pPr>
        <w:pStyle w:val="Mainbodytext"/>
        <w:numPr>
          <w:ilvl w:val="0"/>
          <w:numId w:val="45"/>
        </w:numPr>
      </w:pPr>
      <w:r w:rsidRPr="000670F0">
        <w:t>Local councils need to be more proactive in supporting SSA</w:t>
      </w:r>
      <w:r w:rsidR="00B7674B">
        <w:t>s</w:t>
      </w:r>
      <w:r w:rsidRPr="000670F0">
        <w:t xml:space="preserve"> operating in their </w:t>
      </w:r>
      <w:r w:rsidR="00DF7AFC" w:rsidRPr="000670F0">
        <w:t>jurisdictions</w:t>
      </w:r>
      <w:r w:rsidR="00774AE7">
        <w:t>.</w:t>
      </w:r>
    </w:p>
    <w:p w14:paraId="2FCA1A1B" w14:textId="1E2838C5" w:rsidR="00344009" w:rsidRPr="000670F0" w:rsidRDefault="00344009" w:rsidP="00395EE9">
      <w:pPr>
        <w:pStyle w:val="Mainbodytext"/>
        <w:numPr>
          <w:ilvl w:val="0"/>
          <w:numId w:val="45"/>
        </w:numPr>
      </w:pPr>
      <w:r w:rsidRPr="000670F0">
        <w:lastRenderedPageBreak/>
        <w:t>Participants in sport travel through a revolving door. There is a constant and consistent need for new members. A strong focus and funding focus should be on encouraging participation through grass root</w:t>
      </w:r>
      <w:r w:rsidR="00774AE7">
        <w:t>s</w:t>
      </w:r>
      <w:r w:rsidRPr="000670F0">
        <w:t xml:space="preserve"> mechanisms</w:t>
      </w:r>
      <w:r w:rsidR="00774AE7">
        <w:t>.</w:t>
      </w:r>
    </w:p>
    <w:p w14:paraId="77584177" w14:textId="602BE1E7" w:rsidR="00344009" w:rsidRPr="000670F0" w:rsidRDefault="00395EE9" w:rsidP="00395EE9">
      <w:pPr>
        <w:pStyle w:val="Mainbodytext"/>
        <w:numPr>
          <w:ilvl w:val="0"/>
          <w:numId w:val="45"/>
        </w:numPr>
      </w:pPr>
      <w:r>
        <w:t xml:space="preserve">Clarification on the impact of funding after </w:t>
      </w:r>
      <w:r w:rsidR="00344009" w:rsidRPr="000670F0">
        <w:t xml:space="preserve">the sale of the TAB. </w:t>
      </w:r>
    </w:p>
    <w:p w14:paraId="0FD47343" w14:textId="3B261FD5" w:rsidR="00344009" w:rsidRPr="000670F0" w:rsidRDefault="00344009" w:rsidP="00395EE9">
      <w:pPr>
        <w:pStyle w:val="Mainbodytext"/>
        <w:numPr>
          <w:ilvl w:val="0"/>
          <w:numId w:val="45"/>
        </w:numPr>
      </w:pPr>
      <w:r w:rsidRPr="000670F0">
        <w:t xml:space="preserve">Gender equality on </w:t>
      </w:r>
      <w:r w:rsidR="00774AE7">
        <w:t>b</w:t>
      </w:r>
      <w:r w:rsidRPr="000670F0">
        <w:t>oards</w:t>
      </w:r>
      <w:r w:rsidR="00395EE9">
        <w:t xml:space="preserve"> and being able to attract volunteers to nominate</w:t>
      </w:r>
      <w:r w:rsidRPr="000670F0">
        <w:t xml:space="preserve">. </w:t>
      </w:r>
    </w:p>
    <w:p w14:paraId="64567CB9" w14:textId="36A66AE8" w:rsidR="00344009" w:rsidRDefault="00344009" w:rsidP="00395EE9">
      <w:pPr>
        <w:pStyle w:val="Mainbodytext"/>
        <w:numPr>
          <w:ilvl w:val="0"/>
          <w:numId w:val="45"/>
        </w:numPr>
      </w:pPr>
      <w:r w:rsidRPr="000670F0">
        <w:t>VenuesWest</w:t>
      </w:r>
      <w:r w:rsidR="00395EE9">
        <w:t>’s fee structure for s</w:t>
      </w:r>
      <w:r w:rsidRPr="000670F0">
        <w:t xml:space="preserve">ports associations and clubs. This cost element does not assist amateur sports to be </w:t>
      </w:r>
      <w:r w:rsidR="00395EE9" w:rsidRPr="000670F0">
        <w:t>self-sufficient</w:t>
      </w:r>
      <w:r w:rsidR="00395EE9">
        <w:t xml:space="preserve"> and in the hosting of events</w:t>
      </w:r>
      <w:r w:rsidRPr="000670F0">
        <w:t xml:space="preserve">. </w:t>
      </w:r>
    </w:p>
    <w:p w14:paraId="16AE2BBB" w14:textId="423C3D3D" w:rsidR="00DD3AFF" w:rsidRPr="00725518" w:rsidRDefault="00344009" w:rsidP="00395EE9">
      <w:pPr>
        <w:pStyle w:val="Mainbodytext"/>
        <w:numPr>
          <w:ilvl w:val="0"/>
          <w:numId w:val="45"/>
        </w:numPr>
        <w:rPr>
          <w:b/>
          <w:sz w:val="24"/>
          <w:szCs w:val="24"/>
        </w:rPr>
      </w:pPr>
      <w:r w:rsidRPr="000670F0">
        <w:t xml:space="preserve">WAIS and </w:t>
      </w:r>
      <w:r w:rsidR="00395EE9">
        <w:t xml:space="preserve">the </w:t>
      </w:r>
      <w:r w:rsidRPr="000670F0">
        <w:t xml:space="preserve">amount of funding </w:t>
      </w:r>
      <w:r w:rsidR="00395EE9">
        <w:t>it receives.</w:t>
      </w:r>
      <w:r w:rsidRPr="000670F0">
        <w:t xml:space="preserve"> </w:t>
      </w:r>
    </w:p>
    <w:p w14:paraId="1C061731" w14:textId="5CB71C0F" w:rsidR="00725518" w:rsidRPr="00395EE9" w:rsidRDefault="00725518" w:rsidP="00395EE9">
      <w:pPr>
        <w:pStyle w:val="Mainbodytext"/>
        <w:numPr>
          <w:ilvl w:val="0"/>
          <w:numId w:val="45"/>
        </w:numPr>
        <w:rPr>
          <w:b/>
          <w:sz w:val="24"/>
          <w:szCs w:val="24"/>
        </w:rPr>
      </w:pPr>
      <w:r>
        <w:t>Sport in competition with government entities.</w:t>
      </w:r>
    </w:p>
    <w:p w14:paraId="49A9416B" w14:textId="6E06B67D" w:rsidR="00F41F91" w:rsidRDefault="00F41F91">
      <w:pPr>
        <w:rPr>
          <w:rFonts w:ascii="Arial" w:hAnsi="Arial" w:cs="Arial"/>
          <w:b/>
          <w:sz w:val="24"/>
          <w:szCs w:val="24"/>
        </w:rPr>
      </w:pPr>
      <w:r>
        <w:rPr>
          <w:rFonts w:ascii="Arial" w:hAnsi="Arial" w:cs="Arial"/>
          <w:b/>
          <w:sz w:val="24"/>
          <w:szCs w:val="24"/>
        </w:rPr>
        <w:br w:type="page"/>
      </w:r>
    </w:p>
    <w:p w14:paraId="2AC2BB04" w14:textId="2A6CE3FA" w:rsidR="008A5292" w:rsidRPr="009820AD" w:rsidRDefault="008A5292" w:rsidP="008A5292">
      <w:pPr>
        <w:pStyle w:val="Mainbodytext"/>
        <w:rPr>
          <w:b/>
          <w:sz w:val="28"/>
          <w:szCs w:val="28"/>
        </w:rPr>
      </w:pPr>
      <w:r w:rsidRPr="009820AD">
        <w:rPr>
          <w:b/>
          <w:sz w:val="28"/>
          <w:szCs w:val="28"/>
        </w:rPr>
        <w:lastRenderedPageBreak/>
        <w:t xml:space="preserve">Summary of the </w:t>
      </w:r>
      <w:r w:rsidR="00EB4390">
        <w:rPr>
          <w:b/>
          <w:sz w:val="28"/>
          <w:szCs w:val="28"/>
        </w:rPr>
        <w:t>F</w:t>
      </w:r>
      <w:r w:rsidRPr="009820AD">
        <w:rPr>
          <w:b/>
          <w:sz w:val="28"/>
          <w:szCs w:val="28"/>
        </w:rPr>
        <w:t xml:space="preserve">eedback to the </w:t>
      </w:r>
      <w:r>
        <w:rPr>
          <w:b/>
          <w:sz w:val="28"/>
          <w:szCs w:val="28"/>
        </w:rPr>
        <w:t>Recommendations</w:t>
      </w:r>
    </w:p>
    <w:p w14:paraId="7BCD412F" w14:textId="4BF44764" w:rsidR="00810EEA" w:rsidRDefault="00725518" w:rsidP="00810EEA">
      <w:pPr>
        <w:pStyle w:val="Mainbodytext"/>
        <w:rPr>
          <w:lang w:val="en-US"/>
        </w:rPr>
      </w:pPr>
      <w:r>
        <w:t>The recommendations</w:t>
      </w:r>
      <w:r w:rsidR="00810EEA">
        <w:t xml:space="preserve"> had an extremely high level of support</w:t>
      </w:r>
      <w:r w:rsidR="004B4F37">
        <w:t>,</w:t>
      </w:r>
      <w:r w:rsidR="00810EEA">
        <w:t xml:space="preserve"> ranging from 93% support for </w:t>
      </w:r>
      <w:r w:rsidR="00F4473E">
        <w:t>R</w:t>
      </w:r>
      <w:r w:rsidR="00810EEA">
        <w:t xml:space="preserve">ecommendation 2 </w:t>
      </w:r>
      <w:r w:rsidR="00810EEA">
        <w:rPr>
          <w:lang w:val="en-US"/>
        </w:rPr>
        <w:t xml:space="preserve">to 53% for </w:t>
      </w:r>
      <w:r w:rsidR="00F4473E">
        <w:rPr>
          <w:lang w:val="en-US"/>
        </w:rPr>
        <w:t>R</w:t>
      </w:r>
      <w:r w:rsidR="00810EEA">
        <w:rPr>
          <w:lang w:val="en-US"/>
        </w:rPr>
        <w:t xml:space="preserve">ecommendation 3 </w:t>
      </w:r>
      <w:r w:rsidR="004B4F37">
        <w:rPr>
          <w:lang w:val="en-US"/>
        </w:rPr>
        <w:t>(</w:t>
      </w:r>
      <w:r w:rsidR="00810EEA" w:rsidRPr="00810EEA">
        <w:rPr>
          <w:i/>
          <w:lang w:val="en-US"/>
        </w:rPr>
        <w:t>All organisations’ Industry Investment Program allocation for the 2019</w:t>
      </w:r>
      <w:r w:rsidR="00933F23">
        <w:rPr>
          <w:i/>
          <w:lang w:val="en-US"/>
        </w:rPr>
        <w:t>-</w:t>
      </w:r>
      <w:r w:rsidR="00810EEA" w:rsidRPr="00810EEA">
        <w:rPr>
          <w:i/>
          <w:lang w:val="en-US"/>
        </w:rPr>
        <w:t xml:space="preserve">20 financial year will be reset to the base funding level of the category. There will be a </w:t>
      </w:r>
      <w:r w:rsidR="005B6BCC" w:rsidRPr="00810EEA">
        <w:rPr>
          <w:i/>
          <w:lang w:val="en-US"/>
        </w:rPr>
        <w:t>12-month</w:t>
      </w:r>
      <w:r w:rsidR="00810EEA" w:rsidRPr="00810EEA">
        <w:rPr>
          <w:i/>
          <w:lang w:val="en-US"/>
        </w:rPr>
        <w:t xml:space="preserve"> transition period until new funding allocations are implemented where changes result in a decrease of funding</w:t>
      </w:r>
      <w:r w:rsidR="004B4F37">
        <w:rPr>
          <w:i/>
          <w:lang w:val="en-US"/>
        </w:rPr>
        <w:t>.)</w:t>
      </w:r>
      <w:r w:rsidR="00810EEA">
        <w:rPr>
          <w:lang w:val="en-US"/>
        </w:rPr>
        <w:t>.</w:t>
      </w:r>
    </w:p>
    <w:p w14:paraId="55A1D6EA" w14:textId="77777777" w:rsidR="00810EEA" w:rsidRDefault="00810EEA" w:rsidP="00810EEA">
      <w:pPr>
        <w:pStyle w:val="Mainbodytext"/>
      </w:pPr>
      <w:r>
        <w:t>The highest supported recommendations were:</w:t>
      </w:r>
    </w:p>
    <w:tbl>
      <w:tblPr>
        <w:tblStyle w:val="TableGridLight"/>
        <w:tblW w:w="9634" w:type="dxa"/>
        <w:tblLook w:val="04A0" w:firstRow="1" w:lastRow="0" w:firstColumn="1" w:lastColumn="0" w:noHBand="0" w:noVBand="1"/>
      </w:tblPr>
      <w:tblGrid>
        <w:gridCol w:w="2263"/>
        <w:gridCol w:w="7371"/>
      </w:tblGrid>
      <w:tr w:rsidR="00810EEA" w:rsidRPr="00071447" w14:paraId="0B153D01" w14:textId="77777777" w:rsidTr="00810EEA">
        <w:tc>
          <w:tcPr>
            <w:tcW w:w="2263" w:type="dxa"/>
          </w:tcPr>
          <w:p w14:paraId="3CBEA2DA" w14:textId="77777777" w:rsidR="00810EEA" w:rsidRPr="00071447" w:rsidRDefault="00810EEA" w:rsidP="003A7FE1">
            <w:pPr>
              <w:pStyle w:val="Mainbodytext"/>
              <w:jc w:val="center"/>
              <w:rPr>
                <w:b/>
              </w:rPr>
            </w:pPr>
            <w:r w:rsidRPr="00071447">
              <w:rPr>
                <w:b/>
              </w:rPr>
              <w:t xml:space="preserve">% of </w:t>
            </w:r>
            <w:r>
              <w:rPr>
                <w:b/>
              </w:rPr>
              <w:t>Support</w:t>
            </w:r>
          </w:p>
        </w:tc>
        <w:tc>
          <w:tcPr>
            <w:tcW w:w="7371" w:type="dxa"/>
          </w:tcPr>
          <w:p w14:paraId="787A68D9" w14:textId="77777777" w:rsidR="00810EEA" w:rsidRPr="00071447" w:rsidRDefault="00810EEA" w:rsidP="00810EEA">
            <w:pPr>
              <w:pStyle w:val="Mainbodytext"/>
              <w:jc w:val="left"/>
              <w:rPr>
                <w:b/>
              </w:rPr>
            </w:pPr>
            <w:r>
              <w:rPr>
                <w:b/>
              </w:rPr>
              <w:t>Recommendation</w:t>
            </w:r>
          </w:p>
        </w:tc>
      </w:tr>
      <w:tr w:rsidR="00810EEA" w14:paraId="48AD2346" w14:textId="77777777" w:rsidTr="00810EEA">
        <w:tc>
          <w:tcPr>
            <w:tcW w:w="2263" w:type="dxa"/>
          </w:tcPr>
          <w:p w14:paraId="48D1FFB1" w14:textId="77777777" w:rsidR="00810EEA" w:rsidRDefault="00810EEA" w:rsidP="003A7FE1">
            <w:pPr>
              <w:pStyle w:val="Mainbodytext"/>
              <w:jc w:val="center"/>
            </w:pPr>
            <w:r>
              <w:t>93%</w:t>
            </w:r>
          </w:p>
        </w:tc>
        <w:tc>
          <w:tcPr>
            <w:tcW w:w="7371" w:type="dxa"/>
          </w:tcPr>
          <w:p w14:paraId="63E3234A" w14:textId="024BDFE3" w:rsidR="00DF7AFC" w:rsidRDefault="00DF7AFC" w:rsidP="00810EEA">
            <w:pPr>
              <w:pStyle w:val="Mainbodytext"/>
              <w:ind w:left="317" w:hanging="317"/>
              <w:rPr>
                <w:lang w:val="en-US"/>
              </w:rPr>
            </w:pPr>
            <w:r>
              <w:rPr>
                <w:lang w:val="en-US"/>
              </w:rPr>
              <w:t xml:space="preserve">Rec </w:t>
            </w:r>
            <w:r w:rsidR="00810EEA">
              <w:rPr>
                <w:lang w:val="en-US"/>
              </w:rPr>
              <w:t>2</w:t>
            </w:r>
            <w:r w:rsidR="00F4473E">
              <w:rPr>
                <w:lang w:val="en-US"/>
              </w:rPr>
              <w:t>:</w:t>
            </w:r>
            <w:r w:rsidR="00810EEA">
              <w:rPr>
                <w:lang w:val="en-US"/>
              </w:rPr>
              <w:t xml:space="preserve">  </w:t>
            </w:r>
          </w:p>
          <w:p w14:paraId="3B4B0936" w14:textId="756393AD" w:rsidR="00810EEA" w:rsidRPr="00DF7AFC" w:rsidRDefault="00810EEA" w:rsidP="00DF7AFC">
            <w:pPr>
              <w:pStyle w:val="Mainbodytext"/>
            </w:pPr>
            <w:r w:rsidRPr="00DF7AFC">
              <w:t xml:space="preserve">The Industry Investment Program to have three-year funding blocks, with an annual assessment. Each organisation will be determined to fit a category based on </w:t>
            </w:r>
            <w:r w:rsidR="004B4F37">
              <w:t xml:space="preserve">its </w:t>
            </w:r>
            <w:r w:rsidRPr="00DF7AFC">
              <w:t>capability and capacity.</w:t>
            </w:r>
          </w:p>
        </w:tc>
      </w:tr>
      <w:tr w:rsidR="00810EEA" w14:paraId="26397FFB" w14:textId="77777777" w:rsidTr="00810EEA">
        <w:tc>
          <w:tcPr>
            <w:tcW w:w="2263" w:type="dxa"/>
          </w:tcPr>
          <w:p w14:paraId="352F1949" w14:textId="77777777" w:rsidR="00810EEA" w:rsidRDefault="00810EEA" w:rsidP="003A7FE1">
            <w:pPr>
              <w:pStyle w:val="Mainbodytext"/>
              <w:jc w:val="center"/>
            </w:pPr>
            <w:r>
              <w:t>82%</w:t>
            </w:r>
          </w:p>
        </w:tc>
        <w:tc>
          <w:tcPr>
            <w:tcW w:w="7371" w:type="dxa"/>
          </w:tcPr>
          <w:p w14:paraId="25C34888" w14:textId="08255793" w:rsidR="00DF7AFC" w:rsidRDefault="00DF7AFC" w:rsidP="00810EEA">
            <w:pPr>
              <w:pStyle w:val="Mainbodytext"/>
              <w:ind w:left="317" w:hanging="317"/>
              <w:rPr>
                <w:lang w:val="en-US"/>
              </w:rPr>
            </w:pPr>
            <w:r>
              <w:rPr>
                <w:lang w:val="en-US"/>
              </w:rPr>
              <w:t>Re</w:t>
            </w:r>
            <w:r w:rsidR="00F4473E">
              <w:rPr>
                <w:lang w:val="en-US"/>
              </w:rPr>
              <w:t>c</w:t>
            </w:r>
            <w:r>
              <w:rPr>
                <w:lang w:val="en-US"/>
              </w:rPr>
              <w:t xml:space="preserve"> </w:t>
            </w:r>
            <w:r w:rsidR="00810EEA">
              <w:rPr>
                <w:lang w:val="en-US"/>
              </w:rPr>
              <w:t>11</w:t>
            </w:r>
            <w:r w:rsidR="00F4473E">
              <w:rPr>
                <w:lang w:val="en-US"/>
              </w:rPr>
              <w:t>:</w:t>
            </w:r>
            <w:r w:rsidR="00191265">
              <w:rPr>
                <w:lang w:val="en-US"/>
              </w:rPr>
              <w:t xml:space="preserve"> </w:t>
            </w:r>
          </w:p>
          <w:p w14:paraId="31238CFC" w14:textId="55EDFB01" w:rsidR="00810EEA" w:rsidRPr="00DF7AFC" w:rsidRDefault="00810EEA" w:rsidP="00DF7AFC">
            <w:pPr>
              <w:pStyle w:val="Mainbodytext"/>
            </w:pPr>
            <w:r w:rsidRPr="00DF7AFC">
              <w:t>A mid-tier events strategy will be developed to fund metropolitan and regional sporting events.</w:t>
            </w:r>
          </w:p>
          <w:p w14:paraId="54E38799" w14:textId="77777777" w:rsidR="00810EEA" w:rsidRDefault="00810EEA" w:rsidP="00810EEA">
            <w:pPr>
              <w:pStyle w:val="Mainbodytext"/>
              <w:ind w:left="317" w:hanging="317"/>
              <w:rPr>
                <w:lang w:val="en-US"/>
              </w:rPr>
            </w:pPr>
          </w:p>
          <w:p w14:paraId="69A69887" w14:textId="7FD754AE" w:rsidR="00DF7AFC" w:rsidRDefault="00DF7AFC" w:rsidP="00810EEA">
            <w:pPr>
              <w:pStyle w:val="Mainbodytext"/>
              <w:ind w:left="317" w:hanging="317"/>
              <w:rPr>
                <w:lang w:val="en-US"/>
              </w:rPr>
            </w:pPr>
            <w:r>
              <w:rPr>
                <w:lang w:val="en-US"/>
              </w:rPr>
              <w:t xml:space="preserve">Rec </w:t>
            </w:r>
            <w:r w:rsidR="00810EEA">
              <w:rPr>
                <w:lang w:val="en-US"/>
              </w:rPr>
              <w:t>1</w:t>
            </w:r>
            <w:r w:rsidR="00B120BB">
              <w:rPr>
                <w:lang w:val="en-US"/>
              </w:rPr>
              <w:t>:</w:t>
            </w:r>
            <w:r w:rsidR="00810EEA">
              <w:rPr>
                <w:lang w:val="en-US"/>
              </w:rPr>
              <w:t xml:space="preserve"> </w:t>
            </w:r>
          </w:p>
          <w:p w14:paraId="1FF0B6AD" w14:textId="49DF5322" w:rsidR="00810EEA" w:rsidRPr="00DF7AFC" w:rsidRDefault="00810EEA" w:rsidP="00DF7AFC">
            <w:pPr>
              <w:pStyle w:val="Mainbodytext"/>
            </w:pPr>
            <w:r w:rsidRPr="00DF7AFC">
              <w:t>The department to publish the Industry Investment Program categorisation criteria for State Sporting Associations for review by the industry before implementation in 2019</w:t>
            </w:r>
            <w:r w:rsidR="00933F23" w:rsidRPr="00DF7AFC">
              <w:t>-20</w:t>
            </w:r>
            <w:r w:rsidR="004B4F37">
              <w:t>. T</w:t>
            </w:r>
            <w:r w:rsidRPr="00DF7AFC">
              <w:t>his will include the category’s eligibility to apply for other funding programs and will outline other policy requirements</w:t>
            </w:r>
            <w:r w:rsidR="004B4F37">
              <w:t>,</w:t>
            </w:r>
            <w:r w:rsidRPr="00DF7AFC">
              <w:t xml:space="preserve"> i.e. gender targets</w:t>
            </w:r>
            <w:r w:rsidR="00B120BB">
              <w:t>.</w:t>
            </w:r>
          </w:p>
          <w:p w14:paraId="6AAE70A0" w14:textId="41239C77" w:rsidR="00810EEA" w:rsidRDefault="00810EEA" w:rsidP="00810EEA">
            <w:pPr>
              <w:pStyle w:val="Mainbodytext"/>
              <w:ind w:left="317" w:hanging="317"/>
              <w:rPr>
                <w:lang w:val="en-US"/>
              </w:rPr>
            </w:pPr>
          </w:p>
          <w:p w14:paraId="6AE61085" w14:textId="3D8F11D8" w:rsidR="00DF7AFC" w:rsidRDefault="00DF7AFC" w:rsidP="00810EEA">
            <w:pPr>
              <w:pStyle w:val="Mainbodytext"/>
              <w:ind w:left="317" w:hanging="317"/>
              <w:rPr>
                <w:lang w:val="en-US"/>
              </w:rPr>
            </w:pPr>
            <w:r>
              <w:rPr>
                <w:lang w:val="en-US"/>
              </w:rPr>
              <w:t xml:space="preserve">Rec </w:t>
            </w:r>
            <w:r w:rsidR="00810EEA">
              <w:rPr>
                <w:lang w:val="en-US"/>
              </w:rPr>
              <w:t>8</w:t>
            </w:r>
            <w:r w:rsidR="00B120BB">
              <w:rPr>
                <w:lang w:val="en-US"/>
              </w:rPr>
              <w:t>:</w:t>
            </w:r>
            <w:r w:rsidR="00810EEA">
              <w:rPr>
                <w:lang w:val="en-US"/>
              </w:rPr>
              <w:t xml:space="preserve">  </w:t>
            </w:r>
          </w:p>
          <w:p w14:paraId="6AE9CBBA" w14:textId="64F01F1A" w:rsidR="00810EEA" w:rsidRPr="00DF7AFC" w:rsidRDefault="00810EEA" w:rsidP="00DF7AFC">
            <w:pPr>
              <w:pStyle w:val="Mainbodytext"/>
            </w:pPr>
            <w:r w:rsidRPr="00DF7AFC">
              <w:t>The department will implement a pilot to trial alternative models of support for kids to access sport in targeted regional and remote locations where the KidSport model is not suitable.</w:t>
            </w:r>
          </w:p>
        </w:tc>
      </w:tr>
      <w:tr w:rsidR="00810EEA" w14:paraId="73054221" w14:textId="77777777" w:rsidTr="00810EEA">
        <w:tc>
          <w:tcPr>
            <w:tcW w:w="2263" w:type="dxa"/>
          </w:tcPr>
          <w:p w14:paraId="06EF78C2" w14:textId="13191B87" w:rsidR="00810EEA" w:rsidRDefault="00810EEA" w:rsidP="003A7FE1">
            <w:pPr>
              <w:pStyle w:val="Mainbodytext"/>
              <w:jc w:val="center"/>
            </w:pPr>
            <w:r>
              <w:t>76%</w:t>
            </w:r>
          </w:p>
        </w:tc>
        <w:tc>
          <w:tcPr>
            <w:tcW w:w="7371" w:type="dxa"/>
          </w:tcPr>
          <w:p w14:paraId="33782EB9" w14:textId="6A391DAA" w:rsidR="00DF7AFC" w:rsidRPr="00DF7AFC" w:rsidRDefault="00DF7AFC" w:rsidP="00DF7AFC">
            <w:pPr>
              <w:pStyle w:val="Mainbodytext"/>
            </w:pPr>
            <w:r>
              <w:t xml:space="preserve">Rec </w:t>
            </w:r>
            <w:r w:rsidR="00810EEA" w:rsidRPr="00DF7AFC">
              <w:t>4</w:t>
            </w:r>
            <w:r w:rsidR="00B120BB">
              <w:t>:</w:t>
            </w:r>
            <w:r w:rsidR="00810EEA" w:rsidRPr="00DF7AFC">
              <w:t xml:space="preserve">  </w:t>
            </w:r>
          </w:p>
          <w:p w14:paraId="4F0C08E3" w14:textId="247BBDEF" w:rsidR="00810EEA" w:rsidRPr="00DF7AFC" w:rsidRDefault="00810EEA" w:rsidP="00DF7AFC">
            <w:pPr>
              <w:pStyle w:val="Mainbodytext"/>
            </w:pPr>
            <w:r w:rsidRPr="00DF7AFC">
              <w:t>Regional Organisation Grants and Regional Servicing Grants will be consolidated within the Industry Investment Program</w:t>
            </w:r>
            <w:r w:rsidR="004B4F37">
              <w:t>.</w:t>
            </w:r>
          </w:p>
          <w:p w14:paraId="5A61F086" w14:textId="77777777" w:rsidR="00810EEA" w:rsidRPr="00DF7AFC" w:rsidRDefault="00810EEA" w:rsidP="00DF7AFC">
            <w:pPr>
              <w:pStyle w:val="Mainbodytext"/>
            </w:pPr>
          </w:p>
          <w:p w14:paraId="71F359EB" w14:textId="608DDE1E" w:rsidR="00DF7AFC" w:rsidRPr="00DF7AFC" w:rsidRDefault="00A668A1" w:rsidP="00DF7AFC">
            <w:pPr>
              <w:pStyle w:val="Mainbodytext"/>
            </w:pPr>
            <w:r>
              <w:t xml:space="preserve">Rec </w:t>
            </w:r>
            <w:r w:rsidR="00EA4C66" w:rsidRPr="00DF7AFC">
              <w:t>6</w:t>
            </w:r>
            <w:r w:rsidR="00B120BB">
              <w:t>:</w:t>
            </w:r>
            <w:r w:rsidR="00EA4C66" w:rsidRPr="00DF7AFC">
              <w:t xml:space="preserve">  </w:t>
            </w:r>
          </w:p>
          <w:p w14:paraId="3323310A" w14:textId="24A53BC9" w:rsidR="00810EEA" w:rsidRPr="00DF7AFC" w:rsidRDefault="00810EEA" w:rsidP="00DF7AFC">
            <w:pPr>
              <w:pStyle w:val="Mainbodytext"/>
            </w:pPr>
            <w:r w:rsidRPr="00DF7AFC">
              <w:t>The department develops an implementation strategy for Every Club (including stakeholder consultation and communications plan) based on the previous work undertaken by the department which examined the roles and responsibilities for club development in Western Australia.</w:t>
            </w:r>
          </w:p>
          <w:p w14:paraId="41A7022A" w14:textId="77777777" w:rsidR="00810EEA" w:rsidRPr="00DF7AFC" w:rsidRDefault="00810EEA" w:rsidP="00DF7AFC">
            <w:pPr>
              <w:pStyle w:val="Mainbodytext"/>
            </w:pPr>
          </w:p>
          <w:p w14:paraId="2B9994F2" w14:textId="5BC6C0FF" w:rsidR="00DF7AFC" w:rsidRPr="00DF7AFC" w:rsidRDefault="00A668A1" w:rsidP="00DF7AFC">
            <w:pPr>
              <w:pStyle w:val="Mainbodytext"/>
            </w:pPr>
            <w:r>
              <w:t xml:space="preserve">Rec </w:t>
            </w:r>
            <w:r w:rsidR="00EA4C66" w:rsidRPr="00DF7AFC">
              <w:t>9</w:t>
            </w:r>
            <w:r w:rsidR="00B120BB">
              <w:t>:</w:t>
            </w:r>
            <w:r w:rsidR="00EA4C66" w:rsidRPr="00DF7AFC">
              <w:t xml:space="preserve">  </w:t>
            </w:r>
          </w:p>
          <w:p w14:paraId="7E3253B5" w14:textId="1FCD8CA7" w:rsidR="00810EEA" w:rsidRPr="00DF7AFC" w:rsidRDefault="00810EEA" w:rsidP="00DF7AFC">
            <w:pPr>
              <w:pStyle w:val="Mainbodytext"/>
            </w:pPr>
            <w:r w:rsidRPr="00DF7AFC">
              <w:t>The department will undertake a review of the KidSport program in 2019</w:t>
            </w:r>
            <w:r w:rsidR="00933F23" w:rsidRPr="00DF7AFC">
              <w:t>-20</w:t>
            </w:r>
            <w:r w:rsidRPr="00DF7AFC">
              <w:t xml:space="preserve"> to examine the impact of policy changes that were enforced in 2017 and 2018.</w:t>
            </w:r>
          </w:p>
          <w:p w14:paraId="16D59A94" w14:textId="77777777" w:rsidR="00810EEA" w:rsidRPr="00DF7AFC" w:rsidRDefault="00810EEA" w:rsidP="00DF7AFC">
            <w:pPr>
              <w:pStyle w:val="Mainbodytext"/>
            </w:pPr>
          </w:p>
          <w:p w14:paraId="4F7922AC" w14:textId="72E6D917" w:rsidR="00DF7AFC" w:rsidRPr="00DF7AFC" w:rsidRDefault="00A668A1" w:rsidP="00DF7AFC">
            <w:pPr>
              <w:pStyle w:val="Mainbodytext"/>
            </w:pPr>
            <w:r>
              <w:t xml:space="preserve">Rec </w:t>
            </w:r>
            <w:r w:rsidR="00EA4C66" w:rsidRPr="00DF7AFC">
              <w:t>10</w:t>
            </w:r>
            <w:r w:rsidR="00B120BB">
              <w:t>:</w:t>
            </w:r>
            <w:r w:rsidR="00EA4C66" w:rsidRPr="00DF7AFC">
              <w:t xml:space="preserve"> </w:t>
            </w:r>
          </w:p>
          <w:p w14:paraId="2BF86346" w14:textId="3DF3DD2F" w:rsidR="00810EEA" w:rsidRDefault="00810EEA" w:rsidP="00DF7AFC">
            <w:pPr>
              <w:pStyle w:val="Mainbodytext"/>
            </w:pPr>
            <w:r w:rsidRPr="00DF7AFC">
              <w:t>The Active Regional Community Grants program to be more widely promoted and an increase in funding to the pool is being considered</w:t>
            </w:r>
          </w:p>
        </w:tc>
      </w:tr>
    </w:tbl>
    <w:p w14:paraId="5B7EAE40" w14:textId="77777777" w:rsidR="00810EEA" w:rsidRDefault="00810EEA" w:rsidP="00810EEA">
      <w:pPr>
        <w:pStyle w:val="Mainbodytext"/>
      </w:pPr>
    </w:p>
    <w:p w14:paraId="12DC04F2" w14:textId="6B9FE029" w:rsidR="00D8295B" w:rsidRDefault="00D8295B" w:rsidP="00D8295B">
      <w:pPr>
        <w:pStyle w:val="Mainbodytext"/>
        <w:rPr>
          <w:lang w:val="en-US"/>
        </w:rPr>
      </w:pPr>
      <w:r>
        <w:rPr>
          <w:lang w:val="en-US"/>
        </w:rPr>
        <w:lastRenderedPageBreak/>
        <w:t>Seven of the 12 recommendations attracted some negative feedback, generally 2.5% of all responses. There were three exceptions</w:t>
      </w:r>
      <w:r w:rsidR="00F4473E">
        <w:rPr>
          <w:lang w:val="en-US"/>
        </w:rPr>
        <w:t>:</w:t>
      </w:r>
    </w:p>
    <w:p w14:paraId="1DB67DF9" w14:textId="6F67852B" w:rsidR="00D8295B" w:rsidRDefault="00D8295B" w:rsidP="00191265">
      <w:pPr>
        <w:pStyle w:val="Mainbodytext"/>
        <w:numPr>
          <w:ilvl w:val="0"/>
          <w:numId w:val="41"/>
        </w:numPr>
        <w:rPr>
          <w:lang w:val="en-US"/>
        </w:rPr>
      </w:pPr>
      <w:r>
        <w:rPr>
          <w:lang w:val="en-US"/>
        </w:rPr>
        <w:t>Recommendation 3 had the highest level of negative feedback with 8% unsupportive and 5% strongly unsupportive of the recommendation, though no specific comments were provided. In the absence of the funding bands being provided</w:t>
      </w:r>
      <w:r w:rsidR="004B4F37">
        <w:rPr>
          <w:lang w:val="en-US"/>
        </w:rPr>
        <w:t>,</w:t>
      </w:r>
      <w:r>
        <w:rPr>
          <w:lang w:val="en-US"/>
        </w:rPr>
        <w:t xml:space="preserve"> there is a high probability that this was to counter an anticipated decrease in the funding to be announced.</w:t>
      </w:r>
    </w:p>
    <w:p w14:paraId="7D0B8CEC" w14:textId="46188D3D" w:rsidR="00D8295B" w:rsidRDefault="00D8295B" w:rsidP="00191265">
      <w:pPr>
        <w:pStyle w:val="Mainbodytext"/>
        <w:numPr>
          <w:ilvl w:val="0"/>
          <w:numId w:val="41"/>
        </w:numPr>
        <w:rPr>
          <w:lang w:val="en-US"/>
        </w:rPr>
      </w:pPr>
      <w:r>
        <w:rPr>
          <w:lang w:val="en-US"/>
        </w:rPr>
        <w:t xml:space="preserve">Recommendation 7 </w:t>
      </w:r>
      <w:r w:rsidR="004B4F37">
        <w:rPr>
          <w:lang w:val="en-US"/>
        </w:rPr>
        <w:t>(</w:t>
      </w:r>
      <w:r w:rsidR="004B4F37">
        <w:rPr>
          <w:i/>
          <w:lang w:val="en-US"/>
        </w:rPr>
        <w:t>T</w:t>
      </w:r>
      <w:r w:rsidRPr="00810EEA">
        <w:rPr>
          <w:i/>
          <w:lang w:val="en-US"/>
        </w:rPr>
        <w:t>he department to host a leadership forum between local governments and State Sporting Associations to discuss the roles and responsibilities of club development</w:t>
      </w:r>
      <w:r w:rsidR="004B4F37">
        <w:rPr>
          <w:i/>
          <w:lang w:val="en-US"/>
        </w:rPr>
        <w:t>.)</w:t>
      </w:r>
      <w:r>
        <w:rPr>
          <w:lang w:val="en-US"/>
        </w:rPr>
        <w:t xml:space="preserve"> also recorded negative feedback, </w:t>
      </w:r>
      <w:r w:rsidR="004B4F37">
        <w:rPr>
          <w:lang w:val="en-US"/>
        </w:rPr>
        <w:t xml:space="preserve">with </w:t>
      </w:r>
      <w:r>
        <w:rPr>
          <w:lang w:val="en-US"/>
        </w:rPr>
        <w:t>5% strongly unsupported and 2.5%</w:t>
      </w:r>
      <w:r w:rsidR="004B4F37">
        <w:rPr>
          <w:lang w:val="en-US"/>
        </w:rPr>
        <w:t xml:space="preserve"> </w:t>
      </w:r>
      <w:r>
        <w:rPr>
          <w:lang w:val="en-US"/>
        </w:rPr>
        <w:t xml:space="preserve">unsupported. </w:t>
      </w:r>
      <w:r w:rsidR="004B4F37">
        <w:rPr>
          <w:lang w:val="en-US"/>
        </w:rPr>
        <w:t xml:space="preserve">However, </w:t>
      </w:r>
      <w:r>
        <w:rPr>
          <w:lang w:val="en-US"/>
        </w:rPr>
        <w:t>the comments provided did not reflect this score and reinforced the need for the work to occur</w:t>
      </w:r>
      <w:r w:rsidR="004B4F37">
        <w:rPr>
          <w:lang w:val="en-US"/>
        </w:rPr>
        <w:t>.</w:t>
      </w:r>
    </w:p>
    <w:p w14:paraId="3F2A4746" w14:textId="1A63E6DC" w:rsidR="00D8295B" w:rsidRDefault="00D8295B" w:rsidP="00191265">
      <w:pPr>
        <w:pStyle w:val="Mainbodytext"/>
        <w:numPr>
          <w:ilvl w:val="0"/>
          <w:numId w:val="41"/>
        </w:numPr>
        <w:rPr>
          <w:lang w:val="en-US"/>
        </w:rPr>
      </w:pPr>
      <w:r>
        <w:rPr>
          <w:lang w:val="en-US"/>
        </w:rPr>
        <w:t>Recommendation 5</w:t>
      </w:r>
      <w:r w:rsidR="004B4F37">
        <w:rPr>
          <w:i/>
          <w:lang w:val="en-US"/>
        </w:rPr>
        <w:t xml:space="preserve"> (T</w:t>
      </w:r>
      <w:r w:rsidRPr="00810EEA">
        <w:rPr>
          <w:i/>
          <w:lang w:val="en-US"/>
        </w:rPr>
        <w:t xml:space="preserve">he department undertakes a health check of </w:t>
      </w:r>
      <w:proofErr w:type="gramStart"/>
      <w:r w:rsidRPr="00810EEA">
        <w:rPr>
          <w:i/>
          <w:lang w:val="en-US"/>
        </w:rPr>
        <w:t>the Every</w:t>
      </w:r>
      <w:proofErr w:type="gramEnd"/>
      <w:r w:rsidRPr="00810EEA">
        <w:rPr>
          <w:i/>
          <w:lang w:val="en-US"/>
        </w:rPr>
        <w:t xml:space="preserve"> Club program to make refinements for any future funding rounds</w:t>
      </w:r>
      <w:r w:rsidR="004B4F37">
        <w:rPr>
          <w:i/>
          <w:lang w:val="en-US"/>
        </w:rPr>
        <w:t>.)</w:t>
      </w:r>
      <w:r>
        <w:rPr>
          <w:lang w:val="en-US"/>
        </w:rPr>
        <w:t xml:space="preserve"> had 2.5% unsupported and 2.5% strongly unsupported. Comments made were supportive of a review</w:t>
      </w:r>
      <w:r w:rsidR="004B4F37">
        <w:rPr>
          <w:lang w:val="en-US"/>
        </w:rPr>
        <w:t>,</w:t>
      </w:r>
      <w:r>
        <w:rPr>
          <w:lang w:val="en-US"/>
        </w:rPr>
        <w:t xml:space="preserve"> </w:t>
      </w:r>
      <w:proofErr w:type="gramStart"/>
      <w:r w:rsidR="004B4F37">
        <w:rPr>
          <w:lang w:val="en-US"/>
        </w:rPr>
        <w:t xml:space="preserve">as </w:t>
      </w:r>
      <w:r>
        <w:rPr>
          <w:lang w:val="en-US"/>
        </w:rPr>
        <w:t>long as</w:t>
      </w:r>
      <w:proofErr w:type="gramEnd"/>
      <w:r>
        <w:rPr>
          <w:lang w:val="en-US"/>
        </w:rPr>
        <w:t xml:space="preserve"> it </w:t>
      </w:r>
      <w:r w:rsidR="004B4F37">
        <w:rPr>
          <w:lang w:val="en-US"/>
        </w:rPr>
        <w:t xml:space="preserve">was </w:t>
      </w:r>
      <w:r>
        <w:rPr>
          <w:lang w:val="en-US"/>
        </w:rPr>
        <w:t>transparent.</w:t>
      </w:r>
    </w:p>
    <w:p w14:paraId="25EFC00B" w14:textId="35884B7B" w:rsidR="00810EEA" w:rsidRDefault="00D8295B" w:rsidP="00810EEA">
      <w:pPr>
        <w:pStyle w:val="Mainbodytext"/>
      </w:pPr>
      <w:r>
        <w:t xml:space="preserve">As per the findings, </w:t>
      </w:r>
      <w:r w:rsidR="004B4F37">
        <w:t xml:space="preserve">with </w:t>
      </w:r>
      <w:r>
        <w:t>the scoring responses there was also the opportunity for</w:t>
      </w:r>
      <w:r w:rsidR="004B4F37">
        <w:t xml:space="preserve"> respondents </w:t>
      </w:r>
      <w:r w:rsidR="00B06F9E">
        <w:t>to provide</w:t>
      </w:r>
      <w:r w:rsidR="004B4F37">
        <w:t xml:space="preserve"> </w:t>
      </w:r>
      <w:r>
        <w:t xml:space="preserve">written responses to </w:t>
      </w:r>
      <w:r w:rsidR="004B4F37">
        <w:t xml:space="preserve">give </w:t>
      </w:r>
      <w:r>
        <w:t>context to the score. Attachment 1 provides a summary of the comments provided. Comments where the response was a single word (yes, no or n/a) have not been included. In addition, where the comment identifies an organisation that identifier has also been removed</w:t>
      </w:r>
      <w:r w:rsidR="00B06F9E">
        <w:t>.</w:t>
      </w:r>
    </w:p>
    <w:p w14:paraId="6761770D" w14:textId="77777777" w:rsidR="008A5292" w:rsidRDefault="008A5292" w:rsidP="008A5292">
      <w:pPr>
        <w:pStyle w:val="Mainbodytext"/>
        <w:rPr>
          <w:b/>
          <w:sz w:val="24"/>
          <w:szCs w:val="24"/>
        </w:rPr>
      </w:pPr>
    </w:p>
    <w:p w14:paraId="40C8C102" w14:textId="41DCF682" w:rsidR="008A5292" w:rsidRPr="009820AD" w:rsidRDefault="008A5292" w:rsidP="008A5292">
      <w:pPr>
        <w:pStyle w:val="Mainbodytext"/>
        <w:rPr>
          <w:b/>
          <w:sz w:val="24"/>
          <w:szCs w:val="24"/>
        </w:rPr>
      </w:pPr>
      <w:r>
        <w:rPr>
          <w:b/>
          <w:sz w:val="24"/>
          <w:szCs w:val="24"/>
        </w:rPr>
        <w:t>Industry Investment Program</w:t>
      </w:r>
    </w:p>
    <w:p w14:paraId="2309138A" w14:textId="2E978065" w:rsidR="001C4359" w:rsidRDefault="001C4359" w:rsidP="001C4359">
      <w:pPr>
        <w:pStyle w:val="Mainbodytext"/>
      </w:pPr>
      <w:r>
        <w:t xml:space="preserve">The four recommendations associated with this program </w:t>
      </w:r>
      <w:r w:rsidR="00E94E61">
        <w:t xml:space="preserve">had varied degrees of </w:t>
      </w:r>
      <w:r>
        <w:t>support</w:t>
      </w:r>
      <w:r w:rsidR="004B4F37">
        <w:t>,</w:t>
      </w:r>
      <w:r>
        <w:t xml:space="preserve">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1C4359" w:rsidRPr="00071447" w14:paraId="4CDE3468" w14:textId="77777777" w:rsidTr="007D64D7">
        <w:tc>
          <w:tcPr>
            <w:tcW w:w="562" w:type="dxa"/>
          </w:tcPr>
          <w:p w14:paraId="2E3F4D08" w14:textId="77777777" w:rsidR="001C4359" w:rsidRPr="00071447" w:rsidRDefault="001C4359" w:rsidP="003A7FE1">
            <w:pPr>
              <w:pStyle w:val="Mainbodytext"/>
              <w:jc w:val="center"/>
              <w:rPr>
                <w:b/>
              </w:rPr>
            </w:pPr>
          </w:p>
        </w:tc>
        <w:tc>
          <w:tcPr>
            <w:tcW w:w="4820" w:type="dxa"/>
          </w:tcPr>
          <w:p w14:paraId="4D7AF2B7" w14:textId="3CB0ABA7" w:rsidR="001C4359" w:rsidRPr="00071447" w:rsidRDefault="001C4359" w:rsidP="007D64D7">
            <w:pPr>
              <w:pStyle w:val="Mainbodytext"/>
              <w:jc w:val="center"/>
              <w:rPr>
                <w:b/>
              </w:rPr>
            </w:pPr>
            <w:r>
              <w:rPr>
                <w:b/>
              </w:rPr>
              <w:t>Recommendation</w:t>
            </w:r>
          </w:p>
        </w:tc>
        <w:tc>
          <w:tcPr>
            <w:tcW w:w="1417" w:type="dxa"/>
          </w:tcPr>
          <w:p w14:paraId="00BE22E9" w14:textId="77777777" w:rsidR="001C4359" w:rsidRPr="00071447" w:rsidRDefault="001C4359" w:rsidP="007D64D7">
            <w:pPr>
              <w:pStyle w:val="Mainbodytext"/>
              <w:jc w:val="center"/>
              <w:rPr>
                <w:b/>
              </w:rPr>
            </w:pPr>
            <w:r>
              <w:rPr>
                <w:b/>
              </w:rPr>
              <w:t>Supported</w:t>
            </w:r>
          </w:p>
        </w:tc>
        <w:tc>
          <w:tcPr>
            <w:tcW w:w="1417" w:type="dxa"/>
          </w:tcPr>
          <w:p w14:paraId="194E029D" w14:textId="77777777" w:rsidR="001C4359" w:rsidRPr="00071447" w:rsidRDefault="001C4359" w:rsidP="007D64D7">
            <w:pPr>
              <w:pStyle w:val="Mainbodytext"/>
              <w:jc w:val="center"/>
              <w:rPr>
                <w:b/>
              </w:rPr>
            </w:pPr>
            <w:r>
              <w:rPr>
                <w:b/>
              </w:rPr>
              <w:t>Neutral</w:t>
            </w:r>
          </w:p>
        </w:tc>
        <w:tc>
          <w:tcPr>
            <w:tcW w:w="1418" w:type="dxa"/>
          </w:tcPr>
          <w:p w14:paraId="60C6FCD4" w14:textId="77777777" w:rsidR="001C4359" w:rsidRDefault="001C4359" w:rsidP="007D64D7">
            <w:pPr>
              <w:pStyle w:val="Mainbodytext"/>
              <w:jc w:val="center"/>
              <w:rPr>
                <w:b/>
              </w:rPr>
            </w:pPr>
            <w:r>
              <w:rPr>
                <w:b/>
              </w:rPr>
              <w:t>Disagree</w:t>
            </w:r>
          </w:p>
        </w:tc>
      </w:tr>
      <w:tr w:rsidR="00E173EA" w14:paraId="6926FCC7" w14:textId="77777777" w:rsidTr="007D64D7">
        <w:tc>
          <w:tcPr>
            <w:tcW w:w="562" w:type="dxa"/>
          </w:tcPr>
          <w:p w14:paraId="038D64C8" w14:textId="77777777" w:rsidR="00E173EA" w:rsidRDefault="00E173EA" w:rsidP="003A7FE1">
            <w:pPr>
              <w:pStyle w:val="Mainbodytext"/>
              <w:jc w:val="center"/>
            </w:pPr>
            <w:r>
              <w:t>1</w:t>
            </w:r>
          </w:p>
        </w:tc>
        <w:tc>
          <w:tcPr>
            <w:tcW w:w="4820" w:type="dxa"/>
          </w:tcPr>
          <w:p w14:paraId="62600ED1" w14:textId="48C46B0D" w:rsidR="00E173EA" w:rsidRDefault="00E173EA" w:rsidP="00E173EA">
            <w:pPr>
              <w:pStyle w:val="Mainbodytext"/>
            </w:pPr>
            <w:r w:rsidRPr="001D5E6D">
              <w:t>The department to publish the Industry Investment Program categorisation criteria for State Sporting Associations (Appendix B) for review by the industry before implementation in 2019</w:t>
            </w:r>
            <w:r w:rsidR="00933F23">
              <w:t>-20</w:t>
            </w:r>
            <w:r w:rsidR="00DB4AE2">
              <w:t>. T</w:t>
            </w:r>
            <w:r w:rsidRPr="001D5E6D">
              <w:t>his will include the category’s eligibility to apply for other funding programs and will outline other policy requirements</w:t>
            </w:r>
            <w:r w:rsidR="0013342C">
              <w:t>,</w:t>
            </w:r>
            <w:r w:rsidRPr="001D5E6D">
              <w:t xml:space="preserve"> i.e. gender targets. </w:t>
            </w:r>
          </w:p>
        </w:tc>
        <w:tc>
          <w:tcPr>
            <w:tcW w:w="1417" w:type="dxa"/>
          </w:tcPr>
          <w:p w14:paraId="1A2550AE" w14:textId="78150E53" w:rsidR="00E173EA" w:rsidRDefault="00B042C6" w:rsidP="00E173EA">
            <w:pPr>
              <w:pStyle w:val="Mainbodytext"/>
              <w:jc w:val="center"/>
            </w:pPr>
            <w:r>
              <w:t>87</w:t>
            </w:r>
          </w:p>
        </w:tc>
        <w:tc>
          <w:tcPr>
            <w:tcW w:w="1417" w:type="dxa"/>
          </w:tcPr>
          <w:p w14:paraId="2494D424" w14:textId="5B3339D0" w:rsidR="00E173EA" w:rsidRDefault="00B042C6" w:rsidP="00E173EA">
            <w:pPr>
              <w:pStyle w:val="Mainbodytext"/>
              <w:jc w:val="center"/>
            </w:pPr>
            <w:r>
              <w:t>13*</w:t>
            </w:r>
          </w:p>
        </w:tc>
        <w:tc>
          <w:tcPr>
            <w:tcW w:w="1418" w:type="dxa"/>
          </w:tcPr>
          <w:p w14:paraId="7C9B3401" w14:textId="77777777" w:rsidR="00E173EA" w:rsidRDefault="00E173EA" w:rsidP="00E173EA">
            <w:pPr>
              <w:pStyle w:val="Mainbodytext"/>
              <w:jc w:val="center"/>
            </w:pPr>
          </w:p>
        </w:tc>
      </w:tr>
      <w:tr w:rsidR="00E173EA" w14:paraId="040A06E5" w14:textId="77777777" w:rsidTr="007D64D7">
        <w:tc>
          <w:tcPr>
            <w:tcW w:w="562" w:type="dxa"/>
          </w:tcPr>
          <w:p w14:paraId="17BC4639" w14:textId="77777777" w:rsidR="00E173EA" w:rsidRDefault="00E173EA" w:rsidP="003A7FE1">
            <w:pPr>
              <w:pStyle w:val="Mainbodytext"/>
              <w:jc w:val="center"/>
            </w:pPr>
            <w:r>
              <w:t>2</w:t>
            </w:r>
          </w:p>
        </w:tc>
        <w:tc>
          <w:tcPr>
            <w:tcW w:w="4820" w:type="dxa"/>
          </w:tcPr>
          <w:p w14:paraId="2CDEA9B6" w14:textId="36FA77CA" w:rsidR="00E173EA" w:rsidRDefault="00E173EA" w:rsidP="00E173EA">
            <w:pPr>
              <w:pStyle w:val="Mainbodytext"/>
            </w:pPr>
            <w:r w:rsidRPr="001D5E6D">
              <w:t xml:space="preserve">The Industry Investment Program to have </w:t>
            </w:r>
            <w:r w:rsidR="00A668A1" w:rsidRPr="001D5E6D">
              <w:t>three-year</w:t>
            </w:r>
            <w:r w:rsidRPr="001D5E6D">
              <w:t xml:space="preserve"> funding blocks, with an annual assessment. Each organisation will be determined to fit a category based on their capability and capacity. </w:t>
            </w:r>
          </w:p>
        </w:tc>
        <w:tc>
          <w:tcPr>
            <w:tcW w:w="1417" w:type="dxa"/>
          </w:tcPr>
          <w:p w14:paraId="75217D03" w14:textId="7398E30A" w:rsidR="00E173EA" w:rsidRDefault="00B042C6" w:rsidP="00E173EA">
            <w:pPr>
              <w:pStyle w:val="Mainbodytext"/>
              <w:jc w:val="center"/>
            </w:pPr>
            <w:r>
              <w:t>93</w:t>
            </w:r>
          </w:p>
        </w:tc>
        <w:tc>
          <w:tcPr>
            <w:tcW w:w="1417" w:type="dxa"/>
          </w:tcPr>
          <w:p w14:paraId="20C5CA63" w14:textId="76C5CBD8" w:rsidR="00E173EA" w:rsidRDefault="00B042C6" w:rsidP="00E173EA">
            <w:pPr>
              <w:pStyle w:val="Mainbodytext"/>
              <w:jc w:val="center"/>
            </w:pPr>
            <w:r>
              <w:t>7*</w:t>
            </w:r>
          </w:p>
        </w:tc>
        <w:tc>
          <w:tcPr>
            <w:tcW w:w="1418" w:type="dxa"/>
          </w:tcPr>
          <w:p w14:paraId="5EF1F9D3" w14:textId="77777777" w:rsidR="00E173EA" w:rsidRDefault="00E173EA" w:rsidP="00E173EA">
            <w:pPr>
              <w:pStyle w:val="Mainbodytext"/>
              <w:jc w:val="center"/>
            </w:pPr>
          </w:p>
        </w:tc>
      </w:tr>
      <w:tr w:rsidR="00E173EA" w14:paraId="68B20DFC" w14:textId="77777777" w:rsidTr="007D64D7">
        <w:tc>
          <w:tcPr>
            <w:tcW w:w="562" w:type="dxa"/>
          </w:tcPr>
          <w:p w14:paraId="0FB7409B" w14:textId="77777777" w:rsidR="00E173EA" w:rsidRDefault="00E173EA" w:rsidP="003A7FE1">
            <w:pPr>
              <w:pStyle w:val="Mainbodytext"/>
              <w:jc w:val="center"/>
            </w:pPr>
            <w:r>
              <w:t>3</w:t>
            </w:r>
          </w:p>
        </w:tc>
        <w:tc>
          <w:tcPr>
            <w:tcW w:w="4820" w:type="dxa"/>
          </w:tcPr>
          <w:p w14:paraId="043643BE" w14:textId="3AD9B10A" w:rsidR="00E173EA" w:rsidRDefault="00E173EA" w:rsidP="00E173EA">
            <w:pPr>
              <w:pStyle w:val="Mainbodytext"/>
            </w:pPr>
            <w:r w:rsidRPr="001D5E6D">
              <w:t>All organisations’ Industry Investment Program allocation for the 2019</w:t>
            </w:r>
            <w:r w:rsidR="00933F23">
              <w:t>-</w:t>
            </w:r>
            <w:r w:rsidRPr="001D5E6D">
              <w:t xml:space="preserve">20 financial year will be reset to the base funding level of the category. There will be a </w:t>
            </w:r>
            <w:r w:rsidR="00A668A1" w:rsidRPr="001D5E6D">
              <w:t>12-month</w:t>
            </w:r>
            <w:r w:rsidRPr="001D5E6D">
              <w:t xml:space="preserve"> transition period until new funding allocations are implemented where changes result in a decrease of funding.</w:t>
            </w:r>
          </w:p>
        </w:tc>
        <w:tc>
          <w:tcPr>
            <w:tcW w:w="1417" w:type="dxa"/>
          </w:tcPr>
          <w:p w14:paraId="30D183CD" w14:textId="140C3704" w:rsidR="00E173EA" w:rsidRDefault="00B042C6" w:rsidP="00E173EA">
            <w:pPr>
              <w:pStyle w:val="Mainbodytext"/>
              <w:jc w:val="center"/>
            </w:pPr>
            <w:r>
              <w:t>53</w:t>
            </w:r>
          </w:p>
        </w:tc>
        <w:tc>
          <w:tcPr>
            <w:tcW w:w="1417" w:type="dxa"/>
          </w:tcPr>
          <w:p w14:paraId="70BA16A7" w14:textId="44AB6EC9" w:rsidR="00E173EA" w:rsidRDefault="00B042C6" w:rsidP="00E173EA">
            <w:pPr>
              <w:pStyle w:val="Mainbodytext"/>
              <w:jc w:val="center"/>
            </w:pPr>
            <w:r>
              <w:t>33*</w:t>
            </w:r>
          </w:p>
        </w:tc>
        <w:tc>
          <w:tcPr>
            <w:tcW w:w="1418" w:type="dxa"/>
          </w:tcPr>
          <w:p w14:paraId="2E03F3F0" w14:textId="6957A959" w:rsidR="00E173EA" w:rsidRDefault="00B042C6" w:rsidP="00E173EA">
            <w:pPr>
              <w:pStyle w:val="Mainbodytext"/>
              <w:jc w:val="center"/>
            </w:pPr>
            <w:r>
              <w:t>14</w:t>
            </w:r>
          </w:p>
        </w:tc>
      </w:tr>
      <w:tr w:rsidR="00E173EA" w14:paraId="52634684" w14:textId="77777777" w:rsidTr="007D64D7">
        <w:tc>
          <w:tcPr>
            <w:tcW w:w="562" w:type="dxa"/>
          </w:tcPr>
          <w:p w14:paraId="42AEE0FA" w14:textId="62489425" w:rsidR="00E173EA" w:rsidRDefault="00E173EA" w:rsidP="003A7FE1">
            <w:pPr>
              <w:pStyle w:val="Mainbodytext"/>
              <w:jc w:val="center"/>
            </w:pPr>
            <w:r>
              <w:lastRenderedPageBreak/>
              <w:t>4</w:t>
            </w:r>
          </w:p>
        </w:tc>
        <w:tc>
          <w:tcPr>
            <w:tcW w:w="4820" w:type="dxa"/>
          </w:tcPr>
          <w:p w14:paraId="49F9AB1D" w14:textId="6B00D85B" w:rsidR="00E173EA" w:rsidRDefault="00E173EA" w:rsidP="00E173EA">
            <w:pPr>
              <w:pStyle w:val="Mainbodytext"/>
            </w:pPr>
            <w:r w:rsidRPr="001D5E6D">
              <w:t>Regional Organisation Grants and Regional Servicing Grants will be consolidated within the Industry Investment Program.</w:t>
            </w:r>
          </w:p>
        </w:tc>
        <w:tc>
          <w:tcPr>
            <w:tcW w:w="1417" w:type="dxa"/>
          </w:tcPr>
          <w:p w14:paraId="0A265EA4" w14:textId="5E466883" w:rsidR="00E173EA" w:rsidRDefault="00B042C6" w:rsidP="00E173EA">
            <w:pPr>
              <w:pStyle w:val="Mainbodytext"/>
              <w:jc w:val="center"/>
            </w:pPr>
            <w:r>
              <w:t>76</w:t>
            </w:r>
          </w:p>
        </w:tc>
        <w:tc>
          <w:tcPr>
            <w:tcW w:w="1417" w:type="dxa"/>
          </w:tcPr>
          <w:p w14:paraId="7D096AA7" w14:textId="1FB8E509" w:rsidR="00E173EA" w:rsidRDefault="00B042C6" w:rsidP="00E173EA">
            <w:pPr>
              <w:pStyle w:val="Mainbodytext"/>
              <w:jc w:val="center"/>
            </w:pPr>
            <w:r>
              <w:t>21*</w:t>
            </w:r>
          </w:p>
        </w:tc>
        <w:tc>
          <w:tcPr>
            <w:tcW w:w="1418" w:type="dxa"/>
          </w:tcPr>
          <w:p w14:paraId="6D4D87E5" w14:textId="13375E0B" w:rsidR="00E173EA" w:rsidRDefault="00B042C6" w:rsidP="00E173EA">
            <w:pPr>
              <w:pStyle w:val="Mainbodytext"/>
              <w:jc w:val="center"/>
            </w:pPr>
            <w:r>
              <w:t>3</w:t>
            </w:r>
          </w:p>
        </w:tc>
      </w:tr>
    </w:tbl>
    <w:p w14:paraId="6F899414" w14:textId="01850050" w:rsidR="00E173EA" w:rsidRDefault="00E173EA" w:rsidP="00E173EA">
      <w:pPr>
        <w:pStyle w:val="Mainbodytext"/>
      </w:pPr>
      <w:r>
        <w:t xml:space="preserve">*indicates that there was a </w:t>
      </w:r>
      <w:r w:rsidR="0013342C">
        <w:t>“</w:t>
      </w:r>
      <w:r>
        <w:t>not applicable</w:t>
      </w:r>
      <w:r w:rsidR="0013342C">
        <w:t>”</w:t>
      </w:r>
      <w:r>
        <w:t xml:space="preserve"> result included in the total</w:t>
      </w:r>
    </w:p>
    <w:p w14:paraId="13489519" w14:textId="1AA5B4A3" w:rsidR="00E94E61" w:rsidRDefault="00297420" w:rsidP="00297420">
      <w:pPr>
        <w:pStyle w:val="Mainbodytext"/>
      </w:pPr>
      <w:r>
        <w:t xml:space="preserve">The comments provided </w:t>
      </w:r>
      <w:r w:rsidR="00E94E61">
        <w:t xml:space="preserve">indicated strong support for the return to the </w:t>
      </w:r>
      <w:r w:rsidR="00A668A1">
        <w:t>three-year</w:t>
      </w:r>
      <w:r w:rsidR="00E94E61">
        <w:t xml:space="preserve"> funding arrangement. However, as there has been no confirmation to the amounts of funding associated with each category</w:t>
      </w:r>
      <w:r w:rsidR="0013342C">
        <w:t>,</w:t>
      </w:r>
      <w:r w:rsidR="00E94E61">
        <w:t xml:space="preserve"> there is less support for </w:t>
      </w:r>
      <w:r w:rsidR="0013342C">
        <w:t>R</w:t>
      </w:r>
      <w:r w:rsidR="00E94E61">
        <w:t xml:space="preserve">ecommendation </w:t>
      </w:r>
      <w:r w:rsidR="0013342C">
        <w:t>3.</w:t>
      </w:r>
      <w:r w:rsidR="00E94E61">
        <w:t xml:space="preserve"> Also, there is a degree of neutrality in this response as a result of not knowing whether the changes are a good or a bad thing for the sport</w:t>
      </w:r>
      <w:r w:rsidR="0013342C">
        <w:t>.</w:t>
      </w:r>
    </w:p>
    <w:p w14:paraId="1A12CD1B" w14:textId="44CE38F2" w:rsidR="00297420" w:rsidRDefault="00E94E61" w:rsidP="00297420">
      <w:pPr>
        <w:pStyle w:val="Mainbodytext"/>
      </w:pPr>
      <w:r>
        <w:t xml:space="preserve">There is also uncertainty as to what the consolidation of the regional funding means for the current recipients and as it is not widely known.  </w:t>
      </w:r>
    </w:p>
    <w:p w14:paraId="366B8424" w14:textId="620F842A" w:rsidR="00E94E61" w:rsidRDefault="00E94E61" w:rsidP="00297420">
      <w:pPr>
        <w:pStyle w:val="Mainbodytext"/>
      </w:pPr>
      <w:r>
        <w:t xml:space="preserve">The detailed commentary regarding </w:t>
      </w:r>
      <w:r w:rsidR="0013342C">
        <w:t>R</w:t>
      </w:r>
      <w:r>
        <w:t>ecommendation 1 is considered in a separate section of the report.</w:t>
      </w:r>
    </w:p>
    <w:p w14:paraId="0151A712" w14:textId="3A1C839D" w:rsidR="00E94E61" w:rsidRDefault="00E94E61" w:rsidP="00297420">
      <w:pPr>
        <w:pStyle w:val="Mainbodytext"/>
      </w:pPr>
      <w:r>
        <w:t xml:space="preserve">One aspect that will require further work is to address the question of funding for </w:t>
      </w:r>
      <w:r w:rsidR="0013342C">
        <w:t>p</w:t>
      </w:r>
      <w:r w:rsidRPr="00323E69">
        <w:t xml:space="preserve">eak </w:t>
      </w:r>
      <w:r w:rsidR="0013342C">
        <w:t>b</w:t>
      </w:r>
      <w:r w:rsidRPr="00323E69">
        <w:t>odies and I</w:t>
      </w:r>
      <w:r>
        <w:t xml:space="preserve">ndustry </w:t>
      </w:r>
      <w:r w:rsidRPr="00323E69">
        <w:t>R</w:t>
      </w:r>
      <w:r>
        <w:t xml:space="preserve">epresentative Organisations and to clarify the role and eligibility of </w:t>
      </w:r>
      <w:r w:rsidRPr="00323E69">
        <w:t>Sport and Recreation Agents</w:t>
      </w:r>
      <w:r>
        <w:t>.</w:t>
      </w:r>
    </w:p>
    <w:p w14:paraId="5E53508F" w14:textId="748FFE6A" w:rsidR="00297420" w:rsidRDefault="00527B9A" w:rsidP="00297420">
      <w:pPr>
        <w:pStyle w:val="Mainbodytext"/>
      </w:pPr>
      <w:r>
        <w:t xml:space="preserve">While there is still considerable work to be done to finalise the funding, </w:t>
      </w:r>
      <w:r w:rsidR="00297420">
        <w:t xml:space="preserve">based on the scores and the feedback it is considered </w:t>
      </w:r>
      <w:r w:rsidR="00297420" w:rsidRPr="00FD3A5D">
        <w:rPr>
          <w:b/>
        </w:rPr>
        <w:t xml:space="preserve">that the </w:t>
      </w:r>
      <w:r w:rsidR="00297420">
        <w:rPr>
          <w:b/>
        </w:rPr>
        <w:t>recommendations</w:t>
      </w:r>
      <w:r w:rsidR="00297420" w:rsidRPr="00FD3A5D">
        <w:rPr>
          <w:b/>
        </w:rPr>
        <w:t xml:space="preserve"> as current</w:t>
      </w:r>
      <w:r w:rsidR="00A668A1">
        <w:rPr>
          <w:b/>
        </w:rPr>
        <w:t>ly</w:t>
      </w:r>
      <w:r w:rsidR="00297420" w:rsidRPr="00FD3A5D">
        <w:rPr>
          <w:b/>
        </w:rPr>
        <w:t xml:space="preserve"> described are appropriate</w:t>
      </w:r>
      <w:r w:rsidR="00297420">
        <w:rPr>
          <w:b/>
        </w:rPr>
        <w:t>.</w:t>
      </w:r>
    </w:p>
    <w:p w14:paraId="4178EBB5" w14:textId="77777777" w:rsidR="008A5292" w:rsidRDefault="008A5292" w:rsidP="008A5292">
      <w:pPr>
        <w:pStyle w:val="Mainbodytext"/>
        <w:rPr>
          <w:b/>
          <w:sz w:val="24"/>
          <w:szCs w:val="24"/>
        </w:rPr>
      </w:pPr>
    </w:p>
    <w:p w14:paraId="7BD93743" w14:textId="582C0E87" w:rsidR="008A5292" w:rsidRPr="009820AD" w:rsidRDefault="008A5292" w:rsidP="008A5292">
      <w:pPr>
        <w:pStyle w:val="Mainbodytext"/>
        <w:rPr>
          <w:b/>
          <w:sz w:val="24"/>
          <w:szCs w:val="24"/>
        </w:rPr>
      </w:pPr>
      <w:r>
        <w:rPr>
          <w:b/>
          <w:sz w:val="24"/>
          <w:szCs w:val="24"/>
        </w:rPr>
        <w:t>Every Club</w:t>
      </w:r>
    </w:p>
    <w:p w14:paraId="236D32C8" w14:textId="3D7D18E3" w:rsidR="00E94E61" w:rsidRDefault="00E94E61" w:rsidP="00E94E61">
      <w:pPr>
        <w:pStyle w:val="Mainbodytext"/>
      </w:pPr>
      <w:r>
        <w:t xml:space="preserve">The </w:t>
      </w:r>
      <w:r w:rsidR="00527B9A">
        <w:t>three</w:t>
      </w:r>
      <w:r>
        <w:t xml:space="preserve"> recommendations associated with this program were </w:t>
      </w:r>
      <w:r w:rsidR="00527B9A">
        <w:t>generally</w:t>
      </w:r>
      <w:r>
        <w:t xml:space="preserve"> supported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E94E61" w:rsidRPr="00071447" w14:paraId="02A2A395" w14:textId="77777777" w:rsidTr="007D64D7">
        <w:tc>
          <w:tcPr>
            <w:tcW w:w="562" w:type="dxa"/>
          </w:tcPr>
          <w:p w14:paraId="2F41F6F4" w14:textId="77777777" w:rsidR="00E94E61" w:rsidRPr="00071447" w:rsidRDefault="00E94E61" w:rsidP="003A7FE1">
            <w:pPr>
              <w:pStyle w:val="Mainbodytext"/>
              <w:jc w:val="center"/>
              <w:rPr>
                <w:b/>
              </w:rPr>
            </w:pPr>
          </w:p>
        </w:tc>
        <w:tc>
          <w:tcPr>
            <w:tcW w:w="4820" w:type="dxa"/>
          </w:tcPr>
          <w:p w14:paraId="10ABAF62" w14:textId="77777777" w:rsidR="00E94E61" w:rsidRPr="00071447" w:rsidRDefault="00E94E61" w:rsidP="007D64D7">
            <w:pPr>
              <w:pStyle w:val="Mainbodytext"/>
              <w:jc w:val="center"/>
              <w:rPr>
                <w:b/>
              </w:rPr>
            </w:pPr>
            <w:r>
              <w:rPr>
                <w:b/>
              </w:rPr>
              <w:t>Recommendation</w:t>
            </w:r>
          </w:p>
        </w:tc>
        <w:tc>
          <w:tcPr>
            <w:tcW w:w="1417" w:type="dxa"/>
          </w:tcPr>
          <w:p w14:paraId="2573F3AE" w14:textId="77777777" w:rsidR="00E94E61" w:rsidRPr="00071447" w:rsidRDefault="00E94E61" w:rsidP="007D64D7">
            <w:pPr>
              <w:pStyle w:val="Mainbodytext"/>
              <w:jc w:val="center"/>
              <w:rPr>
                <w:b/>
              </w:rPr>
            </w:pPr>
            <w:r>
              <w:rPr>
                <w:b/>
              </w:rPr>
              <w:t>Supported</w:t>
            </w:r>
          </w:p>
        </w:tc>
        <w:tc>
          <w:tcPr>
            <w:tcW w:w="1417" w:type="dxa"/>
          </w:tcPr>
          <w:p w14:paraId="6C583313" w14:textId="77777777" w:rsidR="00E94E61" w:rsidRPr="00071447" w:rsidRDefault="00E94E61" w:rsidP="007D64D7">
            <w:pPr>
              <w:pStyle w:val="Mainbodytext"/>
              <w:jc w:val="center"/>
              <w:rPr>
                <w:b/>
              </w:rPr>
            </w:pPr>
            <w:r>
              <w:rPr>
                <w:b/>
              </w:rPr>
              <w:t>Neutral</w:t>
            </w:r>
          </w:p>
        </w:tc>
        <w:tc>
          <w:tcPr>
            <w:tcW w:w="1418" w:type="dxa"/>
          </w:tcPr>
          <w:p w14:paraId="0EAC4A14" w14:textId="77777777" w:rsidR="00E94E61" w:rsidRDefault="00E94E61" w:rsidP="007D64D7">
            <w:pPr>
              <w:pStyle w:val="Mainbodytext"/>
              <w:jc w:val="center"/>
              <w:rPr>
                <w:b/>
              </w:rPr>
            </w:pPr>
            <w:r>
              <w:rPr>
                <w:b/>
              </w:rPr>
              <w:t>Disagree</w:t>
            </w:r>
          </w:p>
        </w:tc>
      </w:tr>
      <w:tr w:rsidR="00E94E61" w14:paraId="00F38D63" w14:textId="77777777" w:rsidTr="007D64D7">
        <w:tc>
          <w:tcPr>
            <w:tcW w:w="562" w:type="dxa"/>
          </w:tcPr>
          <w:p w14:paraId="102640EB" w14:textId="77777777" w:rsidR="00E94E61" w:rsidRDefault="00E94E61" w:rsidP="003A7FE1">
            <w:pPr>
              <w:pStyle w:val="Mainbodytext"/>
              <w:jc w:val="center"/>
            </w:pPr>
            <w:r>
              <w:t>5</w:t>
            </w:r>
          </w:p>
        </w:tc>
        <w:tc>
          <w:tcPr>
            <w:tcW w:w="4820" w:type="dxa"/>
          </w:tcPr>
          <w:p w14:paraId="26953890" w14:textId="77777777" w:rsidR="00E94E61" w:rsidRDefault="00E94E61" w:rsidP="007D64D7">
            <w:pPr>
              <w:pStyle w:val="Mainbodytext"/>
            </w:pPr>
            <w:r w:rsidRPr="0069192B">
              <w:t>The department undertakes a health check of the Every Club program to make refinements for any future funding rounds.</w:t>
            </w:r>
          </w:p>
        </w:tc>
        <w:tc>
          <w:tcPr>
            <w:tcW w:w="1417" w:type="dxa"/>
          </w:tcPr>
          <w:p w14:paraId="45A7A0D6" w14:textId="77777777" w:rsidR="00E94E61" w:rsidRDefault="00E94E61" w:rsidP="007D64D7">
            <w:pPr>
              <w:pStyle w:val="Mainbodytext"/>
              <w:jc w:val="center"/>
            </w:pPr>
            <w:r>
              <w:t>71</w:t>
            </w:r>
          </w:p>
        </w:tc>
        <w:tc>
          <w:tcPr>
            <w:tcW w:w="1417" w:type="dxa"/>
          </w:tcPr>
          <w:p w14:paraId="4AD2183E" w14:textId="77777777" w:rsidR="00E94E61" w:rsidRDefault="00E94E61" w:rsidP="007D64D7">
            <w:pPr>
              <w:pStyle w:val="Mainbodytext"/>
              <w:jc w:val="center"/>
            </w:pPr>
            <w:r>
              <w:t>24*</w:t>
            </w:r>
          </w:p>
        </w:tc>
        <w:tc>
          <w:tcPr>
            <w:tcW w:w="1418" w:type="dxa"/>
          </w:tcPr>
          <w:p w14:paraId="78F8EEF1" w14:textId="77777777" w:rsidR="00E94E61" w:rsidRDefault="00E94E61" w:rsidP="007D64D7">
            <w:pPr>
              <w:pStyle w:val="Mainbodytext"/>
              <w:jc w:val="center"/>
            </w:pPr>
            <w:r>
              <w:t>5</w:t>
            </w:r>
          </w:p>
        </w:tc>
      </w:tr>
      <w:tr w:rsidR="00E94E61" w14:paraId="5F3C4AD8" w14:textId="77777777" w:rsidTr="007D64D7">
        <w:tc>
          <w:tcPr>
            <w:tcW w:w="562" w:type="dxa"/>
          </w:tcPr>
          <w:p w14:paraId="1A83CFEE" w14:textId="77777777" w:rsidR="00E94E61" w:rsidRDefault="00E94E61" w:rsidP="003A7FE1">
            <w:pPr>
              <w:pStyle w:val="Mainbodytext"/>
              <w:jc w:val="center"/>
            </w:pPr>
            <w:r>
              <w:t>6</w:t>
            </w:r>
          </w:p>
        </w:tc>
        <w:tc>
          <w:tcPr>
            <w:tcW w:w="4820" w:type="dxa"/>
          </w:tcPr>
          <w:p w14:paraId="4DCCA372" w14:textId="77777777" w:rsidR="00E94E61" w:rsidRDefault="00E94E61" w:rsidP="007D64D7">
            <w:pPr>
              <w:pStyle w:val="Mainbodytext"/>
            </w:pPr>
            <w:r w:rsidRPr="0069192B">
              <w:t xml:space="preserve">The department develops an implementation strategy (including stakeholder consultation and communications plan) based on the previous work undertaken by the department which examined the roles and responsibilities for club development in Western Australia. </w:t>
            </w:r>
          </w:p>
        </w:tc>
        <w:tc>
          <w:tcPr>
            <w:tcW w:w="1417" w:type="dxa"/>
          </w:tcPr>
          <w:p w14:paraId="3EA7246B" w14:textId="77777777" w:rsidR="00E94E61" w:rsidRDefault="00E94E61" w:rsidP="007D64D7">
            <w:pPr>
              <w:pStyle w:val="Mainbodytext"/>
              <w:jc w:val="center"/>
            </w:pPr>
            <w:r>
              <w:t>76</w:t>
            </w:r>
          </w:p>
        </w:tc>
        <w:tc>
          <w:tcPr>
            <w:tcW w:w="1417" w:type="dxa"/>
          </w:tcPr>
          <w:p w14:paraId="2D2CF07E" w14:textId="77777777" w:rsidR="00E94E61" w:rsidRDefault="00E94E61" w:rsidP="007D64D7">
            <w:pPr>
              <w:pStyle w:val="Mainbodytext"/>
              <w:jc w:val="center"/>
            </w:pPr>
            <w:r>
              <w:t>21*</w:t>
            </w:r>
          </w:p>
        </w:tc>
        <w:tc>
          <w:tcPr>
            <w:tcW w:w="1418" w:type="dxa"/>
          </w:tcPr>
          <w:p w14:paraId="3012E086" w14:textId="77777777" w:rsidR="00E94E61" w:rsidRDefault="00E94E61" w:rsidP="007D64D7">
            <w:pPr>
              <w:pStyle w:val="Mainbodytext"/>
              <w:jc w:val="center"/>
            </w:pPr>
            <w:r>
              <w:t>3</w:t>
            </w:r>
          </w:p>
        </w:tc>
      </w:tr>
      <w:tr w:rsidR="00E94E61" w14:paraId="30A2FBAB" w14:textId="77777777" w:rsidTr="007D64D7">
        <w:tc>
          <w:tcPr>
            <w:tcW w:w="562" w:type="dxa"/>
          </w:tcPr>
          <w:p w14:paraId="27103C54" w14:textId="77777777" w:rsidR="00E94E61" w:rsidRDefault="00E94E61" w:rsidP="003A7FE1">
            <w:pPr>
              <w:pStyle w:val="Mainbodytext"/>
              <w:jc w:val="center"/>
            </w:pPr>
            <w:r>
              <w:t>7</w:t>
            </w:r>
          </w:p>
        </w:tc>
        <w:tc>
          <w:tcPr>
            <w:tcW w:w="4820" w:type="dxa"/>
          </w:tcPr>
          <w:p w14:paraId="34E71FA8" w14:textId="6D55C3B7" w:rsidR="00E94E61" w:rsidRDefault="00E94E61" w:rsidP="007D64D7">
            <w:pPr>
              <w:pStyle w:val="Mainbodytext"/>
            </w:pPr>
            <w:r w:rsidRPr="0069192B">
              <w:t>The department to host a leadership forum between local governments and State Sporting Associations to discuss the roles and responsibilities of club development</w:t>
            </w:r>
            <w:r w:rsidR="0013342C">
              <w:t>.</w:t>
            </w:r>
          </w:p>
        </w:tc>
        <w:tc>
          <w:tcPr>
            <w:tcW w:w="1417" w:type="dxa"/>
          </w:tcPr>
          <w:p w14:paraId="21B65244" w14:textId="77777777" w:rsidR="00E94E61" w:rsidRDefault="00E94E61" w:rsidP="007D64D7">
            <w:pPr>
              <w:pStyle w:val="Mainbodytext"/>
              <w:jc w:val="center"/>
            </w:pPr>
            <w:r>
              <w:t>71</w:t>
            </w:r>
          </w:p>
        </w:tc>
        <w:tc>
          <w:tcPr>
            <w:tcW w:w="1417" w:type="dxa"/>
          </w:tcPr>
          <w:p w14:paraId="6A7EB332" w14:textId="77777777" w:rsidR="00E94E61" w:rsidRDefault="00E94E61" w:rsidP="007D64D7">
            <w:pPr>
              <w:pStyle w:val="Mainbodytext"/>
              <w:jc w:val="center"/>
            </w:pPr>
            <w:r>
              <w:t>21*</w:t>
            </w:r>
          </w:p>
        </w:tc>
        <w:tc>
          <w:tcPr>
            <w:tcW w:w="1418" w:type="dxa"/>
          </w:tcPr>
          <w:p w14:paraId="19AD83B8" w14:textId="77777777" w:rsidR="00E94E61" w:rsidRDefault="00E94E61" w:rsidP="007D64D7">
            <w:pPr>
              <w:pStyle w:val="Mainbodytext"/>
              <w:jc w:val="center"/>
            </w:pPr>
            <w:r>
              <w:t>8</w:t>
            </w:r>
          </w:p>
        </w:tc>
      </w:tr>
    </w:tbl>
    <w:p w14:paraId="5580C5EE" w14:textId="7D19160B" w:rsidR="00E94E61" w:rsidRDefault="00E94E61" w:rsidP="00E94E61">
      <w:pPr>
        <w:pStyle w:val="Mainbodytext"/>
      </w:pPr>
      <w:r>
        <w:t xml:space="preserve">*indicates that there was a </w:t>
      </w:r>
      <w:r w:rsidR="0013342C">
        <w:t>“</w:t>
      </w:r>
      <w:r>
        <w:t>not applicable</w:t>
      </w:r>
      <w:r w:rsidR="0013342C">
        <w:t>”</w:t>
      </w:r>
      <w:r>
        <w:t xml:space="preserve"> result included in the total</w:t>
      </w:r>
    </w:p>
    <w:p w14:paraId="483616CC" w14:textId="72F1E9A3" w:rsidR="00E94E61" w:rsidRDefault="00E94E61" w:rsidP="00E94E61">
      <w:pPr>
        <w:pStyle w:val="Mainbodytext"/>
      </w:pPr>
      <w:r>
        <w:t xml:space="preserve">The comments provided </w:t>
      </w:r>
      <w:r w:rsidR="00527B9A">
        <w:t>are consistent with the feedback provided to the theme of participation in a changing environment</w:t>
      </w:r>
      <w:r>
        <w:t>.</w:t>
      </w:r>
      <w:r w:rsidR="00527B9A">
        <w:t xml:space="preserve"> There is support for a health check so long as it is transparent and not a </w:t>
      </w:r>
      <w:r w:rsidR="00A668A1">
        <w:t>full-scale</w:t>
      </w:r>
      <w:r w:rsidR="00527B9A">
        <w:t xml:space="preserve"> review. There is a disconnect between the role and responsibility of club development. Some of the most relevant comments provided include</w:t>
      </w:r>
      <w:r w:rsidR="0013342C">
        <w:t>:</w:t>
      </w:r>
    </w:p>
    <w:p w14:paraId="626E29EF" w14:textId="1C966AFE" w:rsidR="00527B9A" w:rsidRPr="00527B9A" w:rsidRDefault="00527B9A" w:rsidP="00527B9A">
      <w:pPr>
        <w:pStyle w:val="Mainbodytext"/>
        <w:numPr>
          <w:ilvl w:val="0"/>
          <w:numId w:val="29"/>
        </w:numPr>
        <w:rPr>
          <w:i/>
        </w:rPr>
      </w:pPr>
      <w:r w:rsidRPr="00527B9A">
        <w:rPr>
          <w:i/>
        </w:rPr>
        <w:lastRenderedPageBreak/>
        <w:t xml:space="preserve">Some </w:t>
      </w:r>
      <w:r w:rsidR="0013342C">
        <w:rPr>
          <w:i/>
        </w:rPr>
        <w:t>l</w:t>
      </w:r>
      <w:r w:rsidRPr="00527B9A">
        <w:rPr>
          <w:i/>
        </w:rPr>
        <w:t xml:space="preserve">ocal </w:t>
      </w:r>
      <w:r w:rsidR="0013342C">
        <w:rPr>
          <w:i/>
        </w:rPr>
        <w:t>g</w:t>
      </w:r>
      <w:r w:rsidRPr="00527B9A">
        <w:rPr>
          <w:i/>
        </w:rPr>
        <w:t>overnments are severely under resourced in this area and there will need to be an agreement between those LGA</w:t>
      </w:r>
      <w:r w:rsidR="00B7674B">
        <w:rPr>
          <w:i/>
        </w:rPr>
        <w:t>s</w:t>
      </w:r>
      <w:r w:rsidRPr="00527B9A">
        <w:rPr>
          <w:i/>
        </w:rPr>
        <w:t xml:space="preserve"> and the </w:t>
      </w:r>
      <w:r w:rsidR="0013342C">
        <w:rPr>
          <w:i/>
        </w:rPr>
        <w:t>s</w:t>
      </w:r>
      <w:r w:rsidRPr="00527B9A">
        <w:rPr>
          <w:i/>
        </w:rPr>
        <w:t xml:space="preserve">porting </w:t>
      </w:r>
      <w:r w:rsidR="0013342C">
        <w:rPr>
          <w:i/>
        </w:rPr>
        <w:t>b</w:t>
      </w:r>
      <w:r w:rsidRPr="00527B9A">
        <w:rPr>
          <w:i/>
        </w:rPr>
        <w:t>odies as to who is best placed to provide the service</w:t>
      </w:r>
      <w:r w:rsidR="0013342C">
        <w:rPr>
          <w:i/>
        </w:rPr>
        <w:t>,</w:t>
      </w:r>
      <w:r w:rsidRPr="00527B9A">
        <w:rPr>
          <w:i/>
        </w:rPr>
        <w:t xml:space="preserve"> particularly in some regional and rural areas. Some pressure may be required for LGA to improve their </w:t>
      </w:r>
      <w:r w:rsidR="0013342C">
        <w:rPr>
          <w:i/>
        </w:rPr>
        <w:t>s</w:t>
      </w:r>
      <w:r w:rsidRPr="00527B9A">
        <w:rPr>
          <w:i/>
        </w:rPr>
        <w:t xml:space="preserve">port and </w:t>
      </w:r>
      <w:r w:rsidR="0013342C">
        <w:rPr>
          <w:i/>
        </w:rPr>
        <w:t>r</w:t>
      </w:r>
      <w:r w:rsidRPr="00527B9A">
        <w:rPr>
          <w:i/>
        </w:rPr>
        <w:t>ecreation delivery and resourcing</w:t>
      </w:r>
      <w:r w:rsidR="0013342C">
        <w:rPr>
          <w:i/>
        </w:rPr>
        <w:t>,</w:t>
      </w:r>
      <w:r w:rsidRPr="00527B9A">
        <w:rPr>
          <w:i/>
        </w:rPr>
        <w:t xml:space="preserve"> particularly if it can be aligned with </w:t>
      </w:r>
      <w:r w:rsidR="0013342C">
        <w:rPr>
          <w:i/>
        </w:rPr>
        <w:t>t</w:t>
      </w:r>
      <w:r w:rsidRPr="00527B9A">
        <w:rPr>
          <w:i/>
        </w:rPr>
        <w:t xml:space="preserve">he </w:t>
      </w:r>
      <w:r w:rsidR="0013342C">
        <w:rPr>
          <w:i/>
        </w:rPr>
        <w:t>h</w:t>
      </w:r>
      <w:r w:rsidRPr="00527B9A">
        <w:rPr>
          <w:i/>
        </w:rPr>
        <w:t xml:space="preserve">ealth sector.  </w:t>
      </w:r>
    </w:p>
    <w:p w14:paraId="374BAFCF" w14:textId="1BBF1337" w:rsidR="00527B9A" w:rsidRPr="00527B9A" w:rsidRDefault="00527B9A" w:rsidP="00527B9A">
      <w:pPr>
        <w:pStyle w:val="Mainbodytext"/>
        <w:numPr>
          <w:ilvl w:val="0"/>
          <w:numId w:val="30"/>
        </w:numPr>
        <w:rPr>
          <w:i/>
        </w:rPr>
      </w:pPr>
      <w:r w:rsidRPr="00527B9A">
        <w:rPr>
          <w:i/>
        </w:rPr>
        <w:t>Recommended that there is clear agreement on where the funds are used and the measures</w:t>
      </w:r>
      <w:r w:rsidR="0013342C">
        <w:rPr>
          <w:i/>
        </w:rPr>
        <w:t>,</w:t>
      </w:r>
      <w:r w:rsidRPr="00527B9A">
        <w:rPr>
          <w:i/>
        </w:rPr>
        <w:t xml:space="preserve"> e</w:t>
      </w:r>
      <w:r w:rsidR="0013342C">
        <w:rPr>
          <w:i/>
        </w:rPr>
        <w:t>.</w:t>
      </w:r>
      <w:r w:rsidRPr="00527B9A">
        <w:rPr>
          <w:i/>
        </w:rPr>
        <w:t>g</w:t>
      </w:r>
      <w:r w:rsidR="0013342C">
        <w:rPr>
          <w:i/>
        </w:rPr>
        <w:t>.</w:t>
      </w:r>
      <w:r w:rsidRPr="00527B9A">
        <w:rPr>
          <w:i/>
        </w:rPr>
        <w:t xml:space="preserve"> what percentage of funds are invested at club level, </w:t>
      </w:r>
      <w:r w:rsidR="00BD50A9">
        <w:rPr>
          <w:i/>
        </w:rPr>
        <w:t>S</w:t>
      </w:r>
      <w:r w:rsidRPr="00527B9A">
        <w:rPr>
          <w:i/>
        </w:rPr>
        <w:t>tate, national competitions</w:t>
      </w:r>
      <w:r w:rsidR="0013342C">
        <w:rPr>
          <w:i/>
        </w:rPr>
        <w:t>?</w:t>
      </w:r>
      <w:r w:rsidRPr="00527B9A">
        <w:rPr>
          <w:i/>
        </w:rPr>
        <w:t xml:space="preserve"> LGAs support of sports that do not have an associated SSA should also be quantified</w:t>
      </w:r>
      <w:r w:rsidR="0013342C">
        <w:rPr>
          <w:i/>
        </w:rPr>
        <w:t>,</w:t>
      </w:r>
      <w:r w:rsidRPr="00527B9A">
        <w:rPr>
          <w:i/>
        </w:rPr>
        <w:t xml:space="preserve"> particularly with the growth of unstructured</w:t>
      </w:r>
      <w:r w:rsidR="0013342C">
        <w:rPr>
          <w:i/>
        </w:rPr>
        <w:t>,</w:t>
      </w:r>
      <w:r w:rsidRPr="00527B9A">
        <w:rPr>
          <w:i/>
        </w:rPr>
        <w:t xml:space="preserve"> </w:t>
      </w:r>
      <w:r w:rsidR="00A668A1" w:rsidRPr="00527B9A">
        <w:rPr>
          <w:i/>
        </w:rPr>
        <w:t>non-traditional</w:t>
      </w:r>
      <w:r w:rsidRPr="00527B9A">
        <w:rPr>
          <w:i/>
        </w:rPr>
        <w:t xml:space="preserve"> sports</w:t>
      </w:r>
      <w:r w:rsidR="0013342C">
        <w:rPr>
          <w:i/>
        </w:rPr>
        <w:t>.</w:t>
      </w:r>
    </w:p>
    <w:p w14:paraId="570E4E72" w14:textId="73BA4289" w:rsidR="00527B9A" w:rsidRPr="00527B9A" w:rsidRDefault="00527B9A" w:rsidP="00527B9A">
      <w:pPr>
        <w:pStyle w:val="Mainbodytext"/>
        <w:numPr>
          <w:ilvl w:val="0"/>
          <w:numId w:val="30"/>
        </w:numPr>
        <w:rPr>
          <w:i/>
        </w:rPr>
      </w:pPr>
      <w:r w:rsidRPr="00527B9A">
        <w:rPr>
          <w:i/>
        </w:rPr>
        <w:t>This would make a big difference in terms of a greater understanding from SSAs related to the limitations of local government and it is difficult at times to meet the constant demands from some sports to play all year round.</w:t>
      </w:r>
    </w:p>
    <w:p w14:paraId="5E157A0E" w14:textId="53CA4BF6" w:rsidR="00E94E61" w:rsidRDefault="00527B9A" w:rsidP="00E94E61">
      <w:pPr>
        <w:pStyle w:val="Mainbodytext"/>
      </w:pPr>
      <w:r>
        <w:t>Based</w:t>
      </w:r>
      <w:r w:rsidR="00E94E61">
        <w:t xml:space="preserve"> on the scores and the feedback it is considered </w:t>
      </w:r>
      <w:r w:rsidR="00E94E61" w:rsidRPr="00FD3A5D">
        <w:rPr>
          <w:b/>
        </w:rPr>
        <w:t xml:space="preserve">that the </w:t>
      </w:r>
      <w:r w:rsidR="00E94E61">
        <w:rPr>
          <w:b/>
        </w:rPr>
        <w:t>recommendations</w:t>
      </w:r>
      <w:r w:rsidR="00E94E61" w:rsidRPr="00FD3A5D">
        <w:rPr>
          <w:b/>
        </w:rPr>
        <w:t xml:space="preserve"> as current</w:t>
      </w:r>
      <w:r w:rsidR="0013342C">
        <w:rPr>
          <w:b/>
        </w:rPr>
        <w:t>ly</w:t>
      </w:r>
      <w:r w:rsidR="00E94E61" w:rsidRPr="00FD3A5D">
        <w:rPr>
          <w:b/>
        </w:rPr>
        <w:t xml:space="preserve"> described are appropriate</w:t>
      </w:r>
      <w:r>
        <w:rPr>
          <w:b/>
        </w:rPr>
        <w:t>, though there may be benefit in reversing the sequence so that the forum occurs first</w:t>
      </w:r>
      <w:r w:rsidR="00E94E61">
        <w:rPr>
          <w:b/>
        </w:rPr>
        <w:t>.</w:t>
      </w:r>
    </w:p>
    <w:p w14:paraId="2D363DB1" w14:textId="77777777" w:rsidR="008A5292" w:rsidRDefault="008A5292" w:rsidP="008A5292">
      <w:pPr>
        <w:pStyle w:val="Mainbodytext"/>
        <w:rPr>
          <w:b/>
          <w:sz w:val="24"/>
          <w:szCs w:val="24"/>
        </w:rPr>
      </w:pPr>
    </w:p>
    <w:p w14:paraId="14E97151" w14:textId="2E72B142" w:rsidR="008A5292" w:rsidRPr="009820AD" w:rsidRDefault="008A5292" w:rsidP="008A5292">
      <w:pPr>
        <w:pStyle w:val="Mainbodytext"/>
        <w:rPr>
          <w:b/>
          <w:sz w:val="24"/>
          <w:szCs w:val="24"/>
        </w:rPr>
      </w:pPr>
      <w:r>
        <w:rPr>
          <w:b/>
          <w:sz w:val="24"/>
          <w:szCs w:val="24"/>
        </w:rPr>
        <w:t>KidSport</w:t>
      </w:r>
    </w:p>
    <w:p w14:paraId="78F86524" w14:textId="242A35FC" w:rsidR="00E94E61" w:rsidRDefault="00E94E61" w:rsidP="00E94E61">
      <w:pPr>
        <w:pStyle w:val="Mainbodytext"/>
      </w:pPr>
      <w:r>
        <w:t xml:space="preserve">The </w:t>
      </w:r>
      <w:r w:rsidR="00527B9A">
        <w:t xml:space="preserve">two </w:t>
      </w:r>
      <w:r>
        <w:t xml:space="preserve">recommendations associated with this program were </w:t>
      </w:r>
      <w:r w:rsidR="00527B9A">
        <w:t>supported</w:t>
      </w:r>
      <w:r>
        <w:t xml:space="preserve">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E94E61" w:rsidRPr="00071447" w14:paraId="1F5A6603" w14:textId="77777777" w:rsidTr="007D64D7">
        <w:tc>
          <w:tcPr>
            <w:tcW w:w="562" w:type="dxa"/>
          </w:tcPr>
          <w:p w14:paraId="6C4D1228" w14:textId="77777777" w:rsidR="00E94E61" w:rsidRPr="00071447" w:rsidRDefault="00E94E61" w:rsidP="003A7FE1">
            <w:pPr>
              <w:pStyle w:val="Mainbodytext"/>
              <w:jc w:val="center"/>
              <w:rPr>
                <w:b/>
              </w:rPr>
            </w:pPr>
          </w:p>
        </w:tc>
        <w:tc>
          <w:tcPr>
            <w:tcW w:w="4820" w:type="dxa"/>
          </w:tcPr>
          <w:p w14:paraId="63BE80F0" w14:textId="77777777" w:rsidR="00E94E61" w:rsidRPr="00071447" w:rsidRDefault="00E94E61" w:rsidP="007D64D7">
            <w:pPr>
              <w:pStyle w:val="Mainbodytext"/>
              <w:jc w:val="center"/>
              <w:rPr>
                <w:b/>
              </w:rPr>
            </w:pPr>
            <w:r>
              <w:rPr>
                <w:b/>
              </w:rPr>
              <w:t>Recommendation</w:t>
            </w:r>
          </w:p>
        </w:tc>
        <w:tc>
          <w:tcPr>
            <w:tcW w:w="1417" w:type="dxa"/>
          </w:tcPr>
          <w:p w14:paraId="1E65737F" w14:textId="77777777" w:rsidR="00E94E61" w:rsidRPr="00071447" w:rsidRDefault="00E94E61" w:rsidP="007D64D7">
            <w:pPr>
              <w:pStyle w:val="Mainbodytext"/>
              <w:jc w:val="center"/>
              <w:rPr>
                <w:b/>
              </w:rPr>
            </w:pPr>
            <w:r>
              <w:rPr>
                <w:b/>
              </w:rPr>
              <w:t>Supported</w:t>
            </w:r>
          </w:p>
        </w:tc>
        <w:tc>
          <w:tcPr>
            <w:tcW w:w="1417" w:type="dxa"/>
          </w:tcPr>
          <w:p w14:paraId="350C8FBA" w14:textId="77777777" w:rsidR="00E94E61" w:rsidRPr="00071447" w:rsidRDefault="00E94E61" w:rsidP="007D64D7">
            <w:pPr>
              <w:pStyle w:val="Mainbodytext"/>
              <w:jc w:val="center"/>
              <w:rPr>
                <w:b/>
              </w:rPr>
            </w:pPr>
            <w:r>
              <w:rPr>
                <w:b/>
              </w:rPr>
              <w:t>Neutral</w:t>
            </w:r>
          </w:p>
        </w:tc>
        <w:tc>
          <w:tcPr>
            <w:tcW w:w="1418" w:type="dxa"/>
          </w:tcPr>
          <w:p w14:paraId="3DF29C13" w14:textId="77777777" w:rsidR="00E94E61" w:rsidRDefault="00E94E61" w:rsidP="007D64D7">
            <w:pPr>
              <w:pStyle w:val="Mainbodytext"/>
              <w:jc w:val="center"/>
              <w:rPr>
                <w:b/>
              </w:rPr>
            </w:pPr>
            <w:r>
              <w:rPr>
                <w:b/>
              </w:rPr>
              <w:t>Disagree</w:t>
            </w:r>
          </w:p>
        </w:tc>
      </w:tr>
      <w:tr w:rsidR="00E94E61" w14:paraId="2C5D336B" w14:textId="77777777" w:rsidTr="007D64D7">
        <w:tc>
          <w:tcPr>
            <w:tcW w:w="562" w:type="dxa"/>
          </w:tcPr>
          <w:p w14:paraId="08787015" w14:textId="77777777" w:rsidR="00E94E61" w:rsidRDefault="00E94E61" w:rsidP="003A7FE1">
            <w:pPr>
              <w:pStyle w:val="Mainbodytext"/>
              <w:jc w:val="center"/>
            </w:pPr>
            <w:r>
              <w:t>8</w:t>
            </w:r>
          </w:p>
        </w:tc>
        <w:tc>
          <w:tcPr>
            <w:tcW w:w="4820" w:type="dxa"/>
          </w:tcPr>
          <w:p w14:paraId="0F708EBA" w14:textId="77777777" w:rsidR="00E94E61" w:rsidRDefault="00E94E61" w:rsidP="007D64D7">
            <w:pPr>
              <w:pStyle w:val="Mainbodytext"/>
            </w:pPr>
            <w:r w:rsidRPr="00A86881">
              <w:t xml:space="preserve">The department will implement a pilot to trial alternative models of support for kids to access sport in targeted regional and remote locations where the KidSport model is not suitable. </w:t>
            </w:r>
          </w:p>
        </w:tc>
        <w:tc>
          <w:tcPr>
            <w:tcW w:w="1417" w:type="dxa"/>
          </w:tcPr>
          <w:p w14:paraId="6C2038C7" w14:textId="77777777" w:rsidR="00E94E61" w:rsidRDefault="00E94E61" w:rsidP="007D64D7">
            <w:pPr>
              <w:pStyle w:val="Mainbodytext"/>
              <w:jc w:val="center"/>
            </w:pPr>
            <w:r>
              <w:t>81</w:t>
            </w:r>
          </w:p>
        </w:tc>
        <w:tc>
          <w:tcPr>
            <w:tcW w:w="1417" w:type="dxa"/>
          </w:tcPr>
          <w:p w14:paraId="2B2F27E0" w14:textId="77777777" w:rsidR="00E94E61" w:rsidRDefault="00E94E61" w:rsidP="007D64D7">
            <w:pPr>
              <w:pStyle w:val="Mainbodytext"/>
              <w:jc w:val="center"/>
            </w:pPr>
            <w:r>
              <w:t>19*</w:t>
            </w:r>
          </w:p>
        </w:tc>
        <w:tc>
          <w:tcPr>
            <w:tcW w:w="1418" w:type="dxa"/>
          </w:tcPr>
          <w:p w14:paraId="4B198056" w14:textId="77777777" w:rsidR="00E94E61" w:rsidRDefault="00E94E61" w:rsidP="007D64D7">
            <w:pPr>
              <w:pStyle w:val="Mainbodytext"/>
              <w:jc w:val="center"/>
            </w:pPr>
          </w:p>
        </w:tc>
      </w:tr>
      <w:tr w:rsidR="00E94E61" w14:paraId="2349A544" w14:textId="77777777" w:rsidTr="007D64D7">
        <w:tc>
          <w:tcPr>
            <w:tcW w:w="562" w:type="dxa"/>
          </w:tcPr>
          <w:p w14:paraId="0E8A50FD" w14:textId="77777777" w:rsidR="00E94E61" w:rsidRDefault="00E94E61" w:rsidP="003A7FE1">
            <w:pPr>
              <w:pStyle w:val="Mainbodytext"/>
              <w:jc w:val="center"/>
            </w:pPr>
            <w:r>
              <w:t>9</w:t>
            </w:r>
          </w:p>
        </w:tc>
        <w:tc>
          <w:tcPr>
            <w:tcW w:w="4820" w:type="dxa"/>
          </w:tcPr>
          <w:p w14:paraId="6B51A777" w14:textId="212D95F4" w:rsidR="00E94E61" w:rsidRDefault="00E94E61" w:rsidP="007D64D7">
            <w:pPr>
              <w:pStyle w:val="Mainbodytext"/>
            </w:pPr>
            <w:r w:rsidRPr="00A86881">
              <w:t>The department will undertake a review of the program in 2019</w:t>
            </w:r>
            <w:r w:rsidR="00933F23">
              <w:t>-20</w:t>
            </w:r>
            <w:r w:rsidRPr="00A86881">
              <w:t xml:space="preserve"> to examine the impact of policy changes that were enforced in 2017 and 2018. </w:t>
            </w:r>
          </w:p>
        </w:tc>
        <w:tc>
          <w:tcPr>
            <w:tcW w:w="1417" w:type="dxa"/>
          </w:tcPr>
          <w:p w14:paraId="36926ADB" w14:textId="77777777" w:rsidR="00E94E61" w:rsidRDefault="00E94E61" w:rsidP="007D64D7">
            <w:pPr>
              <w:pStyle w:val="Mainbodytext"/>
              <w:jc w:val="center"/>
            </w:pPr>
            <w:r>
              <w:t>76</w:t>
            </w:r>
          </w:p>
        </w:tc>
        <w:tc>
          <w:tcPr>
            <w:tcW w:w="1417" w:type="dxa"/>
          </w:tcPr>
          <w:p w14:paraId="2A1A1952" w14:textId="77777777" w:rsidR="00E94E61" w:rsidRDefault="00E94E61" w:rsidP="007D64D7">
            <w:pPr>
              <w:pStyle w:val="Mainbodytext"/>
              <w:jc w:val="center"/>
            </w:pPr>
            <w:r>
              <w:t>21*</w:t>
            </w:r>
          </w:p>
        </w:tc>
        <w:tc>
          <w:tcPr>
            <w:tcW w:w="1418" w:type="dxa"/>
          </w:tcPr>
          <w:p w14:paraId="464A1663" w14:textId="77777777" w:rsidR="00E94E61" w:rsidRDefault="00E94E61" w:rsidP="007D64D7">
            <w:pPr>
              <w:pStyle w:val="Mainbodytext"/>
              <w:jc w:val="center"/>
            </w:pPr>
            <w:r>
              <w:t>3</w:t>
            </w:r>
          </w:p>
        </w:tc>
      </w:tr>
    </w:tbl>
    <w:p w14:paraId="222B96D1" w14:textId="2CBA8A3C" w:rsidR="00E94E61" w:rsidRDefault="00E94E61" w:rsidP="00E94E61">
      <w:pPr>
        <w:pStyle w:val="Mainbodytext"/>
      </w:pPr>
      <w:r>
        <w:t xml:space="preserve">*indicates that there was a </w:t>
      </w:r>
      <w:r w:rsidR="0013342C">
        <w:t>“</w:t>
      </w:r>
      <w:r>
        <w:t>not applicable</w:t>
      </w:r>
      <w:r w:rsidR="0013342C">
        <w:t>”</w:t>
      </w:r>
      <w:r>
        <w:t xml:space="preserve"> result included in the total</w:t>
      </w:r>
    </w:p>
    <w:p w14:paraId="72864D48" w14:textId="1F4CFE74" w:rsidR="00E94E61" w:rsidRDefault="00E94E61" w:rsidP="00E94E61">
      <w:pPr>
        <w:pStyle w:val="Mainbodytext"/>
      </w:pPr>
      <w:r>
        <w:t xml:space="preserve">The comments provided </w:t>
      </w:r>
      <w:r w:rsidR="00527B9A">
        <w:t>were limited and related to areas of the policy change</w:t>
      </w:r>
      <w:r>
        <w:t>.</w:t>
      </w:r>
      <w:r w:rsidR="00527B9A">
        <w:t xml:space="preserve"> B</w:t>
      </w:r>
      <w:r>
        <w:t>ased on the scores and the feedback</w:t>
      </w:r>
      <w:r w:rsidR="0013342C">
        <w:t>,</w:t>
      </w:r>
      <w:r>
        <w:t xml:space="preserve"> it is considered </w:t>
      </w:r>
      <w:r w:rsidRPr="00FD3A5D">
        <w:rPr>
          <w:b/>
        </w:rPr>
        <w:t xml:space="preserve">that the </w:t>
      </w:r>
      <w:r>
        <w:rPr>
          <w:b/>
        </w:rPr>
        <w:t>recommendations</w:t>
      </w:r>
      <w:r w:rsidRPr="00FD3A5D">
        <w:rPr>
          <w:b/>
        </w:rPr>
        <w:t xml:space="preserve"> as current</w:t>
      </w:r>
      <w:r w:rsidR="0013342C">
        <w:rPr>
          <w:b/>
        </w:rPr>
        <w:t>ly</w:t>
      </w:r>
      <w:r w:rsidRPr="00FD3A5D">
        <w:rPr>
          <w:b/>
        </w:rPr>
        <w:t xml:space="preserve"> described are appropriate</w:t>
      </w:r>
      <w:r>
        <w:rPr>
          <w:b/>
        </w:rPr>
        <w:t>.</w:t>
      </w:r>
    </w:p>
    <w:p w14:paraId="2C19F86D" w14:textId="77777777" w:rsidR="008A5292" w:rsidRDefault="008A5292" w:rsidP="008A5292">
      <w:pPr>
        <w:pStyle w:val="Mainbodytext"/>
        <w:rPr>
          <w:b/>
          <w:sz w:val="24"/>
          <w:szCs w:val="24"/>
        </w:rPr>
      </w:pPr>
    </w:p>
    <w:p w14:paraId="7B5C4782" w14:textId="48B12277" w:rsidR="008A5292" w:rsidRPr="009820AD" w:rsidRDefault="008A5292" w:rsidP="008A5292">
      <w:pPr>
        <w:pStyle w:val="Mainbodytext"/>
        <w:rPr>
          <w:b/>
          <w:sz w:val="24"/>
          <w:szCs w:val="24"/>
        </w:rPr>
      </w:pPr>
      <w:r>
        <w:rPr>
          <w:b/>
          <w:sz w:val="24"/>
          <w:szCs w:val="24"/>
        </w:rPr>
        <w:t>Regional Based Program</w:t>
      </w:r>
    </w:p>
    <w:p w14:paraId="254FADA2" w14:textId="4C97E265" w:rsidR="00E94E61" w:rsidRDefault="00E94E61" w:rsidP="00E94E61">
      <w:pPr>
        <w:pStyle w:val="Mainbodytext"/>
      </w:pPr>
      <w:r>
        <w:t>The recommendation associated with this program were supported with the following score:</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E94E61" w:rsidRPr="00071447" w14:paraId="49087258" w14:textId="77777777" w:rsidTr="007D64D7">
        <w:tc>
          <w:tcPr>
            <w:tcW w:w="562" w:type="dxa"/>
          </w:tcPr>
          <w:p w14:paraId="7CC4D7AB" w14:textId="77777777" w:rsidR="00E94E61" w:rsidRPr="00071447" w:rsidRDefault="00E94E61" w:rsidP="003A7FE1">
            <w:pPr>
              <w:pStyle w:val="Mainbodytext"/>
              <w:jc w:val="center"/>
              <w:rPr>
                <w:b/>
              </w:rPr>
            </w:pPr>
          </w:p>
        </w:tc>
        <w:tc>
          <w:tcPr>
            <w:tcW w:w="4820" w:type="dxa"/>
          </w:tcPr>
          <w:p w14:paraId="2692C7B0" w14:textId="77777777" w:rsidR="00E94E61" w:rsidRPr="00071447" w:rsidRDefault="00E94E61" w:rsidP="007D64D7">
            <w:pPr>
              <w:pStyle w:val="Mainbodytext"/>
              <w:jc w:val="center"/>
              <w:rPr>
                <w:b/>
              </w:rPr>
            </w:pPr>
            <w:r>
              <w:rPr>
                <w:b/>
              </w:rPr>
              <w:t>Recommendation</w:t>
            </w:r>
          </w:p>
        </w:tc>
        <w:tc>
          <w:tcPr>
            <w:tcW w:w="1417" w:type="dxa"/>
          </w:tcPr>
          <w:p w14:paraId="68037B7C" w14:textId="77777777" w:rsidR="00E94E61" w:rsidRPr="00071447" w:rsidRDefault="00E94E61" w:rsidP="007D64D7">
            <w:pPr>
              <w:pStyle w:val="Mainbodytext"/>
              <w:jc w:val="center"/>
              <w:rPr>
                <w:b/>
              </w:rPr>
            </w:pPr>
            <w:r>
              <w:rPr>
                <w:b/>
              </w:rPr>
              <w:t>Supported</w:t>
            </w:r>
          </w:p>
        </w:tc>
        <w:tc>
          <w:tcPr>
            <w:tcW w:w="1417" w:type="dxa"/>
          </w:tcPr>
          <w:p w14:paraId="68A52800" w14:textId="77777777" w:rsidR="00E94E61" w:rsidRPr="00071447" w:rsidRDefault="00E94E61" w:rsidP="007D64D7">
            <w:pPr>
              <w:pStyle w:val="Mainbodytext"/>
              <w:jc w:val="center"/>
              <w:rPr>
                <w:b/>
              </w:rPr>
            </w:pPr>
            <w:r>
              <w:rPr>
                <w:b/>
              </w:rPr>
              <w:t>Neutral</w:t>
            </w:r>
          </w:p>
        </w:tc>
        <w:tc>
          <w:tcPr>
            <w:tcW w:w="1418" w:type="dxa"/>
          </w:tcPr>
          <w:p w14:paraId="22FC6DAE" w14:textId="77777777" w:rsidR="00E94E61" w:rsidRDefault="00E94E61" w:rsidP="007D64D7">
            <w:pPr>
              <w:pStyle w:val="Mainbodytext"/>
              <w:jc w:val="center"/>
              <w:rPr>
                <w:b/>
              </w:rPr>
            </w:pPr>
            <w:r>
              <w:rPr>
                <w:b/>
              </w:rPr>
              <w:t>Disagree</w:t>
            </w:r>
          </w:p>
        </w:tc>
      </w:tr>
      <w:tr w:rsidR="00E94E61" w14:paraId="1DADB9F4" w14:textId="77777777" w:rsidTr="007D64D7">
        <w:tc>
          <w:tcPr>
            <w:tcW w:w="562" w:type="dxa"/>
          </w:tcPr>
          <w:p w14:paraId="5E3C04AA" w14:textId="77777777" w:rsidR="00E94E61" w:rsidRDefault="00E94E61" w:rsidP="003A7FE1">
            <w:pPr>
              <w:pStyle w:val="Mainbodytext"/>
              <w:jc w:val="center"/>
            </w:pPr>
            <w:r>
              <w:t>10</w:t>
            </w:r>
          </w:p>
        </w:tc>
        <w:tc>
          <w:tcPr>
            <w:tcW w:w="4820" w:type="dxa"/>
          </w:tcPr>
          <w:p w14:paraId="3F8BCE31" w14:textId="77777777" w:rsidR="00E94E61" w:rsidRDefault="00E94E61" w:rsidP="007D64D7">
            <w:pPr>
              <w:pStyle w:val="Mainbodytext"/>
            </w:pPr>
            <w:r w:rsidRPr="00685500">
              <w:t>The Active Regional Community Grants program to be more widely promoted and an increase in funding to the pool is being considered</w:t>
            </w:r>
          </w:p>
        </w:tc>
        <w:tc>
          <w:tcPr>
            <w:tcW w:w="1417" w:type="dxa"/>
          </w:tcPr>
          <w:p w14:paraId="7171FEDF" w14:textId="77777777" w:rsidR="00E94E61" w:rsidRDefault="00E94E61" w:rsidP="007D64D7">
            <w:pPr>
              <w:pStyle w:val="Mainbodytext"/>
              <w:jc w:val="center"/>
            </w:pPr>
            <w:r>
              <w:t>77</w:t>
            </w:r>
          </w:p>
        </w:tc>
        <w:tc>
          <w:tcPr>
            <w:tcW w:w="1417" w:type="dxa"/>
          </w:tcPr>
          <w:p w14:paraId="3D4B9F62" w14:textId="77777777" w:rsidR="00E94E61" w:rsidRDefault="00E94E61" w:rsidP="007D64D7">
            <w:pPr>
              <w:pStyle w:val="Mainbodytext"/>
              <w:jc w:val="center"/>
            </w:pPr>
            <w:r>
              <w:t>23*</w:t>
            </w:r>
          </w:p>
        </w:tc>
        <w:tc>
          <w:tcPr>
            <w:tcW w:w="1418" w:type="dxa"/>
          </w:tcPr>
          <w:p w14:paraId="192E3B82" w14:textId="77777777" w:rsidR="00E94E61" w:rsidRDefault="00E94E61" w:rsidP="007D64D7">
            <w:pPr>
              <w:pStyle w:val="Mainbodytext"/>
              <w:jc w:val="center"/>
            </w:pPr>
          </w:p>
        </w:tc>
      </w:tr>
    </w:tbl>
    <w:p w14:paraId="235FA07E" w14:textId="11FE5805" w:rsidR="00E94E61" w:rsidRDefault="00E94E61" w:rsidP="00E94E61">
      <w:pPr>
        <w:pStyle w:val="Mainbodytext"/>
      </w:pPr>
      <w:r>
        <w:t xml:space="preserve">*indicates that there was a </w:t>
      </w:r>
      <w:r w:rsidR="00BC5225">
        <w:t>“</w:t>
      </w:r>
      <w:r>
        <w:t>not applicable</w:t>
      </w:r>
      <w:r w:rsidR="00BC5225">
        <w:t>”</w:t>
      </w:r>
      <w:r>
        <w:t xml:space="preserve"> result included in the total</w:t>
      </w:r>
    </w:p>
    <w:p w14:paraId="269CBBC5" w14:textId="16AEF99B" w:rsidR="00E94E61" w:rsidRDefault="00E94E61" w:rsidP="00E94E61">
      <w:pPr>
        <w:pStyle w:val="Mainbodytext"/>
      </w:pPr>
      <w:r>
        <w:lastRenderedPageBreak/>
        <w:t xml:space="preserve">The comments provided </w:t>
      </w:r>
      <w:r w:rsidR="00527B9A">
        <w:t xml:space="preserve">were that wider promotion would be positive, with a suggestion that the funding go to </w:t>
      </w:r>
      <w:r w:rsidR="00BC5225">
        <w:t>r</w:t>
      </w:r>
      <w:r w:rsidR="00527B9A">
        <w:t xml:space="preserve">egional </w:t>
      </w:r>
      <w:r w:rsidR="00BC5225">
        <w:t>a</w:t>
      </w:r>
      <w:r w:rsidR="00527B9A">
        <w:t>ssociations and not clubs</w:t>
      </w:r>
      <w:r>
        <w:t>.</w:t>
      </w:r>
      <w:r w:rsidR="00951041">
        <w:t xml:space="preserve"> This may not represent the full intent of the program and will be reflected in the promotion process.</w:t>
      </w:r>
    </w:p>
    <w:p w14:paraId="65DC3EAB" w14:textId="54870A42" w:rsidR="00E94E61" w:rsidRDefault="00951041" w:rsidP="00E94E61">
      <w:pPr>
        <w:pStyle w:val="Mainbodytext"/>
      </w:pPr>
      <w:r>
        <w:t>B</w:t>
      </w:r>
      <w:r w:rsidR="00E94E61">
        <w:t>ased on the scores and the feedback</w:t>
      </w:r>
      <w:r w:rsidR="00BC5225">
        <w:t>,</w:t>
      </w:r>
      <w:r w:rsidR="00E94E61">
        <w:t xml:space="preserve"> it is considered </w:t>
      </w:r>
      <w:r w:rsidR="00E94E61" w:rsidRPr="00FD3A5D">
        <w:rPr>
          <w:b/>
        </w:rPr>
        <w:t xml:space="preserve">that the </w:t>
      </w:r>
      <w:r w:rsidR="00E94E61">
        <w:rPr>
          <w:b/>
        </w:rPr>
        <w:t>recommendations</w:t>
      </w:r>
      <w:r w:rsidR="00E94E61" w:rsidRPr="00FD3A5D">
        <w:rPr>
          <w:b/>
        </w:rPr>
        <w:t xml:space="preserve"> as current</w:t>
      </w:r>
      <w:r w:rsidR="00A668A1">
        <w:rPr>
          <w:b/>
        </w:rPr>
        <w:t>ly</w:t>
      </w:r>
      <w:r w:rsidR="00E94E61" w:rsidRPr="00FD3A5D">
        <w:rPr>
          <w:b/>
        </w:rPr>
        <w:t xml:space="preserve"> described are appropriate</w:t>
      </w:r>
      <w:r w:rsidR="00E94E61">
        <w:rPr>
          <w:b/>
        </w:rPr>
        <w:t>.</w:t>
      </w:r>
    </w:p>
    <w:p w14:paraId="124FF266" w14:textId="4E840A31" w:rsidR="008A5292" w:rsidRDefault="008A5292" w:rsidP="008A5292">
      <w:pPr>
        <w:pStyle w:val="Mainbodytext"/>
        <w:rPr>
          <w:b/>
          <w:sz w:val="24"/>
          <w:szCs w:val="24"/>
        </w:rPr>
      </w:pPr>
    </w:p>
    <w:p w14:paraId="09262BFF" w14:textId="04116830" w:rsidR="008A5292" w:rsidRPr="009820AD" w:rsidRDefault="008A5292" w:rsidP="008A5292">
      <w:pPr>
        <w:pStyle w:val="Mainbodytext"/>
        <w:rPr>
          <w:b/>
          <w:sz w:val="24"/>
          <w:szCs w:val="24"/>
        </w:rPr>
      </w:pPr>
      <w:r>
        <w:rPr>
          <w:b/>
          <w:sz w:val="24"/>
          <w:szCs w:val="24"/>
        </w:rPr>
        <w:t>New Funding Focus for 2019</w:t>
      </w:r>
      <w:r w:rsidR="00933F23">
        <w:rPr>
          <w:b/>
          <w:sz w:val="24"/>
          <w:szCs w:val="24"/>
        </w:rPr>
        <w:t>-</w:t>
      </w:r>
      <w:r>
        <w:rPr>
          <w:b/>
          <w:sz w:val="24"/>
          <w:szCs w:val="24"/>
        </w:rPr>
        <w:t>20</w:t>
      </w:r>
    </w:p>
    <w:p w14:paraId="4D5D189C" w14:textId="47610597" w:rsidR="00E94E61" w:rsidRDefault="00E94E61" w:rsidP="00E94E61">
      <w:pPr>
        <w:pStyle w:val="Mainbodytext"/>
      </w:pPr>
      <w:r>
        <w:t>The four recommendations associated with this program were supported with the following scores:</w:t>
      </w:r>
    </w:p>
    <w:tbl>
      <w:tblPr>
        <w:tblStyle w:val="TableGridLight"/>
        <w:tblW w:w="9634" w:type="dxa"/>
        <w:tblLayout w:type="fixed"/>
        <w:tblLook w:val="04A0" w:firstRow="1" w:lastRow="0" w:firstColumn="1" w:lastColumn="0" w:noHBand="0" w:noVBand="1"/>
      </w:tblPr>
      <w:tblGrid>
        <w:gridCol w:w="562"/>
        <w:gridCol w:w="4820"/>
        <w:gridCol w:w="1417"/>
        <w:gridCol w:w="1417"/>
        <w:gridCol w:w="1418"/>
      </w:tblGrid>
      <w:tr w:rsidR="00E94E61" w:rsidRPr="00071447" w14:paraId="7A58DA15" w14:textId="77777777" w:rsidTr="007D64D7">
        <w:tc>
          <w:tcPr>
            <w:tcW w:w="562" w:type="dxa"/>
          </w:tcPr>
          <w:p w14:paraId="0786077F" w14:textId="77777777" w:rsidR="00E94E61" w:rsidRPr="00071447" w:rsidRDefault="00E94E61" w:rsidP="007D64D7">
            <w:pPr>
              <w:pStyle w:val="Mainbodytext"/>
              <w:jc w:val="center"/>
              <w:rPr>
                <w:b/>
              </w:rPr>
            </w:pPr>
          </w:p>
        </w:tc>
        <w:tc>
          <w:tcPr>
            <w:tcW w:w="4820" w:type="dxa"/>
          </w:tcPr>
          <w:p w14:paraId="3BDA390D" w14:textId="77777777" w:rsidR="00E94E61" w:rsidRPr="00071447" w:rsidRDefault="00E94E61" w:rsidP="007D64D7">
            <w:pPr>
              <w:pStyle w:val="Mainbodytext"/>
              <w:jc w:val="center"/>
              <w:rPr>
                <w:b/>
              </w:rPr>
            </w:pPr>
            <w:r>
              <w:rPr>
                <w:b/>
              </w:rPr>
              <w:t>Recommendation</w:t>
            </w:r>
          </w:p>
        </w:tc>
        <w:tc>
          <w:tcPr>
            <w:tcW w:w="1417" w:type="dxa"/>
          </w:tcPr>
          <w:p w14:paraId="3DCB7E1E" w14:textId="77777777" w:rsidR="00E94E61" w:rsidRPr="00071447" w:rsidRDefault="00E94E61" w:rsidP="007D64D7">
            <w:pPr>
              <w:pStyle w:val="Mainbodytext"/>
              <w:jc w:val="center"/>
              <w:rPr>
                <w:b/>
              </w:rPr>
            </w:pPr>
            <w:r>
              <w:rPr>
                <w:b/>
              </w:rPr>
              <w:t>Supported</w:t>
            </w:r>
          </w:p>
        </w:tc>
        <w:tc>
          <w:tcPr>
            <w:tcW w:w="1417" w:type="dxa"/>
          </w:tcPr>
          <w:p w14:paraId="42B208EF" w14:textId="77777777" w:rsidR="00E94E61" w:rsidRPr="00071447" w:rsidRDefault="00E94E61" w:rsidP="007D64D7">
            <w:pPr>
              <w:pStyle w:val="Mainbodytext"/>
              <w:jc w:val="center"/>
              <w:rPr>
                <w:b/>
              </w:rPr>
            </w:pPr>
            <w:r>
              <w:rPr>
                <w:b/>
              </w:rPr>
              <w:t>Neutral</w:t>
            </w:r>
          </w:p>
        </w:tc>
        <w:tc>
          <w:tcPr>
            <w:tcW w:w="1418" w:type="dxa"/>
          </w:tcPr>
          <w:p w14:paraId="430D8FF7" w14:textId="77777777" w:rsidR="00E94E61" w:rsidRDefault="00E94E61" w:rsidP="007D64D7">
            <w:pPr>
              <w:pStyle w:val="Mainbodytext"/>
              <w:jc w:val="center"/>
              <w:rPr>
                <w:b/>
              </w:rPr>
            </w:pPr>
            <w:r>
              <w:rPr>
                <w:b/>
              </w:rPr>
              <w:t>Disagree</w:t>
            </w:r>
          </w:p>
        </w:tc>
      </w:tr>
      <w:tr w:rsidR="00E94E61" w14:paraId="4384B69E" w14:textId="77777777" w:rsidTr="007D64D7">
        <w:tc>
          <w:tcPr>
            <w:tcW w:w="562" w:type="dxa"/>
          </w:tcPr>
          <w:p w14:paraId="2A298F2D" w14:textId="77777777" w:rsidR="00E94E61" w:rsidRDefault="00E94E61" w:rsidP="007D64D7">
            <w:pPr>
              <w:pStyle w:val="Mainbodytext"/>
            </w:pPr>
            <w:r>
              <w:t>11</w:t>
            </w:r>
          </w:p>
        </w:tc>
        <w:tc>
          <w:tcPr>
            <w:tcW w:w="4820" w:type="dxa"/>
          </w:tcPr>
          <w:p w14:paraId="176687AB" w14:textId="77777777" w:rsidR="00E94E61" w:rsidRDefault="00E94E61" w:rsidP="007D64D7">
            <w:pPr>
              <w:pStyle w:val="Mainbodytext"/>
            </w:pPr>
            <w:r w:rsidRPr="001A2EDE">
              <w:t xml:space="preserve">A mid-tier events strategy will be developed to fund metropolitan and regional sporting events. </w:t>
            </w:r>
          </w:p>
        </w:tc>
        <w:tc>
          <w:tcPr>
            <w:tcW w:w="1417" w:type="dxa"/>
          </w:tcPr>
          <w:p w14:paraId="536F6830" w14:textId="77777777" w:rsidR="00E94E61" w:rsidRDefault="00E94E61" w:rsidP="007D64D7">
            <w:pPr>
              <w:pStyle w:val="Mainbodytext"/>
              <w:jc w:val="center"/>
            </w:pPr>
            <w:r>
              <w:t>82</w:t>
            </w:r>
          </w:p>
        </w:tc>
        <w:tc>
          <w:tcPr>
            <w:tcW w:w="1417" w:type="dxa"/>
          </w:tcPr>
          <w:p w14:paraId="73FCD4B3" w14:textId="77777777" w:rsidR="00E94E61" w:rsidRDefault="00E94E61" w:rsidP="007D64D7">
            <w:pPr>
              <w:pStyle w:val="Mainbodytext"/>
              <w:jc w:val="center"/>
            </w:pPr>
            <w:r>
              <w:t>18*</w:t>
            </w:r>
          </w:p>
        </w:tc>
        <w:tc>
          <w:tcPr>
            <w:tcW w:w="1418" w:type="dxa"/>
          </w:tcPr>
          <w:p w14:paraId="4578BA02" w14:textId="77777777" w:rsidR="00E94E61" w:rsidRDefault="00E94E61" w:rsidP="007D64D7">
            <w:pPr>
              <w:pStyle w:val="Mainbodytext"/>
              <w:jc w:val="center"/>
            </w:pPr>
          </w:p>
        </w:tc>
      </w:tr>
      <w:tr w:rsidR="00E94E61" w14:paraId="08FB3A57" w14:textId="77777777" w:rsidTr="007D64D7">
        <w:tc>
          <w:tcPr>
            <w:tcW w:w="562" w:type="dxa"/>
          </w:tcPr>
          <w:p w14:paraId="555EA7B6" w14:textId="77777777" w:rsidR="00E94E61" w:rsidRDefault="00E94E61" w:rsidP="007D64D7">
            <w:pPr>
              <w:pStyle w:val="Mainbodytext"/>
            </w:pPr>
            <w:r>
              <w:t>12</w:t>
            </w:r>
          </w:p>
        </w:tc>
        <w:tc>
          <w:tcPr>
            <w:tcW w:w="4820" w:type="dxa"/>
          </w:tcPr>
          <w:p w14:paraId="2B54C291" w14:textId="77777777" w:rsidR="00E94E61" w:rsidRDefault="00E94E61" w:rsidP="007D64D7">
            <w:pPr>
              <w:pStyle w:val="Mainbodytext"/>
            </w:pPr>
            <w:r w:rsidRPr="001A2EDE">
              <w:t>An innovation funding pool will be explored to provide responsive funding to challenges and trends. This will be progressed through a Request for Proposal process in response to developing trends and initiatives.</w:t>
            </w:r>
          </w:p>
        </w:tc>
        <w:tc>
          <w:tcPr>
            <w:tcW w:w="1417" w:type="dxa"/>
          </w:tcPr>
          <w:p w14:paraId="6DB8F928" w14:textId="77777777" w:rsidR="00E94E61" w:rsidRDefault="00E94E61" w:rsidP="007D64D7">
            <w:pPr>
              <w:pStyle w:val="Mainbodytext"/>
              <w:jc w:val="center"/>
            </w:pPr>
            <w:r>
              <w:t>74</w:t>
            </w:r>
          </w:p>
        </w:tc>
        <w:tc>
          <w:tcPr>
            <w:tcW w:w="1417" w:type="dxa"/>
          </w:tcPr>
          <w:p w14:paraId="6C3B747B" w14:textId="77777777" w:rsidR="00E94E61" w:rsidRDefault="00E94E61" w:rsidP="007D64D7">
            <w:pPr>
              <w:pStyle w:val="Mainbodytext"/>
              <w:jc w:val="center"/>
            </w:pPr>
            <w:r>
              <w:t>23*</w:t>
            </w:r>
          </w:p>
        </w:tc>
        <w:tc>
          <w:tcPr>
            <w:tcW w:w="1418" w:type="dxa"/>
          </w:tcPr>
          <w:p w14:paraId="3FF083C0" w14:textId="77777777" w:rsidR="00E94E61" w:rsidRDefault="00E94E61" w:rsidP="007D64D7">
            <w:pPr>
              <w:pStyle w:val="Mainbodytext"/>
              <w:jc w:val="center"/>
            </w:pPr>
            <w:r>
              <w:t>3</w:t>
            </w:r>
          </w:p>
        </w:tc>
      </w:tr>
    </w:tbl>
    <w:p w14:paraId="28F9CA10" w14:textId="24E422B5" w:rsidR="00E94E61" w:rsidRDefault="00E94E61" w:rsidP="00E94E61">
      <w:pPr>
        <w:pStyle w:val="Mainbodytext"/>
      </w:pPr>
      <w:r>
        <w:t xml:space="preserve">*indicates that there was a </w:t>
      </w:r>
      <w:r w:rsidR="00BC5225">
        <w:t>“</w:t>
      </w:r>
      <w:r>
        <w:t>not applicable</w:t>
      </w:r>
      <w:r w:rsidR="00BC5225">
        <w:t>”</w:t>
      </w:r>
      <w:r>
        <w:t xml:space="preserve"> result included in the total</w:t>
      </w:r>
    </w:p>
    <w:p w14:paraId="7D17EEAF" w14:textId="3395ED8C" w:rsidR="00E94E61" w:rsidRDefault="00E94E61" w:rsidP="00E94E61">
      <w:pPr>
        <w:pStyle w:val="Mainbodytext"/>
      </w:pPr>
      <w:r>
        <w:t>The comments provided</w:t>
      </w:r>
      <w:r w:rsidR="00951041">
        <w:t xml:space="preserve"> reflect </w:t>
      </w:r>
      <w:r w:rsidR="00BC5225">
        <w:t xml:space="preserve">an </w:t>
      </w:r>
      <w:r w:rsidR="00951041">
        <w:t xml:space="preserve">assumption </w:t>
      </w:r>
      <w:r w:rsidR="00BC5225">
        <w:t xml:space="preserve">as to </w:t>
      </w:r>
      <w:r w:rsidR="00951041">
        <w:t>what these programs could be and were positive. As these ideas are further expanded</w:t>
      </w:r>
      <w:r w:rsidR="00BC5225">
        <w:t>,</w:t>
      </w:r>
      <w:r w:rsidR="00951041">
        <w:t xml:space="preserve"> the comments provided in Attachment 1 will help inform the programs. B</w:t>
      </w:r>
      <w:r>
        <w:t>ased on the scores and the feedback</w:t>
      </w:r>
      <w:r w:rsidR="00BC5225">
        <w:t>,</w:t>
      </w:r>
      <w:r>
        <w:t xml:space="preserve"> it is considered </w:t>
      </w:r>
      <w:r w:rsidRPr="00FD3A5D">
        <w:rPr>
          <w:b/>
        </w:rPr>
        <w:t xml:space="preserve">that the </w:t>
      </w:r>
      <w:r>
        <w:rPr>
          <w:b/>
        </w:rPr>
        <w:t>recommendations</w:t>
      </w:r>
      <w:r w:rsidRPr="00FD3A5D">
        <w:rPr>
          <w:b/>
        </w:rPr>
        <w:t xml:space="preserve"> as current</w:t>
      </w:r>
      <w:r w:rsidR="00A668A1">
        <w:rPr>
          <w:b/>
        </w:rPr>
        <w:t>ly</w:t>
      </w:r>
      <w:r w:rsidRPr="00FD3A5D">
        <w:rPr>
          <w:b/>
        </w:rPr>
        <w:t xml:space="preserve"> described are appropriate</w:t>
      </w:r>
      <w:r>
        <w:rPr>
          <w:b/>
        </w:rPr>
        <w:t>.</w:t>
      </w:r>
    </w:p>
    <w:p w14:paraId="5A7C9BBA" w14:textId="3B62F341" w:rsidR="00DD3AFF" w:rsidRDefault="00DD3AFF">
      <w:pPr>
        <w:rPr>
          <w:rFonts w:ascii="Arial" w:hAnsi="Arial" w:cs="Arial"/>
          <w:b/>
          <w:sz w:val="24"/>
          <w:szCs w:val="24"/>
        </w:rPr>
      </w:pPr>
      <w:r>
        <w:rPr>
          <w:b/>
          <w:sz w:val="24"/>
          <w:szCs w:val="24"/>
        </w:rPr>
        <w:br w:type="page"/>
      </w:r>
    </w:p>
    <w:p w14:paraId="3D07F517" w14:textId="64252B98" w:rsidR="008A5292" w:rsidRPr="009820AD" w:rsidRDefault="008A5292" w:rsidP="008A5292">
      <w:pPr>
        <w:pStyle w:val="Mainbodytext"/>
        <w:rPr>
          <w:b/>
          <w:sz w:val="28"/>
          <w:szCs w:val="28"/>
        </w:rPr>
      </w:pPr>
      <w:r w:rsidRPr="009820AD">
        <w:rPr>
          <w:b/>
          <w:sz w:val="28"/>
          <w:szCs w:val="28"/>
        </w:rPr>
        <w:lastRenderedPageBreak/>
        <w:t xml:space="preserve">Summary of the </w:t>
      </w:r>
      <w:r w:rsidR="00BC5225">
        <w:rPr>
          <w:b/>
          <w:sz w:val="28"/>
          <w:szCs w:val="28"/>
        </w:rPr>
        <w:t>F</w:t>
      </w:r>
      <w:r w:rsidRPr="009820AD">
        <w:rPr>
          <w:b/>
          <w:sz w:val="28"/>
          <w:szCs w:val="28"/>
        </w:rPr>
        <w:t xml:space="preserve">eedback to the </w:t>
      </w:r>
      <w:r w:rsidR="00DD3AFF">
        <w:rPr>
          <w:b/>
          <w:sz w:val="28"/>
          <w:szCs w:val="28"/>
        </w:rPr>
        <w:t xml:space="preserve">IIP </w:t>
      </w:r>
      <w:r w:rsidR="00BC5225">
        <w:rPr>
          <w:b/>
          <w:sz w:val="28"/>
          <w:szCs w:val="28"/>
        </w:rPr>
        <w:t>C</w:t>
      </w:r>
      <w:r w:rsidR="00DD3AFF">
        <w:rPr>
          <w:b/>
          <w:sz w:val="28"/>
          <w:szCs w:val="28"/>
        </w:rPr>
        <w:t xml:space="preserve">ategorisation </w:t>
      </w:r>
      <w:r w:rsidR="00BC5225">
        <w:rPr>
          <w:b/>
          <w:sz w:val="28"/>
          <w:szCs w:val="28"/>
        </w:rPr>
        <w:t>C</w:t>
      </w:r>
      <w:r w:rsidR="00DD3AFF">
        <w:rPr>
          <w:b/>
          <w:sz w:val="28"/>
          <w:szCs w:val="28"/>
        </w:rPr>
        <w:t>riteria</w:t>
      </w:r>
    </w:p>
    <w:p w14:paraId="735F5DAA" w14:textId="01064036" w:rsidR="008A5292" w:rsidRDefault="001742BB" w:rsidP="00DD3AFF">
      <w:pPr>
        <w:pStyle w:val="Mainbodytext"/>
      </w:pPr>
      <w:r>
        <w:t>As part of the survey</w:t>
      </w:r>
      <w:r w:rsidR="00BC5225">
        <w:t>,</w:t>
      </w:r>
      <w:r>
        <w:t xml:space="preserve"> organisations that receive IIP funding could submit feedback to the </w:t>
      </w:r>
      <w:r w:rsidR="00EB4390">
        <w:t>c</w:t>
      </w:r>
      <w:r>
        <w:t>ategorisation criteria.</w:t>
      </w:r>
      <w:r w:rsidR="00C120CF">
        <w:t xml:space="preserve"> The section below is a summary of the comments provided in Attachment 1.</w:t>
      </w:r>
    </w:p>
    <w:p w14:paraId="2C99425D" w14:textId="444DDFC3" w:rsidR="008A5292" w:rsidRDefault="003C7765" w:rsidP="008A5292">
      <w:pPr>
        <w:pStyle w:val="Mainbodytext"/>
      </w:pPr>
      <w:r w:rsidRPr="003C7765">
        <w:t>The</w:t>
      </w:r>
      <w:r>
        <w:t xml:space="preserve"> survey sought to measure </w:t>
      </w:r>
      <w:r w:rsidR="00B63E16">
        <w:t xml:space="preserve">the organisations’ </w:t>
      </w:r>
      <w:r>
        <w:t xml:space="preserve">previous understanding of organisations </w:t>
      </w:r>
      <w:r w:rsidR="00B63E16">
        <w:t xml:space="preserve">of </w:t>
      </w:r>
      <w:r>
        <w:t xml:space="preserve">how the categories were determined, </w:t>
      </w:r>
      <w:r w:rsidR="00B63E16">
        <w:t xml:space="preserve">with the following results: </w:t>
      </w:r>
    </w:p>
    <w:p w14:paraId="07D6CD05" w14:textId="568400D2" w:rsidR="003C7765" w:rsidRDefault="003C7765" w:rsidP="008A5292">
      <w:pPr>
        <w:pStyle w:val="Mainbodytext"/>
      </w:pPr>
    </w:p>
    <w:p w14:paraId="2120677C" w14:textId="6DC2204B" w:rsidR="003C7765" w:rsidRDefault="003C7765" w:rsidP="003C7765">
      <w:pPr>
        <w:pStyle w:val="Mainbodytext"/>
        <w:jc w:val="center"/>
      </w:pPr>
      <w:r w:rsidRPr="003C7765">
        <w:rPr>
          <w:noProof/>
        </w:rPr>
        <w:drawing>
          <wp:inline distT="0" distB="0" distL="0" distR="0" wp14:anchorId="4B5DBDC1" wp14:editId="7776ADD2">
            <wp:extent cx="4339087" cy="2073830"/>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9743" cy="2121938"/>
                    </a:xfrm>
                    <a:prstGeom prst="rect">
                      <a:avLst/>
                    </a:prstGeom>
                  </pic:spPr>
                </pic:pic>
              </a:graphicData>
            </a:graphic>
          </wp:inline>
        </w:drawing>
      </w:r>
    </w:p>
    <w:p w14:paraId="264D136C" w14:textId="7A8E1EE4" w:rsidR="003C7765" w:rsidRDefault="003C7765" w:rsidP="008A5292">
      <w:pPr>
        <w:pStyle w:val="Mainbodytext"/>
      </w:pPr>
      <w:r>
        <w:t>Following the release of the categorisation criteria</w:t>
      </w:r>
      <w:r w:rsidR="00A668A1">
        <w:t>,</w:t>
      </w:r>
      <w:r>
        <w:t xml:space="preserve"> organisations were asked </w:t>
      </w:r>
      <w:r w:rsidR="00A668A1">
        <w:t xml:space="preserve">about </w:t>
      </w:r>
      <w:r>
        <w:t>their current understanding</w:t>
      </w:r>
      <w:r w:rsidR="00B63E16">
        <w:t>:</w:t>
      </w:r>
    </w:p>
    <w:p w14:paraId="670D4225" w14:textId="44206CDA" w:rsidR="003C7765" w:rsidRDefault="003C7765" w:rsidP="003C7765">
      <w:pPr>
        <w:pStyle w:val="Mainbodytext"/>
        <w:jc w:val="center"/>
      </w:pPr>
      <w:r w:rsidRPr="003C7765">
        <w:rPr>
          <w:noProof/>
        </w:rPr>
        <w:drawing>
          <wp:inline distT="0" distB="0" distL="0" distR="0" wp14:anchorId="2AFCCB9A" wp14:editId="5F55EAE6">
            <wp:extent cx="4413885" cy="2017098"/>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2156" cy="2080287"/>
                    </a:xfrm>
                    <a:prstGeom prst="rect">
                      <a:avLst/>
                    </a:prstGeom>
                  </pic:spPr>
                </pic:pic>
              </a:graphicData>
            </a:graphic>
          </wp:inline>
        </w:drawing>
      </w:r>
    </w:p>
    <w:p w14:paraId="7A78268B" w14:textId="61EC6232" w:rsidR="003C7765" w:rsidRDefault="003C7765" w:rsidP="008A5292">
      <w:pPr>
        <w:pStyle w:val="Mainbodytext"/>
      </w:pPr>
      <w:r>
        <w:t xml:space="preserve">There is still room for improvement, but </w:t>
      </w:r>
      <w:r w:rsidR="00756AE7">
        <w:t>the combined scores of Extremely, Very</w:t>
      </w:r>
      <w:r w:rsidR="00BC5225">
        <w:t>,</w:t>
      </w:r>
      <w:r w:rsidR="00756AE7">
        <w:t xml:space="preserve"> and Somewhat Clear increased from 72% to 85%.</w:t>
      </w:r>
    </w:p>
    <w:p w14:paraId="755D99E1" w14:textId="77777777" w:rsidR="003C7765" w:rsidRPr="003C7765" w:rsidRDefault="003C7765" w:rsidP="008A5292">
      <w:pPr>
        <w:pStyle w:val="Mainbodytext"/>
      </w:pPr>
    </w:p>
    <w:p w14:paraId="14D32046" w14:textId="040BE91F" w:rsidR="00BC5225" w:rsidRDefault="00F41F91" w:rsidP="00F41F91">
      <w:pPr>
        <w:pStyle w:val="Mainbodytext"/>
        <w:rPr>
          <w:b/>
          <w:sz w:val="24"/>
          <w:szCs w:val="24"/>
        </w:rPr>
      </w:pPr>
      <w:r w:rsidRPr="00F41F91">
        <w:rPr>
          <w:b/>
          <w:sz w:val="24"/>
          <w:szCs w:val="24"/>
        </w:rPr>
        <w:t xml:space="preserve">Comments </w:t>
      </w:r>
      <w:r w:rsidR="00BC5225">
        <w:rPr>
          <w:b/>
          <w:sz w:val="24"/>
          <w:szCs w:val="24"/>
        </w:rPr>
        <w:t>include:</w:t>
      </w:r>
    </w:p>
    <w:p w14:paraId="693C0E78" w14:textId="105B2CD2" w:rsidR="00F41F91" w:rsidRPr="00F41F91" w:rsidRDefault="00F41F91" w:rsidP="00F41F91">
      <w:pPr>
        <w:pStyle w:val="Mainbodytext"/>
        <w:rPr>
          <w:b/>
          <w:sz w:val="24"/>
          <w:szCs w:val="24"/>
        </w:rPr>
      </w:pPr>
      <w:r w:rsidRPr="00F41F91">
        <w:rPr>
          <w:b/>
          <w:sz w:val="24"/>
          <w:szCs w:val="24"/>
        </w:rPr>
        <w:t>Workforce</w:t>
      </w:r>
    </w:p>
    <w:p w14:paraId="2FC82104" w14:textId="448012F9" w:rsidR="007D64D7" w:rsidRDefault="00F41F91" w:rsidP="00F41F91">
      <w:pPr>
        <w:pStyle w:val="Mainbodytext"/>
        <w:numPr>
          <w:ilvl w:val="0"/>
          <w:numId w:val="29"/>
        </w:numPr>
      </w:pPr>
      <w:r>
        <w:t>The</w:t>
      </w:r>
      <w:r w:rsidR="007D64D7">
        <w:t>re needs to be further discussion of the descriptions and numbers</w:t>
      </w:r>
      <w:r w:rsidR="00BC5225">
        <w:t>.</w:t>
      </w:r>
      <w:r w:rsidR="007D64D7">
        <w:t xml:space="preserve"> </w:t>
      </w:r>
    </w:p>
    <w:p w14:paraId="4003FC5E" w14:textId="7DF80858" w:rsidR="00F41F91" w:rsidRPr="00323E69" w:rsidRDefault="00F41F91" w:rsidP="00F41F91">
      <w:pPr>
        <w:pStyle w:val="Mainbodytext"/>
        <w:numPr>
          <w:ilvl w:val="0"/>
          <w:numId w:val="29"/>
        </w:numPr>
      </w:pPr>
      <w:r w:rsidRPr="00323E69">
        <w:t xml:space="preserve">Sport </w:t>
      </w:r>
      <w:r w:rsidR="007D64D7">
        <w:t xml:space="preserve">traditionally </w:t>
      </w:r>
      <w:r w:rsidRPr="00323E69">
        <w:t xml:space="preserve">pays </w:t>
      </w:r>
      <w:r w:rsidR="00A668A1" w:rsidRPr="00323E69">
        <w:t>poorly,</w:t>
      </w:r>
      <w:r w:rsidRPr="00323E69">
        <w:t xml:space="preserve"> and we expect a lot from personnel. Tier C sports can't be expected to have full</w:t>
      </w:r>
      <w:r w:rsidR="00A668A1">
        <w:t>-</w:t>
      </w:r>
      <w:r w:rsidRPr="00323E69">
        <w:t>time HR resources in place.</w:t>
      </w:r>
    </w:p>
    <w:p w14:paraId="762AC9F2" w14:textId="77777777" w:rsidR="008C1E30" w:rsidRDefault="00F41F91" w:rsidP="00DF7AFC">
      <w:pPr>
        <w:pStyle w:val="Mainbodytext"/>
        <w:numPr>
          <w:ilvl w:val="0"/>
          <w:numId w:val="29"/>
        </w:numPr>
      </w:pPr>
      <w:r w:rsidRPr="00323E69">
        <w:t>The department will need to re-consider support in this area</w:t>
      </w:r>
      <w:r w:rsidR="007D64D7">
        <w:t>.</w:t>
      </w:r>
    </w:p>
    <w:p w14:paraId="500B5AAB" w14:textId="19CAB3A9" w:rsidR="00F41F91" w:rsidRPr="00323E69" w:rsidRDefault="00F41F91" w:rsidP="00DF7AFC">
      <w:pPr>
        <w:pStyle w:val="Mainbodytext"/>
        <w:numPr>
          <w:ilvl w:val="0"/>
          <w:numId w:val="29"/>
        </w:numPr>
      </w:pPr>
      <w:r w:rsidRPr="000670F0">
        <w:lastRenderedPageBreak/>
        <w:t xml:space="preserve">No clear rating on </w:t>
      </w:r>
      <w:r w:rsidR="00A668A1">
        <w:t xml:space="preserve">a </w:t>
      </w:r>
      <w:r w:rsidRPr="000670F0">
        <w:t>part</w:t>
      </w:r>
      <w:r w:rsidR="00A668A1">
        <w:t>-</w:t>
      </w:r>
      <w:r w:rsidRPr="000670F0">
        <w:t xml:space="preserve">time workforce. These are usually an important component of </w:t>
      </w:r>
      <w:r w:rsidR="00BC5225">
        <w:t xml:space="preserve">the </w:t>
      </w:r>
      <w:r w:rsidRPr="000670F0">
        <w:t xml:space="preserve">workforce </w:t>
      </w:r>
      <w:proofErr w:type="gramStart"/>
      <w:r w:rsidRPr="000670F0">
        <w:t xml:space="preserve">with regard </w:t>
      </w:r>
      <w:r w:rsidR="00BC5225">
        <w:t>to</w:t>
      </w:r>
      <w:proofErr w:type="gramEnd"/>
      <w:r w:rsidR="00BC5225">
        <w:t xml:space="preserve"> </w:t>
      </w:r>
      <w:r w:rsidRPr="000670F0">
        <w:t>club level development and engagement activities</w:t>
      </w:r>
    </w:p>
    <w:p w14:paraId="14279E74" w14:textId="230FA216" w:rsidR="00F41F91" w:rsidRPr="007D64D7" w:rsidRDefault="00F41F91" w:rsidP="00F41F91">
      <w:pPr>
        <w:pStyle w:val="Mainbodytext"/>
        <w:rPr>
          <w:b/>
          <w:sz w:val="24"/>
          <w:szCs w:val="24"/>
        </w:rPr>
      </w:pPr>
      <w:r w:rsidRPr="007D64D7">
        <w:rPr>
          <w:b/>
          <w:sz w:val="24"/>
          <w:szCs w:val="24"/>
        </w:rPr>
        <w:t>Participation/Membership</w:t>
      </w:r>
    </w:p>
    <w:p w14:paraId="4EF67579" w14:textId="57FB00CF" w:rsidR="00F41F91" w:rsidRPr="00323E69" w:rsidRDefault="00F41F91" w:rsidP="00F41F91">
      <w:pPr>
        <w:pStyle w:val="Mainbodytext"/>
        <w:numPr>
          <w:ilvl w:val="0"/>
          <w:numId w:val="29"/>
        </w:numPr>
      </w:pPr>
      <w:r w:rsidRPr="00323E69">
        <w:t xml:space="preserve">Tiers don't reflect WA sport. Too heavily weighted in lower tiers. For example, category C </w:t>
      </w:r>
      <w:r w:rsidR="00A668A1">
        <w:t>(</w:t>
      </w:r>
      <w:r w:rsidRPr="00323E69">
        <w:t>20,000 members</w:t>
      </w:r>
      <w:r w:rsidR="00A668A1">
        <w:t>)</w:t>
      </w:r>
      <w:r w:rsidRPr="00323E69">
        <w:t xml:space="preserve"> is way too high.</w:t>
      </w:r>
    </w:p>
    <w:p w14:paraId="600578AC" w14:textId="55819445" w:rsidR="00F41F91" w:rsidRPr="00323E69" w:rsidRDefault="00F41F91" w:rsidP="00F41F91">
      <w:pPr>
        <w:pStyle w:val="Mainbodytext"/>
        <w:numPr>
          <w:ilvl w:val="0"/>
          <w:numId w:val="29"/>
        </w:numPr>
      </w:pPr>
      <w:r w:rsidRPr="00323E69">
        <w:t xml:space="preserve">Very difficult to provide </w:t>
      </w:r>
      <w:r w:rsidR="00A668A1" w:rsidRPr="00323E69">
        <w:t>evidence-based</w:t>
      </w:r>
      <w:r w:rsidRPr="00323E69">
        <w:t xml:space="preserve"> statistics on </w:t>
      </w:r>
      <w:r w:rsidR="00A668A1">
        <w:t>p</w:t>
      </w:r>
      <w:r w:rsidRPr="00323E69">
        <w:t>articipation</w:t>
      </w:r>
      <w:r w:rsidR="00A668A1">
        <w:t>,</w:t>
      </w:r>
      <w:r w:rsidRPr="00323E69">
        <w:t xml:space="preserve"> particularly in regional areas</w:t>
      </w:r>
      <w:r w:rsidR="00BC5225">
        <w:t>.</w:t>
      </w:r>
    </w:p>
    <w:p w14:paraId="4CF356E5" w14:textId="67220B9B" w:rsidR="00F41F91" w:rsidRPr="00323E69" w:rsidRDefault="00F41F91" w:rsidP="00F41F91">
      <w:pPr>
        <w:pStyle w:val="Mainbodytext"/>
        <w:numPr>
          <w:ilvl w:val="0"/>
          <w:numId w:val="29"/>
        </w:numPr>
      </w:pPr>
      <w:r w:rsidRPr="000670F0">
        <w:t>This may change some levels if recorded differently from past years</w:t>
      </w:r>
      <w:r w:rsidR="00BC5225">
        <w:t>.</w:t>
      </w:r>
    </w:p>
    <w:p w14:paraId="2E596510" w14:textId="202432C5" w:rsidR="00F41F91" w:rsidRPr="00323E69" w:rsidRDefault="00F41F91" w:rsidP="00F41F91">
      <w:pPr>
        <w:pStyle w:val="Mainbodytext"/>
        <w:numPr>
          <w:ilvl w:val="0"/>
          <w:numId w:val="29"/>
        </w:numPr>
      </w:pPr>
      <w:r w:rsidRPr="000670F0">
        <w:t>Would agree with the ranges for each category</w:t>
      </w:r>
      <w:r w:rsidR="00BC5225">
        <w:t>.</w:t>
      </w:r>
    </w:p>
    <w:p w14:paraId="5AC5EE02" w14:textId="42F89C1D" w:rsidR="00F41F91" w:rsidRPr="007D64D7" w:rsidRDefault="00F41F91" w:rsidP="00F41F91">
      <w:pPr>
        <w:pStyle w:val="Mainbodytext"/>
        <w:rPr>
          <w:b/>
          <w:sz w:val="24"/>
          <w:szCs w:val="24"/>
        </w:rPr>
      </w:pPr>
      <w:r w:rsidRPr="007D64D7">
        <w:rPr>
          <w:b/>
          <w:sz w:val="24"/>
          <w:szCs w:val="24"/>
        </w:rPr>
        <w:t>High Performance/Pathways</w:t>
      </w:r>
    </w:p>
    <w:p w14:paraId="0B3BCFD1" w14:textId="77777777" w:rsidR="007D64D7" w:rsidRDefault="00F41F91" w:rsidP="00F41F91">
      <w:pPr>
        <w:pStyle w:val="Mainbodytext"/>
        <w:numPr>
          <w:ilvl w:val="0"/>
          <w:numId w:val="29"/>
        </w:numPr>
      </w:pPr>
      <w:r w:rsidRPr="00323E69">
        <w:t xml:space="preserve">Not sure the descriptors are correct. Where is the emphasis on DTE, athlete retention, etc. Appears to be a high emphasis on events. </w:t>
      </w:r>
    </w:p>
    <w:p w14:paraId="03C28616" w14:textId="27BC73E7" w:rsidR="00F41F91" w:rsidRPr="00323E69" w:rsidRDefault="00F41F91" w:rsidP="00F41F91">
      <w:pPr>
        <w:pStyle w:val="Mainbodytext"/>
        <w:numPr>
          <w:ilvl w:val="0"/>
          <w:numId w:val="29"/>
        </w:numPr>
      </w:pPr>
      <w:r w:rsidRPr="000670F0">
        <w:t>HPP definition is clear in the detailed descriptors</w:t>
      </w:r>
      <w:r w:rsidR="00BC5225">
        <w:t>.</w:t>
      </w:r>
    </w:p>
    <w:p w14:paraId="59F8EBB2" w14:textId="03B73193" w:rsidR="00F41F91" w:rsidRPr="00323E69" w:rsidRDefault="00F41F91" w:rsidP="00F41F91">
      <w:pPr>
        <w:pStyle w:val="Mainbodytext"/>
        <w:numPr>
          <w:ilvl w:val="0"/>
          <w:numId w:val="29"/>
        </w:numPr>
      </w:pPr>
      <w:r w:rsidRPr="000670F0">
        <w:t>No issues with categorisation</w:t>
      </w:r>
      <w:r w:rsidR="00BC5225">
        <w:t>.</w:t>
      </w:r>
    </w:p>
    <w:p w14:paraId="089F32C4" w14:textId="77777777" w:rsidR="007D64D7" w:rsidRDefault="00F41F91" w:rsidP="007D64D7">
      <w:pPr>
        <w:pStyle w:val="Mainbodytext"/>
        <w:rPr>
          <w:b/>
          <w:sz w:val="24"/>
          <w:szCs w:val="24"/>
        </w:rPr>
      </w:pPr>
      <w:r w:rsidRPr="007D64D7">
        <w:rPr>
          <w:b/>
          <w:sz w:val="24"/>
          <w:szCs w:val="24"/>
        </w:rPr>
        <w:t>Regional</w:t>
      </w:r>
    </w:p>
    <w:p w14:paraId="6647E02B" w14:textId="15D78893" w:rsidR="00F41F91" w:rsidRPr="00323E69" w:rsidRDefault="00F41F91" w:rsidP="007D64D7">
      <w:pPr>
        <w:pStyle w:val="Mainbodytext"/>
        <w:numPr>
          <w:ilvl w:val="0"/>
          <w:numId w:val="47"/>
        </w:numPr>
      </w:pPr>
      <w:r w:rsidRPr="00323E69">
        <w:t>Communication and quality of data provided remains a significant challenge in regional areas.</w:t>
      </w:r>
    </w:p>
    <w:p w14:paraId="6E6FB306" w14:textId="535AE807" w:rsidR="00F41F91" w:rsidRPr="00323E69" w:rsidRDefault="00F41F91" w:rsidP="00F41F91">
      <w:pPr>
        <w:pStyle w:val="Mainbodytext"/>
        <w:numPr>
          <w:ilvl w:val="0"/>
          <w:numId w:val="29"/>
        </w:numPr>
      </w:pPr>
      <w:r w:rsidRPr="000670F0">
        <w:t>The model of a week</w:t>
      </w:r>
      <w:r w:rsidR="00BC5225">
        <w:t>-</w:t>
      </w:r>
      <w:r w:rsidRPr="000670F0">
        <w:t xml:space="preserve">long and </w:t>
      </w:r>
      <w:r w:rsidR="00A668A1" w:rsidRPr="000670F0">
        <w:t>event-based</w:t>
      </w:r>
      <w:r w:rsidRPr="000670F0">
        <w:t xml:space="preserve"> series of activations is a model used by </w:t>
      </w:r>
      <w:proofErr w:type="gramStart"/>
      <w:r w:rsidRPr="000670F0">
        <w:t>a number of</w:t>
      </w:r>
      <w:proofErr w:type="gramEnd"/>
      <w:r w:rsidRPr="000670F0">
        <w:t xml:space="preserve"> sports to provide value in regional areas. This seems to be supported </w:t>
      </w:r>
      <w:proofErr w:type="gramStart"/>
      <w:r w:rsidRPr="000670F0">
        <w:t>as long as</w:t>
      </w:r>
      <w:proofErr w:type="gramEnd"/>
      <w:r w:rsidRPr="000670F0">
        <w:t xml:space="preserve"> it is a "plan". Confirmation that the model of engagement with a week</w:t>
      </w:r>
      <w:r w:rsidR="00A668A1">
        <w:t>-</w:t>
      </w:r>
      <w:r w:rsidRPr="000670F0">
        <w:t>long regional engagement is suitable would assist</w:t>
      </w:r>
    </w:p>
    <w:p w14:paraId="4E33F27A" w14:textId="27C860F7" w:rsidR="00F41F91" w:rsidRPr="00323E69" w:rsidRDefault="00F41F91" w:rsidP="00F41F91">
      <w:pPr>
        <w:pStyle w:val="Mainbodytext"/>
        <w:numPr>
          <w:ilvl w:val="0"/>
          <w:numId w:val="29"/>
        </w:numPr>
      </w:pPr>
      <w:r w:rsidRPr="000670F0">
        <w:t>Feel a % of total regions, probably 1-2 too high in the upper categories as some large sports have very few clubs in some regions</w:t>
      </w:r>
      <w:r w:rsidR="007D64D7">
        <w:t>.</w:t>
      </w:r>
    </w:p>
    <w:p w14:paraId="39EA118E" w14:textId="44E52B80" w:rsidR="00F41F91" w:rsidRPr="007D64D7" w:rsidRDefault="00F41F91" w:rsidP="00F41F91">
      <w:pPr>
        <w:pStyle w:val="Mainbodytext"/>
        <w:rPr>
          <w:b/>
          <w:sz w:val="24"/>
          <w:szCs w:val="24"/>
        </w:rPr>
      </w:pPr>
      <w:r w:rsidRPr="007D64D7">
        <w:rPr>
          <w:b/>
          <w:sz w:val="24"/>
          <w:szCs w:val="24"/>
        </w:rPr>
        <w:t>Community Reach/programming</w:t>
      </w:r>
    </w:p>
    <w:p w14:paraId="63B04941" w14:textId="5855B036" w:rsidR="00F41F91" w:rsidRPr="00323E69" w:rsidRDefault="007D64D7" w:rsidP="00F41F91">
      <w:pPr>
        <w:pStyle w:val="Mainbodytext"/>
        <w:numPr>
          <w:ilvl w:val="0"/>
          <w:numId w:val="29"/>
        </w:numPr>
      </w:pPr>
      <w:r>
        <w:t xml:space="preserve">Many of the comments indicated that </w:t>
      </w:r>
      <w:r w:rsidR="00F41F91" w:rsidRPr="00323E69">
        <w:t>SSA</w:t>
      </w:r>
      <w:r w:rsidR="00B7674B">
        <w:t>s</w:t>
      </w:r>
      <w:r w:rsidR="00F41F91" w:rsidRPr="00323E69">
        <w:t xml:space="preserve"> are very good at this and should be funded and supported for bridging the </w:t>
      </w:r>
      <w:r w:rsidR="00BD50A9">
        <w:t>“</w:t>
      </w:r>
      <w:r w:rsidR="00F41F91" w:rsidRPr="00323E69">
        <w:t>divide</w:t>
      </w:r>
      <w:r w:rsidR="00BC5225">
        <w:t>”</w:t>
      </w:r>
      <w:r w:rsidR="00F41F91" w:rsidRPr="00323E69">
        <w:t xml:space="preserve"> between sport and participation.</w:t>
      </w:r>
    </w:p>
    <w:p w14:paraId="30810F00" w14:textId="618444C9" w:rsidR="00F41F91" w:rsidRPr="00323E69" w:rsidRDefault="007D64D7" w:rsidP="00F41F91">
      <w:pPr>
        <w:pStyle w:val="Mainbodytext"/>
        <w:numPr>
          <w:ilvl w:val="0"/>
          <w:numId w:val="29"/>
        </w:numPr>
      </w:pPr>
      <w:r>
        <w:t xml:space="preserve">There was uncertainty as to </w:t>
      </w:r>
      <w:r w:rsidR="00F41F91" w:rsidRPr="000670F0">
        <w:t>what descriptors like "strong reach into community</w:t>
      </w:r>
      <w:r w:rsidR="00BC5225">
        <w:t>”</w:t>
      </w:r>
      <w:r w:rsidR="00F41F91" w:rsidRPr="000670F0">
        <w:t xml:space="preserve"> means.</w:t>
      </w:r>
    </w:p>
    <w:p w14:paraId="65982439" w14:textId="10A046CA" w:rsidR="00F41F91" w:rsidRPr="007D64D7" w:rsidRDefault="00F41F91" w:rsidP="00F41F91">
      <w:pPr>
        <w:pStyle w:val="Mainbodytext"/>
        <w:rPr>
          <w:b/>
          <w:sz w:val="24"/>
          <w:szCs w:val="24"/>
        </w:rPr>
      </w:pPr>
      <w:r w:rsidRPr="007D64D7">
        <w:rPr>
          <w:b/>
          <w:sz w:val="24"/>
          <w:szCs w:val="24"/>
        </w:rPr>
        <w:t>Governance</w:t>
      </w:r>
    </w:p>
    <w:p w14:paraId="18B29360" w14:textId="6C4E8D1C" w:rsidR="00F41F91" w:rsidRPr="00323E69" w:rsidRDefault="00F41F91" w:rsidP="00F41F91">
      <w:pPr>
        <w:pStyle w:val="Mainbodytext"/>
        <w:numPr>
          <w:ilvl w:val="0"/>
          <w:numId w:val="29"/>
        </w:numPr>
      </w:pPr>
      <w:r w:rsidRPr="00323E69">
        <w:t>An important, emerging requirement although care needs to be noted with a diminishing core of volunteers to carry out onerous governance requirements</w:t>
      </w:r>
      <w:r w:rsidR="00BC5225">
        <w:t>.</w:t>
      </w:r>
    </w:p>
    <w:p w14:paraId="5FE0A3A7" w14:textId="2A4FB09B" w:rsidR="00F41F91" w:rsidRPr="00323E69" w:rsidRDefault="00F41F91" w:rsidP="00F41F91">
      <w:pPr>
        <w:pStyle w:val="Mainbodytext"/>
        <w:numPr>
          <w:ilvl w:val="0"/>
          <w:numId w:val="29"/>
        </w:numPr>
      </w:pPr>
      <w:r w:rsidRPr="000670F0">
        <w:t xml:space="preserve">General description and matrix approach </w:t>
      </w:r>
      <w:r w:rsidR="00BC5225">
        <w:t>are</w:t>
      </w:r>
      <w:r w:rsidRPr="000670F0">
        <w:t xml:space="preserve"> sound. Gender targets being arbitrary does not align with the actual principle of good governance if it is about "volunteer" boards with the correct skill matrix. This arbitrary direction is flawed in the principle of what governance is </w:t>
      </w:r>
      <w:proofErr w:type="gramStart"/>
      <w:r w:rsidRPr="000670F0">
        <w:t>actually about</w:t>
      </w:r>
      <w:proofErr w:type="gramEnd"/>
      <w:r w:rsidRPr="000670F0">
        <w:t>, particular on unpaid volunteer boards which is what applies at sporting organisation level.</w:t>
      </w:r>
    </w:p>
    <w:p w14:paraId="47F31EED" w14:textId="4E36FF20" w:rsidR="00F41F91" w:rsidRPr="00323E69" w:rsidRDefault="00F41F91" w:rsidP="00F41F91">
      <w:pPr>
        <w:pStyle w:val="Mainbodytext"/>
        <w:numPr>
          <w:ilvl w:val="0"/>
          <w:numId w:val="29"/>
        </w:numPr>
      </w:pPr>
      <w:r w:rsidRPr="000670F0">
        <w:lastRenderedPageBreak/>
        <w:t xml:space="preserve">Some guidelines and direction need to be distributed to those organisations that are looking to increase their gender equity on </w:t>
      </w:r>
      <w:r w:rsidR="00BC5225">
        <w:t>b</w:t>
      </w:r>
      <w:r w:rsidRPr="000670F0">
        <w:t>oards</w:t>
      </w:r>
      <w:r>
        <w:t>.</w:t>
      </w:r>
    </w:p>
    <w:p w14:paraId="54F63B18" w14:textId="3BE798A9" w:rsidR="00F41F91" w:rsidRPr="007D64D7" w:rsidRDefault="00F41F91" w:rsidP="00F41F91">
      <w:pPr>
        <w:pStyle w:val="Mainbodytext"/>
        <w:rPr>
          <w:b/>
          <w:sz w:val="24"/>
          <w:szCs w:val="24"/>
        </w:rPr>
      </w:pPr>
      <w:r w:rsidRPr="007D64D7">
        <w:rPr>
          <w:b/>
          <w:sz w:val="24"/>
          <w:szCs w:val="24"/>
        </w:rPr>
        <w:t>Finance</w:t>
      </w:r>
    </w:p>
    <w:p w14:paraId="0545EF20" w14:textId="39BB8322" w:rsidR="00F41F91" w:rsidRPr="00323E69" w:rsidRDefault="00F41F91" w:rsidP="00F41F91">
      <w:pPr>
        <w:pStyle w:val="Mainbodytext"/>
        <w:numPr>
          <w:ilvl w:val="0"/>
          <w:numId w:val="29"/>
        </w:numPr>
      </w:pPr>
      <w:proofErr w:type="gramStart"/>
      <w:r w:rsidRPr="00323E69">
        <w:t>Similar to</w:t>
      </w:r>
      <w:proofErr w:type="gramEnd"/>
      <w:r w:rsidRPr="00323E69">
        <w:t xml:space="preserve"> </w:t>
      </w:r>
      <w:r w:rsidR="00BC5225">
        <w:t>m</w:t>
      </w:r>
      <w:r w:rsidRPr="00323E69">
        <w:t xml:space="preserve">embership; the weighting is incorrect. Category C seeks 20,000 </w:t>
      </w:r>
      <w:r w:rsidR="00BC5225">
        <w:t>m</w:t>
      </w:r>
      <w:r w:rsidRPr="00323E69">
        <w:t>embers and yet the SSA only needs to turn over $750</w:t>
      </w:r>
      <w:r w:rsidR="00110032">
        <w:t>,000</w:t>
      </w:r>
      <w:r w:rsidRPr="00323E69">
        <w:t xml:space="preserve"> to $1M. Surely</w:t>
      </w:r>
      <w:r w:rsidR="00BC5225">
        <w:t>,</w:t>
      </w:r>
      <w:r w:rsidRPr="00323E69">
        <w:t xml:space="preserve"> DLGSC wants to acknowledge and reward those SSA</w:t>
      </w:r>
      <w:r w:rsidR="00B7674B">
        <w:t>s</w:t>
      </w:r>
      <w:r w:rsidRPr="00323E69">
        <w:t xml:space="preserve"> who are attempting to secure their financial future and expand their sport, not penalise them.</w:t>
      </w:r>
    </w:p>
    <w:p w14:paraId="66F34536" w14:textId="77777777" w:rsidR="00F41F91" w:rsidRPr="00323E69" w:rsidRDefault="00F41F91" w:rsidP="00F41F91">
      <w:pPr>
        <w:pStyle w:val="Mainbodytext"/>
        <w:numPr>
          <w:ilvl w:val="0"/>
          <w:numId w:val="29"/>
        </w:numPr>
      </w:pPr>
      <w:r w:rsidRPr="000670F0">
        <w:t>Matrix of financial value seems sound based on current understanding and feedback around the model.</w:t>
      </w:r>
    </w:p>
    <w:p w14:paraId="7A941017" w14:textId="5BCAC9F8" w:rsidR="00F41F91" w:rsidRPr="00323E69" w:rsidRDefault="00F41F91" w:rsidP="00F41F91">
      <w:pPr>
        <w:pStyle w:val="Mainbodytext"/>
        <w:numPr>
          <w:ilvl w:val="0"/>
          <w:numId w:val="29"/>
        </w:numPr>
      </w:pPr>
      <w:r w:rsidRPr="000670F0">
        <w:t>Seems fair in terms of bands</w:t>
      </w:r>
      <w:r w:rsidR="00BC5225">
        <w:t>.</w:t>
      </w:r>
    </w:p>
    <w:p w14:paraId="5F321875" w14:textId="77777777" w:rsidR="00F41F91" w:rsidRPr="007D64D7" w:rsidRDefault="00F41F91" w:rsidP="00F41F91">
      <w:pPr>
        <w:pStyle w:val="Mainbodytext"/>
        <w:rPr>
          <w:b/>
          <w:sz w:val="24"/>
          <w:szCs w:val="24"/>
        </w:rPr>
      </w:pPr>
      <w:r w:rsidRPr="007D64D7">
        <w:rPr>
          <w:b/>
          <w:sz w:val="24"/>
          <w:szCs w:val="24"/>
        </w:rPr>
        <w:t>Planning</w:t>
      </w:r>
    </w:p>
    <w:p w14:paraId="060C5EDA" w14:textId="6D76FF4F" w:rsidR="007D64D7" w:rsidRDefault="007D64D7" w:rsidP="00F41F91">
      <w:pPr>
        <w:pStyle w:val="Mainbodytext"/>
        <w:numPr>
          <w:ilvl w:val="0"/>
          <w:numId w:val="29"/>
        </w:numPr>
      </w:pPr>
      <w:r>
        <w:t xml:space="preserve">Many of the comments </w:t>
      </w:r>
      <w:r w:rsidR="00A668A1">
        <w:t>reflected</w:t>
      </w:r>
      <w:r>
        <w:t xml:space="preserve"> the respondent’s current state of planning.</w:t>
      </w:r>
    </w:p>
    <w:p w14:paraId="19DC1238" w14:textId="3213CD61" w:rsidR="00F41F91" w:rsidRPr="00323E69" w:rsidRDefault="00F41F91" w:rsidP="00F41F91">
      <w:pPr>
        <w:pStyle w:val="Mainbodytext"/>
        <w:numPr>
          <w:ilvl w:val="0"/>
          <w:numId w:val="29"/>
        </w:numPr>
      </w:pPr>
      <w:r w:rsidRPr="000670F0">
        <w:t xml:space="preserve">Given the experience of DLGSC across multiple sporting </w:t>
      </w:r>
      <w:r w:rsidR="00BC5225">
        <w:t>a</w:t>
      </w:r>
      <w:r w:rsidRPr="000670F0">
        <w:t>ssociations</w:t>
      </w:r>
      <w:r w:rsidR="00BC5225">
        <w:t>,</w:t>
      </w:r>
      <w:r w:rsidRPr="000670F0">
        <w:t xml:space="preserve"> a template for a </w:t>
      </w:r>
      <w:r w:rsidR="00BC5225">
        <w:t>r</w:t>
      </w:r>
      <w:r w:rsidRPr="000670F0">
        <w:t xml:space="preserve">isk </w:t>
      </w:r>
      <w:r w:rsidR="00BC5225">
        <w:t>m</w:t>
      </w:r>
      <w:r w:rsidRPr="000670F0">
        <w:t xml:space="preserve">anagement matrix, </w:t>
      </w:r>
      <w:r w:rsidR="00BC5225">
        <w:t>a</w:t>
      </w:r>
      <w:r w:rsidRPr="000670F0">
        <w:t xml:space="preserve">sset </w:t>
      </w:r>
      <w:r w:rsidR="00BC5225">
        <w:t>m</w:t>
      </w:r>
      <w:r w:rsidRPr="000670F0">
        <w:t xml:space="preserve">anagement </w:t>
      </w:r>
      <w:r w:rsidR="00BC5225">
        <w:t>p</w:t>
      </w:r>
      <w:r w:rsidRPr="000670F0">
        <w:t xml:space="preserve">lan </w:t>
      </w:r>
      <w:r w:rsidR="00BC5225">
        <w:t>and</w:t>
      </w:r>
      <w:r w:rsidRPr="000670F0">
        <w:t xml:space="preserve"> </w:t>
      </w:r>
      <w:r w:rsidR="00BC5225">
        <w:t>w</w:t>
      </w:r>
      <w:r w:rsidRPr="000670F0">
        <w:t>orkforce development plan would be extremely valuable</w:t>
      </w:r>
      <w:r w:rsidR="00BC5225">
        <w:t>,</w:t>
      </w:r>
      <w:r w:rsidRPr="000670F0">
        <w:t xml:space="preserve"> as these are tasks that are not always a primary skill set o</w:t>
      </w:r>
      <w:r w:rsidR="00BC5225">
        <w:t>f</w:t>
      </w:r>
      <w:r w:rsidRPr="000670F0">
        <w:t xml:space="preserve"> </w:t>
      </w:r>
      <w:r w:rsidR="00BC5225">
        <w:t>b</w:t>
      </w:r>
      <w:r w:rsidRPr="000670F0">
        <w:t>oard</w:t>
      </w:r>
      <w:r w:rsidR="00BC5225">
        <w:t>s</w:t>
      </w:r>
      <w:r w:rsidRPr="000670F0">
        <w:t xml:space="preserve"> or small operational management teams.</w:t>
      </w:r>
    </w:p>
    <w:p w14:paraId="4CF6F18D" w14:textId="77777777" w:rsidR="00F41F91" w:rsidRPr="00323E69" w:rsidRDefault="00F41F91" w:rsidP="00F41F91">
      <w:pPr>
        <w:pStyle w:val="Mainbodytext"/>
        <w:rPr>
          <w:b/>
        </w:rPr>
      </w:pPr>
    </w:p>
    <w:p w14:paraId="389D799A" w14:textId="37AF855A" w:rsidR="00F41F91" w:rsidRPr="007D64D7" w:rsidRDefault="00F41F91" w:rsidP="00F41F91">
      <w:pPr>
        <w:pStyle w:val="Mainbodytext"/>
        <w:rPr>
          <w:b/>
          <w:sz w:val="24"/>
          <w:szCs w:val="24"/>
        </w:rPr>
      </w:pPr>
      <w:r w:rsidRPr="007D64D7">
        <w:rPr>
          <w:b/>
          <w:sz w:val="24"/>
          <w:szCs w:val="24"/>
        </w:rPr>
        <w:t xml:space="preserve">Any </w:t>
      </w:r>
      <w:r w:rsidR="00BC5225">
        <w:rPr>
          <w:b/>
          <w:sz w:val="24"/>
          <w:szCs w:val="24"/>
        </w:rPr>
        <w:t>A</w:t>
      </w:r>
      <w:r w:rsidRPr="007D64D7">
        <w:rPr>
          <w:b/>
          <w:sz w:val="24"/>
          <w:szCs w:val="24"/>
        </w:rPr>
        <w:t xml:space="preserve">dditional </w:t>
      </w:r>
      <w:r w:rsidR="00BC5225">
        <w:rPr>
          <w:b/>
          <w:sz w:val="24"/>
          <w:szCs w:val="24"/>
        </w:rPr>
        <w:t>C</w:t>
      </w:r>
      <w:r w:rsidRPr="007D64D7">
        <w:rPr>
          <w:b/>
          <w:sz w:val="24"/>
          <w:szCs w:val="24"/>
        </w:rPr>
        <w:t xml:space="preserve">omments regarding the IIP </w:t>
      </w:r>
      <w:r w:rsidR="00BC5225">
        <w:rPr>
          <w:b/>
          <w:sz w:val="24"/>
          <w:szCs w:val="24"/>
        </w:rPr>
        <w:t>C</w:t>
      </w:r>
      <w:r w:rsidRPr="007D64D7">
        <w:rPr>
          <w:b/>
          <w:sz w:val="24"/>
          <w:szCs w:val="24"/>
        </w:rPr>
        <w:t>ategorisation</w:t>
      </w:r>
    </w:p>
    <w:p w14:paraId="1422D5C9" w14:textId="4D9510BA" w:rsidR="007D64D7" w:rsidRDefault="007D64D7" w:rsidP="0061052B">
      <w:pPr>
        <w:pStyle w:val="Mainbodytext"/>
      </w:pPr>
      <w:r>
        <w:t xml:space="preserve">There were </w:t>
      </w:r>
      <w:r w:rsidR="0049088C">
        <w:t>several</w:t>
      </w:r>
      <w:r>
        <w:t xml:space="preserve"> comments relating to the actual scoring process and whether there was any weighting applied to criteria.</w:t>
      </w:r>
      <w:r w:rsidR="0061052B">
        <w:t xml:space="preserve"> There was also a degree of caution expressed, waiting to see how the numbers </w:t>
      </w:r>
      <w:r w:rsidR="00BD50A9">
        <w:t>“</w:t>
      </w:r>
      <w:r w:rsidR="0061052B">
        <w:t>stacked-up</w:t>
      </w:r>
      <w:r w:rsidR="00BC5225">
        <w:t>”</w:t>
      </w:r>
      <w:r w:rsidR="0061052B">
        <w:t xml:space="preserve"> against the responsibilities demanded.</w:t>
      </w:r>
    </w:p>
    <w:p w14:paraId="12A2D0BB" w14:textId="77777777" w:rsidR="008A5292" w:rsidRDefault="008A5292" w:rsidP="008F3EAD">
      <w:pPr>
        <w:pStyle w:val="Mainbodytext"/>
        <w:rPr>
          <w:b/>
          <w:sz w:val="24"/>
          <w:szCs w:val="24"/>
        </w:rPr>
      </w:pPr>
    </w:p>
    <w:p w14:paraId="2012F205" w14:textId="639BA177" w:rsidR="00DD3AFF" w:rsidRPr="009820AD" w:rsidRDefault="00DD3AFF" w:rsidP="00DD3AFF">
      <w:pPr>
        <w:pStyle w:val="Mainbodytext"/>
        <w:rPr>
          <w:b/>
          <w:sz w:val="28"/>
          <w:szCs w:val="28"/>
        </w:rPr>
      </w:pPr>
      <w:r>
        <w:rPr>
          <w:b/>
          <w:sz w:val="28"/>
          <w:szCs w:val="28"/>
        </w:rPr>
        <w:t xml:space="preserve">Final Comments and Satisfaction </w:t>
      </w:r>
      <w:r w:rsidR="00BC5225">
        <w:rPr>
          <w:b/>
          <w:sz w:val="28"/>
          <w:szCs w:val="28"/>
        </w:rPr>
        <w:t xml:space="preserve">regarding </w:t>
      </w:r>
      <w:r>
        <w:rPr>
          <w:b/>
          <w:sz w:val="28"/>
          <w:szCs w:val="28"/>
        </w:rPr>
        <w:t>the Consultation Process</w:t>
      </w:r>
    </w:p>
    <w:p w14:paraId="54E233D5" w14:textId="78F122DC" w:rsidR="00DD3AFF" w:rsidRPr="009820AD" w:rsidRDefault="00DD3AFF" w:rsidP="00DD3AFF">
      <w:pPr>
        <w:pStyle w:val="Mainbodytext"/>
        <w:rPr>
          <w:b/>
          <w:sz w:val="24"/>
          <w:szCs w:val="24"/>
        </w:rPr>
      </w:pPr>
      <w:r>
        <w:rPr>
          <w:b/>
          <w:sz w:val="24"/>
          <w:szCs w:val="24"/>
        </w:rPr>
        <w:t>Consultation Process</w:t>
      </w:r>
    </w:p>
    <w:p w14:paraId="42D8BD63" w14:textId="648E2EEA" w:rsidR="00DD3AFF" w:rsidRDefault="00DD3AFF" w:rsidP="00DD3AFF">
      <w:pPr>
        <w:pStyle w:val="Mainbodytext"/>
      </w:pPr>
      <w:r>
        <w:t>Within the survey</w:t>
      </w:r>
      <w:r w:rsidR="00BC5225">
        <w:t>,</w:t>
      </w:r>
      <w:r>
        <w:t xml:space="preserve"> there was also an opportunity to indicate the level of satisfaction with th</w:t>
      </w:r>
      <w:r w:rsidR="008F44CF">
        <w:t>e</w:t>
      </w:r>
      <w:r>
        <w:t xml:space="preserve"> process </w:t>
      </w:r>
      <w:r w:rsidR="00A668A1">
        <w:t>—</w:t>
      </w:r>
      <w:r>
        <w:t xml:space="preserve"> 67% indicated that they were either very or extremely satisfied with the consultation process. There is room for improvement</w:t>
      </w:r>
      <w:r w:rsidR="008F44CF">
        <w:t>,</w:t>
      </w:r>
      <w:r>
        <w:t xml:space="preserve"> with 5% being only slightly satisfied or not at all satisfied with the process. The remainder were moderately satisfied. </w:t>
      </w:r>
    </w:p>
    <w:p w14:paraId="216D9140" w14:textId="77777777" w:rsidR="008C1E30" w:rsidRDefault="008C1E30">
      <w:pPr>
        <w:rPr>
          <w:rFonts w:ascii="Arial" w:hAnsi="Arial" w:cs="Arial"/>
          <w:b/>
          <w:sz w:val="28"/>
          <w:szCs w:val="28"/>
        </w:rPr>
      </w:pPr>
      <w:r>
        <w:rPr>
          <w:b/>
          <w:sz w:val="28"/>
          <w:szCs w:val="28"/>
        </w:rPr>
        <w:br w:type="page"/>
      </w:r>
    </w:p>
    <w:p w14:paraId="6F0D7C05" w14:textId="35DAB615" w:rsidR="00DD3AFF" w:rsidRPr="00110032" w:rsidRDefault="00DD3AFF" w:rsidP="00DD3AFF">
      <w:pPr>
        <w:pStyle w:val="Mainbodytext"/>
        <w:rPr>
          <w:b/>
          <w:sz w:val="40"/>
          <w:szCs w:val="40"/>
        </w:rPr>
      </w:pPr>
      <w:bookmarkStart w:id="0" w:name="_GoBack"/>
      <w:r w:rsidRPr="00110032">
        <w:rPr>
          <w:b/>
          <w:sz w:val="40"/>
          <w:szCs w:val="40"/>
        </w:rPr>
        <w:lastRenderedPageBreak/>
        <w:t>Attachment</w:t>
      </w:r>
      <w:bookmarkEnd w:id="0"/>
      <w:r w:rsidRPr="00110032">
        <w:rPr>
          <w:b/>
          <w:sz w:val="40"/>
          <w:szCs w:val="40"/>
        </w:rPr>
        <w:t xml:space="preserve"> 1 </w:t>
      </w:r>
      <w:r w:rsidR="00A668A1" w:rsidRPr="00110032">
        <w:rPr>
          <w:b/>
          <w:sz w:val="40"/>
          <w:szCs w:val="40"/>
        </w:rPr>
        <w:t>—</w:t>
      </w:r>
      <w:r w:rsidRPr="00110032">
        <w:rPr>
          <w:b/>
          <w:sz w:val="40"/>
          <w:szCs w:val="40"/>
        </w:rPr>
        <w:t xml:space="preserve"> Survey Responses and Summary</w:t>
      </w:r>
    </w:p>
    <w:p w14:paraId="4A7AB6BA" w14:textId="57B1E5DA" w:rsidR="005F1E68" w:rsidRDefault="00A620EC" w:rsidP="005F1E68">
      <w:pPr>
        <w:pStyle w:val="Mainbodytext"/>
      </w:pPr>
      <w:r w:rsidRPr="00A620EC">
        <w:rPr>
          <w:noProof/>
        </w:rPr>
        <w:drawing>
          <wp:inline distT="0" distB="0" distL="0" distR="0" wp14:anchorId="5ECBC59E" wp14:editId="7B3087CB">
            <wp:extent cx="6120765" cy="324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3241675"/>
                    </a:xfrm>
                    <a:prstGeom prst="rect">
                      <a:avLst/>
                    </a:prstGeom>
                  </pic:spPr>
                </pic:pic>
              </a:graphicData>
            </a:graphic>
          </wp:inline>
        </w:drawing>
      </w:r>
    </w:p>
    <w:p w14:paraId="31F62F7B" w14:textId="26839CF1" w:rsidR="00892C81" w:rsidRPr="00323E69" w:rsidRDefault="00892C81" w:rsidP="000670F0">
      <w:pPr>
        <w:pStyle w:val="Mainbodytext"/>
        <w:numPr>
          <w:ilvl w:val="0"/>
          <w:numId w:val="30"/>
        </w:numPr>
      </w:pPr>
      <w:r w:rsidRPr="00323E69">
        <w:t>Paper work for small organisation was over the top, seems to be improving with more tailored approach.</w:t>
      </w:r>
    </w:p>
    <w:p w14:paraId="4BC2AF84" w14:textId="078C0FA9" w:rsidR="000670F0" w:rsidRDefault="00892C81" w:rsidP="000670F0">
      <w:pPr>
        <w:pStyle w:val="Mainbodytext"/>
        <w:numPr>
          <w:ilvl w:val="0"/>
          <w:numId w:val="30"/>
        </w:numPr>
      </w:pPr>
      <w:r w:rsidRPr="000670F0">
        <w:t>Strongly agree we need to further define what the core business of the department is. (Who</w:t>
      </w:r>
      <w:r w:rsidR="008F44CF">
        <w:t>?</w:t>
      </w:r>
      <w:r w:rsidRPr="000670F0">
        <w:t xml:space="preserve"> What</w:t>
      </w:r>
      <w:r w:rsidR="008F44CF">
        <w:t>?</w:t>
      </w:r>
      <w:r w:rsidRPr="000670F0">
        <w:t xml:space="preserve"> How</w:t>
      </w:r>
      <w:r w:rsidR="008F44CF">
        <w:t>?</w:t>
      </w:r>
      <w:r w:rsidRPr="000670F0">
        <w:t xml:space="preserve"> Why</w:t>
      </w:r>
      <w:r w:rsidR="008F44CF">
        <w:t>?</w:t>
      </w:r>
      <w:r w:rsidRPr="000670F0">
        <w:t xml:space="preserve">) </w:t>
      </w:r>
    </w:p>
    <w:p w14:paraId="22289BAD" w14:textId="439B9656" w:rsidR="00892C81" w:rsidRPr="00323E69" w:rsidRDefault="00892C81" w:rsidP="000670F0">
      <w:pPr>
        <w:pStyle w:val="Mainbodytext"/>
        <w:numPr>
          <w:ilvl w:val="0"/>
          <w:numId w:val="30"/>
        </w:numPr>
      </w:pPr>
      <w:proofErr w:type="gramStart"/>
      <w:r w:rsidRPr="00323E69">
        <w:t>It would appear that DLGSC</w:t>
      </w:r>
      <w:proofErr w:type="gramEnd"/>
      <w:r w:rsidRPr="00323E69">
        <w:t xml:space="preserve"> does not trust all SSAs to fulfil their roles and obligations within the wider sporting environment</w:t>
      </w:r>
      <w:r w:rsidR="008F44CF">
        <w:t>.</w:t>
      </w:r>
    </w:p>
    <w:p w14:paraId="5E5D0F1E" w14:textId="23417F6B" w:rsidR="00892C81" w:rsidRPr="00323E69" w:rsidRDefault="00892C81" w:rsidP="00892C81">
      <w:pPr>
        <w:pStyle w:val="Mainbodytext"/>
        <w:numPr>
          <w:ilvl w:val="0"/>
          <w:numId w:val="30"/>
        </w:numPr>
      </w:pPr>
      <w:r w:rsidRPr="00323E69">
        <w:t>I think there are occasions throughout the year where tailoring a round of funding aimed specifically at small organisations would be supported. On many occasions</w:t>
      </w:r>
      <w:r w:rsidR="008F44CF">
        <w:t>,</w:t>
      </w:r>
      <w:r w:rsidRPr="00323E69">
        <w:t xml:space="preserve"> this is the difference between a club or group getting a program over the line or waiting another </w:t>
      </w:r>
      <w:r w:rsidR="008F44CF">
        <w:t xml:space="preserve">12 </w:t>
      </w:r>
      <w:r w:rsidRPr="00323E69">
        <w:t>months</w:t>
      </w:r>
      <w:r w:rsidR="008F44CF">
        <w:t>,</w:t>
      </w:r>
      <w:r w:rsidRPr="00323E69">
        <w:t xml:space="preserve"> by which time it is too late. Many </w:t>
      </w:r>
      <w:r w:rsidR="00A668A1" w:rsidRPr="00323E69">
        <w:t>times,</w:t>
      </w:r>
      <w:r w:rsidRPr="00323E69">
        <w:t xml:space="preserve"> organisations need that flexibility to gain advantage of circumstances that change so rapidly.</w:t>
      </w:r>
    </w:p>
    <w:p w14:paraId="6C68CB8D" w14:textId="22C1E81E" w:rsidR="00892C81" w:rsidRPr="00323E69" w:rsidRDefault="00892C81" w:rsidP="00892C81">
      <w:pPr>
        <w:pStyle w:val="Mainbodytext"/>
        <w:numPr>
          <w:ilvl w:val="0"/>
          <w:numId w:val="30"/>
        </w:numPr>
      </w:pPr>
      <w:r w:rsidRPr="00323E69">
        <w:t xml:space="preserve">Funding programs should recognise the collective investment and value add opportunities through combined State and </w:t>
      </w:r>
      <w:r w:rsidR="008F44CF">
        <w:t>l</w:t>
      </w:r>
      <w:r w:rsidRPr="00323E69">
        <w:t>ocal government investment. Facility standards imposed by peak sporting bodies on local clubs need to be discussed by industry prior to their imposition as this regularly results in expectations and demands on local government where participation should be the priority.</w:t>
      </w:r>
    </w:p>
    <w:p w14:paraId="33A623A1" w14:textId="088703F7" w:rsidR="00BA5D55" w:rsidRPr="00323E69" w:rsidRDefault="008F44CF" w:rsidP="00892C81">
      <w:pPr>
        <w:pStyle w:val="Mainbodytext"/>
        <w:numPr>
          <w:ilvl w:val="0"/>
          <w:numId w:val="30"/>
        </w:numPr>
      </w:pPr>
      <w:r>
        <w:t xml:space="preserve">1. </w:t>
      </w:r>
      <w:r w:rsidR="00BA5D55" w:rsidRPr="00323E69">
        <w:t>Without funding</w:t>
      </w:r>
      <w:r>
        <w:t>,</w:t>
      </w:r>
      <w:r w:rsidR="00BA5D55" w:rsidRPr="00323E69">
        <w:t xml:space="preserve"> many of the smaller organisations would not exist and if they did would provide a small fragment of their current service delivery. The "multiplier" effect where many SSAs, peak bodies and IROs through a relatively small investment engage hundreds and thousands of volunteers to delivery services should be noted. 2. There is strong agreement with the importance of data collection and sharing data. But the emphasis should be on the purpose, type, quality and quantity of data to be collected. Investment in technology and research is also required to support data collection</w:t>
      </w:r>
      <w:r>
        <w:t>.</w:t>
      </w:r>
      <w:r w:rsidR="00BA5D55" w:rsidRPr="00323E69">
        <w:t xml:space="preserve"> 3. The issue surrounding funding professional sport is contentious. Views from the workshops indicated there is a strong belief </w:t>
      </w:r>
      <w:r w:rsidR="00BA5D55" w:rsidRPr="00323E69">
        <w:lastRenderedPageBreak/>
        <w:t xml:space="preserve">that </w:t>
      </w:r>
      <w:proofErr w:type="gramStart"/>
      <w:r w:rsidR="00BA5D55" w:rsidRPr="00323E69">
        <w:t>a majority of</w:t>
      </w:r>
      <w:proofErr w:type="gramEnd"/>
      <w:r w:rsidR="00BA5D55" w:rsidRPr="00323E69">
        <w:t xml:space="preserve"> investment should be aimed at community sport and recreation not professional and elite sport. Perhaps an infographic could provide a breakdown of the funding into various areas of investment to provide a better understanding to the industry</w:t>
      </w:r>
      <w:r>
        <w:t>,</w:t>
      </w:r>
      <w:r w:rsidR="00BA5D55" w:rsidRPr="00323E69">
        <w:t xml:space="preserve"> e</w:t>
      </w:r>
      <w:r>
        <w:t>.</w:t>
      </w:r>
      <w:r w:rsidR="00BA5D55" w:rsidRPr="00323E69">
        <w:t>g</w:t>
      </w:r>
      <w:r>
        <w:t>.</w:t>
      </w:r>
      <w:r w:rsidR="00BA5D55" w:rsidRPr="00323E69">
        <w:t xml:space="preserve"> 10% professional sport, 50% community sport, 20% SSAs </w:t>
      </w:r>
      <w:r>
        <w:t>and</w:t>
      </w:r>
      <w:r w:rsidR="00BA5D55" w:rsidRPr="00323E69">
        <w:t xml:space="preserve"> peak bodies</w:t>
      </w:r>
      <w:r>
        <w:t>,</w:t>
      </w:r>
      <w:r w:rsidR="00BA5D55" w:rsidRPr="00323E69">
        <w:t xml:space="preserve"> etc</w:t>
      </w:r>
      <w:r>
        <w:t>.</w:t>
      </w:r>
      <w:r w:rsidR="00BA5D55" w:rsidRPr="00323E69">
        <w:t xml:space="preserve"> 4. The </w:t>
      </w:r>
      <w:r w:rsidR="00A668A1" w:rsidRPr="00323E69">
        <w:t>three-year</w:t>
      </w:r>
      <w:r w:rsidR="00BA5D55" w:rsidRPr="00323E69">
        <w:t xml:space="preserve"> funding agreements are required at a minimum to enable organisational stability and delivery beyond a 12</w:t>
      </w:r>
      <w:r>
        <w:t>-</w:t>
      </w:r>
      <w:r w:rsidR="00BA5D55" w:rsidRPr="00323E69">
        <w:t>month period</w:t>
      </w:r>
    </w:p>
    <w:p w14:paraId="1B44A337" w14:textId="789AE387" w:rsidR="00BA5D55" w:rsidRPr="00323E69" w:rsidRDefault="00BA5D55" w:rsidP="000670F0">
      <w:pPr>
        <w:pStyle w:val="Mainbodytext"/>
        <w:numPr>
          <w:ilvl w:val="0"/>
          <w:numId w:val="30"/>
        </w:numPr>
      </w:pPr>
      <w:r w:rsidRPr="00323E69">
        <w:t xml:space="preserve">I believe the proposed inclusion of </w:t>
      </w:r>
      <w:r w:rsidR="008F44CF">
        <w:t>r</w:t>
      </w:r>
      <w:r w:rsidRPr="00323E69">
        <w:t xml:space="preserve">egional </w:t>
      </w:r>
      <w:r w:rsidR="008F44CF">
        <w:t>g</w:t>
      </w:r>
      <w:r w:rsidRPr="00323E69">
        <w:t xml:space="preserve">rants to </w:t>
      </w:r>
      <w:r w:rsidR="00A668A1" w:rsidRPr="00323E69">
        <w:t>an</w:t>
      </w:r>
      <w:r w:rsidRPr="00323E69">
        <w:t xml:space="preserve"> SSO IIP funding is a great concept</w:t>
      </w:r>
      <w:r w:rsidR="00EB4390">
        <w:t>.</w:t>
      </w:r>
    </w:p>
    <w:p w14:paraId="09754607" w14:textId="22198FA3" w:rsidR="00892C81" w:rsidRPr="00323E69" w:rsidRDefault="00EB4390" w:rsidP="00810EEA">
      <w:pPr>
        <w:pStyle w:val="Mainbodytext"/>
        <w:numPr>
          <w:ilvl w:val="0"/>
          <w:numId w:val="30"/>
        </w:numPr>
      </w:pPr>
      <w:r>
        <w:t>L</w:t>
      </w:r>
      <w:r w:rsidR="00BA5D55" w:rsidRPr="00323E69">
        <w:t xml:space="preserve">ess of a sport focus and more on recreation working better with </w:t>
      </w:r>
      <w:r w:rsidR="008F44CF">
        <w:t xml:space="preserve">the </w:t>
      </w:r>
      <w:r w:rsidR="00BA5D55" w:rsidRPr="00323E69">
        <w:t>federal government in terms of funding programs</w:t>
      </w:r>
      <w:r w:rsidR="000670F0">
        <w:t>.</w:t>
      </w:r>
    </w:p>
    <w:p w14:paraId="24C3B871" w14:textId="0A95CA4D" w:rsidR="00892C81" w:rsidRPr="00323E69" w:rsidRDefault="00A620EC" w:rsidP="00892C81">
      <w:pPr>
        <w:pStyle w:val="Mainbodytext"/>
      </w:pPr>
      <w:r w:rsidRPr="00A620EC">
        <w:rPr>
          <w:noProof/>
        </w:rPr>
        <w:drawing>
          <wp:inline distT="0" distB="0" distL="0" distR="0" wp14:anchorId="2F7EB421" wp14:editId="6E23F26D">
            <wp:extent cx="6120765" cy="3089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765" cy="3089275"/>
                    </a:xfrm>
                    <a:prstGeom prst="rect">
                      <a:avLst/>
                    </a:prstGeom>
                  </pic:spPr>
                </pic:pic>
              </a:graphicData>
            </a:graphic>
          </wp:inline>
        </w:drawing>
      </w:r>
    </w:p>
    <w:p w14:paraId="6B213340" w14:textId="73B80A12" w:rsidR="00892C81" w:rsidRPr="00323E69" w:rsidRDefault="00892C81" w:rsidP="005F1E68">
      <w:pPr>
        <w:pStyle w:val="Mainbodytext"/>
      </w:pPr>
    </w:p>
    <w:p w14:paraId="76673D10" w14:textId="5219E66D" w:rsidR="00892C81" w:rsidRPr="00323E69" w:rsidRDefault="00892C81" w:rsidP="008F3EAD">
      <w:pPr>
        <w:pStyle w:val="Mainbodytext"/>
        <w:numPr>
          <w:ilvl w:val="0"/>
          <w:numId w:val="30"/>
        </w:numPr>
      </w:pPr>
      <w:r w:rsidRPr="00323E69">
        <w:t xml:space="preserve">Q9 deals with </w:t>
      </w:r>
      <w:r w:rsidR="008F44CF">
        <w:t>s</w:t>
      </w:r>
      <w:r w:rsidRPr="00323E69">
        <w:t>port</w:t>
      </w:r>
      <w:r w:rsidR="008F44CF">
        <w:t>’s</w:t>
      </w:r>
      <w:r w:rsidRPr="00323E69">
        <w:t xml:space="preserve"> </w:t>
      </w:r>
      <w:r w:rsidR="008F44CF">
        <w:t>p</w:t>
      </w:r>
      <w:r w:rsidRPr="00323E69">
        <w:t xml:space="preserve">eak body. Will this include other </w:t>
      </w:r>
      <w:r w:rsidR="008F44CF">
        <w:t>p</w:t>
      </w:r>
      <w:r w:rsidRPr="00323E69">
        <w:t xml:space="preserve">eak </w:t>
      </w:r>
      <w:r w:rsidR="008F44CF">
        <w:t>b</w:t>
      </w:r>
      <w:r w:rsidRPr="00323E69">
        <w:t xml:space="preserve">odies such as </w:t>
      </w:r>
      <w:r w:rsidR="008F44CF">
        <w:t>a</w:t>
      </w:r>
      <w:r w:rsidRPr="00323E69">
        <w:t>quatic, Park</w:t>
      </w:r>
      <w:r w:rsidR="008F44CF">
        <w:t>s</w:t>
      </w:r>
      <w:r w:rsidRPr="00323E69">
        <w:t xml:space="preserve"> </w:t>
      </w:r>
      <w:r w:rsidR="008F44CF">
        <w:t>and</w:t>
      </w:r>
      <w:r w:rsidRPr="00323E69">
        <w:t xml:space="preserve"> Leisure</w:t>
      </w:r>
      <w:r w:rsidR="008F44CF">
        <w:t>?</w:t>
      </w:r>
    </w:p>
    <w:p w14:paraId="712712B4" w14:textId="7E07DCC8" w:rsidR="00892C81" w:rsidRPr="00323E69" w:rsidRDefault="00892C81" w:rsidP="008F3EAD">
      <w:pPr>
        <w:pStyle w:val="Mainbodytext"/>
        <w:numPr>
          <w:ilvl w:val="0"/>
          <w:numId w:val="30"/>
        </w:numPr>
      </w:pPr>
      <w:r w:rsidRPr="00323E69">
        <w:t>6. Is it a role to provide High Performance</w:t>
      </w:r>
      <w:r w:rsidR="008F44CF">
        <w:t>?</w:t>
      </w:r>
      <w:r w:rsidRPr="00323E69">
        <w:t xml:space="preserve"> 7. </w:t>
      </w:r>
      <w:r w:rsidR="008F44CF">
        <w:t>N</w:t>
      </w:r>
      <w:r w:rsidRPr="00323E69">
        <w:t>eeds to be the converse (you engage with the industry)</w:t>
      </w:r>
      <w:r w:rsidR="008F44CF">
        <w:t>.</w:t>
      </w:r>
      <w:r w:rsidRPr="00323E69">
        <w:t xml:space="preserve"> </w:t>
      </w:r>
    </w:p>
    <w:p w14:paraId="3F03677E" w14:textId="38E0107A" w:rsidR="00892C81" w:rsidRPr="00323E69" w:rsidRDefault="00892C81" w:rsidP="008F3EAD">
      <w:pPr>
        <w:pStyle w:val="Mainbodytext"/>
        <w:numPr>
          <w:ilvl w:val="0"/>
          <w:numId w:val="30"/>
        </w:numPr>
      </w:pPr>
      <w:r w:rsidRPr="00323E69">
        <w:t>Significantly concerned by comments that some SSA</w:t>
      </w:r>
      <w:r w:rsidR="00B7674B">
        <w:t>s</w:t>
      </w:r>
      <w:r w:rsidRPr="00323E69">
        <w:t xml:space="preserve"> have been </w:t>
      </w:r>
      <w:r w:rsidR="00BD50A9">
        <w:t>“</w:t>
      </w:r>
      <w:r w:rsidRPr="00323E69">
        <w:t>over funded</w:t>
      </w:r>
      <w:r w:rsidR="008F44CF">
        <w:t>”</w:t>
      </w:r>
      <w:r w:rsidRPr="00323E69">
        <w:t xml:space="preserve"> in recent years. This indicates a lack of understanding of the SSA cohort by some DLGSC personnel.</w:t>
      </w:r>
    </w:p>
    <w:p w14:paraId="2DEC11DE" w14:textId="7146BBBB" w:rsidR="00892C81" w:rsidRPr="00323E69" w:rsidRDefault="00892C81" w:rsidP="008F3EAD">
      <w:pPr>
        <w:pStyle w:val="Mainbodytext"/>
        <w:numPr>
          <w:ilvl w:val="0"/>
          <w:numId w:val="30"/>
        </w:numPr>
      </w:pPr>
      <w:r w:rsidRPr="00323E69">
        <w:t>WASF role would be enhanced if it was reliant on funding from DLGSC. It feels that the fear retribution for taking government of the day to task because of funding arrangements</w:t>
      </w:r>
      <w:r w:rsidR="009135DC">
        <w:t>.</w:t>
      </w:r>
    </w:p>
    <w:p w14:paraId="3CA6955D" w14:textId="25997787" w:rsidR="00892C81" w:rsidRPr="00323E69" w:rsidRDefault="00892C81" w:rsidP="008F3EAD">
      <w:pPr>
        <w:pStyle w:val="Mainbodytext"/>
        <w:numPr>
          <w:ilvl w:val="0"/>
          <w:numId w:val="30"/>
        </w:numPr>
      </w:pPr>
      <w:r w:rsidRPr="00323E69">
        <w:t xml:space="preserve">In my </w:t>
      </w:r>
      <w:r w:rsidR="00EB4390">
        <w:t>nine</w:t>
      </w:r>
      <w:r w:rsidRPr="00323E69">
        <w:t xml:space="preserve"> years at an LGA</w:t>
      </w:r>
      <w:r w:rsidR="009135DC">
        <w:t>,</w:t>
      </w:r>
      <w:r w:rsidRPr="00323E69">
        <w:t xml:space="preserve"> I have never had one meeting with </w:t>
      </w:r>
      <w:r w:rsidR="009135DC">
        <w:t xml:space="preserve">(WA) </w:t>
      </w:r>
      <w:r w:rsidRPr="00323E69">
        <w:t>Sports Fed, so I am not sure what they would bring to the LGA table</w:t>
      </w:r>
      <w:r w:rsidR="009135DC">
        <w:t>.</w:t>
      </w:r>
    </w:p>
    <w:p w14:paraId="4D15A8C2" w14:textId="0B8B30F1" w:rsidR="00892C81" w:rsidRPr="00323E69" w:rsidRDefault="00892C81" w:rsidP="008F3EAD">
      <w:pPr>
        <w:pStyle w:val="Mainbodytext"/>
        <w:numPr>
          <w:ilvl w:val="0"/>
          <w:numId w:val="30"/>
        </w:numPr>
      </w:pPr>
      <w:r w:rsidRPr="00323E69">
        <w:t>The difficulty smaller clubs and organisations face is in the area of governance</w:t>
      </w:r>
      <w:r w:rsidR="009135DC">
        <w:t>,</w:t>
      </w:r>
      <w:r w:rsidRPr="00323E69">
        <w:t xml:space="preserve"> particularly as volunteer committees and </w:t>
      </w:r>
      <w:proofErr w:type="gramStart"/>
      <w:r w:rsidRPr="00323E69">
        <w:t>representatives</w:t>
      </w:r>
      <w:proofErr w:type="gramEnd"/>
      <w:r w:rsidRPr="00323E69">
        <w:t xml:space="preserve"> turnover is so quick these days. Being able to get support and opportunities on a regular basis will assist with maintaining consistency and leadership which will provide the confidence from the participants and the </w:t>
      </w:r>
      <w:proofErr w:type="gramStart"/>
      <w:r w:rsidRPr="00323E69">
        <w:t>industry as a whole</w:t>
      </w:r>
      <w:proofErr w:type="gramEnd"/>
      <w:r w:rsidRPr="00323E69">
        <w:t>.</w:t>
      </w:r>
    </w:p>
    <w:p w14:paraId="34686123" w14:textId="75E1382F" w:rsidR="00BA5D55" w:rsidRPr="00323E69" w:rsidRDefault="00BA5D55" w:rsidP="008F3EAD">
      <w:pPr>
        <w:pStyle w:val="Mainbodytext"/>
        <w:numPr>
          <w:ilvl w:val="0"/>
          <w:numId w:val="30"/>
        </w:numPr>
      </w:pPr>
      <w:r w:rsidRPr="00323E69">
        <w:lastRenderedPageBreak/>
        <w:t>Leadership through information processes and assistance in development of outcomes requires additional focus</w:t>
      </w:r>
      <w:r w:rsidR="009135DC">
        <w:t>.</w:t>
      </w:r>
    </w:p>
    <w:p w14:paraId="583E0131" w14:textId="06E4F0D0" w:rsidR="00BA5D55" w:rsidRPr="00323E69" w:rsidRDefault="00BA5D55" w:rsidP="008F3EAD">
      <w:pPr>
        <w:pStyle w:val="Mainbodytext"/>
        <w:numPr>
          <w:ilvl w:val="0"/>
          <w:numId w:val="30"/>
        </w:numPr>
      </w:pPr>
      <w:r w:rsidRPr="00323E69">
        <w:t>Resourcing requirements will need to be agreed and linked to longer</w:t>
      </w:r>
      <w:r w:rsidR="009135DC">
        <w:t>-</w:t>
      </w:r>
      <w:r w:rsidRPr="00323E69">
        <w:t>term support for an effective peak advocacy body</w:t>
      </w:r>
      <w:r w:rsidR="009135DC">
        <w:t>.</w:t>
      </w:r>
    </w:p>
    <w:p w14:paraId="1011DCB7" w14:textId="17F722E6" w:rsidR="00BA5D55" w:rsidRPr="00323E69" w:rsidRDefault="00BA5D55" w:rsidP="008F3EAD">
      <w:pPr>
        <w:pStyle w:val="Mainbodytext"/>
        <w:numPr>
          <w:ilvl w:val="0"/>
          <w:numId w:val="30"/>
        </w:numPr>
      </w:pPr>
      <w:r w:rsidRPr="00323E69">
        <w:t>Inclusion of recreation and leisure in this conversation</w:t>
      </w:r>
      <w:r w:rsidR="009135DC">
        <w:t>,</w:t>
      </w:r>
      <w:r w:rsidRPr="00323E69">
        <w:t xml:space="preserve"> as many of the comments in the findings are sport focused. It is also important that all peak bodies strengthen their advocacy role however this may be resource and capacity restricted</w:t>
      </w:r>
    </w:p>
    <w:p w14:paraId="0664D27F" w14:textId="331A1E7C" w:rsidR="00BA5D55" w:rsidRPr="00323E69" w:rsidRDefault="00BA5D55" w:rsidP="008F3EAD">
      <w:pPr>
        <w:pStyle w:val="Mainbodytext"/>
        <w:numPr>
          <w:ilvl w:val="0"/>
          <w:numId w:val="30"/>
        </w:numPr>
      </w:pPr>
      <w:r w:rsidRPr="00323E69">
        <w:t>Often the capacity and capability of an organisation is based on its financial position. The department focus on outcomes should assist smaller SSO</w:t>
      </w:r>
      <w:r w:rsidR="00B7674B">
        <w:t>s</w:t>
      </w:r>
      <w:r w:rsidRPr="00323E69">
        <w:t>.</w:t>
      </w:r>
    </w:p>
    <w:p w14:paraId="439D4F26" w14:textId="3CA0F0DF" w:rsidR="00BA5D55" w:rsidRPr="00323E69" w:rsidRDefault="00BA5D55" w:rsidP="008F3EAD">
      <w:pPr>
        <w:pStyle w:val="Mainbodytext"/>
        <w:numPr>
          <w:ilvl w:val="0"/>
          <w:numId w:val="30"/>
        </w:numPr>
      </w:pPr>
      <w:r w:rsidRPr="00323E69">
        <w:t>Whilst I agree with points 4 and 5, getting the balance right is key</w:t>
      </w:r>
      <w:r w:rsidR="009135DC">
        <w:t>,</w:t>
      </w:r>
      <w:r w:rsidRPr="00323E69">
        <w:t xml:space="preserve"> as I believe the </w:t>
      </w:r>
      <w:r w:rsidR="00933F23">
        <w:t>d</w:t>
      </w:r>
      <w:r w:rsidRPr="00323E69">
        <w:t>epartment still has a role to play in delivering especially for small organisations</w:t>
      </w:r>
    </w:p>
    <w:p w14:paraId="2C18C6F3" w14:textId="43C2D5AF" w:rsidR="00892C81" w:rsidRPr="00323E69" w:rsidRDefault="00A620EC" w:rsidP="005F1E68">
      <w:pPr>
        <w:pStyle w:val="Mainbodytext"/>
      </w:pPr>
      <w:r w:rsidRPr="00A620EC">
        <w:rPr>
          <w:noProof/>
        </w:rPr>
        <w:drawing>
          <wp:inline distT="0" distB="0" distL="0" distR="0" wp14:anchorId="7AF71CC4" wp14:editId="7CF3D5A5">
            <wp:extent cx="6120765" cy="30956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3095625"/>
                    </a:xfrm>
                    <a:prstGeom prst="rect">
                      <a:avLst/>
                    </a:prstGeom>
                  </pic:spPr>
                </pic:pic>
              </a:graphicData>
            </a:graphic>
          </wp:inline>
        </w:drawing>
      </w:r>
    </w:p>
    <w:p w14:paraId="6D187871" w14:textId="18FD5CAE" w:rsidR="00892C81" w:rsidRPr="00323E69" w:rsidRDefault="00892C81" w:rsidP="008F3EAD">
      <w:pPr>
        <w:pStyle w:val="Mainbodytext"/>
        <w:numPr>
          <w:ilvl w:val="0"/>
          <w:numId w:val="30"/>
        </w:numPr>
      </w:pPr>
      <w:r w:rsidRPr="00323E69">
        <w:t xml:space="preserve">In relation to point 11, within reason, </w:t>
      </w:r>
      <w:r w:rsidR="00EB4390">
        <w:t>t</w:t>
      </w:r>
      <w:r w:rsidRPr="00323E69">
        <w:t xml:space="preserve">here are </w:t>
      </w:r>
      <w:r w:rsidR="009135DC">
        <w:t>c</w:t>
      </w:r>
      <w:r w:rsidRPr="00323E69">
        <w:t xml:space="preserve">ommercial in </w:t>
      </w:r>
      <w:r w:rsidR="009135DC">
        <w:t>c</w:t>
      </w:r>
      <w:r w:rsidRPr="00323E69">
        <w:t xml:space="preserve">onfidence elements that must be considered, together with the fact that some sports are </w:t>
      </w:r>
      <w:r w:rsidR="00BD50A9">
        <w:t>“</w:t>
      </w:r>
      <w:r w:rsidRPr="00323E69">
        <w:t>in competition</w:t>
      </w:r>
      <w:r w:rsidR="009135DC">
        <w:t>”</w:t>
      </w:r>
      <w:r w:rsidRPr="00323E69">
        <w:t xml:space="preserve"> for first choice athletes</w:t>
      </w:r>
      <w:r w:rsidR="009135DC">
        <w:t>.</w:t>
      </w:r>
    </w:p>
    <w:p w14:paraId="6347B991" w14:textId="4AD94C63" w:rsidR="00892C81" w:rsidRPr="00323E69" w:rsidRDefault="00892C81" w:rsidP="008F3EAD">
      <w:pPr>
        <w:pStyle w:val="Mainbodytext"/>
        <w:numPr>
          <w:ilvl w:val="0"/>
          <w:numId w:val="30"/>
        </w:numPr>
      </w:pPr>
      <w:r w:rsidRPr="00323E69">
        <w:t>10</w:t>
      </w:r>
      <w:r w:rsidR="009135DC">
        <w:t>,</w:t>
      </w:r>
      <w:r w:rsidRPr="00323E69">
        <w:t xml:space="preserve"> </w:t>
      </w:r>
      <w:r w:rsidR="009135DC">
        <w:t>c</w:t>
      </w:r>
      <w:r w:rsidRPr="00323E69">
        <w:t>ustomisation should result in simplification</w:t>
      </w:r>
      <w:r w:rsidR="009135DC">
        <w:t>.</w:t>
      </w:r>
      <w:r w:rsidRPr="00323E69">
        <w:t xml:space="preserve"> </w:t>
      </w:r>
    </w:p>
    <w:p w14:paraId="3E60569E" w14:textId="14E4418E" w:rsidR="00892C81" w:rsidRPr="00323E69" w:rsidRDefault="00892C81" w:rsidP="008F3EAD">
      <w:pPr>
        <w:pStyle w:val="Mainbodytext"/>
        <w:numPr>
          <w:ilvl w:val="0"/>
          <w:numId w:val="30"/>
        </w:numPr>
      </w:pPr>
      <w:r w:rsidRPr="00323E69">
        <w:t>More frequent</w:t>
      </w:r>
      <w:r w:rsidR="009135DC">
        <w:t>,</w:t>
      </w:r>
      <w:r w:rsidRPr="00323E69">
        <w:t xml:space="preserve"> smaller rounds of funding with some specific goals to be reflected will attract more commitment from the industry and is more achievable for organisations that have a seasonal participation compared to those activities that are based </w:t>
      </w:r>
      <w:r w:rsidR="00EB4390" w:rsidRPr="00323E69">
        <w:t>year-round</w:t>
      </w:r>
      <w:r w:rsidR="00EB4390">
        <w:t>,</w:t>
      </w:r>
      <w:r w:rsidRPr="00323E69">
        <w:t xml:space="preserve"> </w:t>
      </w:r>
      <w:r w:rsidR="00EB4390">
        <w:t>e</w:t>
      </w:r>
      <w:r w:rsidRPr="00323E69">
        <w:t xml:space="preserve">.g. </w:t>
      </w:r>
      <w:r w:rsidR="00EB4390">
        <w:t>s</w:t>
      </w:r>
      <w:r w:rsidRPr="00323E69">
        <w:t xml:space="preserve">occer, AFL versus </w:t>
      </w:r>
      <w:r w:rsidR="00EB4390">
        <w:t>m</w:t>
      </w:r>
      <w:r w:rsidRPr="00323E69">
        <w:t>ountain biking or archery.</w:t>
      </w:r>
    </w:p>
    <w:p w14:paraId="21950DC2" w14:textId="3158111B" w:rsidR="005F1E68" w:rsidRPr="00323E69" w:rsidRDefault="005F1E68" w:rsidP="005F1E68">
      <w:pPr>
        <w:pStyle w:val="Mainbodytext"/>
      </w:pPr>
    </w:p>
    <w:p w14:paraId="1D6C3790" w14:textId="1A94FD85" w:rsidR="00892C81" w:rsidRDefault="00892C81" w:rsidP="005F1E68">
      <w:pPr>
        <w:pStyle w:val="Mainbodytext"/>
      </w:pPr>
    </w:p>
    <w:p w14:paraId="60CEA072" w14:textId="7BB7BDCA" w:rsidR="00A620EC" w:rsidRPr="00323E69" w:rsidRDefault="00A620EC" w:rsidP="005F1E68">
      <w:pPr>
        <w:pStyle w:val="Mainbodytext"/>
      </w:pPr>
      <w:r w:rsidRPr="00A620EC">
        <w:rPr>
          <w:noProof/>
        </w:rPr>
        <w:lastRenderedPageBreak/>
        <w:drawing>
          <wp:inline distT="0" distB="0" distL="0" distR="0" wp14:anchorId="52F8FBD9" wp14:editId="4882598C">
            <wp:extent cx="6120765" cy="32969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765" cy="3296920"/>
                    </a:xfrm>
                    <a:prstGeom prst="rect">
                      <a:avLst/>
                    </a:prstGeom>
                  </pic:spPr>
                </pic:pic>
              </a:graphicData>
            </a:graphic>
          </wp:inline>
        </w:drawing>
      </w:r>
    </w:p>
    <w:p w14:paraId="16C91964" w14:textId="7671298E" w:rsidR="00892C81" w:rsidRPr="00323E69" w:rsidRDefault="00892C81" w:rsidP="008F3EAD">
      <w:pPr>
        <w:pStyle w:val="Mainbodytext"/>
        <w:numPr>
          <w:ilvl w:val="0"/>
          <w:numId w:val="30"/>
        </w:numPr>
      </w:pPr>
      <w:r w:rsidRPr="00323E69">
        <w:t>In relation to point 15</w:t>
      </w:r>
      <w:r w:rsidR="004C28BF">
        <w:t>,</w:t>
      </w:r>
      <w:r w:rsidRPr="00323E69">
        <w:t xml:space="preserve"> very concerned by the push toward the </w:t>
      </w:r>
      <w:r w:rsidR="004C28BF">
        <w:t>u</w:t>
      </w:r>
      <w:r w:rsidRPr="00323E69">
        <w:t>nitary model by Sport Australia. Our SSA will not entertain this, so would ask DLGSC to respect the views of various SSA</w:t>
      </w:r>
      <w:r w:rsidR="00B7674B">
        <w:t>s</w:t>
      </w:r>
      <w:r w:rsidRPr="00323E69">
        <w:t xml:space="preserve"> in relation to this matter.</w:t>
      </w:r>
    </w:p>
    <w:p w14:paraId="271EE353" w14:textId="441D3502" w:rsidR="00892C81" w:rsidRPr="00323E69" w:rsidRDefault="00892C81" w:rsidP="008F3EAD">
      <w:pPr>
        <w:pStyle w:val="Mainbodytext"/>
        <w:numPr>
          <w:ilvl w:val="0"/>
          <w:numId w:val="30"/>
        </w:numPr>
      </w:pPr>
      <w:r w:rsidRPr="00323E69">
        <w:t>SSAs need to understand the LGA context when undertaking the</w:t>
      </w:r>
      <w:r w:rsidR="004C28BF">
        <w:t>ir</w:t>
      </w:r>
      <w:r w:rsidRPr="00323E69">
        <w:t xml:space="preserve"> strategic plans, visions</w:t>
      </w:r>
      <w:r w:rsidR="004C28BF">
        <w:t>,</w:t>
      </w:r>
      <w:r w:rsidRPr="00323E69">
        <w:t xml:space="preserve"> etc.</w:t>
      </w:r>
    </w:p>
    <w:p w14:paraId="386D846C" w14:textId="2F877295" w:rsidR="00892C81" w:rsidRPr="00323E69" w:rsidRDefault="00892C81" w:rsidP="008F3EAD">
      <w:pPr>
        <w:pStyle w:val="Mainbodytext"/>
        <w:numPr>
          <w:ilvl w:val="0"/>
          <w:numId w:val="30"/>
        </w:numPr>
      </w:pPr>
      <w:r w:rsidRPr="00323E69">
        <w:t xml:space="preserve">The department should maintain its focus on </w:t>
      </w:r>
      <w:r w:rsidR="004C28BF">
        <w:t>S</w:t>
      </w:r>
      <w:r w:rsidRPr="00323E69">
        <w:t>tate issues, the respective NSOs can look after national issues affecting SSAs.</w:t>
      </w:r>
    </w:p>
    <w:p w14:paraId="780BA571" w14:textId="7A438455" w:rsidR="00892C81" w:rsidRPr="00323E69" w:rsidRDefault="00892C81" w:rsidP="008F3EAD">
      <w:pPr>
        <w:pStyle w:val="Mainbodytext"/>
        <w:numPr>
          <w:ilvl w:val="0"/>
          <w:numId w:val="30"/>
        </w:numPr>
      </w:pPr>
      <w:r w:rsidRPr="00323E69">
        <w:t xml:space="preserve">So long as each of the State Sporting Associations </w:t>
      </w:r>
      <w:proofErr w:type="gramStart"/>
      <w:r w:rsidRPr="00323E69">
        <w:t>ha</w:t>
      </w:r>
      <w:r w:rsidR="004C28BF">
        <w:t xml:space="preserve">s </w:t>
      </w:r>
      <w:r w:rsidRPr="00323E69">
        <w:t>an understanding of</w:t>
      </w:r>
      <w:proofErr w:type="gramEnd"/>
      <w:r w:rsidRPr="00323E69">
        <w:t xml:space="preserve"> their commitment to ensuring support to their members. The department could then be ensuring the State bodies are compliant</w:t>
      </w:r>
      <w:r w:rsidR="004C28BF">
        <w:t>.</w:t>
      </w:r>
    </w:p>
    <w:p w14:paraId="157303C8" w14:textId="722484C0" w:rsidR="00BA5D55" w:rsidRPr="00323E69" w:rsidRDefault="00BA5D55" w:rsidP="008F3EAD">
      <w:pPr>
        <w:pStyle w:val="Mainbodytext"/>
        <w:numPr>
          <w:ilvl w:val="0"/>
          <w:numId w:val="30"/>
        </w:numPr>
      </w:pPr>
      <w:r w:rsidRPr="00323E69">
        <w:t>In relation to Finding 14, it may not necessarily be the department that provides this, it could be WASF, however SOMEONE needs to take responsibility for it.</w:t>
      </w:r>
    </w:p>
    <w:p w14:paraId="7E05A7D1" w14:textId="344A3976" w:rsidR="00BA5D55" w:rsidRPr="00323E69" w:rsidRDefault="00BA5D55" w:rsidP="008F3EAD">
      <w:pPr>
        <w:pStyle w:val="Mainbodytext"/>
        <w:numPr>
          <w:ilvl w:val="0"/>
          <w:numId w:val="30"/>
        </w:numPr>
      </w:pPr>
      <w:r w:rsidRPr="00323E69">
        <w:t xml:space="preserve">Standardising to consolidate, streamline and increase </w:t>
      </w:r>
      <w:r w:rsidR="004C28BF">
        <w:t xml:space="preserve">the </w:t>
      </w:r>
      <w:r w:rsidRPr="00323E69">
        <w:t>efficiency of application and acquittal processes. Further work required for point 14</w:t>
      </w:r>
      <w:r w:rsidR="004C28BF">
        <w:t>,</w:t>
      </w:r>
      <w:r w:rsidRPr="00323E69">
        <w:t xml:space="preserve"> given the varying capacity, capability and the environment within which organisations operate</w:t>
      </w:r>
      <w:r w:rsidR="004C28BF">
        <w:t>.</w:t>
      </w:r>
    </w:p>
    <w:p w14:paraId="0BB06EA5" w14:textId="48EB685D" w:rsidR="00BA5D55" w:rsidRPr="00323E69" w:rsidRDefault="00756AE7" w:rsidP="008F3EAD">
      <w:pPr>
        <w:pStyle w:val="Mainbodytext"/>
        <w:numPr>
          <w:ilvl w:val="0"/>
          <w:numId w:val="30"/>
        </w:numPr>
      </w:pPr>
      <w:r>
        <w:t>XXXXX</w:t>
      </w:r>
      <w:r w:rsidR="00BA5D55" w:rsidRPr="00323E69">
        <w:t xml:space="preserve"> have some concerns with the push from the Sports Commission toward a </w:t>
      </w:r>
      <w:r w:rsidR="004C28BF">
        <w:t>o</w:t>
      </w:r>
      <w:r w:rsidR="00BA5D55" w:rsidRPr="00323E69">
        <w:t xml:space="preserve">ne </w:t>
      </w:r>
      <w:r w:rsidR="004C28BF">
        <w:t>m</w:t>
      </w:r>
      <w:r w:rsidR="00BA5D55" w:rsidRPr="00323E69">
        <w:t xml:space="preserve">anagement </w:t>
      </w:r>
      <w:r w:rsidR="004C28BF">
        <w:t>m</w:t>
      </w:r>
      <w:r w:rsidR="00BA5D55" w:rsidRPr="00323E69">
        <w:t>odel. The concerns include but are not limited to</w:t>
      </w:r>
      <w:r w:rsidR="004C28BF">
        <w:t>:</w:t>
      </w:r>
      <w:r w:rsidR="00BA5D55" w:rsidRPr="00323E69">
        <w:t xml:space="preserve"> 1. How this could impact State </w:t>
      </w:r>
      <w:r w:rsidR="004C28BF">
        <w:t>f</w:t>
      </w:r>
      <w:r w:rsidR="00BA5D55" w:rsidRPr="00323E69">
        <w:t>unding going forward</w:t>
      </w:r>
      <w:r w:rsidR="004C28BF">
        <w:t>?</w:t>
      </w:r>
      <w:r w:rsidR="00BA5D55" w:rsidRPr="00323E69">
        <w:t xml:space="preserve"> 2. The capacity and capability of the </w:t>
      </w:r>
      <w:r w:rsidR="004C28BF">
        <w:t>n</w:t>
      </w:r>
      <w:r w:rsidR="00BA5D55" w:rsidRPr="00323E69">
        <w:t xml:space="preserve">ational </w:t>
      </w:r>
      <w:r w:rsidR="004C28BF">
        <w:t>m</w:t>
      </w:r>
      <w:r w:rsidR="00BA5D55" w:rsidRPr="00323E69">
        <w:t>odel to service WA</w:t>
      </w:r>
      <w:r w:rsidR="004C28BF">
        <w:t>.</w:t>
      </w:r>
      <w:r w:rsidR="00BA5D55" w:rsidRPr="00323E69">
        <w:t xml:space="preserve"> 3. The remote model allowing gaps to appear in current regional programs.</w:t>
      </w:r>
    </w:p>
    <w:p w14:paraId="5A37A52D" w14:textId="0A0F8437" w:rsidR="00BA5D55" w:rsidRPr="00323E69" w:rsidRDefault="00BA5D55" w:rsidP="008F3EAD">
      <w:pPr>
        <w:pStyle w:val="Mainbodytext"/>
        <w:numPr>
          <w:ilvl w:val="0"/>
          <w:numId w:val="30"/>
        </w:numPr>
      </w:pPr>
      <w:r w:rsidRPr="00323E69">
        <w:t xml:space="preserve">Particularly </w:t>
      </w:r>
      <w:proofErr w:type="gramStart"/>
      <w:r w:rsidRPr="00323E69">
        <w:t xml:space="preserve">with regard </w:t>
      </w:r>
      <w:r w:rsidR="004C28BF">
        <w:t>to</w:t>
      </w:r>
      <w:proofErr w:type="gramEnd"/>
      <w:r w:rsidR="004C28BF">
        <w:t xml:space="preserve"> </w:t>
      </w:r>
      <w:r w:rsidRPr="00323E69">
        <w:t xml:space="preserve">the increasing levels of compliance that </w:t>
      </w:r>
      <w:r w:rsidR="004C28BF">
        <w:t xml:space="preserve">are </w:t>
      </w:r>
      <w:r w:rsidRPr="00323E69">
        <w:t>impacting the volunteer obligations and willingness to support and participate in governance roles at club organisational level</w:t>
      </w:r>
      <w:r w:rsidR="004C28BF">
        <w:t>.</w:t>
      </w:r>
    </w:p>
    <w:p w14:paraId="1473AEA8" w14:textId="35001024" w:rsidR="00892C81" w:rsidRPr="00323E69" w:rsidRDefault="00892C81" w:rsidP="005F1E68">
      <w:pPr>
        <w:pStyle w:val="Mainbodytext"/>
      </w:pPr>
    </w:p>
    <w:p w14:paraId="2BB79E6E" w14:textId="0EC588B4" w:rsidR="005F1E68" w:rsidRPr="00323E69" w:rsidRDefault="00A620EC" w:rsidP="005F1E68">
      <w:pPr>
        <w:pStyle w:val="Mainbodytext"/>
      </w:pPr>
      <w:r w:rsidRPr="00A620EC">
        <w:rPr>
          <w:noProof/>
        </w:rPr>
        <w:lastRenderedPageBreak/>
        <w:drawing>
          <wp:inline distT="0" distB="0" distL="0" distR="0" wp14:anchorId="4B1A268D" wp14:editId="660B3505">
            <wp:extent cx="6120765" cy="343916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765" cy="3439160"/>
                    </a:xfrm>
                    <a:prstGeom prst="rect">
                      <a:avLst/>
                    </a:prstGeom>
                  </pic:spPr>
                </pic:pic>
              </a:graphicData>
            </a:graphic>
          </wp:inline>
        </w:drawing>
      </w:r>
    </w:p>
    <w:p w14:paraId="0F46A5C9" w14:textId="2452DB2D" w:rsidR="00892C81" w:rsidRPr="00323E69" w:rsidRDefault="00892C81" w:rsidP="005F1E68">
      <w:pPr>
        <w:pStyle w:val="Mainbodytext"/>
      </w:pPr>
    </w:p>
    <w:p w14:paraId="19AF07F2" w14:textId="52EFC497" w:rsidR="00892C81" w:rsidRPr="00323E69" w:rsidRDefault="00892C81" w:rsidP="008F3EAD">
      <w:pPr>
        <w:pStyle w:val="Mainbodytext"/>
        <w:numPr>
          <w:ilvl w:val="0"/>
          <w:numId w:val="30"/>
        </w:numPr>
      </w:pPr>
      <w:r w:rsidRPr="00323E69">
        <w:t>Very confused about the role of Healthway in the new paradigm.</w:t>
      </w:r>
    </w:p>
    <w:p w14:paraId="5355C147" w14:textId="104FEFF3" w:rsidR="00892C81" w:rsidRPr="00323E69" w:rsidRDefault="00892C81" w:rsidP="008F3EAD">
      <w:pPr>
        <w:pStyle w:val="Mainbodytext"/>
        <w:numPr>
          <w:ilvl w:val="0"/>
          <w:numId w:val="30"/>
        </w:numPr>
      </w:pPr>
      <w:r w:rsidRPr="00323E69">
        <w:t>The department need</w:t>
      </w:r>
      <w:r w:rsidR="004C28BF">
        <w:t>s</w:t>
      </w:r>
      <w:r w:rsidRPr="00323E69">
        <w:t xml:space="preserve"> to also include current relationships between SSA</w:t>
      </w:r>
      <w:r w:rsidR="00B7674B">
        <w:t>s</w:t>
      </w:r>
      <w:r w:rsidRPr="00323E69">
        <w:t xml:space="preserve">, </w:t>
      </w:r>
      <w:proofErr w:type="spellStart"/>
      <w:r w:rsidRPr="00323E69">
        <w:t>VenuesWest</w:t>
      </w:r>
      <w:proofErr w:type="spellEnd"/>
      <w:r w:rsidRPr="00323E69">
        <w:t xml:space="preserve"> and WAIS which are government entities, which draw from </w:t>
      </w:r>
      <w:r w:rsidR="004C28BF">
        <w:t xml:space="preserve">the </w:t>
      </w:r>
      <w:r w:rsidRPr="00323E69">
        <w:t>same pool of funds or are a significant venue provider</w:t>
      </w:r>
      <w:r w:rsidR="004C28BF">
        <w:t>.</w:t>
      </w:r>
    </w:p>
    <w:p w14:paraId="5C664527" w14:textId="6AC3FF6D" w:rsidR="00892C81" w:rsidRPr="00323E69" w:rsidRDefault="00892C81" w:rsidP="008F3EAD">
      <w:pPr>
        <w:pStyle w:val="Mainbodytext"/>
        <w:numPr>
          <w:ilvl w:val="0"/>
          <w:numId w:val="30"/>
        </w:numPr>
      </w:pPr>
      <w:r w:rsidRPr="00323E69">
        <w:t xml:space="preserve">Q18 </w:t>
      </w:r>
      <w:r w:rsidR="009B126D">
        <w:t>—</w:t>
      </w:r>
      <w:r w:rsidRPr="00323E69">
        <w:t xml:space="preserve"> an impossibility that would simply promote unsubstantiated guesswork by the SSA, with little or no factual supporting evidence. Pure recreation should not be included in any formal SSA calculations regarding sport.</w:t>
      </w:r>
    </w:p>
    <w:p w14:paraId="265FA84B" w14:textId="7C2AFB45" w:rsidR="00892C81" w:rsidRPr="00323E69" w:rsidRDefault="00892C81" w:rsidP="008F3EAD">
      <w:pPr>
        <w:pStyle w:val="Mainbodytext"/>
        <w:numPr>
          <w:ilvl w:val="0"/>
          <w:numId w:val="30"/>
        </w:numPr>
      </w:pPr>
      <w:r w:rsidRPr="00323E69">
        <w:t xml:space="preserve">This has been a long time coming and recognition from the </w:t>
      </w:r>
      <w:r w:rsidR="004C28BF">
        <w:t>h</w:t>
      </w:r>
      <w:r w:rsidRPr="00323E69">
        <w:t>ealth and education sector of the importance of the physical and mental well</w:t>
      </w:r>
      <w:r w:rsidR="00EB4390">
        <w:t>-</w:t>
      </w:r>
      <w:r w:rsidRPr="00323E69">
        <w:t xml:space="preserve">being provided by the sport and recreation industry should be promoted. </w:t>
      </w:r>
      <w:r w:rsidR="00EB4390" w:rsidRPr="00323E69">
        <w:t>Therefore,</w:t>
      </w:r>
      <w:r w:rsidRPr="00323E69">
        <w:t xml:space="preserve"> it would make sense to use the same terminology and measures for reporting.</w:t>
      </w:r>
    </w:p>
    <w:p w14:paraId="02633CC8" w14:textId="7284216F" w:rsidR="00663A2B" w:rsidRPr="00323E69" w:rsidRDefault="00663A2B" w:rsidP="008F3EAD">
      <w:pPr>
        <w:pStyle w:val="Mainbodytext"/>
        <w:numPr>
          <w:ilvl w:val="0"/>
          <w:numId w:val="30"/>
        </w:numPr>
      </w:pPr>
      <w:r w:rsidRPr="00323E69">
        <w:t>Health and education are significant sector, however local government, tourism, transport and treasury among others have impacts. It is more appropriate for government to adopt "common community language" that allows greater engagement and clarity.</w:t>
      </w:r>
    </w:p>
    <w:p w14:paraId="551339BB" w14:textId="17F67DE1" w:rsidR="00663A2B" w:rsidRPr="00323E69" w:rsidRDefault="00663A2B" w:rsidP="00810EEA">
      <w:pPr>
        <w:pStyle w:val="Mainbodytext"/>
        <w:numPr>
          <w:ilvl w:val="0"/>
          <w:numId w:val="30"/>
        </w:numPr>
      </w:pPr>
      <w:r w:rsidRPr="00323E69">
        <w:t>The current lack of "value" placed on the positive value of sports</w:t>
      </w:r>
      <w:r w:rsidR="004C28BF">
        <w:t>-</w:t>
      </w:r>
      <w:r w:rsidRPr="00323E69">
        <w:t>related activities is disturbing</w:t>
      </w:r>
      <w:r w:rsidR="00760F83">
        <w:t>.</w:t>
      </w:r>
    </w:p>
    <w:p w14:paraId="4318CC04" w14:textId="29578075" w:rsidR="00892C81" w:rsidRPr="00323E69" w:rsidRDefault="00892C81" w:rsidP="005F1E68">
      <w:pPr>
        <w:pStyle w:val="Mainbodytext"/>
      </w:pPr>
    </w:p>
    <w:p w14:paraId="1CE7DB87" w14:textId="05DD876A" w:rsidR="00892C81" w:rsidRPr="00323E69" w:rsidRDefault="00892C81" w:rsidP="005F1E68">
      <w:pPr>
        <w:pStyle w:val="Mainbodytext"/>
      </w:pPr>
    </w:p>
    <w:p w14:paraId="1EA097EB" w14:textId="77777777" w:rsidR="00892C81" w:rsidRPr="00323E69" w:rsidRDefault="00892C81" w:rsidP="005F1E68">
      <w:pPr>
        <w:pStyle w:val="Mainbodytext"/>
      </w:pPr>
    </w:p>
    <w:p w14:paraId="26FD33D1" w14:textId="6020DFAE" w:rsidR="005F1E68" w:rsidRPr="00323E69" w:rsidRDefault="005F1E68" w:rsidP="005F1E68">
      <w:pPr>
        <w:pStyle w:val="Mainbodytext"/>
      </w:pPr>
    </w:p>
    <w:p w14:paraId="6366A664" w14:textId="5957131E" w:rsidR="005F1E68" w:rsidRPr="00323E69" w:rsidRDefault="00A620EC" w:rsidP="005F1E68">
      <w:pPr>
        <w:pStyle w:val="Mainbodytext"/>
      </w:pPr>
      <w:r w:rsidRPr="00A620EC">
        <w:rPr>
          <w:noProof/>
        </w:rPr>
        <w:lastRenderedPageBreak/>
        <w:drawing>
          <wp:inline distT="0" distB="0" distL="0" distR="0" wp14:anchorId="7C853F82" wp14:editId="4E4646EE">
            <wp:extent cx="6120765" cy="32689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0765" cy="3268980"/>
                    </a:xfrm>
                    <a:prstGeom prst="rect">
                      <a:avLst/>
                    </a:prstGeom>
                  </pic:spPr>
                </pic:pic>
              </a:graphicData>
            </a:graphic>
          </wp:inline>
        </w:drawing>
      </w:r>
    </w:p>
    <w:p w14:paraId="42100F53" w14:textId="5B23A0A4" w:rsidR="005F1E68" w:rsidRPr="00323E69" w:rsidRDefault="005F1E68" w:rsidP="005F1E68">
      <w:pPr>
        <w:pStyle w:val="Mainbodytext"/>
      </w:pPr>
    </w:p>
    <w:p w14:paraId="0E42C209" w14:textId="3B9DE509" w:rsidR="00892C81" w:rsidRPr="00323E69" w:rsidRDefault="00892C81" w:rsidP="008F3EAD">
      <w:pPr>
        <w:pStyle w:val="Mainbodytext"/>
        <w:numPr>
          <w:ilvl w:val="0"/>
          <w:numId w:val="30"/>
        </w:numPr>
      </w:pPr>
      <w:r w:rsidRPr="00323E69">
        <w:t xml:space="preserve">The developing trend is competition from </w:t>
      </w:r>
      <w:r w:rsidR="004C28BF">
        <w:t>g</w:t>
      </w:r>
      <w:r w:rsidRPr="00323E69">
        <w:t>overnment in sport delivery. If DLGSC are acknowledging that they must enable SSA</w:t>
      </w:r>
      <w:r w:rsidR="00B7674B">
        <w:t>s</w:t>
      </w:r>
      <w:r w:rsidRPr="00323E69">
        <w:t xml:space="preserve"> to deliver sport and associated programs, the last thing we want is the baton to be simply handed to another government entity to do more of the same. LGA</w:t>
      </w:r>
      <w:r w:rsidR="00B7674B">
        <w:t>s</w:t>
      </w:r>
      <w:r w:rsidRPr="00323E69">
        <w:t xml:space="preserve"> are in the business of managing facilities, not delivering sport nor programs. The latest round of TPP funding saw </w:t>
      </w:r>
      <w:r w:rsidR="004C28BF">
        <w:t>s</w:t>
      </w:r>
      <w:r w:rsidRPr="00323E69">
        <w:t xml:space="preserve">port competing </w:t>
      </w:r>
      <w:r w:rsidR="00BD50A9">
        <w:t>“</w:t>
      </w:r>
      <w:r w:rsidRPr="00323E69">
        <w:t>head to head</w:t>
      </w:r>
      <w:r w:rsidR="004C28BF">
        <w:t>”</w:t>
      </w:r>
      <w:r w:rsidRPr="00323E69">
        <w:t xml:space="preserve"> with LGA</w:t>
      </w:r>
      <w:r w:rsidR="00B7674B">
        <w:t>s</w:t>
      </w:r>
      <w:r w:rsidRPr="00323E69">
        <w:t xml:space="preserve"> for funding and with the enormous resources that an LGA ha</w:t>
      </w:r>
      <w:r w:rsidR="004C28BF">
        <w:t>s</w:t>
      </w:r>
      <w:r w:rsidRPr="00323E69">
        <w:t xml:space="preserve"> at </w:t>
      </w:r>
      <w:r w:rsidR="004C28BF">
        <w:t xml:space="preserve">its </w:t>
      </w:r>
      <w:r w:rsidRPr="00323E69">
        <w:t>disposal, the result is bad for sport in this State.</w:t>
      </w:r>
    </w:p>
    <w:p w14:paraId="66C0D43E" w14:textId="18156B66" w:rsidR="00892C81" w:rsidRPr="00323E69" w:rsidRDefault="00892C81" w:rsidP="008F3EAD">
      <w:pPr>
        <w:pStyle w:val="Mainbodytext"/>
        <w:numPr>
          <w:ilvl w:val="0"/>
          <w:numId w:val="30"/>
        </w:numPr>
      </w:pPr>
      <w:r w:rsidRPr="00323E69">
        <w:t>LGAs need significant work in relationships with sport and rec and not running programs which compete with what SSA</w:t>
      </w:r>
      <w:r w:rsidR="00B7674B">
        <w:t>s</w:t>
      </w:r>
      <w:r w:rsidRPr="00323E69">
        <w:t xml:space="preserve"> can provide</w:t>
      </w:r>
      <w:r w:rsidR="004C28BF">
        <w:t>.</w:t>
      </w:r>
    </w:p>
    <w:p w14:paraId="7F51FAEF" w14:textId="16560287" w:rsidR="00892C81" w:rsidRPr="00323E69" w:rsidRDefault="00412D7B" w:rsidP="008F3EAD">
      <w:pPr>
        <w:pStyle w:val="Mainbodytext"/>
        <w:numPr>
          <w:ilvl w:val="0"/>
          <w:numId w:val="30"/>
        </w:numPr>
      </w:pPr>
      <w:r w:rsidRPr="00323E69">
        <w:t>Regional clubs struggle to have the capacity to undertake SSA</w:t>
      </w:r>
      <w:r w:rsidR="004C28BF">
        <w:t>-</w:t>
      </w:r>
      <w:r w:rsidRPr="00323E69">
        <w:t xml:space="preserve">driven initiatives, simply because of lack of resources. It appears in the last </w:t>
      </w:r>
      <w:r w:rsidR="004C28BF">
        <w:t xml:space="preserve">five </w:t>
      </w:r>
      <w:r w:rsidRPr="00323E69">
        <w:t xml:space="preserve">years that the focus of LGAs has shifted from a </w:t>
      </w:r>
      <w:r w:rsidR="004C28BF">
        <w:t>c</w:t>
      </w:r>
      <w:r w:rsidRPr="00323E69">
        <w:t xml:space="preserve">ommunity </w:t>
      </w:r>
      <w:r w:rsidR="004C28BF">
        <w:t>b</w:t>
      </w:r>
      <w:r w:rsidRPr="00323E69">
        <w:t xml:space="preserve">enefit driven entity to a </w:t>
      </w:r>
      <w:r w:rsidR="004C28BF">
        <w:t>f</w:t>
      </w:r>
      <w:r w:rsidRPr="00323E69">
        <w:t xml:space="preserve">inancially </w:t>
      </w:r>
      <w:r w:rsidR="004C28BF">
        <w:t>b</w:t>
      </w:r>
      <w:r w:rsidRPr="00323E69">
        <w:t xml:space="preserve">eneficial </w:t>
      </w:r>
      <w:r w:rsidR="004C28BF">
        <w:t>d</w:t>
      </w:r>
      <w:r w:rsidRPr="00323E69">
        <w:t xml:space="preserve">riven entity which is extremely dangerous for sport </w:t>
      </w:r>
      <w:r w:rsidR="004C28BF">
        <w:t xml:space="preserve">and </w:t>
      </w:r>
      <w:r w:rsidRPr="00323E69">
        <w:t>recreation.</w:t>
      </w:r>
    </w:p>
    <w:p w14:paraId="2353A7FD" w14:textId="5F47952E" w:rsidR="00412D7B" w:rsidRPr="00323E69" w:rsidRDefault="00412D7B" w:rsidP="008F3EAD">
      <w:pPr>
        <w:pStyle w:val="Mainbodytext"/>
        <w:numPr>
          <w:ilvl w:val="0"/>
          <w:numId w:val="30"/>
        </w:numPr>
      </w:pPr>
      <w:r w:rsidRPr="00323E69">
        <w:t xml:space="preserve">21. Local </w:t>
      </w:r>
      <w:r w:rsidR="009B126D">
        <w:t>g</w:t>
      </w:r>
      <w:r w:rsidRPr="00323E69">
        <w:t xml:space="preserve">overnment should still be scrutinised as a State </w:t>
      </w:r>
      <w:r w:rsidR="004C28BF">
        <w:t>b</w:t>
      </w:r>
      <w:r w:rsidRPr="00323E69">
        <w:t>ody would be to ensure compliance and fairness. 22. Certainly</w:t>
      </w:r>
      <w:r w:rsidR="004C28BF">
        <w:t>,</w:t>
      </w:r>
      <w:r w:rsidRPr="00323E69">
        <w:t xml:space="preserve"> shorter </w:t>
      </w:r>
      <w:r w:rsidR="00EB4390" w:rsidRPr="00323E69">
        <w:t>turnaround</w:t>
      </w:r>
      <w:r w:rsidRPr="00323E69">
        <w:t xml:space="preserve"> time for small projects and support would assist with events and improve participation in the small windows of opportunity between major events.</w:t>
      </w:r>
    </w:p>
    <w:p w14:paraId="0F051933" w14:textId="32667984" w:rsidR="00663A2B" w:rsidRPr="00323E69" w:rsidRDefault="00663A2B" w:rsidP="008F3EAD">
      <w:pPr>
        <w:pStyle w:val="Mainbodytext"/>
        <w:numPr>
          <w:ilvl w:val="0"/>
          <w:numId w:val="30"/>
        </w:numPr>
      </w:pPr>
      <w:r w:rsidRPr="00323E69">
        <w:t>Understanding the relationship between physical activity (health terminology) and sport, particularly at a community level is constructive. The relationship between elite, high</w:t>
      </w:r>
      <w:r w:rsidR="004C28BF">
        <w:t>-</w:t>
      </w:r>
      <w:r w:rsidRPr="00323E69">
        <w:t>performance sport (entertainment live and broadcast audiences) and physical activity is more tenuous. Point 20</w:t>
      </w:r>
      <w:r w:rsidR="004C28BF">
        <w:t>,</w:t>
      </w:r>
      <w:r w:rsidRPr="00323E69">
        <w:t xml:space="preserve"> </w:t>
      </w:r>
      <w:r w:rsidR="004C28BF">
        <w:t>a</w:t>
      </w:r>
      <w:r w:rsidRPr="00323E69">
        <w:t>ccess to services and resources over the delivery model may be the challenge</w:t>
      </w:r>
    </w:p>
    <w:p w14:paraId="2CE7327F" w14:textId="4EAFFBAD" w:rsidR="00663A2B" w:rsidRPr="00323E69" w:rsidRDefault="00663A2B" w:rsidP="008F3EAD">
      <w:pPr>
        <w:pStyle w:val="Mainbodytext"/>
        <w:numPr>
          <w:ilvl w:val="0"/>
          <w:numId w:val="30"/>
        </w:numPr>
      </w:pPr>
      <w:r w:rsidRPr="00323E69">
        <w:t xml:space="preserve">Local </w:t>
      </w:r>
      <w:r w:rsidR="00EB4390">
        <w:t>g</w:t>
      </w:r>
      <w:r w:rsidRPr="00323E69">
        <w:t xml:space="preserve">overnment provides the facilities and should focus on this area as many are struggling, rather than providing </w:t>
      </w:r>
      <w:r w:rsidR="00D86F3C">
        <w:t>c</w:t>
      </w:r>
      <w:r w:rsidRPr="00323E69">
        <w:t xml:space="preserve">lub </w:t>
      </w:r>
      <w:r w:rsidR="00D86F3C">
        <w:t>d</w:t>
      </w:r>
      <w:r w:rsidRPr="00323E69">
        <w:t>evelopment staff</w:t>
      </w:r>
    </w:p>
    <w:p w14:paraId="39584B0B" w14:textId="77777777" w:rsidR="00892C81" w:rsidRPr="00323E69" w:rsidRDefault="00892C81" w:rsidP="005F1E68">
      <w:pPr>
        <w:pStyle w:val="Mainbodytext"/>
      </w:pPr>
    </w:p>
    <w:p w14:paraId="00D6ABFE" w14:textId="4DEB4825" w:rsidR="005F1E68" w:rsidRPr="00F83E3F" w:rsidRDefault="005F1E68" w:rsidP="005F1E68">
      <w:pPr>
        <w:pStyle w:val="Mainbodytext"/>
        <w:rPr>
          <w:b/>
          <w:sz w:val="32"/>
          <w:szCs w:val="32"/>
        </w:rPr>
      </w:pPr>
      <w:r w:rsidRPr="00F83E3F">
        <w:rPr>
          <w:b/>
          <w:sz w:val="32"/>
          <w:szCs w:val="32"/>
        </w:rPr>
        <w:t xml:space="preserve">Any ideas or findings that we </w:t>
      </w:r>
      <w:r w:rsidR="008117E7">
        <w:rPr>
          <w:b/>
          <w:sz w:val="32"/>
          <w:szCs w:val="32"/>
        </w:rPr>
        <w:t xml:space="preserve">might have </w:t>
      </w:r>
      <w:r w:rsidRPr="00F83E3F">
        <w:rPr>
          <w:b/>
          <w:sz w:val="32"/>
          <w:szCs w:val="32"/>
        </w:rPr>
        <w:t>missed</w:t>
      </w:r>
    </w:p>
    <w:p w14:paraId="1DF6DAB9" w14:textId="34472529" w:rsidR="005F1E68" w:rsidRPr="000670F0" w:rsidRDefault="005F1E68" w:rsidP="008F3EAD">
      <w:pPr>
        <w:pStyle w:val="Mainbodytext"/>
        <w:numPr>
          <w:ilvl w:val="0"/>
          <w:numId w:val="30"/>
        </w:numPr>
      </w:pPr>
      <w:r w:rsidRPr="00323E69">
        <w:t>Yes</w:t>
      </w:r>
      <w:r w:rsidR="00D86F3C">
        <w:t>.</w:t>
      </w:r>
      <w:r w:rsidRPr="00323E69">
        <w:t xml:space="preserve"> 1) Competition against government entities</w:t>
      </w:r>
      <w:r w:rsidR="00D86F3C">
        <w:t>.</w:t>
      </w:r>
      <w:r w:rsidRPr="00323E69">
        <w:t xml:space="preserve"> 2) Lack of appreciation for the importance of funding core business whilst at the same time, expecting more governance and compliance. The National Redress Scheme (for example) will have an enormous impact on sport administrators and result in less emphasis on program delivery and more focus on bureaucracy. 3) Lack of recognition of SSA</w:t>
      </w:r>
      <w:r w:rsidR="00B7674B">
        <w:t>s</w:t>
      </w:r>
      <w:r w:rsidRPr="00323E69">
        <w:t xml:space="preserve"> who have followed the cues from the </w:t>
      </w:r>
      <w:r w:rsidR="00D86F3C">
        <w:t>g</w:t>
      </w:r>
      <w:r w:rsidRPr="000670F0">
        <w:t xml:space="preserve">overnment to become more </w:t>
      </w:r>
      <w:r w:rsidR="00A668A1" w:rsidRPr="000670F0">
        <w:t>self-sufficient</w:t>
      </w:r>
      <w:r w:rsidRPr="000670F0">
        <w:t xml:space="preserve"> financially.</w:t>
      </w:r>
    </w:p>
    <w:p w14:paraId="3F230C76" w14:textId="286968B1" w:rsidR="005F1E68" w:rsidRPr="000670F0" w:rsidRDefault="005F1E68" w:rsidP="008F3EAD">
      <w:pPr>
        <w:pStyle w:val="Mainbodytext"/>
        <w:numPr>
          <w:ilvl w:val="0"/>
          <w:numId w:val="30"/>
        </w:numPr>
      </w:pPr>
      <w:r w:rsidRPr="000670F0">
        <w:t>No</w:t>
      </w:r>
      <w:r w:rsidR="00D86F3C">
        <w:t>,</w:t>
      </w:r>
      <w:r w:rsidRPr="000670F0">
        <w:t xml:space="preserve"> but there continues to be a lack of support for Over 55s, with </w:t>
      </w:r>
      <w:proofErr w:type="gramStart"/>
      <w:r w:rsidRPr="000670F0">
        <w:t>the vast majority of</w:t>
      </w:r>
      <w:proofErr w:type="gramEnd"/>
      <w:r w:rsidRPr="000670F0">
        <w:t xml:space="preserve"> programs targeted at junior groups</w:t>
      </w:r>
    </w:p>
    <w:p w14:paraId="3EBF5847" w14:textId="3F793DD4" w:rsidR="005F1E68" w:rsidRPr="000670F0" w:rsidRDefault="005F1E68" w:rsidP="008F3EAD">
      <w:pPr>
        <w:pStyle w:val="Mainbodytext"/>
        <w:numPr>
          <w:ilvl w:val="0"/>
          <w:numId w:val="30"/>
        </w:numPr>
      </w:pPr>
      <w:r w:rsidRPr="000670F0">
        <w:t xml:space="preserve">Local councils need to be more proactive in supporting SSAs operating in their </w:t>
      </w:r>
      <w:r w:rsidR="00A668A1" w:rsidRPr="000670F0">
        <w:t>jurisdictions</w:t>
      </w:r>
      <w:r w:rsidR="00D86F3C">
        <w:t>.</w:t>
      </w:r>
    </w:p>
    <w:p w14:paraId="3BA82D47" w14:textId="6EE21D1F" w:rsidR="00663A2B" w:rsidRPr="000670F0" w:rsidRDefault="00663A2B" w:rsidP="008F3EAD">
      <w:pPr>
        <w:pStyle w:val="Mainbodytext"/>
        <w:numPr>
          <w:ilvl w:val="0"/>
          <w:numId w:val="30"/>
        </w:numPr>
      </w:pPr>
      <w:r w:rsidRPr="000670F0">
        <w:t>Participants in sport travel through a revolving door. There is a constant and consistent need for new members. A strong focus and funding focus should be on encouraging participation through grassroot</w:t>
      </w:r>
      <w:r w:rsidR="00D86F3C">
        <w:t>s</w:t>
      </w:r>
      <w:r w:rsidRPr="000670F0">
        <w:t xml:space="preserve"> mechanisms</w:t>
      </w:r>
    </w:p>
    <w:p w14:paraId="2F8FDAF8" w14:textId="65192937" w:rsidR="00663A2B" w:rsidRPr="000670F0" w:rsidRDefault="00663A2B" w:rsidP="008F3EAD">
      <w:pPr>
        <w:pStyle w:val="Mainbodytext"/>
        <w:numPr>
          <w:ilvl w:val="0"/>
          <w:numId w:val="30"/>
        </w:numPr>
      </w:pPr>
      <w:r w:rsidRPr="000670F0">
        <w:t>Not so much a finding</w:t>
      </w:r>
      <w:r w:rsidR="00D86F3C">
        <w:t>,</w:t>
      </w:r>
      <w:r w:rsidRPr="000670F0">
        <w:t xml:space="preserve"> but just a request to clearly articulate the state of play after the sale of the TAB. Will the sale impact the funding pool and if so to what </w:t>
      </w:r>
      <w:r w:rsidR="00A668A1" w:rsidRPr="000670F0">
        <w:t>degree?</w:t>
      </w:r>
      <w:r w:rsidRPr="000670F0">
        <w:t xml:space="preserve"> Is there a guarantee that this funding will be available in the </w:t>
      </w:r>
      <w:r w:rsidR="00A668A1" w:rsidRPr="000670F0">
        <w:t>future?</w:t>
      </w:r>
      <w:r w:rsidRPr="000670F0">
        <w:t xml:space="preserve"> This I think leads into the issue of future communication and sharing information across industry. While all peak bodies play a vital role in communicating to our sector</w:t>
      </w:r>
      <w:r w:rsidR="00D86F3C">
        <w:t>,</w:t>
      </w:r>
      <w:r w:rsidRPr="000670F0">
        <w:t xml:space="preserve"> the strategic funding review as a process has highlighted the need to ensure that we continue to meet to discuss broader issues and how we can share resources, knowledge and ideas</w:t>
      </w:r>
    </w:p>
    <w:p w14:paraId="0F1B4B62" w14:textId="10D0F672" w:rsidR="00663A2B" w:rsidRPr="000670F0" w:rsidRDefault="00663A2B" w:rsidP="008F3EAD">
      <w:pPr>
        <w:pStyle w:val="Mainbodytext"/>
        <w:numPr>
          <w:ilvl w:val="0"/>
          <w:numId w:val="30"/>
        </w:numPr>
      </w:pPr>
      <w:r w:rsidRPr="000670F0">
        <w:t xml:space="preserve">Gender equality on </w:t>
      </w:r>
      <w:r w:rsidR="00D86F3C">
        <w:t>b</w:t>
      </w:r>
      <w:r w:rsidRPr="000670F0">
        <w:t>oards. The problem I see here is that many SSO</w:t>
      </w:r>
      <w:r w:rsidR="009B126D">
        <w:t xml:space="preserve"> </w:t>
      </w:r>
      <w:r w:rsidR="00D86F3C">
        <w:t>b</w:t>
      </w:r>
      <w:r w:rsidRPr="000670F0">
        <w:t xml:space="preserve">oards are determined by member voting and volunteers putting their hand up. Whilst we currently enjoy over 50% female representation on the </w:t>
      </w:r>
      <w:r w:rsidR="00D86F3C">
        <w:t>b</w:t>
      </w:r>
      <w:r w:rsidRPr="000670F0">
        <w:t>oard, this could change annually at the AGM</w:t>
      </w:r>
    </w:p>
    <w:p w14:paraId="13D3A2BA" w14:textId="283D04A1" w:rsidR="000670F0" w:rsidRDefault="00663A2B" w:rsidP="00810EEA">
      <w:pPr>
        <w:pStyle w:val="Mainbodytext"/>
        <w:numPr>
          <w:ilvl w:val="0"/>
          <w:numId w:val="30"/>
        </w:numPr>
      </w:pPr>
      <w:r w:rsidRPr="000670F0">
        <w:t>Facility</w:t>
      </w:r>
      <w:r w:rsidR="00D86F3C">
        <w:t>,</w:t>
      </w:r>
      <w:r w:rsidRPr="000670F0">
        <w:t xml:space="preserve"> VenuesWest. Sports associations and clubs are charged </w:t>
      </w:r>
      <w:r w:rsidR="00D86F3C">
        <w:t>r</w:t>
      </w:r>
      <w:r w:rsidRPr="000670F0">
        <w:t xml:space="preserve">ental and hire for sports events. This cost element does not assist amateur sports to be </w:t>
      </w:r>
      <w:r w:rsidR="00EB4390" w:rsidRPr="000670F0">
        <w:t>self-sufficient</w:t>
      </w:r>
      <w:r w:rsidRPr="000670F0">
        <w:t xml:space="preserve">. </w:t>
      </w:r>
    </w:p>
    <w:p w14:paraId="1BDDBF1A" w14:textId="21DB5173" w:rsidR="00663A2B" w:rsidRPr="000670F0" w:rsidRDefault="00663A2B" w:rsidP="00810EEA">
      <w:pPr>
        <w:pStyle w:val="Mainbodytext"/>
        <w:numPr>
          <w:ilvl w:val="0"/>
          <w:numId w:val="30"/>
        </w:numPr>
      </w:pPr>
      <w:r w:rsidRPr="000670F0">
        <w:t xml:space="preserve">WAIS and </w:t>
      </w:r>
      <w:r w:rsidR="009B126D">
        <w:t xml:space="preserve">the </w:t>
      </w:r>
      <w:r w:rsidRPr="000670F0">
        <w:t xml:space="preserve">amount of funding into such a small percentage of the sporting community. Diminishes what available to the broader base of participation sports. Rugby has Olympic athletes but </w:t>
      </w:r>
      <w:proofErr w:type="gramStart"/>
      <w:r w:rsidRPr="000670F0">
        <w:t>ha</w:t>
      </w:r>
      <w:r w:rsidR="00D86F3C">
        <w:t>s</w:t>
      </w:r>
      <w:r w:rsidRPr="000670F0">
        <w:t xml:space="preserve"> to</w:t>
      </w:r>
      <w:proofErr w:type="gramEnd"/>
      <w:r w:rsidRPr="000670F0">
        <w:t xml:space="preserve"> fund all athletes. What criteria applied to WAIS</w:t>
      </w:r>
      <w:r w:rsidR="00D86F3C">
        <w:t>?</w:t>
      </w:r>
      <w:r w:rsidRPr="000670F0">
        <w:t xml:space="preserve"> How does WAIS demonstrate performance and representation of the value of the funds it receives?</w:t>
      </w:r>
    </w:p>
    <w:p w14:paraId="71F2F5BC" w14:textId="48686BB6" w:rsidR="008F3EAD" w:rsidRDefault="008F3EAD">
      <w:pPr>
        <w:rPr>
          <w:rFonts w:ascii="Arial" w:hAnsi="Arial" w:cs="Arial"/>
        </w:rPr>
      </w:pPr>
      <w:r>
        <w:br w:type="page"/>
      </w:r>
    </w:p>
    <w:p w14:paraId="68F90FD0" w14:textId="77777777" w:rsidR="005F1E68" w:rsidRDefault="005F1E68" w:rsidP="005F1E68">
      <w:pPr>
        <w:pStyle w:val="Mainbodytext"/>
      </w:pPr>
    </w:p>
    <w:p w14:paraId="10BCDE54" w14:textId="368C543F" w:rsidR="005F1E68" w:rsidRDefault="005F1E68" w:rsidP="005F1E68">
      <w:pPr>
        <w:pStyle w:val="Mainbodytext"/>
      </w:pPr>
    </w:p>
    <w:p w14:paraId="4088BE51" w14:textId="0DD18002" w:rsidR="005F1E68" w:rsidRDefault="00A620EC" w:rsidP="005F1E68">
      <w:pPr>
        <w:pStyle w:val="Mainbodytext"/>
      </w:pPr>
      <w:r w:rsidRPr="00A620EC">
        <w:rPr>
          <w:noProof/>
        </w:rPr>
        <w:drawing>
          <wp:inline distT="0" distB="0" distL="0" distR="0" wp14:anchorId="3928757D" wp14:editId="62A19762">
            <wp:extent cx="6120765" cy="32302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765" cy="3230245"/>
                    </a:xfrm>
                    <a:prstGeom prst="rect">
                      <a:avLst/>
                    </a:prstGeom>
                  </pic:spPr>
                </pic:pic>
              </a:graphicData>
            </a:graphic>
          </wp:inline>
        </w:drawing>
      </w:r>
    </w:p>
    <w:p w14:paraId="61185C90" w14:textId="02DD862F" w:rsidR="005F1E68" w:rsidRDefault="005F1E68" w:rsidP="005F1E68">
      <w:pPr>
        <w:pStyle w:val="Mainbodytext"/>
      </w:pPr>
    </w:p>
    <w:p w14:paraId="0771649D" w14:textId="5D0D06E5" w:rsidR="005F1E68" w:rsidRPr="00323E69" w:rsidRDefault="005F1E68" w:rsidP="00282AFD">
      <w:pPr>
        <w:pStyle w:val="Mainbodytext"/>
        <w:numPr>
          <w:ilvl w:val="0"/>
          <w:numId w:val="29"/>
        </w:numPr>
      </w:pPr>
      <w:r w:rsidRPr="00323E69">
        <w:t>Keep CSRFF funding separate</w:t>
      </w:r>
      <w:r w:rsidR="00D86F3C">
        <w:t>.</w:t>
      </w:r>
    </w:p>
    <w:p w14:paraId="0D00A188" w14:textId="1F24088C" w:rsidR="005F1E68" w:rsidRPr="00323E69" w:rsidRDefault="005F1E68" w:rsidP="00282AFD">
      <w:pPr>
        <w:pStyle w:val="Mainbodytext"/>
        <w:numPr>
          <w:ilvl w:val="0"/>
          <w:numId w:val="29"/>
        </w:numPr>
      </w:pPr>
      <w:r w:rsidRPr="00323E69">
        <w:t xml:space="preserve">We are unsure what the </w:t>
      </w:r>
      <w:r w:rsidR="00BD50A9">
        <w:t>“</w:t>
      </w:r>
      <w:r w:rsidRPr="00323E69">
        <w:t>reset to the base funding level</w:t>
      </w:r>
      <w:r w:rsidR="00D86F3C">
        <w:t>”</w:t>
      </w:r>
      <w:r w:rsidRPr="00323E69">
        <w:t xml:space="preserve"> means in practical terms. We would like to discuss this with you.</w:t>
      </w:r>
    </w:p>
    <w:p w14:paraId="68997B27" w14:textId="44689CC7" w:rsidR="005F1E68" w:rsidRPr="00323E69" w:rsidRDefault="005F1E68" w:rsidP="00282AFD">
      <w:pPr>
        <w:pStyle w:val="Mainbodytext"/>
        <w:numPr>
          <w:ilvl w:val="0"/>
          <w:numId w:val="29"/>
        </w:numPr>
      </w:pPr>
      <w:r w:rsidRPr="00323E69">
        <w:t xml:space="preserve">Consolidating </w:t>
      </w:r>
      <w:r w:rsidR="00D86F3C">
        <w:t>r</w:t>
      </w:r>
      <w:r w:rsidRPr="00323E69">
        <w:t>egional funding in whatever form needs to be dependent on the organisation having an implemented regional plan supported by evidence</w:t>
      </w:r>
    </w:p>
    <w:p w14:paraId="05CC9FF4" w14:textId="38030F11" w:rsidR="00282AFD" w:rsidRPr="00323E69" w:rsidRDefault="00282AFD" w:rsidP="00282AFD">
      <w:pPr>
        <w:pStyle w:val="Mainbodytext"/>
        <w:numPr>
          <w:ilvl w:val="0"/>
          <w:numId w:val="29"/>
        </w:numPr>
      </w:pPr>
      <w:r w:rsidRPr="00323E69">
        <w:t xml:space="preserve">Once again, very concerned by DLGSC comments that some sports have been </w:t>
      </w:r>
      <w:r w:rsidR="00BD50A9">
        <w:t>“</w:t>
      </w:r>
      <w:r w:rsidRPr="00323E69">
        <w:t>over funded</w:t>
      </w:r>
      <w:r w:rsidR="00D86F3C">
        <w:t>”</w:t>
      </w:r>
      <w:r w:rsidRPr="00323E69">
        <w:t xml:space="preserve">. Speaking from an Olympic </w:t>
      </w:r>
      <w:r w:rsidR="00D86F3C">
        <w:t>s</w:t>
      </w:r>
      <w:r w:rsidRPr="00323E69">
        <w:t xml:space="preserve">port perspective, that is simply untrue and naive. If the comment refers to commercial sports, there is some validity in that, but once again, outside of the AFL, most sports are managed by professional, </w:t>
      </w:r>
      <w:r w:rsidR="00A668A1" w:rsidRPr="00323E69">
        <w:t>hardworking</w:t>
      </w:r>
      <w:r w:rsidRPr="00323E69">
        <w:t xml:space="preserve"> administrators who are working in the larges</w:t>
      </w:r>
      <w:r w:rsidR="009B126D">
        <w:t>t</w:t>
      </w:r>
      <w:r w:rsidR="00D86F3C">
        <w:t>,</w:t>
      </w:r>
      <w:r w:rsidRPr="00323E69">
        <w:t xml:space="preserve"> most expensive </w:t>
      </w:r>
      <w:r w:rsidR="00D86F3C">
        <w:t>S</w:t>
      </w:r>
      <w:r w:rsidRPr="00323E69">
        <w:t>tate to do business in.</w:t>
      </w:r>
    </w:p>
    <w:p w14:paraId="1967FF97" w14:textId="6865D6D7" w:rsidR="00282AFD" w:rsidRPr="00323E69" w:rsidRDefault="00282AFD" w:rsidP="00282AFD">
      <w:pPr>
        <w:pStyle w:val="Mainbodytext"/>
        <w:numPr>
          <w:ilvl w:val="0"/>
          <w:numId w:val="29"/>
        </w:numPr>
      </w:pPr>
      <w:r w:rsidRPr="00323E69">
        <w:t xml:space="preserve">Difficult to know until the dollars are shown for each </w:t>
      </w:r>
      <w:r w:rsidR="00D86F3C">
        <w:t>c</w:t>
      </w:r>
      <w:r w:rsidRPr="00323E69">
        <w:t>ategory</w:t>
      </w:r>
      <w:r w:rsidR="00D86F3C">
        <w:t>.</w:t>
      </w:r>
    </w:p>
    <w:p w14:paraId="142EB9A1" w14:textId="25EFE3E1" w:rsidR="00282AFD" w:rsidRPr="00323E69" w:rsidRDefault="00282AFD" w:rsidP="00282AFD">
      <w:pPr>
        <w:pStyle w:val="Mainbodytext"/>
        <w:numPr>
          <w:ilvl w:val="0"/>
          <w:numId w:val="29"/>
        </w:numPr>
      </w:pPr>
      <w:r w:rsidRPr="00323E69">
        <w:t>Government guarantee of support to be confirmed before consolidation and resetting back to basics. Not sure what form this takes to ensure no disadvantage</w:t>
      </w:r>
      <w:r w:rsidR="00D86F3C">
        <w:t>.</w:t>
      </w:r>
    </w:p>
    <w:p w14:paraId="39FDC013" w14:textId="32FA09AC" w:rsidR="00282AFD" w:rsidRPr="00323E69" w:rsidRDefault="00282AFD" w:rsidP="00282AFD">
      <w:pPr>
        <w:pStyle w:val="Mainbodytext"/>
        <w:numPr>
          <w:ilvl w:val="0"/>
          <w:numId w:val="29"/>
        </w:numPr>
      </w:pPr>
      <w:r w:rsidRPr="00323E69">
        <w:t>Point 4 (incorporation of regional funding)</w:t>
      </w:r>
      <w:r w:rsidR="00D86F3C">
        <w:t>,</w:t>
      </w:r>
      <w:r w:rsidRPr="00323E69">
        <w:t xml:space="preserve"> only where this funding mount is above the IIP current threshold</w:t>
      </w:r>
      <w:r w:rsidR="00D86F3C">
        <w:t>.</w:t>
      </w:r>
    </w:p>
    <w:p w14:paraId="38024A82" w14:textId="1812B157" w:rsidR="001D423C" w:rsidRPr="00323E69" w:rsidRDefault="001D423C" w:rsidP="00282AFD">
      <w:pPr>
        <w:pStyle w:val="Mainbodytext"/>
        <w:numPr>
          <w:ilvl w:val="0"/>
          <w:numId w:val="29"/>
        </w:numPr>
      </w:pPr>
      <w:r w:rsidRPr="00323E69">
        <w:t>Are peak bodies and IRO</w:t>
      </w:r>
      <w:r w:rsidR="00B7674B">
        <w:t>s</w:t>
      </w:r>
      <w:r w:rsidRPr="00323E69">
        <w:t xml:space="preserve"> also included in the above</w:t>
      </w:r>
      <w:r w:rsidR="00D86F3C">
        <w:t>?</w:t>
      </w:r>
      <w:r w:rsidRPr="00323E69">
        <w:t xml:space="preserve"> </w:t>
      </w:r>
      <w:r w:rsidR="00D86F3C">
        <w:t xml:space="preserve">It only </w:t>
      </w:r>
      <w:r w:rsidRPr="00323E69">
        <w:t>mentions SSA</w:t>
      </w:r>
      <w:r w:rsidR="00B7674B">
        <w:t>s</w:t>
      </w:r>
      <w:r w:rsidRPr="00323E69">
        <w:t>. It is also recommended that definitions are provided on who is eligible for funding under this category particularly the Sports and Recreation Agents.</w:t>
      </w:r>
    </w:p>
    <w:p w14:paraId="54F39EBE" w14:textId="147AA3A4" w:rsidR="001D423C" w:rsidRPr="00323E69" w:rsidRDefault="001D423C" w:rsidP="00810EEA">
      <w:pPr>
        <w:pStyle w:val="Mainbodytext"/>
        <w:numPr>
          <w:ilvl w:val="0"/>
          <w:numId w:val="29"/>
        </w:numPr>
      </w:pPr>
      <w:r w:rsidRPr="00323E69">
        <w:lastRenderedPageBreak/>
        <w:t xml:space="preserve">We have concerns on point </w:t>
      </w:r>
      <w:r w:rsidR="00EB4390">
        <w:t>3</w:t>
      </w:r>
      <w:r w:rsidRPr="00323E69">
        <w:t xml:space="preserve">, whereby the level of funding for each category is not known and the way an organisation is allocated to a category could significantly affect their </w:t>
      </w:r>
      <w:r w:rsidR="00A668A1" w:rsidRPr="00323E69">
        <w:t>long-term</w:t>
      </w:r>
      <w:r w:rsidRPr="00323E69">
        <w:t xml:space="preserve"> viability</w:t>
      </w:r>
      <w:r w:rsidR="00F83E3F">
        <w:t>.</w:t>
      </w:r>
    </w:p>
    <w:p w14:paraId="2A55D169" w14:textId="77777777" w:rsidR="001D423C" w:rsidRPr="00323E69" w:rsidRDefault="001D423C" w:rsidP="001D423C">
      <w:pPr>
        <w:pStyle w:val="Mainbodytext"/>
      </w:pPr>
    </w:p>
    <w:p w14:paraId="0A6798DC" w14:textId="7677B49C" w:rsidR="005F1E68" w:rsidRPr="00323E69" w:rsidRDefault="00A620EC" w:rsidP="005F1E68">
      <w:pPr>
        <w:pStyle w:val="Mainbodytext"/>
      </w:pPr>
      <w:r w:rsidRPr="00A620EC">
        <w:rPr>
          <w:noProof/>
        </w:rPr>
        <w:drawing>
          <wp:inline distT="0" distB="0" distL="0" distR="0" wp14:anchorId="6958AE3E" wp14:editId="16916857">
            <wp:extent cx="6120765" cy="356806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765" cy="3568065"/>
                    </a:xfrm>
                    <a:prstGeom prst="rect">
                      <a:avLst/>
                    </a:prstGeom>
                  </pic:spPr>
                </pic:pic>
              </a:graphicData>
            </a:graphic>
          </wp:inline>
        </w:drawing>
      </w:r>
    </w:p>
    <w:p w14:paraId="17441A16" w14:textId="77777777" w:rsidR="00282AFD" w:rsidRPr="00323E69" w:rsidRDefault="00282AFD" w:rsidP="00282AFD">
      <w:pPr>
        <w:spacing w:after="0" w:line="240" w:lineRule="auto"/>
        <w:ind w:left="480"/>
        <w:jc w:val="both"/>
        <w:textAlignment w:val="top"/>
        <w:rPr>
          <w:rFonts w:ascii="Arial" w:eastAsia="Times New Roman" w:hAnsi="Arial" w:cs="Arial"/>
          <w:lang w:eastAsia="en-AU"/>
        </w:rPr>
      </w:pPr>
    </w:p>
    <w:p w14:paraId="088D8C6A" w14:textId="1FE5958B" w:rsidR="00282AFD" w:rsidRPr="00323E69" w:rsidRDefault="00282AFD" w:rsidP="00282AFD">
      <w:pPr>
        <w:pStyle w:val="Mainbodytext"/>
        <w:numPr>
          <w:ilvl w:val="0"/>
          <w:numId w:val="29"/>
        </w:numPr>
      </w:pPr>
      <w:r w:rsidRPr="00323E69">
        <w:t xml:space="preserve">Support a health check, do not support another </w:t>
      </w:r>
      <w:r w:rsidR="00EB4390" w:rsidRPr="00323E69">
        <w:t>full-blown</w:t>
      </w:r>
      <w:r w:rsidRPr="00323E69">
        <w:t xml:space="preserve"> review.</w:t>
      </w:r>
    </w:p>
    <w:p w14:paraId="32600DE2" w14:textId="2748AAC8" w:rsidR="00282AFD" w:rsidRPr="00323E69" w:rsidRDefault="00282AFD" w:rsidP="00282AFD">
      <w:pPr>
        <w:pStyle w:val="Mainbodytext"/>
        <w:numPr>
          <w:ilvl w:val="0"/>
          <w:numId w:val="29"/>
        </w:numPr>
      </w:pPr>
      <w:r w:rsidRPr="00323E69">
        <w:t>See previous comments on direction of LGAs</w:t>
      </w:r>
      <w:r w:rsidR="00D86F3C">
        <w:t>.</w:t>
      </w:r>
    </w:p>
    <w:p w14:paraId="64C7064C" w14:textId="778FFB9C" w:rsidR="00282AFD" w:rsidRPr="00323E69" w:rsidRDefault="00282AFD" w:rsidP="00282AFD">
      <w:pPr>
        <w:pStyle w:val="Mainbodytext"/>
        <w:numPr>
          <w:ilvl w:val="0"/>
          <w:numId w:val="29"/>
        </w:numPr>
      </w:pPr>
      <w:r w:rsidRPr="00323E69">
        <w:t xml:space="preserve">7. Most important. Some </w:t>
      </w:r>
      <w:r w:rsidR="00A13318">
        <w:t>l</w:t>
      </w:r>
      <w:r w:rsidRPr="00323E69">
        <w:t xml:space="preserve">ocal </w:t>
      </w:r>
      <w:r w:rsidR="00A13318">
        <w:t>g</w:t>
      </w:r>
      <w:r w:rsidRPr="00323E69">
        <w:t>overnments are severely under</w:t>
      </w:r>
      <w:r w:rsidR="009B126D">
        <w:t>-</w:t>
      </w:r>
      <w:r w:rsidRPr="00323E69">
        <w:t>resourced in this area and there will need to be an agreement between those LGA</w:t>
      </w:r>
      <w:r w:rsidR="00B7674B">
        <w:t>s</w:t>
      </w:r>
      <w:r w:rsidRPr="00323E69">
        <w:t xml:space="preserve"> and the </w:t>
      </w:r>
      <w:r w:rsidR="00D86F3C">
        <w:t>s</w:t>
      </w:r>
      <w:r w:rsidRPr="00323E69">
        <w:t xml:space="preserve">porting </w:t>
      </w:r>
      <w:r w:rsidR="00D86F3C">
        <w:t>b</w:t>
      </w:r>
      <w:r w:rsidRPr="00323E69">
        <w:t>odies as to who is best placed to provide the service</w:t>
      </w:r>
      <w:r w:rsidR="00D86F3C">
        <w:t>,</w:t>
      </w:r>
      <w:r w:rsidRPr="00323E69">
        <w:t xml:space="preserve"> particularly in some regional and rural areas. Some pressure may be required for LGA</w:t>
      </w:r>
      <w:r w:rsidR="00D86F3C">
        <w:t>s</w:t>
      </w:r>
      <w:r w:rsidRPr="00323E69">
        <w:t xml:space="preserve"> to improve their </w:t>
      </w:r>
      <w:r w:rsidR="00D86F3C">
        <w:t>s</w:t>
      </w:r>
      <w:r w:rsidRPr="00323E69">
        <w:t xml:space="preserve">port and </w:t>
      </w:r>
      <w:r w:rsidR="00D86F3C">
        <w:t>r</w:t>
      </w:r>
      <w:r w:rsidRPr="00323E69">
        <w:t>ecreation delivery and resourcing</w:t>
      </w:r>
      <w:r w:rsidR="00A13318">
        <w:t>,</w:t>
      </w:r>
      <w:r w:rsidRPr="00323E69">
        <w:t xml:space="preserve"> particularly if it can be aligned with </w:t>
      </w:r>
      <w:r w:rsidR="00D86F3C">
        <w:t>t</w:t>
      </w:r>
      <w:r w:rsidRPr="00323E69">
        <w:t xml:space="preserve">he </w:t>
      </w:r>
      <w:r w:rsidR="00D86F3C">
        <w:t>h</w:t>
      </w:r>
      <w:r w:rsidRPr="00323E69">
        <w:t xml:space="preserve">ealth sector.  </w:t>
      </w:r>
    </w:p>
    <w:p w14:paraId="0E942D94" w14:textId="4151E2B4" w:rsidR="001D423C" w:rsidRPr="00323E69" w:rsidRDefault="001D423C" w:rsidP="000670F0">
      <w:pPr>
        <w:pStyle w:val="Mainbodytext"/>
        <w:numPr>
          <w:ilvl w:val="0"/>
          <w:numId w:val="30"/>
        </w:numPr>
      </w:pPr>
      <w:r w:rsidRPr="00323E69">
        <w:t>Funding to SSAs appears to support mid</w:t>
      </w:r>
      <w:r w:rsidR="00D86F3C">
        <w:t xml:space="preserve">-tier </w:t>
      </w:r>
      <w:r w:rsidRPr="00323E69">
        <w:t>competition rather than developing capacities and capabilities of grassroot</w:t>
      </w:r>
      <w:r w:rsidR="00D86F3C">
        <w:t>s</w:t>
      </w:r>
      <w:r w:rsidRPr="00323E69">
        <w:t>/community sporting clubs. Registration fees for players</w:t>
      </w:r>
      <w:r w:rsidR="00A668A1">
        <w:t>,</w:t>
      </w:r>
      <w:r w:rsidRPr="00323E69">
        <w:t xml:space="preserve"> particularly juniors</w:t>
      </w:r>
      <w:r w:rsidR="00A668A1">
        <w:t>,</w:t>
      </w:r>
      <w:r w:rsidRPr="00323E69">
        <w:t xml:space="preserve"> </w:t>
      </w:r>
      <w:r w:rsidR="00A668A1" w:rsidRPr="00323E69">
        <w:t>appear</w:t>
      </w:r>
      <w:r w:rsidRPr="00323E69">
        <w:t xml:space="preserve"> to fund regional </w:t>
      </w:r>
      <w:r w:rsidR="00A13318">
        <w:t>S</w:t>
      </w:r>
      <w:r w:rsidRPr="00323E69">
        <w:t>tate league competition</w:t>
      </w:r>
      <w:r w:rsidR="00A668A1">
        <w:t>,</w:t>
      </w:r>
      <w:r w:rsidRPr="00323E69">
        <w:t xml:space="preserve"> e</w:t>
      </w:r>
      <w:r w:rsidR="00A668A1">
        <w:t>.</w:t>
      </w:r>
      <w:r w:rsidRPr="00323E69">
        <w:t>g</w:t>
      </w:r>
      <w:r w:rsidR="00A668A1">
        <w:t>.</w:t>
      </w:r>
      <w:r w:rsidRPr="00323E69">
        <w:t xml:space="preserve"> import players, player fees etc</w:t>
      </w:r>
      <w:r w:rsidR="00D86F3C">
        <w:t>,</w:t>
      </w:r>
      <w:r w:rsidRPr="00323E69">
        <w:t xml:space="preserve"> instead of investing in the growth of volunteers, coaches, players for local clubs. Recommended that there is clear agreement on where the funds are used and the measures</w:t>
      </w:r>
      <w:r w:rsidR="00EB4390">
        <w:t>,</w:t>
      </w:r>
      <w:r w:rsidRPr="00323E69">
        <w:t xml:space="preserve"> e</w:t>
      </w:r>
      <w:r w:rsidR="00EB4390">
        <w:t>.</w:t>
      </w:r>
      <w:r w:rsidRPr="00323E69">
        <w:t>g</w:t>
      </w:r>
      <w:r w:rsidR="00EB4390">
        <w:t>.</w:t>
      </w:r>
      <w:r w:rsidRPr="00323E69">
        <w:t xml:space="preserve"> what percentage of funds are invested at club level, </w:t>
      </w:r>
      <w:r w:rsidR="00D86F3C">
        <w:t>S</w:t>
      </w:r>
      <w:r w:rsidRPr="00323E69">
        <w:t>tate, national competitions</w:t>
      </w:r>
      <w:r w:rsidR="00A668A1">
        <w:t>?</w:t>
      </w:r>
      <w:r w:rsidRPr="00323E69">
        <w:t xml:space="preserve"> LGAs</w:t>
      </w:r>
      <w:r w:rsidR="00D86F3C">
        <w:t>’</w:t>
      </w:r>
      <w:r w:rsidRPr="00323E69">
        <w:t xml:space="preserve"> support of sports that do not have an associated SSA should also be quantified</w:t>
      </w:r>
      <w:r w:rsidR="00D86F3C">
        <w:t>,</w:t>
      </w:r>
      <w:r w:rsidRPr="00323E69">
        <w:t xml:space="preserve"> particularly with the growth of unstructured </w:t>
      </w:r>
      <w:r w:rsidR="00EB4390" w:rsidRPr="00323E69">
        <w:t>non-traditional</w:t>
      </w:r>
      <w:r w:rsidRPr="00323E69">
        <w:t xml:space="preserve"> sports</w:t>
      </w:r>
      <w:r w:rsidR="00D86F3C">
        <w:t>.</w:t>
      </w:r>
    </w:p>
    <w:p w14:paraId="1738DC62" w14:textId="601AFC00" w:rsidR="001D423C" w:rsidRPr="000670F0" w:rsidRDefault="001D423C" w:rsidP="000670F0">
      <w:pPr>
        <w:pStyle w:val="Mainbodytext"/>
        <w:numPr>
          <w:ilvl w:val="0"/>
          <w:numId w:val="30"/>
        </w:numPr>
      </w:pPr>
      <w:r w:rsidRPr="000670F0">
        <w:t>5. There is a need for transparency in the health check of Every Club</w:t>
      </w:r>
      <w:r w:rsidR="00D86F3C">
        <w:t>.</w:t>
      </w:r>
      <w:r w:rsidRPr="000670F0">
        <w:t xml:space="preserve"> </w:t>
      </w:r>
    </w:p>
    <w:p w14:paraId="0ADCE4F3" w14:textId="52A157AB" w:rsidR="001D423C" w:rsidRPr="00323E69" w:rsidRDefault="00EB4390" w:rsidP="000670F0">
      <w:pPr>
        <w:pStyle w:val="Mainbodytext"/>
        <w:numPr>
          <w:ilvl w:val="0"/>
          <w:numId w:val="30"/>
        </w:numPr>
      </w:pPr>
      <w:r>
        <w:t>P</w:t>
      </w:r>
      <w:r w:rsidR="001D423C" w:rsidRPr="00323E69">
        <w:t>oint 7 would make a big difference in terms of a greater understanding from SSA related to the limitations of local government</w:t>
      </w:r>
      <w:r>
        <w:t>,</w:t>
      </w:r>
      <w:r w:rsidR="001D423C" w:rsidRPr="00323E69">
        <w:t xml:space="preserve"> i</w:t>
      </w:r>
      <w:r>
        <w:t>.</w:t>
      </w:r>
      <w:r w:rsidR="001D423C" w:rsidRPr="00323E69">
        <w:t xml:space="preserve">e. grass roots and community sport is by and large our </w:t>
      </w:r>
      <w:r w:rsidR="001D423C" w:rsidRPr="00323E69">
        <w:lastRenderedPageBreak/>
        <w:t>focus and it is difficult at times to meet the constant demands from some sports to play all year round</w:t>
      </w:r>
      <w:r>
        <w:t>,</w:t>
      </w:r>
      <w:r w:rsidR="001D423C" w:rsidRPr="00323E69">
        <w:t xml:space="preserve"> e</w:t>
      </w:r>
      <w:r>
        <w:t>.</w:t>
      </w:r>
      <w:r w:rsidR="001D423C" w:rsidRPr="00323E69">
        <w:t>g</w:t>
      </w:r>
      <w:r>
        <w:t>.</w:t>
      </w:r>
      <w:r w:rsidR="001D423C" w:rsidRPr="00323E69">
        <w:t xml:space="preserve"> soccer</w:t>
      </w:r>
      <w:r w:rsidR="00A13318">
        <w:t>.</w:t>
      </w:r>
    </w:p>
    <w:p w14:paraId="06C39F9C" w14:textId="73BFD661" w:rsidR="00282AFD" w:rsidRDefault="00282AFD" w:rsidP="005F1E68">
      <w:pPr>
        <w:pStyle w:val="Mainbodytext"/>
        <w:rPr>
          <w:noProof/>
        </w:rPr>
      </w:pPr>
    </w:p>
    <w:p w14:paraId="21903529" w14:textId="0DA3D22A" w:rsidR="00A620EC" w:rsidRPr="00323E69" w:rsidRDefault="00A620EC" w:rsidP="005F1E68">
      <w:pPr>
        <w:pStyle w:val="Mainbodytext"/>
      </w:pPr>
      <w:r w:rsidRPr="00A620EC">
        <w:rPr>
          <w:noProof/>
        </w:rPr>
        <w:drawing>
          <wp:inline distT="0" distB="0" distL="0" distR="0" wp14:anchorId="60C2516C" wp14:editId="6096EAFC">
            <wp:extent cx="6120765" cy="34505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3450590"/>
                    </a:xfrm>
                    <a:prstGeom prst="rect">
                      <a:avLst/>
                    </a:prstGeom>
                  </pic:spPr>
                </pic:pic>
              </a:graphicData>
            </a:graphic>
          </wp:inline>
        </w:drawing>
      </w:r>
    </w:p>
    <w:p w14:paraId="32177C56" w14:textId="39F5E548" w:rsidR="00282AFD" w:rsidRPr="00323E69" w:rsidRDefault="00161548" w:rsidP="008F3EAD">
      <w:pPr>
        <w:pStyle w:val="Mainbodytext"/>
        <w:numPr>
          <w:ilvl w:val="0"/>
          <w:numId w:val="29"/>
        </w:numPr>
      </w:pPr>
      <w:r w:rsidRPr="00323E69">
        <w:t xml:space="preserve">9. </w:t>
      </w:r>
      <w:r w:rsidR="00A13318">
        <w:t>N</w:t>
      </w:r>
      <w:r w:rsidRPr="00323E69">
        <w:t>eed longer</w:t>
      </w:r>
      <w:r w:rsidR="00A13318">
        <w:t>-</w:t>
      </w:r>
      <w:r w:rsidRPr="00323E69">
        <w:t xml:space="preserve">term budget commitments to </w:t>
      </w:r>
      <w:r w:rsidR="00EB4390">
        <w:t>K</w:t>
      </w:r>
      <w:r w:rsidRPr="00323E69">
        <w:t>id</w:t>
      </w:r>
      <w:r w:rsidR="00EB4390">
        <w:t>S</w:t>
      </w:r>
      <w:r w:rsidRPr="00323E69">
        <w:t>port funding</w:t>
      </w:r>
      <w:r w:rsidR="00A13318">
        <w:t>.</w:t>
      </w:r>
    </w:p>
    <w:p w14:paraId="457297F0" w14:textId="2BF0EF26" w:rsidR="001D423C" w:rsidRPr="00323E69" w:rsidRDefault="001D423C" w:rsidP="008F3EAD">
      <w:pPr>
        <w:pStyle w:val="Mainbodytext"/>
        <w:numPr>
          <w:ilvl w:val="0"/>
          <w:numId w:val="29"/>
        </w:numPr>
      </w:pPr>
      <w:r w:rsidRPr="00323E69">
        <w:t>Transparency of the review is highly recommended</w:t>
      </w:r>
      <w:r w:rsidR="00A13318">
        <w:t>.</w:t>
      </w:r>
    </w:p>
    <w:p w14:paraId="1075108C" w14:textId="2969DD17" w:rsidR="001D423C" w:rsidRPr="00323E69" w:rsidRDefault="00EB4390" w:rsidP="008F3EAD">
      <w:pPr>
        <w:pStyle w:val="Mainbodytext"/>
        <w:numPr>
          <w:ilvl w:val="0"/>
          <w:numId w:val="29"/>
        </w:numPr>
      </w:pPr>
      <w:r>
        <w:t>T</w:t>
      </w:r>
      <w:r w:rsidR="001D423C" w:rsidRPr="00323E69">
        <w:t>he issue of funding for kids participating in organisations such as Scouts etc</w:t>
      </w:r>
      <w:r w:rsidR="00A13318">
        <w:t>,</w:t>
      </w:r>
      <w:r w:rsidR="001D423C" w:rsidRPr="00323E69">
        <w:t xml:space="preserve"> these groups should be eligible as the skills learned with these groups are just as valuable if not more th</w:t>
      </w:r>
      <w:r w:rsidR="00A13318">
        <w:t>a</w:t>
      </w:r>
      <w:r w:rsidR="001D423C" w:rsidRPr="00323E69">
        <w:t>n participating in some sports</w:t>
      </w:r>
      <w:r w:rsidR="00A13318">
        <w:t>.</w:t>
      </w:r>
    </w:p>
    <w:p w14:paraId="4877E8B7" w14:textId="7303DA80" w:rsidR="001D423C" w:rsidRPr="00323E69" w:rsidRDefault="001D423C" w:rsidP="004177D8">
      <w:pPr>
        <w:pStyle w:val="Mainbodytext"/>
        <w:numPr>
          <w:ilvl w:val="0"/>
          <w:numId w:val="29"/>
        </w:numPr>
      </w:pPr>
      <w:r w:rsidRPr="00323E69">
        <w:t>Develop more flexible payment model so that the voucher can integrate as a component of sport association registration systems more seamlessl</w:t>
      </w:r>
      <w:r w:rsidR="00756AE7">
        <w:t>y.</w:t>
      </w:r>
    </w:p>
    <w:p w14:paraId="6C7DFF4A" w14:textId="011AD632" w:rsidR="00161548" w:rsidRPr="00323E69" w:rsidRDefault="00A620EC" w:rsidP="005F1E68">
      <w:pPr>
        <w:pStyle w:val="Mainbodytext"/>
      </w:pPr>
      <w:r w:rsidRPr="00A620EC">
        <w:rPr>
          <w:noProof/>
        </w:rPr>
        <w:lastRenderedPageBreak/>
        <w:drawing>
          <wp:inline distT="0" distB="0" distL="0" distR="0" wp14:anchorId="7D97DEB4" wp14:editId="6DA7815B">
            <wp:extent cx="6120765" cy="35699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3569970"/>
                    </a:xfrm>
                    <a:prstGeom prst="rect">
                      <a:avLst/>
                    </a:prstGeom>
                  </pic:spPr>
                </pic:pic>
              </a:graphicData>
            </a:graphic>
          </wp:inline>
        </w:drawing>
      </w:r>
    </w:p>
    <w:p w14:paraId="78401435" w14:textId="58F7F485" w:rsidR="00161548" w:rsidRDefault="00161548" w:rsidP="005F1E68">
      <w:pPr>
        <w:pStyle w:val="Mainbodytext"/>
        <w:rPr>
          <w:noProof/>
        </w:rPr>
      </w:pPr>
    </w:p>
    <w:p w14:paraId="3B6C83E9" w14:textId="77777777" w:rsidR="00A620EC" w:rsidRPr="00323E69" w:rsidRDefault="00A620EC" w:rsidP="005F1E68">
      <w:pPr>
        <w:pStyle w:val="Mainbodytext"/>
      </w:pPr>
    </w:p>
    <w:p w14:paraId="1645F223" w14:textId="5D537E57" w:rsidR="00161548" w:rsidRPr="00323E69" w:rsidRDefault="00161548" w:rsidP="008F3EAD">
      <w:pPr>
        <w:pStyle w:val="Mainbodytext"/>
        <w:numPr>
          <w:ilvl w:val="0"/>
          <w:numId w:val="29"/>
        </w:numPr>
      </w:pPr>
      <w:r w:rsidRPr="00323E69">
        <w:t xml:space="preserve">Would prefer this to go to </w:t>
      </w:r>
      <w:r w:rsidR="00A668A1">
        <w:t>r</w:t>
      </w:r>
      <w:r w:rsidRPr="00323E69">
        <w:t xml:space="preserve">egional </w:t>
      </w:r>
      <w:r w:rsidR="00A668A1">
        <w:t>a</w:t>
      </w:r>
      <w:r w:rsidRPr="00323E69">
        <w:t xml:space="preserve">ssociations, not individual </w:t>
      </w:r>
      <w:r w:rsidR="00A668A1">
        <w:t>c</w:t>
      </w:r>
      <w:r w:rsidRPr="00323E69">
        <w:t>lubs unless there is a very strong, long</w:t>
      </w:r>
      <w:r w:rsidR="00A13318">
        <w:t>-</w:t>
      </w:r>
      <w:r w:rsidRPr="00323E69">
        <w:t>term plan. SSA</w:t>
      </w:r>
      <w:r w:rsidR="00B7674B">
        <w:t>s</w:t>
      </w:r>
      <w:r w:rsidRPr="00323E69">
        <w:t xml:space="preserve"> to be part of the selection process with consideration of how the application aligns with the SSA Strategic Plan mandatory.</w:t>
      </w:r>
    </w:p>
    <w:p w14:paraId="75CE2581" w14:textId="11B55DC5" w:rsidR="001D423C" w:rsidRPr="00323E69" w:rsidRDefault="001D423C" w:rsidP="008F3EAD">
      <w:pPr>
        <w:pStyle w:val="Mainbodytext"/>
        <w:numPr>
          <w:ilvl w:val="0"/>
          <w:numId w:val="29"/>
        </w:numPr>
      </w:pPr>
      <w:r w:rsidRPr="00323E69">
        <w:t>Wider promotion should be a positive. Clarity about the purpose and eligibility of the grants is a primary requirement.</w:t>
      </w:r>
    </w:p>
    <w:p w14:paraId="6EDB207D" w14:textId="77777777" w:rsidR="000670F0" w:rsidRDefault="000670F0" w:rsidP="001D423C">
      <w:pPr>
        <w:pStyle w:val="Mainbodytext"/>
        <w:rPr>
          <w:b/>
          <w:sz w:val="24"/>
          <w:szCs w:val="24"/>
        </w:rPr>
      </w:pPr>
    </w:p>
    <w:p w14:paraId="6CA6EB15" w14:textId="0EC7B6FE" w:rsidR="000670F0" w:rsidRPr="00F83E3F" w:rsidRDefault="001D423C" w:rsidP="001D423C">
      <w:pPr>
        <w:pStyle w:val="Mainbodytext"/>
        <w:rPr>
          <w:b/>
          <w:sz w:val="32"/>
          <w:szCs w:val="32"/>
        </w:rPr>
      </w:pPr>
      <w:r w:rsidRPr="00F83E3F">
        <w:rPr>
          <w:b/>
          <w:sz w:val="32"/>
          <w:szCs w:val="32"/>
        </w:rPr>
        <w:t>Any other ideas</w:t>
      </w:r>
      <w:r w:rsidR="009B126D">
        <w:rPr>
          <w:b/>
          <w:sz w:val="32"/>
          <w:szCs w:val="32"/>
        </w:rPr>
        <w:t>?</w:t>
      </w:r>
      <w:r w:rsidRPr="00F83E3F">
        <w:rPr>
          <w:b/>
          <w:sz w:val="32"/>
          <w:szCs w:val="32"/>
        </w:rPr>
        <w:t xml:space="preserve"> </w:t>
      </w:r>
    </w:p>
    <w:p w14:paraId="2E33FDAB" w14:textId="6722B847" w:rsidR="001D423C" w:rsidRPr="00323E69" w:rsidRDefault="001D423C" w:rsidP="000670F0">
      <w:pPr>
        <w:pStyle w:val="Mainbodytext"/>
        <w:numPr>
          <w:ilvl w:val="0"/>
          <w:numId w:val="29"/>
        </w:numPr>
      </w:pPr>
      <w:r w:rsidRPr="00323E69">
        <w:t xml:space="preserve"> </w:t>
      </w:r>
      <w:r w:rsidR="00A13318">
        <w:t>T</w:t>
      </w:r>
      <w:r w:rsidRPr="00323E69">
        <w:t>imeline for the review of CSRFF</w:t>
      </w:r>
      <w:r w:rsidR="00A13318">
        <w:t>.</w:t>
      </w:r>
    </w:p>
    <w:p w14:paraId="7251D4DF" w14:textId="6A1E20DC" w:rsidR="00282AFD" w:rsidRPr="00323E69" w:rsidRDefault="00282AFD" w:rsidP="005F1E68">
      <w:pPr>
        <w:pStyle w:val="Mainbodytext"/>
      </w:pPr>
    </w:p>
    <w:p w14:paraId="572FE88A" w14:textId="43E3FB21" w:rsidR="00161548" w:rsidRPr="00323E69" w:rsidRDefault="00A620EC" w:rsidP="005F1E68">
      <w:pPr>
        <w:pStyle w:val="Mainbodytext"/>
      </w:pPr>
      <w:r w:rsidRPr="00A620EC">
        <w:rPr>
          <w:noProof/>
        </w:rPr>
        <w:lastRenderedPageBreak/>
        <w:drawing>
          <wp:inline distT="0" distB="0" distL="0" distR="0" wp14:anchorId="1C260A6A" wp14:editId="6A733E65">
            <wp:extent cx="6120765" cy="33407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3340735"/>
                    </a:xfrm>
                    <a:prstGeom prst="rect">
                      <a:avLst/>
                    </a:prstGeom>
                  </pic:spPr>
                </pic:pic>
              </a:graphicData>
            </a:graphic>
          </wp:inline>
        </w:drawing>
      </w:r>
    </w:p>
    <w:p w14:paraId="50A28C1F" w14:textId="0FEFB79C" w:rsidR="00161548" w:rsidRPr="00323E69" w:rsidRDefault="00161548" w:rsidP="005F1E68">
      <w:pPr>
        <w:pStyle w:val="Mainbodytext"/>
      </w:pPr>
    </w:p>
    <w:p w14:paraId="04719D92" w14:textId="56312DC8" w:rsidR="00161548" w:rsidRPr="00323E69" w:rsidRDefault="00161548" w:rsidP="000670F0">
      <w:pPr>
        <w:pStyle w:val="Mainbodytext"/>
        <w:numPr>
          <w:ilvl w:val="0"/>
          <w:numId w:val="30"/>
        </w:numPr>
      </w:pPr>
      <w:r w:rsidRPr="00323E69">
        <w:t>Good ideas</w:t>
      </w:r>
      <w:r w:rsidR="00A13318">
        <w:t>.</w:t>
      </w:r>
    </w:p>
    <w:p w14:paraId="7A639357" w14:textId="66DFA891" w:rsidR="00161548" w:rsidRPr="00323E69" w:rsidRDefault="00161548" w:rsidP="000670F0">
      <w:pPr>
        <w:pStyle w:val="Mainbodytext"/>
        <w:numPr>
          <w:ilvl w:val="0"/>
          <w:numId w:val="30"/>
        </w:numPr>
      </w:pPr>
      <w:r w:rsidRPr="00323E69">
        <w:t xml:space="preserve">Would like to see </w:t>
      </w:r>
      <w:r w:rsidR="00A668A1" w:rsidRPr="00323E69">
        <w:t>mid-tier</w:t>
      </w:r>
      <w:r w:rsidRPr="00323E69">
        <w:t xml:space="preserve"> events rolled into IIP but </w:t>
      </w:r>
      <w:proofErr w:type="gramStart"/>
      <w:r w:rsidRPr="00323E69">
        <w:t>as long as</w:t>
      </w:r>
      <w:proofErr w:type="gramEnd"/>
      <w:r w:rsidRPr="00323E69">
        <w:t xml:space="preserve"> </w:t>
      </w:r>
      <w:r w:rsidR="00A668A1" w:rsidRPr="00323E69">
        <w:t>there</w:t>
      </w:r>
      <w:r w:rsidRPr="00323E69">
        <w:t xml:space="preserve"> is a dedicated pool of funding for this</w:t>
      </w:r>
      <w:r w:rsidR="00A13318">
        <w:t>,</w:t>
      </w:r>
      <w:r w:rsidRPr="00323E69">
        <w:t xml:space="preserve"> happy for it to remain separate. We have had huge success with this funding and it's the reason we attract events</w:t>
      </w:r>
      <w:r w:rsidR="00A13318">
        <w:t>.</w:t>
      </w:r>
    </w:p>
    <w:p w14:paraId="73CBD5BD" w14:textId="1C26C636" w:rsidR="00161548" w:rsidRPr="00323E69" w:rsidRDefault="00161548" w:rsidP="000670F0">
      <w:pPr>
        <w:pStyle w:val="Mainbodytext"/>
        <w:numPr>
          <w:ilvl w:val="0"/>
          <w:numId w:val="30"/>
        </w:numPr>
      </w:pPr>
      <w:r w:rsidRPr="00323E69">
        <w:t xml:space="preserve">The responsive funding is one </w:t>
      </w:r>
      <w:proofErr w:type="gramStart"/>
      <w:r w:rsidRPr="00323E69">
        <w:t>particular area</w:t>
      </w:r>
      <w:proofErr w:type="gramEnd"/>
      <w:r w:rsidRPr="00323E69">
        <w:t xml:space="preserve"> of improvement.</w:t>
      </w:r>
    </w:p>
    <w:p w14:paraId="168ED0A0" w14:textId="7D7415D3" w:rsidR="001D423C" w:rsidRPr="00323E69" w:rsidRDefault="001D423C" w:rsidP="000670F0">
      <w:pPr>
        <w:pStyle w:val="Mainbodytext"/>
        <w:numPr>
          <w:ilvl w:val="0"/>
          <w:numId w:val="30"/>
        </w:numPr>
      </w:pPr>
      <w:r w:rsidRPr="000670F0">
        <w:t>Consideration for financial support for select</w:t>
      </w:r>
      <w:r w:rsidR="00A13318">
        <w:t>,</w:t>
      </w:r>
      <w:r w:rsidRPr="000670F0">
        <w:t xml:space="preserve"> elite events to be staged in Perth/WA to help drive game promotion, awareness and profile to help game development </w:t>
      </w:r>
      <w:r w:rsidR="00A13318">
        <w:t>and</w:t>
      </w:r>
      <w:r w:rsidRPr="000670F0">
        <w:t xml:space="preserve"> participation growth</w:t>
      </w:r>
      <w:r w:rsidR="00A13318">
        <w:t>.</w:t>
      </w:r>
    </w:p>
    <w:p w14:paraId="7351B842" w14:textId="17A4E425" w:rsidR="001D423C" w:rsidRPr="00323E69" w:rsidRDefault="001D423C" w:rsidP="000670F0">
      <w:pPr>
        <w:pStyle w:val="Mainbodytext"/>
        <w:numPr>
          <w:ilvl w:val="0"/>
          <w:numId w:val="30"/>
        </w:numPr>
      </w:pPr>
      <w:r w:rsidRPr="000670F0">
        <w:t>Providing the "innovation pool" does not simply support the large associations</w:t>
      </w:r>
      <w:r w:rsidR="00A13318">
        <w:t>.</w:t>
      </w:r>
    </w:p>
    <w:p w14:paraId="2904A12F" w14:textId="69764B17" w:rsidR="001D423C" w:rsidRPr="00323E69" w:rsidRDefault="001D423C" w:rsidP="000670F0">
      <w:pPr>
        <w:pStyle w:val="Mainbodytext"/>
        <w:numPr>
          <w:ilvl w:val="0"/>
          <w:numId w:val="30"/>
        </w:numPr>
      </w:pPr>
      <w:r w:rsidRPr="000670F0">
        <w:t>The review included few recommendations regarding recreation and unstructured activities</w:t>
      </w:r>
      <w:r w:rsidR="00A13318">
        <w:t>,</w:t>
      </w:r>
      <w:r w:rsidRPr="000670F0">
        <w:t xml:space="preserve"> the review appeared "sports" focused. Consideration should be given to cultural variation in community need</w:t>
      </w:r>
      <w:r w:rsidR="00A13318">
        <w:t>s</w:t>
      </w:r>
      <w:r w:rsidRPr="000670F0">
        <w:t xml:space="preserve"> and recreation and sport activities. Mobile clubs such as outdoor biking and walking groups are not tied to local government geographies or even land ownership, and have difficulty attracting facility funding. Recreation activity funding applications should be considered where there are multiple benefits</w:t>
      </w:r>
      <w:r w:rsidR="00A13318">
        <w:t>.</w:t>
      </w:r>
    </w:p>
    <w:p w14:paraId="64A733A3" w14:textId="0FDAE705" w:rsidR="001D423C" w:rsidRPr="00323E69" w:rsidRDefault="001D423C" w:rsidP="000670F0">
      <w:pPr>
        <w:pStyle w:val="Mainbodytext"/>
        <w:numPr>
          <w:ilvl w:val="0"/>
          <w:numId w:val="30"/>
        </w:numPr>
      </w:pPr>
      <w:proofErr w:type="gramStart"/>
      <w:r w:rsidRPr="000670F0">
        <w:t>Both of the recommendations</w:t>
      </w:r>
      <w:proofErr w:type="gramEnd"/>
      <w:r w:rsidRPr="000670F0">
        <w:t xml:space="preserve"> in 16 should be contingent on new funding sources</w:t>
      </w:r>
      <w:r w:rsidR="00A13318">
        <w:t>.</w:t>
      </w:r>
    </w:p>
    <w:p w14:paraId="7D698502" w14:textId="797B4A4A" w:rsidR="001D423C" w:rsidRPr="00323E69" w:rsidRDefault="00A668A1" w:rsidP="00810EEA">
      <w:pPr>
        <w:pStyle w:val="Mainbodytext"/>
        <w:numPr>
          <w:ilvl w:val="0"/>
          <w:numId w:val="30"/>
        </w:numPr>
      </w:pPr>
      <w:r>
        <w:t>A</w:t>
      </w:r>
      <w:r w:rsidR="001D423C" w:rsidRPr="000670F0">
        <w:t xml:space="preserve">s previously </w:t>
      </w:r>
      <w:r w:rsidRPr="000670F0">
        <w:t>stated,</w:t>
      </w:r>
      <w:r w:rsidR="001D423C" w:rsidRPr="000670F0">
        <w:t xml:space="preserve"> groups such as </w:t>
      </w:r>
      <w:r w:rsidR="009B126D">
        <w:t>S</w:t>
      </w:r>
      <w:r w:rsidR="001D423C" w:rsidRPr="000670F0">
        <w:t xml:space="preserve">couts and </w:t>
      </w:r>
      <w:r w:rsidR="009B126D">
        <w:t>G</w:t>
      </w:r>
      <w:r w:rsidR="001D423C" w:rsidRPr="000670F0">
        <w:t>uides to be included</w:t>
      </w:r>
      <w:r w:rsidR="00A13318">
        <w:t>.</w:t>
      </w:r>
    </w:p>
    <w:p w14:paraId="6D09DE11" w14:textId="668AF1FD" w:rsidR="000670F0" w:rsidRDefault="000670F0">
      <w:pPr>
        <w:rPr>
          <w:rFonts w:ascii="National2" w:hAnsi="National2" w:cs="Arial"/>
          <w:color w:val="333E48"/>
          <w:sz w:val="20"/>
          <w:szCs w:val="20"/>
        </w:rPr>
      </w:pPr>
      <w:r>
        <w:rPr>
          <w:rFonts w:ascii="National2" w:hAnsi="National2"/>
          <w:color w:val="333E48"/>
          <w:sz w:val="20"/>
          <w:szCs w:val="20"/>
        </w:rPr>
        <w:br w:type="page"/>
      </w:r>
    </w:p>
    <w:p w14:paraId="45990BB6" w14:textId="78313B49" w:rsidR="00161548" w:rsidRPr="00F83E3F" w:rsidRDefault="00161548" w:rsidP="005F1E68">
      <w:pPr>
        <w:pStyle w:val="Mainbodytext"/>
        <w:rPr>
          <w:b/>
          <w:sz w:val="32"/>
          <w:szCs w:val="32"/>
        </w:rPr>
      </w:pPr>
      <w:r w:rsidRPr="00F83E3F">
        <w:rPr>
          <w:b/>
          <w:sz w:val="32"/>
          <w:szCs w:val="32"/>
        </w:rPr>
        <w:lastRenderedPageBreak/>
        <w:t>IIP Specifically</w:t>
      </w:r>
    </w:p>
    <w:p w14:paraId="13BC5A7B" w14:textId="0E524A66" w:rsidR="00161548" w:rsidRDefault="00A620EC" w:rsidP="005F1E68">
      <w:pPr>
        <w:pStyle w:val="Mainbodytext"/>
        <w:rPr>
          <w:rFonts w:ascii="National2" w:hAnsi="National2"/>
          <w:color w:val="333E48"/>
          <w:sz w:val="20"/>
          <w:szCs w:val="20"/>
        </w:rPr>
      </w:pPr>
      <w:r w:rsidRPr="00A620EC">
        <w:rPr>
          <w:rFonts w:ascii="National2" w:hAnsi="National2"/>
          <w:noProof/>
          <w:color w:val="333E48"/>
          <w:sz w:val="20"/>
          <w:szCs w:val="20"/>
        </w:rPr>
        <w:drawing>
          <wp:inline distT="0" distB="0" distL="0" distR="0" wp14:anchorId="05FCF011" wp14:editId="25539013">
            <wp:extent cx="6120765" cy="38385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3838575"/>
                    </a:xfrm>
                    <a:prstGeom prst="rect">
                      <a:avLst/>
                    </a:prstGeom>
                  </pic:spPr>
                </pic:pic>
              </a:graphicData>
            </a:graphic>
          </wp:inline>
        </w:drawing>
      </w:r>
    </w:p>
    <w:p w14:paraId="0BA13748" w14:textId="60214B35" w:rsidR="00A620EC" w:rsidRDefault="00A620EC" w:rsidP="005F1E68">
      <w:pPr>
        <w:pStyle w:val="Mainbodytext"/>
        <w:rPr>
          <w:rFonts w:ascii="National2" w:hAnsi="National2"/>
          <w:color w:val="333E48"/>
          <w:sz w:val="20"/>
          <w:szCs w:val="20"/>
        </w:rPr>
      </w:pPr>
      <w:r w:rsidRPr="00A620EC">
        <w:rPr>
          <w:rFonts w:ascii="National2" w:hAnsi="National2"/>
          <w:noProof/>
          <w:color w:val="333E48"/>
          <w:sz w:val="20"/>
          <w:szCs w:val="20"/>
        </w:rPr>
        <w:drawing>
          <wp:inline distT="0" distB="0" distL="0" distR="0" wp14:anchorId="29CA1C84" wp14:editId="424EB277">
            <wp:extent cx="6120765" cy="42627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20765" cy="4262755"/>
                    </a:xfrm>
                    <a:prstGeom prst="rect">
                      <a:avLst/>
                    </a:prstGeom>
                  </pic:spPr>
                </pic:pic>
              </a:graphicData>
            </a:graphic>
          </wp:inline>
        </w:drawing>
      </w:r>
    </w:p>
    <w:p w14:paraId="784F1122" w14:textId="23FA48FB" w:rsidR="00A620EC" w:rsidRDefault="00A620EC" w:rsidP="005F1E68">
      <w:pPr>
        <w:pStyle w:val="Mainbodytext"/>
        <w:rPr>
          <w:rFonts w:ascii="National2" w:hAnsi="National2"/>
          <w:color w:val="333E48"/>
          <w:sz w:val="20"/>
          <w:szCs w:val="20"/>
        </w:rPr>
      </w:pPr>
    </w:p>
    <w:p w14:paraId="53CE7E6E" w14:textId="49B5F7AC" w:rsidR="00A620EC" w:rsidRDefault="00A620EC" w:rsidP="005F1E68">
      <w:pPr>
        <w:pStyle w:val="Mainbodytext"/>
        <w:rPr>
          <w:rFonts w:ascii="National2" w:hAnsi="National2"/>
          <w:color w:val="333E48"/>
          <w:sz w:val="20"/>
          <w:szCs w:val="20"/>
        </w:rPr>
      </w:pPr>
      <w:r w:rsidRPr="00A620EC">
        <w:rPr>
          <w:rFonts w:ascii="National2" w:hAnsi="National2"/>
          <w:noProof/>
          <w:color w:val="333E48"/>
          <w:sz w:val="20"/>
          <w:szCs w:val="20"/>
        </w:rPr>
        <w:drawing>
          <wp:inline distT="0" distB="0" distL="0" distR="0" wp14:anchorId="64EB6284" wp14:editId="0E6905E3">
            <wp:extent cx="6120765" cy="4317365"/>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4317365"/>
                    </a:xfrm>
                    <a:prstGeom prst="rect">
                      <a:avLst/>
                    </a:prstGeom>
                  </pic:spPr>
                </pic:pic>
              </a:graphicData>
            </a:graphic>
          </wp:inline>
        </w:drawing>
      </w:r>
    </w:p>
    <w:p w14:paraId="3CEEB148" w14:textId="2AF89AC6" w:rsidR="00161548" w:rsidRDefault="00161548" w:rsidP="005F1E68">
      <w:pPr>
        <w:pStyle w:val="Mainbodytext"/>
        <w:rPr>
          <w:rFonts w:ascii="National2" w:hAnsi="National2"/>
          <w:color w:val="333E48"/>
          <w:sz w:val="20"/>
          <w:szCs w:val="20"/>
        </w:rPr>
      </w:pPr>
    </w:p>
    <w:p w14:paraId="1E5672E7" w14:textId="32072182" w:rsidR="009E19B6" w:rsidRPr="00F83E3F" w:rsidRDefault="009E19B6" w:rsidP="005F1E68">
      <w:pPr>
        <w:pStyle w:val="Mainbodytext"/>
        <w:rPr>
          <w:b/>
          <w:sz w:val="32"/>
          <w:szCs w:val="32"/>
        </w:rPr>
      </w:pPr>
      <w:r w:rsidRPr="00F83E3F">
        <w:rPr>
          <w:b/>
          <w:sz w:val="32"/>
          <w:szCs w:val="32"/>
        </w:rPr>
        <w:t>Feedback to the Categorisation Tables</w:t>
      </w:r>
    </w:p>
    <w:p w14:paraId="541F1188" w14:textId="77777777" w:rsidR="00A13318" w:rsidRDefault="00161548" w:rsidP="008F3EAD">
      <w:pPr>
        <w:pStyle w:val="Mainbodytext"/>
        <w:rPr>
          <w:b/>
        </w:rPr>
      </w:pPr>
      <w:r w:rsidRPr="008F3EAD">
        <w:rPr>
          <w:b/>
        </w:rPr>
        <w:t>Comments</w:t>
      </w:r>
      <w:r w:rsidR="00A13318">
        <w:rPr>
          <w:b/>
        </w:rPr>
        <w:t>:</w:t>
      </w:r>
    </w:p>
    <w:p w14:paraId="782A5E1A" w14:textId="09DDFB30" w:rsidR="00161548" w:rsidRPr="008F3EAD" w:rsidRDefault="00161548" w:rsidP="008F3EAD">
      <w:pPr>
        <w:pStyle w:val="Mainbodytext"/>
        <w:rPr>
          <w:b/>
        </w:rPr>
      </w:pPr>
      <w:r w:rsidRPr="008F3EAD">
        <w:rPr>
          <w:b/>
        </w:rPr>
        <w:t>Workforce</w:t>
      </w:r>
    </w:p>
    <w:p w14:paraId="05662A01" w14:textId="5011BFF8" w:rsidR="00161548" w:rsidRPr="00323E69" w:rsidRDefault="00161548" w:rsidP="008F3EAD">
      <w:pPr>
        <w:pStyle w:val="Mainbodytext"/>
        <w:numPr>
          <w:ilvl w:val="0"/>
          <w:numId w:val="29"/>
        </w:numPr>
      </w:pPr>
      <w:r w:rsidRPr="00323E69">
        <w:t xml:space="preserve">Not sure that sport can realistically expect to </w:t>
      </w:r>
      <w:r w:rsidR="00BD50A9">
        <w:t>“</w:t>
      </w:r>
      <w:r w:rsidRPr="00323E69">
        <w:t>buck the trends</w:t>
      </w:r>
      <w:r w:rsidR="00A13318">
        <w:t>”</w:t>
      </w:r>
      <w:r w:rsidRPr="00323E69">
        <w:t xml:space="preserve"> of the wider business community here. Sport pays poorly and we expect a lot from our personnel. Tier C sports can't be expected to have full</w:t>
      </w:r>
      <w:r w:rsidR="00A668A1">
        <w:t>-</w:t>
      </w:r>
      <w:r w:rsidRPr="00323E69">
        <w:t>time HR resources in place.</w:t>
      </w:r>
    </w:p>
    <w:p w14:paraId="3A78C377" w14:textId="2D59C147" w:rsidR="00161548" w:rsidRPr="00323E69" w:rsidRDefault="00161548" w:rsidP="00810EEA">
      <w:pPr>
        <w:pStyle w:val="Mainbodytext"/>
        <w:numPr>
          <w:ilvl w:val="0"/>
          <w:numId w:val="29"/>
        </w:numPr>
      </w:pPr>
      <w:r w:rsidRPr="00323E69">
        <w:t>The department will need to re-consider support in this area as it has been some years since direct assistance was provided</w:t>
      </w:r>
      <w:r w:rsidR="00A668A1">
        <w:t>. M</w:t>
      </w:r>
      <w:r w:rsidRPr="00323E69">
        <w:t>ost SSAs don't have a</w:t>
      </w:r>
      <w:r w:rsidR="00A668A1">
        <w:t>n</w:t>
      </w:r>
      <w:r w:rsidRPr="00323E69">
        <w:t xml:space="preserve"> HR department!</w:t>
      </w:r>
    </w:p>
    <w:p w14:paraId="043A6F7C" w14:textId="7753310D" w:rsidR="001D423C" w:rsidRPr="00323E69" w:rsidRDefault="001D423C" w:rsidP="00810EEA">
      <w:pPr>
        <w:pStyle w:val="Mainbodytext"/>
        <w:numPr>
          <w:ilvl w:val="0"/>
          <w:numId w:val="29"/>
        </w:numPr>
      </w:pPr>
      <w:r w:rsidRPr="00323E69">
        <w:t>Voluntary only</w:t>
      </w:r>
      <w:r w:rsidR="00A13318">
        <w:t>.</w:t>
      </w:r>
    </w:p>
    <w:p w14:paraId="650E6237" w14:textId="4B84BDCB" w:rsidR="001D423C" w:rsidRPr="00323E69" w:rsidRDefault="001D423C" w:rsidP="00810EEA">
      <w:pPr>
        <w:pStyle w:val="Mainbodytext"/>
        <w:numPr>
          <w:ilvl w:val="0"/>
          <w:numId w:val="29"/>
        </w:numPr>
      </w:pPr>
      <w:r w:rsidRPr="000670F0">
        <w:t>No clear rating on part</w:t>
      </w:r>
      <w:r w:rsidR="00A668A1">
        <w:t>-</w:t>
      </w:r>
      <w:r w:rsidRPr="000670F0">
        <w:t>time workforce. These are usually an important component of workforce with regard club level development and engagement activities</w:t>
      </w:r>
    </w:p>
    <w:p w14:paraId="05CEE582" w14:textId="33D2228E" w:rsidR="001D423C" w:rsidRPr="00323E69" w:rsidRDefault="0071035E" w:rsidP="00810EEA">
      <w:pPr>
        <w:pStyle w:val="Mainbodytext"/>
        <w:numPr>
          <w:ilvl w:val="0"/>
          <w:numId w:val="29"/>
        </w:numPr>
      </w:pPr>
      <w:r w:rsidRPr="000670F0">
        <w:t>I understand our staff don’t understand the mean score</w:t>
      </w:r>
      <w:r w:rsidR="00A668A1">
        <w:t>.</w:t>
      </w:r>
    </w:p>
    <w:p w14:paraId="42D05CB1" w14:textId="3E71EE5C" w:rsidR="0071035E" w:rsidRPr="00323E69" w:rsidRDefault="0071035E" w:rsidP="00810EEA">
      <w:pPr>
        <w:pStyle w:val="Mainbodytext"/>
        <w:numPr>
          <w:ilvl w:val="0"/>
          <w:numId w:val="29"/>
        </w:numPr>
      </w:pPr>
      <w:r w:rsidRPr="000670F0">
        <w:t>Fair that it only applies to large organisations such as WACA. Have no comment on whether 75 is the right number</w:t>
      </w:r>
      <w:r w:rsidR="00A668A1">
        <w:t>.</w:t>
      </w:r>
    </w:p>
    <w:p w14:paraId="3E658E25" w14:textId="77777777" w:rsidR="00F83E3F" w:rsidRDefault="00F83E3F" w:rsidP="008F3EAD">
      <w:pPr>
        <w:pStyle w:val="Mainbodytext"/>
        <w:rPr>
          <w:b/>
        </w:rPr>
      </w:pPr>
    </w:p>
    <w:p w14:paraId="15AA2715" w14:textId="77777777" w:rsidR="00F83E3F" w:rsidRDefault="00F83E3F" w:rsidP="008F3EAD">
      <w:pPr>
        <w:pStyle w:val="Mainbodytext"/>
        <w:rPr>
          <w:b/>
        </w:rPr>
      </w:pPr>
    </w:p>
    <w:p w14:paraId="11394F3D" w14:textId="590AFD74" w:rsidR="00161548" w:rsidRPr="008F3EAD" w:rsidRDefault="00161548" w:rsidP="008F3EAD">
      <w:pPr>
        <w:pStyle w:val="Mainbodytext"/>
        <w:rPr>
          <w:b/>
        </w:rPr>
      </w:pPr>
      <w:r w:rsidRPr="008F3EAD">
        <w:rPr>
          <w:b/>
        </w:rPr>
        <w:t>Participation/Membership</w:t>
      </w:r>
    </w:p>
    <w:p w14:paraId="201EC47A" w14:textId="4B22D1F5" w:rsidR="00161548" w:rsidRPr="00323E69" w:rsidRDefault="00161548" w:rsidP="008F3EAD">
      <w:pPr>
        <w:pStyle w:val="Mainbodytext"/>
        <w:numPr>
          <w:ilvl w:val="0"/>
          <w:numId w:val="29"/>
        </w:numPr>
      </w:pPr>
      <w:r w:rsidRPr="00323E69">
        <w:t xml:space="preserve">Tiers don't reflect WA sport. Too heavily weighted in lower tiers. For example, </w:t>
      </w:r>
      <w:r w:rsidR="00A13318">
        <w:t>C</w:t>
      </w:r>
      <w:r w:rsidRPr="00323E69">
        <w:t xml:space="preserve">ategory C </w:t>
      </w:r>
      <w:r w:rsidR="00A13318">
        <w:t>—</w:t>
      </w:r>
      <w:r w:rsidRPr="00323E69">
        <w:t xml:space="preserve"> 20,000 members </w:t>
      </w:r>
      <w:r w:rsidR="00A13318">
        <w:t xml:space="preserve">— </w:t>
      </w:r>
      <w:r w:rsidRPr="00323E69">
        <w:t>is way too high.</w:t>
      </w:r>
    </w:p>
    <w:p w14:paraId="7199C3A7" w14:textId="78686231" w:rsidR="00161548" w:rsidRPr="00323E69" w:rsidRDefault="00161548" w:rsidP="008F3EAD">
      <w:pPr>
        <w:pStyle w:val="Mainbodytext"/>
        <w:numPr>
          <w:ilvl w:val="0"/>
          <w:numId w:val="29"/>
        </w:numPr>
      </w:pPr>
      <w:r w:rsidRPr="00323E69">
        <w:t xml:space="preserve">Very difficult to provide </w:t>
      </w:r>
      <w:r w:rsidR="00A668A1" w:rsidRPr="00323E69">
        <w:t>evidence-based</w:t>
      </w:r>
      <w:r w:rsidRPr="00323E69">
        <w:t xml:space="preserve"> statistics on </w:t>
      </w:r>
      <w:r w:rsidR="00A13318">
        <w:t>p</w:t>
      </w:r>
      <w:r w:rsidRPr="00323E69">
        <w:t>articipation</w:t>
      </w:r>
      <w:r w:rsidR="00A13318">
        <w:t>,</w:t>
      </w:r>
      <w:r w:rsidRPr="00323E69">
        <w:t xml:space="preserve"> particularly in regional areas</w:t>
      </w:r>
      <w:r w:rsidR="00A13318">
        <w:t>.</w:t>
      </w:r>
    </w:p>
    <w:p w14:paraId="3CFC4012" w14:textId="2D7F5B50" w:rsidR="0071035E" w:rsidRPr="00323E69" w:rsidRDefault="0071035E" w:rsidP="008F3EAD">
      <w:pPr>
        <w:pStyle w:val="Mainbodytext"/>
        <w:numPr>
          <w:ilvl w:val="0"/>
          <w:numId w:val="29"/>
        </w:numPr>
      </w:pPr>
      <w:r w:rsidRPr="000670F0">
        <w:t>This may change some levels if recorded differently from past years</w:t>
      </w:r>
      <w:r w:rsidR="00A13318">
        <w:t>.</w:t>
      </w:r>
    </w:p>
    <w:p w14:paraId="255FFFFF" w14:textId="09DEE12F" w:rsidR="0071035E" w:rsidRPr="00323E69" w:rsidRDefault="0071035E" w:rsidP="008F3EAD">
      <w:pPr>
        <w:pStyle w:val="Mainbodytext"/>
        <w:numPr>
          <w:ilvl w:val="0"/>
          <w:numId w:val="29"/>
        </w:numPr>
      </w:pPr>
      <w:r w:rsidRPr="000670F0">
        <w:t>Would agree with the ranges for each category</w:t>
      </w:r>
      <w:r w:rsidR="00A13318">
        <w:t>.</w:t>
      </w:r>
    </w:p>
    <w:p w14:paraId="2F9B26EF" w14:textId="467188BD" w:rsidR="0071035E" w:rsidRPr="00323E69" w:rsidRDefault="0071035E" w:rsidP="008F3EAD">
      <w:pPr>
        <w:pStyle w:val="Mainbodytext"/>
        <w:numPr>
          <w:ilvl w:val="0"/>
          <w:numId w:val="29"/>
        </w:numPr>
      </w:pPr>
      <w:r w:rsidRPr="000670F0">
        <w:t>Don’t understand the mean score</w:t>
      </w:r>
      <w:r w:rsidR="00A13318">
        <w:t>.</w:t>
      </w:r>
    </w:p>
    <w:p w14:paraId="12E0AAC2" w14:textId="0C978B23" w:rsidR="0071035E" w:rsidRPr="00323E69" w:rsidRDefault="0071035E" w:rsidP="008F3EAD">
      <w:pPr>
        <w:pStyle w:val="Mainbodytext"/>
        <w:numPr>
          <w:ilvl w:val="0"/>
          <w:numId w:val="29"/>
        </w:numPr>
      </w:pPr>
      <w:r w:rsidRPr="000670F0">
        <w:t>Also comments about the numbers as statements but no context</w:t>
      </w:r>
      <w:r w:rsidR="00A13318">
        <w:t>.</w:t>
      </w:r>
    </w:p>
    <w:p w14:paraId="43401ED7" w14:textId="187D7EED" w:rsidR="00161548" w:rsidRPr="00323E69" w:rsidRDefault="00161548" w:rsidP="008F3EAD">
      <w:pPr>
        <w:pStyle w:val="Mainbodytext"/>
        <w:rPr>
          <w:b/>
        </w:rPr>
      </w:pPr>
      <w:r w:rsidRPr="00323E69">
        <w:rPr>
          <w:b/>
        </w:rPr>
        <w:t>High Performance/Pathways</w:t>
      </w:r>
    </w:p>
    <w:p w14:paraId="217B043F" w14:textId="333EBE1A" w:rsidR="00161548" w:rsidRPr="00323E69" w:rsidRDefault="00161548" w:rsidP="008F3EAD">
      <w:pPr>
        <w:pStyle w:val="Mainbodytext"/>
        <w:numPr>
          <w:ilvl w:val="0"/>
          <w:numId w:val="29"/>
        </w:numPr>
      </w:pPr>
      <w:r w:rsidRPr="00323E69">
        <w:t>Not sure the descriptors are correct. Where is the emphasis on DTE, athlete retention, etc. Appears to be a high emphasis on events. The fact is that most NSO</w:t>
      </w:r>
      <w:r w:rsidR="00B7674B">
        <w:t>s</w:t>
      </w:r>
      <w:r w:rsidRPr="00323E69">
        <w:t xml:space="preserve"> are based in the east and dislike staging major events in Perth due to cost to operate here and lack of alignment with mainstream media arrangements.</w:t>
      </w:r>
    </w:p>
    <w:p w14:paraId="385B22DB" w14:textId="11FB647F" w:rsidR="0071035E" w:rsidRPr="00323E69" w:rsidRDefault="0071035E" w:rsidP="008F3EAD">
      <w:pPr>
        <w:pStyle w:val="Mainbodytext"/>
        <w:numPr>
          <w:ilvl w:val="0"/>
          <w:numId w:val="29"/>
        </w:numPr>
      </w:pPr>
      <w:r w:rsidRPr="000670F0">
        <w:t>High performance programs are in place and operational</w:t>
      </w:r>
      <w:r w:rsidR="001F7CCA">
        <w:t>.</w:t>
      </w:r>
    </w:p>
    <w:p w14:paraId="1C8C9B7C" w14:textId="744B2231" w:rsidR="0071035E" w:rsidRPr="00323E69" w:rsidRDefault="0071035E" w:rsidP="008F3EAD">
      <w:pPr>
        <w:pStyle w:val="Mainbodytext"/>
        <w:numPr>
          <w:ilvl w:val="0"/>
          <w:numId w:val="29"/>
        </w:numPr>
      </w:pPr>
      <w:r w:rsidRPr="000670F0">
        <w:t xml:space="preserve">International held events, </w:t>
      </w:r>
      <w:r w:rsidR="00A668A1">
        <w:t>n</w:t>
      </w:r>
      <w:r w:rsidRPr="000670F0">
        <w:t xml:space="preserve">ational </w:t>
      </w:r>
      <w:r w:rsidR="00A668A1">
        <w:t>c</w:t>
      </w:r>
      <w:r w:rsidRPr="000670F0">
        <w:t xml:space="preserve">hampionships, </w:t>
      </w:r>
      <w:r w:rsidR="00A668A1">
        <w:t>j</w:t>
      </w:r>
      <w:r w:rsidRPr="000670F0">
        <w:t xml:space="preserve">unior and </w:t>
      </w:r>
      <w:r w:rsidR="00A668A1">
        <w:t>s</w:t>
      </w:r>
      <w:r w:rsidRPr="000670F0">
        <w:t>enior base, coach/official</w:t>
      </w:r>
      <w:r w:rsidR="001F7CCA">
        <w:t>.</w:t>
      </w:r>
    </w:p>
    <w:p w14:paraId="444DA3AC" w14:textId="016BABA3" w:rsidR="0071035E" w:rsidRPr="00323E69" w:rsidRDefault="0071035E" w:rsidP="008F3EAD">
      <w:pPr>
        <w:pStyle w:val="Mainbodytext"/>
        <w:numPr>
          <w:ilvl w:val="0"/>
          <w:numId w:val="29"/>
        </w:numPr>
      </w:pPr>
      <w:r w:rsidRPr="000670F0">
        <w:t>HPP definition is clear in the detailed descriptors</w:t>
      </w:r>
      <w:r w:rsidR="001F7CCA">
        <w:t>.</w:t>
      </w:r>
    </w:p>
    <w:p w14:paraId="5FE1322C" w14:textId="31B84663" w:rsidR="0071035E" w:rsidRPr="00323E69" w:rsidRDefault="0071035E" w:rsidP="008F3EAD">
      <w:pPr>
        <w:pStyle w:val="Mainbodytext"/>
        <w:numPr>
          <w:ilvl w:val="0"/>
          <w:numId w:val="29"/>
        </w:numPr>
      </w:pPr>
      <w:r w:rsidRPr="000670F0">
        <w:t>We rate very high here but don't understand the mean score.</w:t>
      </w:r>
    </w:p>
    <w:p w14:paraId="05710BFA" w14:textId="3112661E" w:rsidR="0071035E" w:rsidRPr="00323E69" w:rsidRDefault="0071035E" w:rsidP="008F3EAD">
      <w:pPr>
        <w:pStyle w:val="Mainbodytext"/>
        <w:numPr>
          <w:ilvl w:val="0"/>
          <w:numId w:val="29"/>
        </w:numPr>
      </w:pPr>
      <w:r w:rsidRPr="000670F0">
        <w:t>No issues with categorisation</w:t>
      </w:r>
      <w:r w:rsidR="00A668A1">
        <w:t>.</w:t>
      </w:r>
    </w:p>
    <w:p w14:paraId="43529EFC" w14:textId="1364B9DA" w:rsidR="00161548" w:rsidRPr="00323E69" w:rsidRDefault="00161548" w:rsidP="008F3EAD">
      <w:pPr>
        <w:pStyle w:val="Mainbodytext"/>
        <w:rPr>
          <w:b/>
        </w:rPr>
      </w:pPr>
      <w:r w:rsidRPr="00323E69">
        <w:rPr>
          <w:b/>
        </w:rPr>
        <w:t>Regional</w:t>
      </w:r>
    </w:p>
    <w:p w14:paraId="1A3A9E2A" w14:textId="301EDC35" w:rsidR="00161548" w:rsidRPr="00323E69" w:rsidRDefault="00161548" w:rsidP="008F3EAD">
      <w:pPr>
        <w:pStyle w:val="Mainbodytext"/>
        <w:numPr>
          <w:ilvl w:val="0"/>
          <w:numId w:val="29"/>
        </w:numPr>
      </w:pPr>
      <w:r w:rsidRPr="00323E69">
        <w:t>Simple solution</w:t>
      </w:r>
      <w:r w:rsidR="00A668A1">
        <w:t>:</w:t>
      </w:r>
      <w:r w:rsidRPr="00323E69">
        <w:t xml:space="preserve"> fund local SSA staff (can be shared) to deliver locally.</w:t>
      </w:r>
    </w:p>
    <w:p w14:paraId="37BB6575" w14:textId="0D747278" w:rsidR="00161548" w:rsidRPr="00323E69" w:rsidRDefault="00161548" w:rsidP="00810EEA">
      <w:pPr>
        <w:pStyle w:val="Mainbodytext"/>
        <w:numPr>
          <w:ilvl w:val="0"/>
          <w:numId w:val="29"/>
        </w:numPr>
      </w:pPr>
      <w:r w:rsidRPr="00323E69">
        <w:t>Communication and quality of data provided remains a significant challenge in regional areas.</w:t>
      </w:r>
    </w:p>
    <w:p w14:paraId="47581818" w14:textId="2B038891" w:rsidR="0071035E" w:rsidRPr="00323E69" w:rsidRDefault="0071035E" w:rsidP="00810EEA">
      <w:pPr>
        <w:pStyle w:val="Mainbodytext"/>
        <w:numPr>
          <w:ilvl w:val="0"/>
          <w:numId w:val="29"/>
        </w:numPr>
      </w:pPr>
      <w:r w:rsidRPr="000670F0">
        <w:t>The model of a week</w:t>
      </w:r>
      <w:r w:rsidR="00A668A1">
        <w:t>-</w:t>
      </w:r>
      <w:r w:rsidRPr="000670F0">
        <w:t>long and event</w:t>
      </w:r>
      <w:r w:rsidR="00A668A1">
        <w:t>-</w:t>
      </w:r>
      <w:r w:rsidRPr="000670F0">
        <w:t xml:space="preserve">based series of activations is a model used by </w:t>
      </w:r>
      <w:proofErr w:type="gramStart"/>
      <w:r w:rsidRPr="000670F0">
        <w:t>a number of</w:t>
      </w:r>
      <w:proofErr w:type="gramEnd"/>
      <w:r w:rsidRPr="000670F0">
        <w:t xml:space="preserve"> sports to provide value in regional areas. This seems to be supported </w:t>
      </w:r>
      <w:proofErr w:type="gramStart"/>
      <w:r w:rsidRPr="000670F0">
        <w:t>as long as</w:t>
      </w:r>
      <w:proofErr w:type="gramEnd"/>
      <w:r w:rsidRPr="000670F0">
        <w:t xml:space="preserve"> it is a "plan". Confirmation that the model of engagement with a </w:t>
      </w:r>
      <w:r w:rsidR="00A668A1" w:rsidRPr="000670F0">
        <w:t>week-long</w:t>
      </w:r>
      <w:r w:rsidRPr="000670F0">
        <w:t xml:space="preserve"> regional engagement is suitable would assist</w:t>
      </w:r>
    </w:p>
    <w:p w14:paraId="0690B9CE" w14:textId="1AA44D2E" w:rsidR="0071035E" w:rsidRPr="00323E69" w:rsidRDefault="0071035E" w:rsidP="00810EEA">
      <w:pPr>
        <w:pStyle w:val="Mainbodytext"/>
        <w:numPr>
          <w:ilvl w:val="0"/>
          <w:numId w:val="29"/>
        </w:numPr>
      </w:pPr>
      <w:r w:rsidRPr="000670F0">
        <w:t>Feel as a % of total regions, probably 1-2 too high in the upper categories as some large sports have very few clubs in some regions</w:t>
      </w:r>
      <w:r w:rsidR="001F7CCA">
        <w:t>.</w:t>
      </w:r>
    </w:p>
    <w:p w14:paraId="6C3541BA" w14:textId="578BDF1F" w:rsidR="00161548" w:rsidRPr="00323E69" w:rsidRDefault="00161548" w:rsidP="008F3EAD">
      <w:pPr>
        <w:pStyle w:val="Mainbodytext"/>
        <w:rPr>
          <w:b/>
        </w:rPr>
      </w:pPr>
      <w:r w:rsidRPr="00323E69">
        <w:rPr>
          <w:b/>
        </w:rPr>
        <w:t>Community Reach/</w:t>
      </w:r>
      <w:r w:rsidR="009B126D">
        <w:rPr>
          <w:b/>
        </w:rPr>
        <w:t>P</w:t>
      </w:r>
      <w:r w:rsidRPr="00323E69">
        <w:rPr>
          <w:b/>
        </w:rPr>
        <w:t>rogramming</w:t>
      </w:r>
    </w:p>
    <w:p w14:paraId="32F8150A" w14:textId="56006F56" w:rsidR="00161548" w:rsidRPr="00323E69" w:rsidRDefault="00161548" w:rsidP="00810EEA">
      <w:pPr>
        <w:pStyle w:val="Mainbodytext"/>
        <w:numPr>
          <w:ilvl w:val="0"/>
          <w:numId w:val="29"/>
        </w:numPr>
      </w:pPr>
      <w:r w:rsidRPr="00323E69">
        <w:t>SSA</w:t>
      </w:r>
      <w:r w:rsidR="00B7674B">
        <w:t>s</w:t>
      </w:r>
      <w:r w:rsidRPr="00323E69">
        <w:t xml:space="preserve"> are very good at this and should be funded and supported for bridging the </w:t>
      </w:r>
      <w:r w:rsidR="00BD50A9">
        <w:t>“</w:t>
      </w:r>
      <w:r w:rsidRPr="00323E69">
        <w:t>divide</w:t>
      </w:r>
      <w:r w:rsidR="001F7CCA">
        <w:t>”</w:t>
      </w:r>
      <w:r w:rsidRPr="00323E69">
        <w:t xml:space="preserve"> between sport and participation.</w:t>
      </w:r>
    </w:p>
    <w:p w14:paraId="63196590" w14:textId="74D8389C" w:rsidR="0071035E" w:rsidRPr="00323E69" w:rsidRDefault="0071035E" w:rsidP="00810EEA">
      <w:pPr>
        <w:pStyle w:val="Mainbodytext"/>
        <w:numPr>
          <w:ilvl w:val="0"/>
          <w:numId w:val="29"/>
        </w:numPr>
      </w:pPr>
      <w:r w:rsidRPr="000670F0">
        <w:t>Products in schools, organised sports, inclusive sports, club development plan, participation of events</w:t>
      </w:r>
      <w:r w:rsidR="00AD0B0A">
        <w:t>.</w:t>
      </w:r>
    </w:p>
    <w:p w14:paraId="3633F661" w14:textId="6AD1F015" w:rsidR="0071035E" w:rsidRPr="00323E69" w:rsidRDefault="0071035E" w:rsidP="00810EEA">
      <w:pPr>
        <w:pStyle w:val="Mainbodytext"/>
        <w:numPr>
          <w:ilvl w:val="0"/>
          <w:numId w:val="29"/>
        </w:numPr>
      </w:pPr>
      <w:r w:rsidRPr="000670F0">
        <w:lastRenderedPageBreak/>
        <w:t>Not clear what descriptors like "strong reach into community</w:t>
      </w:r>
      <w:r w:rsidR="001F7CCA">
        <w:t>”</w:t>
      </w:r>
      <w:r w:rsidRPr="000670F0">
        <w:t xml:space="preserve"> means. Links to participation numbers? </w:t>
      </w:r>
      <w:r w:rsidR="00756AE7">
        <w:t>XXXXXX</w:t>
      </w:r>
      <w:r w:rsidRPr="000670F0">
        <w:t xml:space="preserve"> as a sport does all the activities listed but no qualification on the numbers to be defined at higher level of category.</w:t>
      </w:r>
    </w:p>
    <w:p w14:paraId="76B39DAB" w14:textId="12F4346B" w:rsidR="0071035E" w:rsidRPr="00323E69" w:rsidRDefault="0071035E" w:rsidP="00810EEA">
      <w:pPr>
        <w:pStyle w:val="Mainbodytext"/>
        <w:numPr>
          <w:ilvl w:val="0"/>
          <w:numId w:val="29"/>
        </w:numPr>
      </w:pPr>
      <w:r w:rsidRPr="000670F0">
        <w:t xml:space="preserve">Strong </w:t>
      </w:r>
      <w:r w:rsidR="001A34FB">
        <w:t>c</w:t>
      </w:r>
      <w:r w:rsidRPr="000670F0">
        <w:t xml:space="preserve">ommunity reach and inclusion program </w:t>
      </w:r>
      <w:proofErr w:type="gramStart"/>
      <w:r w:rsidRPr="000670F0">
        <w:t>in particular remote</w:t>
      </w:r>
      <w:proofErr w:type="gramEnd"/>
      <w:r w:rsidRPr="000670F0">
        <w:t xml:space="preserve"> </w:t>
      </w:r>
      <w:r w:rsidR="001F7CCA">
        <w:t>I</w:t>
      </w:r>
      <w:r w:rsidRPr="000670F0">
        <w:t>ndigenous communities.</w:t>
      </w:r>
    </w:p>
    <w:p w14:paraId="5BE4CE67" w14:textId="413C5E25" w:rsidR="00161548" w:rsidRPr="00323E69" w:rsidRDefault="00161548" w:rsidP="008F3EAD">
      <w:pPr>
        <w:pStyle w:val="Mainbodytext"/>
        <w:rPr>
          <w:b/>
        </w:rPr>
      </w:pPr>
      <w:r w:rsidRPr="00323E69">
        <w:rPr>
          <w:b/>
        </w:rPr>
        <w:t>Governance</w:t>
      </w:r>
    </w:p>
    <w:p w14:paraId="60C9BFCA" w14:textId="5EA8C318" w:rsidR="00161548" w:rsidRPr="00323E69" w:rsidRDefault="00161548" w:rsidP="00810EEA">
      <w:pPr>
        <w:pStyle w:val="Mainbodytext"/>
        <w:numPr>
          <w:ilvl w:val="0"/>
          <w:numId w:val="29"/>
        </w:numPr>
      </w:pPr>
      <w:r w:rsidRPr="00323E69">
        <w:t>An important, emerging requirement although care needs to be noted with a diminishing core of volunteers to carry out onerous governance requirements</w:t>
      </w:r>
      <w:r w:rsidR="001F7CCA">
        <w:t>.</w:t>
      </w:r>
    </w:p>
    <w:p w14:paraId="24CDC71B" w14:textId="3D8B97CE" w:rsidR="0071035E" w:rsidRPr="00323E69" w:rsidRDefault="0071035E" w:rsidP="00810EEA">
      <w:pPr>
        <w:pStyle w:val="Mainbodytext"/>
        <w:numPr>
          <w:ilvl w:val="0"/>
          <w:numId w:val="29"/>
        </w:numPr>
      </w:pPr>
      <w:r w:rsidRPr="000670F0">
        <w:t xml:space="preserve">Member protection, drugs in sport, sports betting, match-fixing, </w:t>
      </w:r>
      <w:r w:rsidR="001F7CCA">
        <w:t>i</w:t>
      </w:r>
      <w:r w:rsidRPr="000670F0">
        <w:t xml:space="preserve">nclusion, 33% </w:t>
      </w:r>
      <w:r w:rsidR="001A34FB">
        <w:t>f</w:t>
      </w:r>
      <w:r w:rsidRPr="000670F0">
        <w:t xml:space="preserve">emale </w:t>
      </w:r>
      <w:r w:rsidR="001A34FB">
        <w:t>b</w:t>
      </w:r>
      <w:r w:rsidRPr="000670F0">
        <w:t>oard representation</w:t>
      </w:r>
      <w:r w:rsidR="001F7CCA">
        <w:t>.</w:t>
      </w:r>
    </w:p>
    <w:p w14:paraId="71E26C3F" w14:textId="2F4B96C0" w:rsidR="0071035E" w:rsidRPr="00323E69" w:rsidRDefault="0071035E" w:rsidP="00810EEA">
      <w:pPr>
        <w:pStyle w:val="Mainbodytext"/>
        <w:numPr>
          <w:ilvl w:val="0"/>
          <w:numId w:val="29"/>
        </w:numPr>
      </w:pPr>
      <w:r w:rsidRPr="000670F0">
        <w:t xml:space="preserve">General description and matrix approach </w:t>
      </w:r>
      <w:r w:rsidR="009B126D" w:rsidRPr="000670F0">
        <w:t>are</w:t>
      </w:r>
      <w:r w:rsidRPr="000670F0">
        <w:t xml:space="preserve"> sound. Gender targets being arbitrary does not align with the actual principle of good governance if it is about "volunteer" boards with the correct skill matrix. This arbitrary direction is flawed in the principle of what governance is </w:t>
      </w:r>
      <w:proofErr w:type="gramStart"/>
      <w:r w:rsidRPr="000670F0">
        <w:t>actually about</w:t>
      </w:r>
      <w:proofErr w:type="gramEnd"/>
      <w:r w:rsidRPr="000670F0">
        <w:t>, particular</w:t>
      </w:r>
      <w:r w:rsidR="001F7CCA">
        <w:t>ly</w:t>
      </w:r>
      <w:r w:rsidRPr="000670F0">
        <w:t xml:space="preserve"> on unpaid volunteer boards which is what applies at sporting organisation level.</w:t>
      </w:r>
    </w:p>
    <w:p w14:paraId="7CCE0BBC" w14:textId="01E30039" w:rsidR="0071035E" w:rsidRPr="00323E69" w:rsidRDefault="0071035E" w:rsidP="00810EEA">
      <w:pPr>
        <w:pStyle w:val="Mainbodytext"/>
        <w:numPr>
          <w:ilvl w:val="0"/>
          <w:numId w:val="29"/>
        </w:numPr>
      </w:pPr>
      <w:r w:rsidRPr="000670F0">
        <w:t xml:space="preserve">Some guidelines and direction need to be distributed to those organisations that are looking to increase their gender equity on </w:t>
      </w:r>
      <w:r w:rsidR="001F7CCA">
        <w:t>b</w:t>
      </w:r>
      <w:r w:rsidRPr="000670F0">
        <w:t>oards</w:t>
      </w:r>
      <w:r w:rsidR="000670F0">
        <w:t>.</w:t>
      </w:r>
    </w:p>
    <w:p w14:paraId="33220A90" w14:textId="12624179" w:rsidR="00282AFD" w:rsidRPr="00323E69" w:rsidRDefault="00161548" w:rsidP="008F3EAD">
      <w:pPr>
        <w:pStyle w:val="Mainbodytext"/>
        <w:rPr>
          <w:b/>
        </w:rPr>
      </w:pPr>
      <w:r w:rsidRPr="00323E69">
        <w:rPr>
          <w:b/>
        </w:rPr>
        <w:t>Finance</w:t>
      </w:r>
    </w:p>
    <w:p w14:paraId="448CA9AE" w14:textId="28D61E4C" w:rsidR="00161548" w:rsidRPr="00323E69" w:rsidRDefault="00161548" w:rsidP="00810EEA">
      <w:pPr>
        <w:pStyle w:val="Mainbodytext"/>
        <w:numPr>
          <w:ilvl w:val="0"/>
          <w:numId w:val="29"/>
        </w:numPr>
      </w:pPr>
      <w:proofErr w:type="gramStart"/>
      <w:r w:rsidRPr="00323E69">
        <w:t>Similar to</w:t>
      </w:r>
      <w:proofErr w:type="gramEnd"/>
      <w:r w:rsidRPr="00323E69">
        <w:t xml:space="preserve"> </w:t>
      </w:r>
      <w:r w:rsidR="001F7CCA">
        <w:t>m</w:t>
      </w:r>
      <w:r w:rsidRPr="00323E69">
        <w:t xml:space="preserve">embership; the weighting is incorrect. Category C seeks 20,000 </w:t>
      </w:r>
      <w:r w:rsidR="001A34FB">
        <w:t>m</w:t>
      </w:r>
      <w:r w:rsidRPr="00323E69">
        <w:t>embers and yet the SSA only needs to turn over $750K to $1M. Surely DLGSC wants to acknowledge and reward those SSA</w:t>
      </w:r>
      <w:r w:rsidR="00B7674B">
        <w:t>s</w:t>
      </w:r>
      <w:r w:rsidRPr="00323E69">
        <w:t xml:space="preserve"> </w:t>
      </w:r>
      <w:r w:rsidR="001F7CCA">
        <w:t xml:space="preserve">that </w:t>
      </w:r>
      <w:r w:rsidRPr="00323E69">
        <w:t>are attempting to secure their financial future and expand their sport</w:t>
      </w:r>
      <w:r w:rsidR="001F7CCA">
        <w:t>s</w:t>
      </w:r>
      <w:r w:rsidRPr="00323E69">
        <w:t>, not penalise them.</w:t>
      </w:r>
    </w:p>
    <w:p w14:paraId="17E20187" w14:textId="3D6E0F36" w:rsidR="006D48B1" w:rsidRPr="00323E69" w:rsidRDefault="006D48B1" w:rsidP="00810EEA">
      <w:pPr>
        <w:pStyle w:val="Mainbodytext"/>
        <w:numPr>
          <w:ilvl w:val="0"/>
          <w:numId w:val="29"/>
        </w:numPr>
      </w:pPr>
      <w:r w:rsidRPr="000670F0">
        <w:t>Matrix of financial value seems sound based on current understanding and feedback around the model.</w:t>
      </w:r>
    </w:p>
    <w:p w14:paraId="424A685A" w14:textId="4D70345E" w:rsidR="006D48B1" w:rsidRPr="00323E69" w:rsidRDefault="006D48B1" w:rsidP="00810EEA">
      <w:pPr>
        <w:pStyle w:val="Mainbodytext"/>
        <w:numPr>
          <w:ilvl w:val="0"/>
          <w:numId w:val="29"/>
        </w:numPr>
      </w:pPr>
      <w:r w:rsidRPr="000670F0">
        <w:t>Based on accumulative value</w:t>
      </w:r>
      <w:r w:rsidR="001F7CCA">
        <w:t>.</w:t>
      </w:r>
    </w:p>
    <w:p w14:paraId="716436B0" w14:textId="6495D928" w:rsidR="006D48B1" w:rsidRPr="00323E69" w:rsidRDefault="006D48B1" w:rsidP="00810EEA">
      <w:pPr>
        <w:pStyle w:val="Mainbodytext"/>
        <w:numPr>
          <w:ilvl w:val="0"/>
          <w:numId w:val="29"/>
        </w:numPr>
      </w:pPr>
      <w:r w:rsidRPr="000670F0">
        <w:t>Seems fair in terms of bands</w:t>
      </w:r>
      <w:r w:rsidR="001F7CCA">
        <w:t>.</w:t>
      </w:r>
    </w:p>
    <w:p w14:paraId="7062E5C8" w14:textId="1D162EBB" w:rsidR="006D48B1" w:rsidRPr="00323E69" w:rsidRDefault="006D48B1" w:rsidP="006D48B1">
      <w:pPr>
        <w:pStyle w:val="Mainbodytext"/>
        <w:rPr>
          <w:color w:val="333E48"/>
        </w:rPr>
      </w:pPr>
    </w:p>
    <w:p w14:paraId="770B862F" w14:textId="7D3F3D50" w:rsidR="006D48B1" w:rsidRPr="00323E69" w:rsidRDefault="006D48B1" w:rsidP="006D48B1">
      <w:pPr>
        <w:pStyle w:val="Mainbodytext"/>
        <w:rPr>
          <w:b/>
        </w:rPr>
      </w:pPr>
      <w:r w:rsidRPr="00323E69">
        <w:rPr>
          <w:b/>
        </w:rPr>
        <w:t>Planning</w:t>
      </w:r>
    </w:p>
    <w:p w14:paraId="7E20255D" w14:textId="005DD2C9" w:rsidR="006D48B1" w:rsidRPr="00323E69" w:rsidRDefault="001F7CCA" w:rsidP="000670F0">
      <w:pPr>
        <w:pStyle w:val="Mainbodytext"/>
        <w:numPr>
          <w:ilvl w:val="0"/>
          <w:numId w:val="29"/>
        </w:numPr>
      </w:pPr>
      <w:r>
        <w:t>Five-y</w:t>
      </w:r>
      <w:r w:rsidR="006D48B1" w:rsidRPr="00323E69">
        <w:t xml:space="preserve">ear </w:t>
      </w:r>
      <w:r>
        <w:t>s</w:t>
      </w:r>
      <w:r w:rsidR="006D48B1" w:rsidRPr="00323E69">
        <w:t xml:space="preserve">trategic </w:t>
      </w:r>
      <w:r>
        <w:t>p</w:t>
      </w:r>
      <w:r w:rsidR="006D48B1" w:rsidRPr="00323E69">
        <w:t xml:space="preserve">lan out to 2022, </w:t>
      </w:r>
      <w:r>
        <w:t>o</w:t>
      </w:r>
      <w:r w:rsidR="006D48B1" w:rsidRPr="00323E69">
        <w:t xml:space="preserve">perational </w:t>
      </w:r>
      <w:r>
        <w:t>p</w:t>
      </w:r>
      <w:r w:rsidR="006D48B1" w:rsidRPr="00323E69">
        <w:t xml:space="preserve">lan, </w:t>
      </w:r>
      <w:r>
        <w:t>a</w:t>
      </w:r>
      <w:r w:rsidR="006D48B1" w:rsidRPr="00323E69">
        <w:t xml:space="preserve">nnual </w:t>
      </w:r>
      <w:r>
        <w:t>b</w:t>
      </w:r>
      <w:r w:rsidR="006D48B1" w:rsidRPr="00323E69">
        <w:t xml:space="preserve">udget, </w:t>
      </w:r>
      <w:r>
        <w:t>r</w:t>
      </w:r>
      <w:r w:rsidR="006D48B1" w:rsidRPr="00323E69">
        <w:t xml:space="preserve">isk </w:t>
      </w:r>
      <w:r>
        <w:t>m</w:t>
      </w:r>
      <w:r w:rsidR="006D48B1" w:rsidRPr="00323E69">
        <w:t xml:space="preserve">anagement </w:t>
      </w:r>
      <w:r>
        <w:t>f</w:t>
      </w:r>
      <w:r w:rsidR="006D48B1" w:rsidRPr="00323E69">
        <w:t xml:space="preserve">ramework, </w:t>
      </w:r>
      <w:r>
        <w:t>w</w:t>
      </w:r>
      <w:r w:rsidR="006D48B1" w:rsidRPr="00323E69">
        <w:t xml:space="preserve">orkforce </w:t>
      </w:r>
      <w:r>
        <w:t>d</w:t>
      </w:r>
      <w:r w:rsidR="006D48B1" w:rsidRPr="00323E69">
        <w:t xml:space="preserve">evelopment </w:t>
      </w:r>
      <w:r>
        <w:t>p</w:t>
      </w:r>
      <w:r w:rsidR="006D48B1" w:rsidRPr="00323E69">
        <w:t xml:space="preserve">lan, </w:t>
      </w:r>
      <w:r>
        <w:t>m</w:t>
      </w:r>
      <w:r w:rsidR="006D48B1" w:rsidRPr="00323E69">
        <w:t xml:space="preserve">arketing and </w:t>
      </w:r>
      <w:r>
        <w:t>c</w:t>
      </w:r>
      <w:r w:rsidR="006D48B1" w:rsidRPr="00323E69">
        <w:t xml:space="preserve">omms </w:t>
      </w:r>
      <w:r>
        <w:t>p</w:t>
      </w:r>
      <w:r w:rsidR="006D48B1" w:rsidRPr="00323E69">
        <w:t xml:space="preserve">lan, ICT </w:t>
      </w:r>
      <w:r>
        <w:t>s</w:t>
      </w:r>
      <w:r w:rsidR="006D48B1" w:rsidRPr="00323E69">
        <w:t>trategy</w:t>
      </w:r>
      <w:r>
        <w:t>.</w:t>
      </w:r>
    </w:p>
    <w:p w14:paraId="44C731FF" w14:textId="2D1A24B1" w:rsidR="006D48B1" w:rsidRPr="00323E69" w:rsidRDefault="006D48B1" w:rsidP="000670F0">
      <w:pPr>
        <w:pStyle w:val="Mainbodytext"/>
        <w:numPr>
          <w:ilvl w:val="0"/>
          <w:numId w:val="29"/>
        </w:numPr>
      </w:pPr>
      <w:r w:rsidRPr="000670F0">
        <w:t xml:space="preserve">Given the experience of DLGSC across multiple sporting </w:t>
      </w:r>
      <w:r w:rsidR="001A34FB">
        <w:t>a</w:t>
      </w:r>
      <w:r w:rsidRPr="000670F0">
        <w:t>ssociations</w:t>
      </w:r>
      <w:r w:rsidR="001F7CCA">
        <w:t>,</w:t>
      </w:r>
      <w:r w:rsidRPr="000670F0">
        <w:t xml:space="preserve"> a template for a </w:t>
      </w:r>
      <w:r w:rsidR="001F7CCA">
        <w:t>r</w:t>
      </w:r>
      <w:r w:rsidRPr="000670F0">
        <w:t xml:space="preserve">isk </w:t>
      </w:r>
      <w:r w:rsidR="001F7CCA">
        <w:t>m</w:t>
      </w:r>
      <w:r w:rsidRPr="000670F0">
        <w:t xml:space="preserve">anagement matrix, </w:t>
      </w:r>
      <w:r w:rsidR="001F7CCA">
        <w:t>a</w:t>
      </w:r>
      <w:r w:rsidRPr="000670F0">
        <w:t xml:space="preserve">sset </w:t>
      </w:r>
      <w:r w:rsidR="001F7CCA">
        <w:t>m</w:t>
      </w:r>
      <w:r w:rsidRPr="000670F0">
        <w:t xml:space="preserve">anagement </w:t>
      </w:r>
      <w:r w:rsidR="001F7CCA">
        <w:t>p</w:t>
      </w:r>
      <w:r w:rsidRPr="000670F0">
        <w:t xml:space="preserve">lan </w:t>
      </w:r>
      <w:r w:rsidR="001A34FB">
        <w:t>and</w:t>
      </w:r>
      <w:r w:rsidRPr="000670F0">
        <w:t xml:space="preserve"> </w:t>
      </w:r>
      <w:r w:rsidR="001F7CCA">
        <w:t>w</w:t>
      </w:r>
      <w:r w:rsidRPr="000670F0">
        <w:t xml:space="preserve">orkforce development plan, would be extremely valuable as these are tasks that are not always a primary skill set on </w:t>
      </w:r>
      <w:r w:rsidR="001F7CCA">
        <w:t>b</w:t>
      </w:r>
      <w:r w:rsidRPr="000670F0">
        <w:t>oard</w:t>
      </w:r>
      <w:r w:rsidR="001F7CCA">
        <w:t>s</w:t>
      </w:r>
      <w:r w:rsidRPr="000670F0">
        <w:t xml:space="preserve"> or small operational management teams.</w:t>
      </w:r>
    </w:p>
    <w:p w14:paraId="7F7A2EFF" w14:textId="0F52859C" w:rsidR="006D48B1" w:rsidRPr="00323E69" w:rsidRDefault="006D48B1" w:rsidP="000670F0">
      <w:pPr>
        <w:pStyle w:val="Mainbodytext"/>
        <w:numPr>
          <w:ilvl w:val="0"/>
          <w:numId w:val="29"/>
        </w:numPr>
      </w:pPr>
      <w:r w:rsidRPr="000670F0">
        <w:t xml:space="preserve">Current </w:t>
      </w:r>
      <w:r w:rsidR="001F7CCA">
        <w:t>s</w:t>
      </w:r>
      <w:r w:rsidRPr="000670F0">
        <w:t xml:space="preserve">trategic </w:t>
      </w:r>
      <w:r w:rsidR="001F7CCA">
        <w:t>p</w:t>
      </w:r>
      <w:r w:rsidRPr="000670F0">
        <w:t xml:space="preserve">lan in </w:t>
      </w:r>
      <w:r w:rsidR="001F7CCA">
        <w:t>p</w:t>
      </w:r>
      <w:r w:rsidRPr="000670F0">
        <w:t xml:space="preserve">lace, </w:t>
      </w:r>
      <w:r w:rsidR="001A34FB">
        <w:t>b</w:t>
      </w:r>
      <w:r w:rsidRPr="000670F0">
        <w:t>udgets created annually</w:t>
      </w:r>
      <w:r w:rsidR="001F7CCA">
        <w:t>.</w:t>
      </w:r>
    </w:p>
    <w:p w14:paraId="010A7FDC" w14:textId="77777777" w:rsidR="006D48B1" w:rsidRPr="00323E69" w:rsidRDefault="006D48B1" w:rsidP="006D48B1">
      <w:pPr>
        <w:pStyle w:val="Mainbodytext"/>
        <w:rPr>
          <w:b/>
        </w:rPr>
      </w:pPr>
    </w:p>
    <w:p w14:paraId="029C22A1" w14:textId="7B9DB5D1" w:rsidR="00161548" w:rsidRPr="00F83E3F" w:rsidRDefault="00161548" w:rsidP="008F3EAD">
      <w:pPr>
        <w:pStyle w:val="Mainbodytext"/>
        <w:rPr>
          <w:b/>
          <w:sz w:val="32"/>
          <w:szCs w:val="32"/>
        </w:rPr>
      </w:pPr>
      <w:r w:rsidRPr="00F83E3F">
        <w:rPr>
          <w:b/>
          <w:sz w:val="32"/>
          <w:szCs w:val="32"/>
        </w:rPr>
        <w:t>Any additional comments</w:t>
      </w:r>
      <w:r w:rsidR="00730B4C" w:rsidRPr="00F83E3F">
        <w:rPr>
          <w:b/>
          <w:sz w:val="32"/>
          <w:szCs w:val="32"/>
        </w:rPr>
        <w:t xml:space="preserve"> regarding the IIP Categorisation</w:t>
      </w:r>
    </w:p>
    <w:p w14:paraId="6C551500" w14:textId="2BCC4527" w:rsidR="00730B4C" w:rsidRPr="00323E69" w:rsidRDefault="00730B4C" w:rsidP="000670F0">
      <w:pPr>
        <w:pStyle w:val="Mainbodytext"/>
        <w:numPr>
          <w:ilvl w:val="0"/>
          <w:numId w:val="29"/>
        </w:numPr>
      </w:pPr>
      <w:r w:rsidRPr="00323E69">
        <w:lastRenderedPageBreak/>
        <w:t>Supported initiative</w:t>
      </w:r>
      <w:r w:rsidR="001F7CCA">
        <w:t>.</w:t>
      </w:r>
    </w:p>
    <w:p w14:paraId="49A98F67" w14:textId="75C166A6" w:rsidR="00730B4C" w:rsidRPr="00323E69" w:rsidRDefault="00730B4C" w:rsidP="000670F0">
      <w:pPr>
        <w:pStyle w:val="Mainbodytext"/>
        <w:numPr>
          <w:ilvl w:val="0"/>
          <w:numId w:val="29"/>
        </w:numPr>
      </w:pPr>
      <w:r w:rsidRPr="000670F0">
        <w:t xml:space="preserve">A crucial element of the table format is whether there will be or what level of scaling in each category associated with </w:t>
      </w:r>
      <w:proofErr w:type="gramStart"/>
      <w:r w:rsidRPr="000670F0">
        <w:t>particular criteria</w:t>
      </w:r>
      <w:proofErr w:type="gramEnd"/>
      <w:r w:rsidRPr="000670F0">
        <w:t xml:space="preserve"> will carry higher weighting in terms of moving up or down the financial metrics associated with the scale in each category band.</w:t>
      </w:r>
    </w:p>
    <w:p w14:paraId="178BD569" w14:textId="5685ACFA" w:rsidR="00730B4C" w:rsidRPr="00323E69" w:rsidRDefault="00730B4C" w:rsidP="000670F0">
      <w:pPr>
        <w:pStyle w:val="Mainbodytext"/>
        <w:numPr>
          <w:ilvl w:val="0"/>
          <w:numId w:val="29"/>
        </w:numPr>
      </w:pPr>
      <w:r w:rsidRPr="000670F0">
        <w:t>I am confused how the mean score is worked out. That said</w:t>
      </w:r>
      <w:r w:rsidR="001F7CCA">
        <w:t>,</w:t>
      </w:r>
      <w:r w:rsidRPr="000670F0">
        <w:t xml:space="preserve"> I have no idea as to which category our organisation would </w:t>
      </w:r>
      <w:proofErr w:type="gramStart"/>
      <w:r w:rsidRPr="000670F0">
        <w:t>be considered to be</w:t>
      </w:r>
      <w:proofErr w:type="gramEnd"/>
      <w:r w:rsidRPr="000670F0">
        <w:t xml:space="preserve"> in.</w:t>
      </w:r>
    </w:p>
    <w:p w14:paraId="779BF4C7" w14:textId="716D67DE" w:rsidR="00161548" w:rsidRPr="00323E69" w:rsidRDefault="00161548" w:rsidP="008F3EAD">
      <w:pPr>
        <w:pStyle w:val="Mainbodytext"/>
        <w:numPr>
          <w:ilvl w:val="0"/>
          <w:numId w:val="29"/>
        </w:numPr>
      </w:pPr>
      <w:r w:rsidRPr="00323E69">
        <w:t>The categories and their descriptors need a review and would not be something we'd support in their current form. Like the incremental tier concept to encourage SSA</w:t>
      </w:r>
      <w:r w:rsidR="00B7674B">
        <w:t>s</w:t>
      </w:r>
      <w:r w:rsidRPr="00323E69">
        <w:t xml:space="preserve"> to aspire to move up.</w:t>
      </w:r>
    </w:p>
    <w:p w14:paraId="39343E15" w14:textId="4C1487AE" w:rsidR="00161548" w:rsidRPr="00323E69" w:rsidRDefault="00161548" w:rsidP="008F3EAD">
      <w:pPr>
        <w:pStyle w:val="Mainbodytext"/>
        <w:numPr>
          <w:ilvl w:val="0"/>
          <w:numId w:val="29"/>
        </w:numPr>
      </w:pPr>
      <w:r w:rsidRPr="00323E69">
        <w:t>Will wait and see how the numbers stack up against the responsibilities demanded.</w:t>
      </w:r>
    </w:p>
    <w:p w14:paraId="2A49A71C" w14:textId="669CA7F3" w:rsidR="00282AFD" w:rsidRPr="00323E69" w:rsidRDefault="00282AFD" w:rsidP="005F1E68">
      <w:pPr>
        <w:pStyle w:val="Mainbodytext"/>
      </w:pPr>
    </w:p>
    <w:p w14:paraId="22E3F9C2" w14:textId="225B2279" w:rsidR="00282AFD" w:rsidRPr="00323E69" w:rsidRDefault="00C52357" w:rsidP="005F1E68">
      <w:pPr>
        <w:pStyle w:val="Mainbodytext"/>
      </w:pPr>
      <w:r w:rsidRPr="00C52357">
        <w:rPr>
          <w:noProof/>
        </w:rPr>
        <w:drawing>
          <wp:inline distT="0" distB="0" distL="0" distR="0" wp14:anchorId="1D464816" wp14:editId="55CB79B8">
            <wp:extent cx="6120765" cy="41903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4190365"/>
                    </a:xfrm>
                    <a:prstGeom prst="rect">
                      <a:avLst/>
                    </a:prstGeom>
                  </pic:spPr>
                </pic:pic>
              </a:graphicData>
            </a:graphic>
          </wp:inline>
        </w:drawing>
      </w:r>
    </w:p>
    <w:p w14:paraId="38289915" w14:textId="77777777" w:rsidR="00F83E3F" w:rsidRDefault="00F83E3F">
      <w:pPr>
        <w:rPr>
          <w:rFonts w:ascii="Arial" w:hAnsi="Arial" w:cs="Arial"/>
          <w:b/>
          <w:sz w:val="32"/>
          <w:szCs w:val="32"/>
        </w:rPr>
      </w:pPr>
      <w:r>
        <w:rPr>
          <w:b/>
          <w:sz w:val="32"/>
          <w:szCs w:val="32"/>
        </w:rPr>
        <w:br w:type="page"/>
      </w:r>
    </w:p>
    <w:p w14:paraId="2AC52DE8" w14:textId="27D1D6C2" w:rsidR="00282AFD" w:rsidRPr="00F83E3F" w:rsidRDefault="00161548" w:rsidP="005F1E68">
      <w:pPr>
        <w:pStyle w:val="Mainbodytext"/>
        <w:rPr>
          <w:b/>
          <w:sz w:val="32"/>
          <w:szCs w:val="32"/>
        </w:rPr>
      </w:pPr>
      <w:r w:rsidRPr="00F83E3F">
        <w:rPr>
          <w:b/>
          <w:sz w:val="32"/>
          <w:szCs w:val="32"/>
        </w:rPr>
        <w:lastRenderedPageBreak/>
        <w:t>Final Comments</w:t>
      </w:r>
    </w:p>
    <w:p w14:paraId="7F1F5AB6" w14:textId="056E55A4" w:rsidR="00892C81" w:rsidRPr="00323E69" w:rsidRDefault="00892C81" w:rsidP="008F3EAD">
      <w:pPr>
        <w:pStyle w:val="Mainbodytext"/>
        <w:numPr>
          <w:ilvl w:val="0"/>
          <w:numId w:val="29"/>
        </w:numPr>
      </w:pPr>
      <w:r w:rsidRPr="00323E69">
        <w:t>Well done</w:t>
      </w:r>
      <w:r w:rsidR="00AD0B0A">
        <w:t>,</w:t>
      </w:r>
      <w:r w:rsidRPr="00323E69">
        <w:t xml:space="preserve"> DLGSC</w:t>
      </w:r>
      <w:r w:rsidR="00AD0B0A">
        <w:t>.</w:t>
      </w:r>
    </w:p>
    <w:p w14:paraId="3D3CB8A1" w14:textId="402D8FD2" w:rsidR="00892C81" w:rsidRPr="00323E69" w:rsidRDefault="00892C81" w:rsidP="008F3EAD">
      <w:pPr>
        <w:pStyle w:val="Mainbodytext"/>
        <w:numPr>
          <w:ilvl w:val="0"/>
          <w:numId w:val="29"/>
        </w:numPr>
      </w:pPr>
      <w:r w:rsidRPr="00323E69">
        <w:t>The main item on the agenda for LGA</w:t>
      </w:r>
      <w:r w:rsidR="00B7674B">
        <w:t>s</w:t>
      </w:r>
      <w:r w:rsidRPr="00323E69">
        <w:t xml:space="preserve"> is that sport associations create their plans in isolation</w:t>
      </w:r>
      <w:r w:rsidR="001F7CCA">
        <w:t>,</w:t>
      </w:r>
      <w:r w:rsidRPr="00323E69">
        <w:t xml:space="preserve"> thus not including LGA</w:t>
      </w:r>
      <w:r w:rsidR="00B7674B">
        <w:t>s</w:t>
      </w:r>
      <w:r w:rsidRPr="00323E69">
        <w:t>. Most LGA</w:t>
      </w:r>
      <w:r w:rsidR="00B7674B">
        <w:t>s</w:t>
      </w:r>
      <w:r w:rsidRPr="00323E69">
        <w:t xml:space="preserve"> are cash, land and facility restricted yet every SSA wants to grow sport </w:t>
      </w:r>
      <w:r w:rsidR="00D24E0C">
        <w:t>—</w:t>
      </w:r>
      <w:r w:rsidRPr="00323E69">
        <w:t xml:space="preserve"> which is good</w:t>
      </w:r>
      <w:r w:rsidR="00D24E0C">
        <w:t xml:space="preserve"> —</w:t>
      </w:r>
      <w:r w:rsidRPr="00323E69">
        <w:t xml:space="preserve"> but they do not take note of local context. For example, every SSA wants to increase participation in the north-east corridor so they establish clubs</w:t>
      </w:r>
      <w:r w:rsidR="00D24E0C">
        <w:t>,</w:t>
      </w:r>
      <w:r w:rsidRPr="00323E69">
        <w:t xml:space="preserve"> etc</w:t>
      </w:r>
      <w:r w:rsidR="00D24E0C">
        <w:t>. Y</w:t>
      </w:r>
      <w:r w:rsidRPr="00323E69">
        <w:t xml:space="preserve">et there are no spare grounds, or even grounds to cater for more people. They should be encouraging/rewarding clubs that spread training days and times out (not just all between 5-7pm </w:t>
      </w:r>
      <w:r w:rsidR="001A34FB">
        <w:t>T</w:t>
      </w:r>
      <w:r w:rsidRPr="00323E69">
        <w:t xml:space="preserve">ues and </w:t>
      </w:r>
      <w:r w:rsidR="001A34FB">
        <w:t>T</w:t>
      </w:r>
      <w:r w:rsidRPr="00323E69">
        <w:t>hur</w:t>
      </w:r>
      <w:r w:rsidR="001A34FB">
        <w:t>s</w:t>
      </w:r>
      <w:r w:rsidRPr="00323E69">
        <w:t>), be more flexible with match time, perhaps playing mid-week games</w:t>
      </w:r>
      <w:r w:rsidR="00D24E0C">
        <w:t>,</w:t>
      </w:r>
      <w:r w:rsidRPr="00323E69">
        <w:t xml:space="preserve"> etc.</w:t>
      </w:r>
      <w:r w:rsidR="00D24E0C">
        <w:t xml:space="preserve"> </w:t>
      </w:r>
      <w:r w:rsidRPr="00323E69">
        <w:t>If you only do what you have always done, they will only ever get what they already have. The female participati</w:t>
      </w:r>
      <w:r w:rsidR="00D24E0C">
        <w:t>on</w:t>
      </w:r>
      <w:r w:rsidRPr="00323E69">
        <w:t xml:space="preserve"> is very welcomed, but the SSA schedule every game at night</w:t>
      </w:r>
      <w:r w:rsidR="00D24E0C">
        <w:t>.</w:t>
      </w:r>
      <w:r w:rsidRPr="00323E69">
        <w:t xml:space="preserve"> </w:t>
      </w:r>
      <w:r w:rsidR="00D24E0C">
        <w:t>M</w:t>
      </w:r>
      <w:r w:rsidRPr="00323E69">
        <w:t>ost LGA</w:t>
      </w:r>
      <w:r w:rsidR="00B7674B">
        <w:t>s</w:t>
      </w:r>
      <w:r w:rsidRPr="00323E69">
        <w:t xml:space="preserve"> do not have 100</w:t>
      </w:r>
      <w:r w:rsidR="00D24E0C">
        <w:t xml:space="preserve"> </w:t>
      </w:r>
      <w:r w:rsidRPr="00323E69">
        <w:t>lux lighting</w:t>
      </w:r>
      <w:r w:rsidR="00D24E0C">
        <w:t>,</w:t>
      </w:r>
      <w:r w:rsidRPr="00323E69">
        <w:t xml:space="preserve"> therefore </w:t>
      </w:r>
      <w:r w:rsidR="001A34FB" w:rsidRPr="00323E69">
        <w:t>can’t</w:t>
      </w:r>
      <w:r w:rsidRPr="00323E69">
        <w:t xml:space="preserve"> be done. $$ </w:t>
      </w:r>
      <w:r w:rsidR="00D24E0C">
        <w:t xml:space="preserve">are </w:t>
      </w:r>
      <w:r w:rsidRPr="00323E69">
        <w:t>required to provide infrastructure and the discussion around CSRFF and the like was not a part of this. LGA</w:t>
      </w:r>
      <w:r w:rsidR="00B7674B">
        <w:t>s</w:t>
      </w:r>
      <w:r w:rsidRPr="00323E69">
        <w:t xml:space="preserve"> must be involved in this discussion.</w:t>
      </w:r>
    </w:p>
    <w:p w14:paraId="616EB51C" w14:textId="6149DB6B" w:rsidR="00892C81" w:rsidRPr="00323E69" w:rsidRDefault="00892C81" w:rsidP="008F3EAD">
      <w:pPr>
        <w:pStyle w:val="Mainbodytext"/>
        <w:numPr>
          <w:ilvl w:val="0"/>
          <w:numId w:val="29"/>
        </w:numPr>
      </w:pPr>
      <w:r w:rsidRPr="00323E69">
        <w:t>I don't see how we can be reviewed appropriately when we have a different consultant each year. I also believe our reports are simply filed and not read</w:t>
      </w:r>
      <w:r w:rsidR="001F7CCA">
        <w:t>,</w:t>
      </w:r>
    </w:p>
    <w:p w14:paraId="54DE9BE0" w14:textId="1566F29E" w:rsidR="00892C81" w:rsidRPr="00323E69" w:rsidRDefault="00892C81" w:rsidP="008F3EAD">
      <w:pPr>
        <w:pStyle w:val="Mainbodytext"/>
        <w:numPr>
          <w:ilvl w:val="0"/>
          <w:numId w:val="29"/>
        </w:numPr>
      </w:pPr>
      <w:r w:rsidRPr="00323E69">
        <w:t>It has been disjointed through its delivery by PLA on behalf of the department.</w:t>
      </w:r>
    </w:p>
    <w:p w14:paraId="073A1F47" w14:textId="2EF34F65" w:rsidR="00730B4C" w:rsidRPr="00323E69" w:rsidRDefault="00730B4C" w:rsidP="008F3EAD">
      <w:pPr>
        <w:pStyle w:val="Mainbodytext"/>
        <w:numPr>
          <w:ilvl w:val="0"/>
          <w:numId w:val="29"/>
        </w:numPr>
      </w:pPr>
      <w:r w:rsidRPr="00A34F5D">
        <w:t xml:space="preserve">The </w:t>
      </w:r>
      <w:r w:rsidR="001A34FB" w:rsidRPr="00A34F5D">
        <w:t>opportunity</w:t>
      </w:r>
      <w:r w:rsidRPr="00A34F5D">
        <w:t xml:space="preserve"> to participate and have some genuine consultation and input is well received. This process of change management reflects a good model for engagement. </w:t>
      </w:r>
      <w:r w:rsidR="001F7CCA">
        <w:t>T</w:t>
      </w:r>
      <w:r w:rsidRPr="00A34F5D">
        <w:t xml:space="preserve">he categorisation and change in funding associated with those sports that are </w:t>
      </w:r>
      <w:r w:rsidR="001A34FB" w:rsidRPr="00A34F5D">
        <w:t>self-sustaining</w:t>
      </w:r>
      <w:r w:rsidRPr="00A34F5D">
        <w:t xml:space="preserve"> is also well received by those sports in the lower categories</w:t>
      </w:r>
      <w:r w:rsidR="00D24E0C">
        <w:t>.</w:t>
      </w:r>
    </w:p>
    <w:p w14:paraId="7C1D397C" w14:textId="0096B0FF" w:rsidR="00730B4C" w:rsidRPr="00323E69" w:rsidRDefault="00730B4C" w:rsidP="008F3EAD">
      <w:pPr>
        <w:pStyle w:val="Mainbodytext"/>
        <w:numPr>
          <w:ilvl w:val="0"/>
          <w:numId w:val="29"/>
        </w:numPr>
      </w:pPr>
      <w:r w:rsidRPr="00A34F5D">
        <w:t>Superior to past consultation processes.</w:t>
      </w:r>
    </w:p>
    <w:p w14:paraId="3010CAAE" w14:textId="2E734731" w:rsidR="00730B4C" w:rsidRPr="00323E69" w:rsidRDefault="00730B4C" w:rsidP="008F3EAD">
      <w:pPr>
        <w:pStyle w:val="Mainbodytext"/>
        <w:numPr>
          <w:ilvl w:val="0"/>
          <w:numId w:val="29"/>
        </w:numPr>
      </w:pPr>
      <w:r w:rsidRPr="00A34F5D">
        <w:t>My concern is that the lower profile sports are the ones that need the greatest level of support to be able to be competitive in the market. Our sport</w:t>
      </w:r>
      <w:r w:rsidR="001F7CCA">
        <w:t>,</w:t>
      </w:r>
      <w:r w:rsidRPr="00A34F5D">
        <w:t xml:space="preserve"> </w:t>
      </w:r>
      <w:r w:rsidR="00756AE7">
        <w:t>XXXXXXXX</w:t>
      </w:r>
      <w:r w:rsidR="001F7CCA">
        <w:t>,</w:t>
      </w:r>
      <w:r w:rsidRPr="00A34F5D">
        <w:t xml:space="preserve"> is an </w:t>
      </w:r>
      <w:r w:rsidR="001A34FB">
        <w:t>i</w:t>
      </w:r>
      <w:r w:rsidRPr="00A34F5D">
        <w:t xml:space="preserve">nternational sport and an Olympic </w:t>
      </w:r>
      <w:r w:rsidR="001A34FB">
        <w:t>s</w:t>
      </w:r>
      <w:r w:rsidR="001A34FB" w:rsidRPr="00A34F5D">
        <w:t>port but</w:t>
      </w:r>
      <w:r w:rsidRPr="00A34F5D">
        <w:t xml:space="preserve"> struggles for the media profile of larger sports in WA.</w:t>
      </w:r>
    </w:p>
    <w:p w14:paraId="28AE9EEA" w14:textId="50F7DD1B" w:rsidR="00730B4C" w:rsidRPr="00323E69" w:rsidRDefault="00756AE7" w:rsidP="008F3EAD">
      <w:pPr>
        <w:pStyle w:val="Mainbodytext"/>
        <w:numPr>
          <w:ilvl w:val="0"/>
          <w:numId w:val="29"/>
        </w:numPr>
      </w:pPr>
      <w:bookmarkStart w:id="1" w:name="_Hlk4070559"/>
      <w:r>
        <w:t>XXXXXXX</w:t>
      </w:r>
      <w:r w:rsidR="00730B4C" w:rsidRPr="00A34F5D">
        <w:t xml:space="preserve"> </w:t>
      </w:r>
      <w:bookmarkEnd w:id="1"/>
      <w:r w:rsidR="00730B4C" w:rsidRPr="00A34F5D">
        <w:t>understand we fit into Category B, which fairly represents our activities. Our aim is to double our membership by 2025 and graduate to Category A.</w:t>
      </w:r>
    </w:p>
    <w:p w14:paraId="436C64DF" w14:textId="66C0FACA" w:rsidR="001A34FB" w:rsidRDefault="00514A5C" w:rsidP="00756AE7">
      <w:pPr>
        <w:pStyle w:val="Mainbodytext"/>
        <w:numPr>
          <w:ilvl w:val="0"/>
          <w:numId w:val="29"/>
        </w:numPr>
      </w:pPr>
      <w:r w:rsidRPr="00A34F5D">
        <w:t>Focus should be on what changes will increase resource</w:t>
      </w:r>
      <w:r w:rsidR="00D24E0C">
        <w:t>s</w:t>
      </w:r>
      <w:r w:rsidRPr="00A34F5D">
        <w:t xml:space="preserve"> and capacity for community sport and recreation. An integrated approach facilitated by stronger relationships between the DGs of each of the key agencies across health, tourism, planning, transport and recreation is urgently required. Policy development at this level will help focus industry on priorities and multiple benefit outcomes, as opposed to singular benefit</w:t>
      </w:r>
      <w:r w:rsidR="00D24E0C">
        <w:t>,</w:t>
      </w:r>
      <w:r w:rsidRPr="00A34F5D">
        <w:t xml:space="preserve"> popular</w:t>
      </w:r>
      <w:r w:rsidR="00D24E0C">
        <w:t>,</w:t>
      </w:r>
      <w:r w:rsidRPr="00A34F5D">
        <w:t xml:space="preserve"> </w:t>
      </w:r>
      <w:r w:rsidR="001A34FB" w:rsidRPr="00A34F5D">
        <w:t>short-term</w:t>
      </w:r>
      <w:r w:rsidRPr="00A34F5D">
        <w:t xml:space="preserve"> projects. Financial efficiencies are also realised out of joint programs. This will enable multiple benefit funding programs and identify key issues that can be addressed through existing programs across different sectors. For example: </w:t>
      </w:r>
      <w:r w:rsidR="00D24E0C">
        <w:t>e</w:t>
      </w:r>
      <w:r w:rsidRPr="00A34F5D">
        <w:t xml:space="preserve">vents strategies and </w:t>
      </w:r>
      <w:r w:rsidR="00BD50A9">
        <w:t>S</w:t>
      </w:r>
      <w:r w:rsidRPr="00A34F5D">
        <w:t>tate tourism DBCA and LGA shared responsibilities</w:t>
      </w:r>
      <w:r w:rsidR="00D24E0C">
        <w:t>.</w:t>
      </w:r>
      <w:r w:rsidRPr="00A34F5D">
        <w:t xml:space="preserve"> Access to common data</w:t>
      </w:r>
      <w:r w:rsidR="00D24E0C">
        <w:t>.</w:t>
      </w:r>
      <w:r w:rsidRPr="00A34F5D">
        <w:t xml:space="preserve"> </w:t>
      </w:r>
    </w:p>
    <w:p w14:paraId="13FCCDBA" w14:textId="77777777" w:rsidR="00D24E0C" w:rsidRPr="00F52BCB" w:rsidRDefault="00514A5C" w:rsidP="001A34FB">
      <w:pPr>
        <w:pStyle w:val="Mainbodytext"/>
        <w:ind w:left="720"/>
        <w:rPr>
          <w:b/>
        </w:rPr>
      </w:pPr>
      <w:r w:rsidRPr="00F52BCB">
        <w:rPr>
          <w:b/>
        </w:rPr>
        <w:t xml:space="preserve">Final questions: </w:t>
      </w:r>
    </w:p>
    <w:p w14:paraId="61440E66" w14:textId="77777777" w:rsidR="008E3FFA" w:rsidRDefault="00514A5C" w:rsidP="001A34FB">
      <w:pPr>
        <w:pStyle w:val="Mainbodytext"/>
        <w:ind w:left="720"/>
      </w:pPr>
      <w:r w:rsidRPr="00A34F5D">
        <w:t>1. How do you seek funding and support for activities that are not club</w:t>
      </w:r>
      <w:r w:rsidR="001A34FB">
        <w:t>-</w:t>
      </w:r>
      <w:r w:rsidRPr="00A34F5D">
        <w:t>based</w:t>
      </w:r>
      <w:r w:rsidR="00D24E0C">
        <w:t>?</w:t>
      </w:r>
      <w:r w:rsidRPr="00A34F5D">
        <w:t xml:space="preserve"> </w:t>
      </w:r>
    </w:p>
    <w:p w14:paraId="33F88FAB" w14:textId="77777777" w:rsidR="008E3FFA" w:rsidRDefault="00514A5C" w:rsidP="001A34FB">
      <w:pPr>
        <w:pStyle w:val="Mainbodytext"/>
        <w:ind w:left="720"/>
      </w:pPr>
      <w:r w:rsidRPr="00A34F5D">
        <w:t>2. How do LGAs support clubs that are not based in their region</w:t>
      </w:r>
      <w:r w:rsidR="001A34FB">
        <w:t>,</w:t>
      </w:r>
      <w:r w:rsidRPr="00A34F5D">
        <w:t xml:space="preserve"> e</w:t>
      </w:r>
      <w:r w:rsidR="001A34FB">
        <w:t>.</w:t>
      </w:r>
      <w:r w:rsidRPr="00A34F5D">
        <w:t>g</w:t>
      </w:r>
      <w:r w:rsidR="001A34FB">
        <w:t>.</w:t>
      </w:r>
      <w:r w:rsidRPr="00A34F5D">
        <w:t xml:space="preserve"> mountain bike groups that are not based in Kalamunda? </w:t>
      </w:r>
    </w:p>
    <w:p w14:paraId="2F7DE3CC" w14:textId="49A94413" w:rsidR="008E3FFA" w:rsidRDefault="00514A5C" w:rsidP="001A34FB">
      <w:pPr>
        <w:pStyle w:val="Mainbodytext"/>
        <w:ind w:left="720"/>
      </w:pPr>
      <w:r w:rsidRPr="00A34F5D">
        <w:lastRenderedPageBreak/>
        <w:t>3. Should funding be considered for incidental activity and life skills</w:t>
      </w:r>
      <w:r w:rsidR="001A34FB">
        <w:t>,</w:t>
      </w:r>
      <w:r w:rsidRPr="00A34F5D">
        <w:t xml:space="preserve"> e</w:t>
      </w:r>
      <w:r w:rsidR="001A34FB">
        <w:t>.</w:t>
      </w:r>
      <w:r w:rsidRPr="00A34F5D">
        <w:t>g</w:t>
      </w:r>
      <w:r w:rsidR="001A34FB">
        <w:t>.</w:t>
      </w:r>
      <w:r w:rsidRPr="00A34F5D">
        <w:t xml:space="preserve"> learn to swim, </w:t>
      </w:r>
      <w:r w:rsidR="00D24E0C">
        <w:t>S</w:t>
      </w:r>
      <w:r w:rsidRPr="00A34F5D">
        <w:t xml:space="preserve">couts, </w:t>
      </w:r>
      <w:r w:rsidR="00D24E0C">
        <w:t>G</w:t>
      </w:r>
      <w:r w:rsidRPr="00A34F5D">
        <w:t xml:space="preserve">irl </w:t>
      </w:r>
      <w:r w:rsidR="00D24E0C">
        <w:t>G</w:t>
      </w:r>
      <w:r w:rsidRPr="00A34F5D">
        <w:t xml:space="preserve">uides? </w:t>
      </w:r>
    </w:p>
    <w:p w14:paraId="031F17C4" w14:textId="77777777" w:rsidR="008E3FFA" w:rsidRDefault="00514A5C" w:rsidP="001A34FB">
      <w:pPr>
        <w:pStyle w:val="Mainbodytext"/>
        <w:ind w:left="720"/>
      </w:pPr>
      <w:r w:rsidRPr="00A34F5D">
        <w:t xml:space="preserve">4. Impact of diversity of population and needs, how will we ensure our funding and support adapts? </w:t>
      </w:r>
    </w:p>
    <w:p w14:paraId="45941F83" w14:textId="155C14AF" w:rsidR="008E3FFA" w:rsidRDefault="00514A5C" w:rsidP="001A34FB">
      <w:pPr>
        <w:pStyle w:val="Mainbodytext"/>
        <w:ind w:left="720"/>
      </w:pPr>
      <w:r w:rsidRPr="00A34F5D">
        <w:t xml:space="preserve">5. Issues pertaining to funding, management and provision of infrastructure </w:t>
      </w:r>
      <w:r w:rsidR="00F52BCB">
        <w:t xml:space="preserve">are </w:t>
      </w:r>
      <w:r w:rsidR="00F52BCB" w:rsidRPr="00A34F5D">
        <w:t>more</w:t>
      </w:r>
      <w:r w:rsidRPr="00A34F5D">
        <w:t xml:space="preserve"> than just CSRFF review. It is recommended that the review is expanded. Serious consideration needs to be given to regional infrastructure and how this is planned for through the appropriate distribution of Royalties for Regions monies. </w:t>
      </w:r>
    </w:p>
    <w:p w14:paraId="1061C88B" w14:textId="39AC81AA" w:rsidR="001A34FB" w:rsidRDefault="00514A5C" w:rsidP="001A34FB">
      <w:pPr>
        <w:pStyle w:val="Mainbodytext"/>
        <w:ind w:left="720"/>
      </w:pPr>
      <w:r w:rsidRPr="00A34F5D">
        <w:t>6. Clear outcomes for the Sports Wagering Account and Royalty for Regions will need to</w:t>
      </w:r>
      <w:r w:rsidR="008E3FFA">
        <w:t xml:space="preserve"> be </w:t>
      </w:r>
      <w:r w:rsidRPr="00A34F5D">
        <w:t xml:space="preserve"> articulated. </w:t>
      </w:r>
    </w:p>
    <w:p w14:paraId="75201E4A" w14:textId="77777777" w:rsidR="00D24E0C" w:rsidRPr="00F52BCB" w:rsidRDefault="00514A5C" w:rsidP="001A34FB">
      <w:pPr>
        <w:pStyle w:val="Mainbodytext"/>
        <w:ind w:left="720"/>
        <w:rPr>
          <w:b/>
        </w:rPr>
      </w:pPr>
      <w:r w:rsidRPr="00F52BCB">
        <w:rPr>
          <w:b/>
        </w:rPr>
        <w:t>General feedback from workshops</w:t>
      </w:r>
      <w:r w:rsidR="00D24E0C" w:rsidRPr="00F52BCB">
        <w:rPr>
          <w:b/>
        </w:rPr>
        <w:t>:</w:t>
      </w:r>
    </w:p>
    <w:p w14:paraId="464BBBD7" w14:textId="6C4827B1" w:rsidR="00D24E0C" w:rsidRDefault="00514A5C" w:rsidP="001A34FB">
      <w:pPr>
        <w:pStyle w:val="Mainbodytext"/>
        <w:ind w:left="720"/>
      </w:pPr>
      <w:r w:rsidRPr="00A34F5D">
        <w:t xml:space="preserve">1. The language around </w:t>
      </w:r>
      <w:r w:rsidR="00BD50A9">
        <w:t>“</w:t>
      </w:r>
      <w:r w:rsidRPr="00A34F5D">
        <w:t>need</w:t>
      </w:r>
      <w:r w:rsidR="00D24E0C">
        <w:t>”</w:t>
      </w:r>
      <w:r w:rsidRPr="00A34F5D">
        <w:t xml:space="preserve"> and </w:t>
      </w:r>
      <w:r w:rsidR="00BD50A9">
        <w:t>“</w:t>
      </w:r>
      <w:r w:rsidRPr="00A34F5D">
        <w:t>should</w:t>
      </w:r>
      <w:r w:rsidR="00D24E0C">
        <w:t>”</w:t>
      </w:r>
      <w:r w:rsidRPr="00A34F5D">
        <w:t xml:space="preserve"> requires refining. </w:t>
      </w:r>
    </w:p>
    <w:p w14:paraId="4D6F74FF" w14:textId="429C812D" w:rsidR="00D24E0C" w:rsidRDefault="00514A5C" w:rsidP="001A34FB">
      <w:pPr>
        <w:pStyle w:val="Mainbodytext"/>
        <w:ind w:left="720"/>
      </w:pPr>
      <w:r w:rsidRPr="00A34F5D">
        <w:t>2. Improvements, by the simplification of application processes</w:t>
      </w:r>
      <w:r w:rsidR="00D24E0C">
        <w:t>,</w:t>
      </w:r>
      <w:r w:rsidRPr="00A34F5D">
        <w:t xml:space="preserve"> would enable funding success for smaller </w:t>
      </w:r>
      <w:proofErr w:type="gramStart"/>
      <w:r w:rsidRPr="00A34F5D">
        <w:t>organisations in particular</w:t>
      </w:r>
      <w:proofErr w:type="gramEnd"/>
      <w:r w:rsidRPr="00A34F5D">
        <w:t xml:space="preserve">. </w:t>
      </w:r>
    </w:p>
    <w:p w14:paraId="31B9436D" w14:textId="00667B80" w:rsidR="00D24E0C" w:rsidRDefault="00514A5C" w:rsidP="001A34FB">
      <w:pPr>
        <w:pStyle w:val="Mainbodytext"/>
        <w:ind w:left="720"/>
      </w:pPr>
      <w:r w:rsidRPr="00A34F5D">
        <w:t xml:space="preserve">3. Concern was raised for changing the initial question regarding funding programs being </w:t>
      </w:r>
      <w:r w:rsidR="008E3FFA">
        <w:t>“</w:t>
      </w:r>
      <w:r w:rsidRPr="00A34F5D">
        <w:t>effective</w:t>
      </w:r>
      <w:r w:rsidR="00D24E0C">
        <w:t>”</w:t>
      </w:r>
      <w:r w:rsidRPr="00A34F5D">
        <w:t xml:space="preserve"> to </w:t>
      </w:r>
      <w:r w:rsidR="008E3FFA">
        <w:t>“</w:t>
      </w:r>
      <w:r w:rsidRPr="00A34F5D">
        <w:t>appropriate</w:t>
      </w:r>
      <w:r w:rsidR="00D24E0C">
        <w:t>”</w:t>
      </w:r>
      <w:r w:rsidRPr="00A34F5D">
        <w:t xml:space="preserve">. This </w:t>
      </w:r>
      <w:proofErr w:type="gramStart"/>
      <w:r w:rsidRPr="00A34F5D">
        <w:t>was seen as</w:t>
      </w:r>
      <w:proofErr w:type="gramEnd"/>
      <w:r w:rsidRPr="00A34F5D">
        <w:t xml:space="preserve"> a way forward for the department to meet different objectives to those intended with the initial question. </w:t>
      </w:r>
    </w:p>
    <w:p w14:paraId="14BE6978" w14:textId="77777777" w:rsidR="00D24E0C" w:rsidRDefault="00514A5C" w:rsidP="001A34FB">
      <w:pPr>
        <w:pStyle w:val="Mainbodytext"/>
        <w:ind w:left="720"/>
      </w:pPr>
      <w:r w:rsidRPr="00A34F5D">
        <w:t xml:space="preserve">4. There was strong agreement on a need for customisation of the </w:t>
      </w:r>
      <w:r w:rsidR="00933F23">
        <w:t>d</w:t>
      </w:r>
      <w:r w:rsidRPr="00A34F5D">
        <w:t xml:space="preserve">epartment’s approach, scaled for a wide range of community and sports groups, and commensurate with value and capacity. </w:t>
      </w:r>
    </w:p>
    <w:p w14:paraId="3A0327E1" w14:textId="1F6AD85F" w:rsidR="00D24E0C" w:rsidRDefault="00514A5C" w:rsidP="001A34FB">
      <w:pPr>
        <w:pStyle w:val="Mainbodytext"/>
        <w:ind w:left="720"/>
      </w:pPr>
      <w:r w:rsidRPr="00A34F5D">
        <w:t>5. Further consideration should be given to evaluating an applying organisation</w:t>
      </w:r>
      <w:r w:rsidR="008936B5">
        <w:t>’</w:t>
      </w:r>
      <w:r w:rsidRPr="00A34F5D">
        <w:t xml:space="preserve">s hours of (physical) activity, other than a sporting group’s membership. </w:t>
      </w:r>
    </w:p>
    <w:p w14:paraId="5E9BC2A4" w14:textId="2727AEE2" w:rsidR="00D24E0C" w:rsidRDefault="00514A5C" w:rsidP="001A34FB">
      <w:pPr>
        <w:pStyle w:val="Mainbodytext"/>
        <w:ind w:left="720"/>
      </w:pPr>
      <w:r w:rsidRPr="00A34F5D">
        <w:t xml:space="preserve">6. The innovation funding pool imitative needs to clearly define </w:t>
      </w:r>
      <w:r w:rsidR="008E3FFA">
        <w:t>“</w:t>
      </w:r>
      <w:r w:rsidRPr="00A34F5D">
        <w:t>innovation</w:t>
      </w:r>
      <w:r w:rsidR="008936B5">
        <w:t>”</w:t>
      </w:r>
      <w:r w:rsidRPr="00A34F5D">
        <w:t xml:space="preserve"> to avoid mis-directing funds to short</w:t>
      </w:r>
      <w:r w:rsidR="008936B5">
        <w:t>-</w:t>
      </w:r>
      <w:r w:rsidRPr="00A34F5D">
        <w:t xml:space="preserve">term outcomes. The use of criteria and clearly identified trends and broader issues will assist with targeting funds allocations appropriately. </w:t>
      </w:r>
    </w:p>
    <w:p w14:paraId="2A116CC5" w14:textId="386CD810" w:rsidR="008936B5" w:rsidRDefault="00514A5C" w:rsidP="001A34FB">
      <w:pPr>
        <w:pStyle w:val="Mainbodytext"/>
        <w:ind w:left="720"/>
      </w:pPr>
      <w:r w:rsidRPr="00A34F5D">
        <w:t xml:space="preserve">7. A large part of the discussion was querying the CSRFF and </w:t>
      </w:r>
      <w:r w:rsidR="008936B5">
        <w:t>S</w:t>
      </w:r>
      <w:r w:rsidRPr="00A34F5D">
        <w:t xml:space="preserve">tate infrastructure which will be reported </w:t>
      </w:r>
      <w:proofErr w:type="gramStart"/>
      <w:r w:rsidRPr="00A34F5D">
        <w:t>at a later date</w:t>
      </w:r>
      <w:proofErr w:type="gramEnd"/>
      <w:r w:rsidRPr="00A34F5D">
        <w:t xml:space="preserve">. Issues raised noted: </w:t>
      </w:r>
    </w:p>
    <w:p w14:paraId="3A52A9FB" w14:textId="42A9ADFC" w:rsidR="008936B5" w:rsidRDefault="008936B5" w:rsidP="00F52BCB">
      <w:pPr>
        <w:pStyle w:val="Mainbodytext"/>
        <w:numPr>
          <w:ilvl w:val="1"/>
          <w:numId w:val="47"/>
        </w:numPr>
      </w:pPr>
      <w:r>
        <w:t>a</w:t>
      </w:r>
      <w:r w:rsidR="00514A5C" w:rsidRPr="00A34F5D">
        <w:t xml:space="preserve">ssistance for clubs with applications required </w:t>
      </w:r>
    </w:p>
    <w:p w14:paraId="518D713C" w14:textId="4428DFB5" w:rsidR="008936B5" w:rsidRDefault="008936B5" w:rsidP="008936B5">
      <w:pPr>
        <w:pStyle w:val="Mainbodytext"/>
        <w:numPr>
          <w:ilvl w:val="1"/>
          <w:numId w:val="47"/>
        </w:numPr>
      </w:pPr>
      <w:r>
        <w:t>t</w:t>
      </w:r>
      <w:r w:rsidR="00514A5C" w:rsidRPr="00A34F5D">
        <w:t xml:space="preserve">ime frames for applications were too short, particularly given </w:t>
      </w:r>
      <w:r>
        <w:t>c</w:t>
      </w:r>
      <w:r w:rsidR="00514A5C" w:rsidRPr="00A34F5D">
        <w:t xml:space="preserve">ouncil reporting timeframes </w:t>
      </w:r>
    </w:p>
    <w:p w14:paraId="63EF15E2" w14:textId="6F1AFF70" w:rsidR="008936B5" w:rsidRDefault="008936B5" w:rsidP="00F52BCB">
      <w:pPr>
        <w:pStyle w:val="Mainbodytext"/>
        <w:numPr>
          <w:ilvl w:val="1"/>
          <w:numId w:val="47"/>
        </w:numPr>
      </w:pPr>
      <w:r>
        <w:t>l</w:t>
      </w:r>
      <w:r w:rsidR="00514A5C" w:rsidRPr="00A34F5D">
        <w:t xml:space="preserve">ocal government budget timeframes and grants rounds are not aligned. </w:t>
      </w:r>
    </w:p>
    <w:p w14:paraId="0E56D848" w14:textId="79C65FF9" w:rsidR="00D24E0C" w:rsidRDefault="008936B5" w:rsidP="00F52BCB">
      <w:pPr>
        <w:pStyle w:val="Mainbodytext"/>
        <w:numPr>
          <w:ilvl w:val="1"/>
          <w:numId w:val="47"/>
        </w:numPr>
      </w:pPr>
      <w:r>
        <w:t>t</w:t>
      </w:r>
      <w:r w:rsidR="00514A5C" w:rsidRPr="00A34F5D">
        <w:t xml:space="preserve">here is never enough funding for real impact on community infrastructure investment. </w:t>
      </w:r>
    </w:p>
    <w:p w14:paraId="7921FFA8" w14:textId="77777777" w:rsidR="00D24E0C" w:rsidRDefault="00514A5C" w:rsidP="001A34FB">
      <w:pPr>
        <w:pStyle w:val="Mainbodytext"/>
        <w:ind w:left="720"/>
      </w:pPr>
      <w:r w:rsidRPr="00A34F5D">
        <w:t xml:space="preserve">8. Participants are genuinely excited regarding the prospect of physical activity benefits from a revised focus of the </w:t>
      </w:r>
      <w:r w:rsidR="00933F23">
        <w:t>d</w:t>
      </w:r>
      <w:r w:rsidRPr="00A34F5D">
        <w:t xml:space="preserve">epartment’s funding, which sits well with local government’s health plans and community programs. </w:t>
      </w:r>
    </w:p>
    <w:p w14:paraId="15BC4065" w14:textId="77777777" w:rsidR="00D24E0C" w:rsidRDefault="00514A5C" w:rsidP="001A34FB">
      <w:pPr>
        <w:pStyle w:val="Mainbodytext"/>
        <w:ind w:left="720"/>
      </w:pPr>
      <w:r w:rsidRPr="00A34F5D">
        <w:t xml:space="preserve">9. An essential role of local governments is to connect community members, industry and </w:t>
      </w:r>
      <w:r w:rsidR="00933F23">
        <w:t>d</w:t>
      </w:r>
      <w:r w:rsidRPr="00A34F5D">
        <w:t xml:space="preserve">epartment resources. This is not the role for SSAs. </w:t>
      </w:r>
      <w:r w:rsidR="001A34FB" w:rsidRPr="00A34F5D">
        <w:t>Therefore,</w:t>
      </w:r>
      <w:r w:rsidRPr="00A34F5D">
        <w:t xml:space="preserve"> the key need of local </w:t>
      </w:r>
      <w:r w:rsidRPr="00A34F5D">
        <w:lastRenderedPageBreak/>
        <w:t xml:space="preserve">governments is to secure funding for better infrastructure and to implement community development plans. </w:t>
      </w:r>
    </w:p>
    <w:p w14:paraId="64A00328" w14:textId="322C3F3E" w:rsidR="00D24E0C" w:rsidRDefault="00514A5C" w:rsidP="001A34FB">
      <w:pPr>
        <w:pStyle w:val="Mainbodytext"/>
        <w:ind w:left="720"/>
      </w:pPr>
      <w:r w:rsidRPr="00A34F5D">
        <w:t>10. It is unknown what the outcomes of a previous assessment of the CSRFF PRACSY</w:t>
      </w:r>
      <w:r w:rsidR="00DF7F9A">
        <w:t>S</w:t>
      </w:r>
      <w:r w:rsidRPr="00A34F5D">
        <w:t xml:space="preserve"> Report are, which would assist with benefits and short comings of the program. </w:t>
      </w:r>
    </w:p>
    <w:p w14:paraId="2363218F" w14:textId="275CC852" w:rsidR="00D24E0C" w:rsidRDefault="00514A5C" w:rsidP="001A34FB">
      <w:pPr>
        <w:pStyle w:val="Mainbodytext"/>
        <w:ind w:left="720"/>
      </w:pPr>
      <w:r w:rsidRPr="00A34F5D">
        <w:t xml:space="preserve">11.There has been a concentration on competitive sports. The SSAs could take on more responsibility with community club development. It should be noted that some clubs are social unaffiliated social groups and have no access to funding. </w:t>
      </w:r>
    </w:p>
    <w:p w14:paraId="1F644438" w14:textId="77777777" w:rsidR="00D24E0C" w:rsidRDefault="00514A5C" w:rsidP="001A34FB">
      <w:pPr>
        <w:pStyle w:val="Mainbodytext"/>
        <w:ind w:left="720"/>
      </w:pPr>
      <w:r w:rsidRPr="00A34F5D">
        <w:t xml:space="preserve">12. The key to the success of funding community sports development is that by investing in the club, there is a positive multiplier effect on volunteers. </w:t>
      </w:r>
    </w:p>
    <w:p w14:paraId="7DDEE9EB" w14:textId="2D7DB959" w:rsidR="00D24E0C" w:rsidRDefault="00514A5C" w:rsidP="001A34FB">
      <w:pPr>
        <w:pStyle w:val="Mainbodytext"/>
        <w:ind w:left="720"/>
      </w:pPr>
      <w:r w:rsidRPr="00A34F5D">
        <w:t xml:space="preserve">13. KidSport is underfunded. </w:t>
      </w:r>
    </w:p>
    <w:p w14:paraId="620B7770" w14:textId="0412F8C1" w:rsidR="00D24E0C" w:rsidRDefault="00514A5C" w:rsidP="001A34FB">
      <w:pPr>
        <w:pStyle w:val="Mainbodytext"/>
        <w:ind w:left="720"/>
      </w:pPr>
      <w:r w:rsidRPr="00A34F5D">
        <w:t>14. Further investment in the pilot scheme SILVER</w:t>
      </w:r>
      <w:r w:rsidR="00D24E0C">
        <w:t>,</w:t>
      </w:r>
      <w:r w:rsidRPr="00A34F5D">
        <w:t xml:space="preserve"> for older participants</w:t>
      </w:r>
      <w:r w:rsidR="00D24E0C">
        <w:t>,</w:t>
      </w:r>
      <w:r w:rsidRPr="00A34F5D">
        <w:t xml:space="preserve"> should be considered. </w:t>
      </w:r>
    </w:p>
    <w:p w14:paraId="1A4FE1BA" w14:textId="77777777" w:rsidR="00D24E0C" w:rsidRDefault="00514A5C" w:rsidP="001A34FB">
      <w:pPr>
        <w:pStyle w:val="Mainbodytext"/>
        <w:ind w:left="720"/>
      </w:pPr>
      <w:r w:rsidRPr="00A34F5D">
        <w:t xml:space="preserve">15. Peak bodies require further funding as they disseminate information broadly across the sectors of industry and the region and will need to strengthen resources and capacities to respond to the repositioned core business of the department. Further defining the </w:t>
      </w:r>
      <w:r w:rsidR="00933F23">
        <w:t>d</w:t>
      </w:r>
      <w:r w:rsidRPr="00A34F5D">
        <w:t xml:space="preserve">epartment’s and industry’s roles is required. It is agreed that the </w:t>
      </w:r>
      <w:r w:rsidR="00933F23">
        <w:t>d</w:t>
      </w:r>
      <w:r w:rsidRPr="00A34F5D">
        <w:t xml:space="preserve">epartment should be facilitating and not directly delivering outcomes. It should help industry to grow and have an independent voice. </w:t>
      </w:r>
    </w:p>
    <w:p w14:paraId="7C0B7A14" w14:textId="160A092A" w:rsidR="00514A5C" w:rsidRPr="00323E69" w:rsidRDefault="00514A5C" w:rsidP="001A34FB">
      <w:pPr>
        <w:pStyle w:val="Mainbodytext"/>
        <w:ind w:left="720"/>
      </w:pPr>
      <w:r w:rsidRPr="00A34F5D">
        <w:t xml:space="preserve">16. Communications and messaging from the </w:t>
      </w:r>
      <w:r w:rsidR="00933F23">
        <w:t>d</w:t>
      </w:r>
      <w:r w:rsidRPr="00A34F5D">
        <w:t>epartment need to be clear and consistent (not only from the sport view)</w:t>
      </w:r>
      <w:r w:rsidR="00AD0B0A">
        <w:t>.</w:t>
      </w:r>
    </w:p>
    <w:p w14:paraId="6DF7EBF2" w14:textId="5990D8F5" w:rsidR="008F3EAD" w:rsidRPr="00323E69" w:rsidRDefault="008F3EAD">
      <w:pPr>
        <w:rPr>
          <w:rFonts w:ascii="Arial" w:hAnsi="Arial" w:cs="Arial"/>
        </w:rPr>
      </w:pPr>
    </w:p>
    <w:sectPr w:rsidR="008F3EAD" w:rsidRPr="00323E69" w:rsidSect="00323E69">
      <w:pgSz w:w="11906" w:h="16838" w:code="9"/>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7AF2C" w14:textId="77777777" w:rsidR="00080F5F" w:rsidRDefault="00080F5F" w:rsidP="00D31BB0">
      <w:pPr>
        <w:spacing w:after="0" w:line="240" w:lineRule="auto"/>
      </w:pPr>
      <w:r>
        <w:separator/>
      </w:r>
    </w:p>
  </w:endnote>
  <w:endnote w:type="continuationSeparator" w:id="0">
    <w:p w14:paraId="3773B05E" w14:textId="77777777" w:rsidR="00080F5F" w:rsidRDefault="00080F5F" w:rsidP="00D31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otham Narrow Black">
    <w:altName w:val="Arial"/>
    <w:panose1 w:val="00000000000000000000"/>
    <w:charset w:val="00"/>
    <w:family w:val="modern"/>
    <w:notTrueType/>
    <w:pitch w:val="variable"/>
    <w:sig w:usb0="00000001" w:usb1="4000004A" w:usb2="00000000" w:usb3="00000000" w:csb0="0000009B" w:csb1="00000000"/>
  </w:font>
  <w:font w:name="Minion Pro">
    <w:altName w:val="Cambria Math"/>
    <w:panose1 w:val="00000000000000000000"/>
    <w:charset w:val="00"/>
    <w:family w:val="roman"/>
    <w:notTrueType/>
    <w:pitch w:val="variable"/>
    <w:sig w:usb0="00000001" w:usb1="00000001" w:usb2="00000000" w:usb3="00000000" w:csb0="0000019F" w:csb1="00000000"/>
  </w:font>
  <w:font w:name="Gotham Narrow Book">
    <w:altName w:val="Arial"/>
    <w:panose1 w:val="00000000000000000000"/>
    <w:charset w:val="00"/>
    <w:family w:val="modern"/>
    <w:notTrueType/>
    <w:pitch w:val="variable"/>
    <w:sig w:usb0="00000001" w:usb1="4000004A"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National2">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A3C0" w14:textId="77777777" w:rsidR="00080F5F" w:rsidRDefault="00080F5F" w:rsidP="00D31BB0">
      <w:pPr>
        <w:spacing w:after="0" w:line="240" w:lineRule="auto"/>
      </w:pPr>
      <w:r>
        <w:separator/>
      </w:r>
    </w:p>
  </w:footnote>
  <w:footnote w:type="continuationSeparator" w:id="0">
    <w:p w14:paraId="22EF00F0" w14:textId="77777777" w:rsidR="00080F5F" w:rsidRDefault="00080F5F" w:rsidP="00D31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476"/>
    <w:multiLevelType w:val="hybridMultilevel"/>
    <w:tmpl w:val="59EC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EC7FE2"/>
    <w:multiLevelType w:val="hybridMultilevel"/>
    <w:tmpl w:val="C54A2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B61F2D"/>
    <w:multiLevelType w:val="hybridMultilevel"/>
    <w:tmpl w:val="513A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A715B"/>
    <w:multiLevelType w:val="hybridMultilevel"/>
    <w:tmpl w:val="239ED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5A4106"/>
    <w:multiLevelType w:val="hybridMultilevel"/>
    <w:tmpl w:val="6D280EAE"/>
    <w:lvl w:ilvl="0" w:tplc="8742814E">
      <w:start w:val="1"/>
      <w:numFmt w:val="decimal"/>
      <w:lvlText w:val="%1."/>
      <w:lvlJc w:val="left"/>
      <w:pPr>
        <w:tabs>
          <w:tab w:val="num" w:pos="720"/>
        </w:tabs>
        <w:ind w:left="720" w:hanging="360"/>
      </w:pPr>
    </w:lvl>
    <w:lvl w:ilvl="1" w:tplc="FED03004" w:tentative="1">
      <w:start w:val="1"/>
      <w:numFmt w:val="decimal"/>
      <w:lvlText w:val="%2."/>
      <w:lvlJc w:val="left"/>
      <w:pPr>
        <w:tabs>
          <w:tab w:val="num" w:pos="1440"/>
        </w:tabs>
        <w:ind w:left="1440" w:hanging="360"/>
      </w:pPr>
    </w:lvl>
    <w:lvl w:ilvl="2" w:tplc="8AD209DA" w:tentative="1">
      <w:start w:val="1"/>
      <w:numFmt w:val="decimal"/>
      <w:lvlText w:val="%3."/>
      <w:lvlJc w:val="left"/>
      <w:pPr>
        <w:tabs>
          <w:tab w:val="num" w:pos="2160"/>
        </w:tabs>
        <w:ind w:left="2160" w:hanging="360"/>
      </w:pPr>
    </w:lvl>
    <w:lvl w:ilvl="3" w:tplc="52E47AA4" w:tentative="1">
      <w:start w:val="1"/>
      <w:numFmt w:val="decimal"/>
      <w:lvlText w:val="%4."/>
      <w:lvlJc w:val="left"/>
      <w:pPr>
        <w:tabs>
          <w:tab w:val="num" w:pos="2880"/>
        </w:tabs>
        <w:ind w:left="2880" w:hanging="360"/>
      </w:pPr>
    </w:lvl>
    <w:lvl w:ilvl="4" w:tplc="6F2C833C" w:tentative="1">
      <w:start w:val="1"/>
      <w:numFmt w:val="decimal"/>
      <w:lvlText w:val="%5."/>
      <w:lvlJc w:val="left"/>
      <w:pPr>
        <w:tabs>
          <w:tab w:val="num" w:pos="3600"/>
        </w:tabs>
        <w:ind w:left="3600" w:hanging="360"/>
      </w:pPr>
    </w:lvl>
    <w:lvl w:ilvl="5" w:tplc="0010B7BC" w:tentative="1">
      <w:start w:val="1"/>
      <w:numFmt w:val="decimal"/>
      <w:lvlText w:val="%6."/>
      <w:lvlJc w:val="left"/>
      <w:pPr>
        <w:tabs>
          <w:tab w:val="num" w:pos="4320"/>
        </w:tabs>
        <w:ind w:left="4320" w:hanging="360"/>
      </w:pPr>
    </w:lvl>
    <w:lvl w:ilvl="6" w:tplc="441C3B92" w:tentative="1">
      <w:start w:val="1"/>
      <w:numFmt w:val="decimal"/>
      <w:lvlText w:val="%7."/>
      <w:lvlJc w:val="left"/>
      <w:pPr>
        <w:tabs>
          <w:tab w:val="num" w:pos="5040"/>
        </w:tabs>
        <w:ind w:left="5040" w:hanging="360"/>
      </w:pPr>
    </w:lvl>
    <w:lvl w:ilvl="7" w:tplc="C3A2B52A" w:tentative="1">
      <w:start w:val="1"/>
      <w:numFmt w:val="decimal"/>
      <w:lvlText w:val="%8."/>
      <w:lvlJc w:val="left"/>
      <w:pPr>
        <w:tabs>
          <w:tab w:val="num" w:pos="5760"/>
        </w:tabs>
        <w:ind w:left="5760" w:hanging="360"/>
      </w:pPr>
    </w:lvl>
    <w:lvl w:ilvl="8" w:tplc="BE64A2E6" w:tentative="1">
      <w:start w:val="1"/>
      <w:numFmt w:val="decimal"/>
      <w:lvlText w:val="%9."/>
      <w:lvlJc w:val="left"/>
      <w:pPr>
        <w:tabs>
          <w:tab w:val="num" w:pos="6480"/>
        </w:tabs>
        <w:ind w:left="6480" w:hanging="360"/>
      </w:pPr>
    </w:lvl>
  </w:abstractNum>
  <w:abstractNum w:abstractNumId="5" w15:restartNumberingAfterBreak="0">
    <w:nsid w:val="18011442"/>
    <w:multiLevelType w:val="hybridMultilevel"/>
    <w:tmpl w:val="D1AEA922"/>
    <w:lvl w:ilvl="0" w:tplc="0B5036A2">
      <w:start w:val="10"/>
      <w:numFmt w:val="decimal"/>
      <w:lvlText w:val="%1."/>
      <w:lvlJc w:val="left"/>
      <w:pPr>
        <w:tabs>
          <w:tab w:val="num" w:pos="720"/>
        </w:tabs>
        <w:ind w:left="720" w:hanging="360"/>
      </w:pPr>
    </w:lvl>
    <w:lvl w:ilvl="1" w:tplc="3EEE9920" w:tentative="1">
      <w:start w:val="1"/>
      <w:numFmt w:val="decimal"/>
      <w:lvlText w:val="%2."/>
      <w:lvlJc w:val="left"/>
      <w:pPr>
        <w:tabs>
          <w:tab w:val="num" w:pos="1440"/>
        </w:tabs>
        <w:ind w:left="1440" w:hanging="360"/>
      </w:pPr>
    </w:lvl>
    <w:lvl w:ilvl="2" w:tplc="0B1A2C0E" w:tentative="1">
      <w:start w:val="1"/>
      <w:numFmt w:val="decimal"/>
      <w:lvlText w:val="%3."/>
      <w:lvlJc w:val="left"/>
      <w:pPr>
        <w:tabs>
          <w:tab w:val="num" w:pos="2160"/>
        </w:tabs>
        <w:ind w:left="2160" w:hanging="360"/>
      </w:pPr>
    </w:lvl>
    <w:lvl w:ilvl="3" w:tplc="8800E43C" w:tentative="1">
      <w:start w:val="1"/>
      <w:numFmt w:val="decimal"/>
      <w:lvlText w:val="%4."/>
      <w:lvlJc w:val="left"/>
      <w:pPr>
        <w:tabs>
          <w:tab w:val="num" w:pos="2880"/>
        </w:tabs>
        <w:ind w:left="2880" w:hanging="360"/>
      </w:pPr>
    </w:lvl>
    <w:lvl w:ilvl="4" w:tplc="8586E0F6" w:tentative="1">
      <w:start w:val="1"/>
      <w:numFmt w:val="decimal"/>
      <w:lvlText w:val="%5."/>
      <w:lvlJc w:val="left"/>
      <w:pPr>
        <w:tabs>
          <w:tab w:val="num" w:pos="3600"/>
        </w:tabs>
        <w:ind w:left="3600" w:hanging="360"/>
      </w:pPr>
    </w:lvl>
    <w:lvl w:ilvl="5" w:tplc="EA8A45CC" w:tentative="1">
      <w:start w:val="1"/>
      <w:numFmt w:val="decimal"/>
      <w:lvlText w:val="%6."/>
      <w:lvlJc w:val="left"/>
      <w:pPr>
        <w:tabs>
          <w:tab w:val="num" w:pos="4320"/>
        </w:tabs>
        <w:ind w:left="4320" w:hanging="360"/>
      </w:pPr>
    </w:lvl>
    <w:lvl w:ilvl="6" w:tplc="34D079A8" w:tentative="1">
      <w:start w:val="1"/>
      <w:numFmt w:val="decimal"/>
      <w:lvlText w:val="%7."/>
      <w:lvlJc w:val="left"/>
      <w:pPr>
        <w:tabs>
          <w:tab w:val="num" w:pos="5040"/>
        </w:tabs>
        <w:ind w:left="5040" w:hanging="360"/>
      </w:pPr>
    </w:lvl>
    <w:lvl w:ilvl="7" w:tplc="B03677D6" w:tentative="1">
      <w:start w:val="1"/>
      <w:numFmt w:val="decimal"/>
      <w:lvlText w:val="%8."/>
      <w:lvlJc w:val="left"/>
      <w:pPr>
        <w:tabs>
          <w:tab w:val="num" w:pos="5760"/>
        </w:tabs>
        <w:ind w:left="5760" w:hanging="360"/>
      </w:pPr>
    </w:lvl>
    <w:lvl w:ilvl="8" w:tplc="DDB04016" w:tentative="1">
      <w:start w:val="1"/>
      <w:numFmt w:val="decimal"/>
      <w:lvlText w:val="%9."/>
      <w:lvlJc w:val="left"/>
      <w:pPr>
        <w:tabs>
          <w:tab w:val="num" w:pos="6480"/>
        </w:tabs>
        <w:ind w:left="6480" w:hanging="360"/>
      </w:pPr>
    </w:lvl>
  </w:abstractNum>
  <w:abstractNum w:abstractNumId="6" w15:restartNumberingAfterBreak="0">
    <w:nsid w:val="257B266E"/>
    <w:multiLevelType w:val="hybridMultilevel"/>
    <w:tmpl w:val="07F6B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017E96"/>
    <w:multiLevelType w:val="hybridMultilevel"/>
    <w:tmpl w:val="2396BB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B594232"/>
    <w:multiLevelType w:val="hybridMultilevel"/>
    <w:tmpl w:val="F1FCE40C"/>
    <w:lvl w:ilvl="0" w:tplc="065C765C">
      <w:start w:val="19"/>
      <w:numFmt w:val="decimal"/>
      <w:lvlText w:val="%1."/>
      <w:lvlJc w:val="left"/>
      <w:pPr>
        <w:tabs>
          <w:tab w:val="num" w:pos="720"/>
        </w:tabs>
        <w:ind w:left="720" w:hanging="360"/>
      </w:pPr>
    </w:lvl>
    <w:lvl w:ilvl="1" w:tplc="039E4194" w:tentative="1">
      <w:start w:val="1"/>
      <w:numFmt w:val="decimal"/>
      <w:lvlText w:val="%2."/>
      <w:lvlJc w:val="left"/>
      <w:pPr>
        <w:tabs>
          <w:tab w:val="num" w:pos="1440"/>
        </w:tabs>
        <w:ind w:left="1440" w:hanging="360"/>
      </w:pPr>
    </w:lvl>
    <w:lvl w:ilvl="2" w:tplc="45F420E0" w:tentative="1">
      <w:start w:val="1"/>
      <w:numFmt w:val="decimal"/>
      <w:lvlText w:val="%3."/>
      <w:lvlJc w:val="left"/>
      <w:pPr>
        <w:tabs>
          <w:tab w:val="num" w:pos="2160"/>
        </w:tabs>
        <w:ind w:left="2160" w:hanging="360"/>
      </w:pPr>
    </w:lvl>
    <w:lvl w:ilvl="3" w:tplc="9DA2BDC0" w:tentative="1">
      <w:start w:val="1"/>
      <w:numFmt w:val="decimal"/>
      <w:lvlText w:val="%4."/>
      <w:lvlJc w:val="left"/>
      <w:pPr>
        <w:tabs>
          <w:tab w:val="num" w:pos="2880"/>
        </w:tabs>
        <w:ind w:left="2880" w:hanging="360"/>
      </w:pPr>
    </w:lvl>
    <w:lvl w:ilvl="4" w:tplc="055E443A" w:tentative="1">
      <w:start w:val="1"/>
      <w:numFmt w:val="decimal"/>
      <w:lvlText w:val="%5."/>
      <w:lvlJc w:val="left"/>
      <w:pPr>
        <w:tabs>
          <w:tab w:val="num" w:pos="3600"/>
        </w:tabs>
        <w:ind w:left="3600" w:hanging="360"/>
      </w:pPr>
    </w:lvl>
    <w:lvl w:ilvl="5" w:tplc="EAF0B1EA" w:tentative="1">
      <w:start w:val="1"/>
      <w:numFmt w:val="decimal"/>
      <w:lvlText w:val="%6."/>
      <w:lvlJc w:val="left"/>
      <w:pPr>
        <w:tabs>
          <w:tab w:val="num" w:pos="4320"/>
        </w:tabs>
        <w:ind w:left="4320" w:hanging="360"/>
      </w:pPr>
    </w:lvl>
    <w:lvl w:ilvl="6" w:tplc="FBD26E42" w:tentative="1">
      <w:start w:val="1"/>
      <w:numFmt w:val="decimal"/>
      <w:lvlText w:val="%7."/>
      <w:lvlJc w:val="left"/>
      <w:pPr>
        <w:tabs>
          <w:tab w:val="num" w:pos="5040"/>
        </w:tabs>
        <w:ind w:left="5040" w:hanging="360"/>
      </w:pPr>
    </w:lvl>
    <w:lvl w:ilvl="7" w:tplc="37AC41B0" w:tentative="1">
      <w:start w:val="1"/>
      <w:numFmt w:val="decimal"/>
      <w:lvlText w:val="%8."/>
      <w:lvlJc w:val="left"/>
      <w:pPr>
        <w:tabs>
          <w:tab w:val="num" w:pos="5760"/>
        </w:tabs>
        <w:ind w:left="5760" w:hanging="360"/>
      </w:pPr>
    </w:lvl>
    <w:lvl w:ilvl="8" w:tplc="878C771E" w:tentative="1">
      <w:start w:val="1"/>
      <w:numFmt w:val="decimal"/>
      <w:lvlText w:val="%9."/>
      <w:lvlJc w:val="left"/>
      <w:pPr>
        <w:tabs>
          <w:tab w:val="num" w:pos="6480"/>
        </w:tabs>
        <w:ind w:left="6480" w:hanging="360"/>
      </w:pPr>
    </w:lvl>
  </w:abstractNum>
  <w:abstractNum w:abstractNumId="9" w15:restartNumberingAfterBreak="0">
    <w:nsid w:val="2D695E82"/>
    <w:multiLevelType w:val="hybridMultilevel"/>
    <w:tmpl w:val="C78CE07A"/>
    <w:lvl w:ilvl="0" w:tplc="F7D670B0">
      <w:start w:val="6"/>
      <w:numFmt w:val="decimal"/>
      <w:lvlText w:val="%1."/>
      <w:lvlJc w:val="left"/>
      <w:pPr>
        <w:tabs>
          <w:tab w:val="num" w:pos="1080"/>
        </w:tabs>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E175946"/>
    <w:multiLevelType w:val="hybridMultilevel"/>
    <w:tmpl w:val="230AAF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A9248D"/>
    <w:multiLevelType w:val="hybridMultilevel"/>
    <w:tmpl w:val="7FF203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95751F"/>
    <w:multiLevelType w:val="hybridMultilevel"/>
    <w:tmpl w:val="D8B4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DE2F35"/>
    <w:multiLevelType w:val="hybridMultilevel"/>
    <w:tmpl w:val="78D8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12065B"/>
    <w:multiLevelType w:val="hybridMultilevel"/>
    <w:tmpl w:val="84CE3102"/>
    <w:lvl w:ilvl="0" w:tplc="9BA6977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2249D6"/>
    <w:multiLevelType w:val="hybridMultilevel"/>
    <w:tmpl w:val="7E4A41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4C17C8C"/>
    <w:multiLevelType w:val="hybridMultilevel"/>
    <w:tmpl w:val="C5305A3C"/>
    <w:lvl w:ilvl="0" w:tplc="F7D670B0">
      <w:start w:val="6"/>
      <w:numFmt w:val="decimal"/>
      <w:lvlText w:val="%1."/>
      <w:lvlJc w:val="left"/>
      <w:pPr>
        <w:tabs>
          <w:tab w:val="num" w:pos="1080"/>
        </w:tabs>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5745056"/>
    <w:multiLevelType w:val="hybridMultilevel"/>
    <w:tmpl w:val="6F0A69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6517208"/>
    <w:multiLevelType w:val="hybridMultilevel"/>
    <w:tmpl w:val="D2549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C31E5B"/>
    <w:multiLevelType w:val="hybridMultilevel"/>
    <w:tmpl w:val="A482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4E22AD"/>
    <w:multiLevelType w:val="hybridMultilevel"/>
    <w:tmpl w:val="224C0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440ACD"/>
    <w:multiLevelType w:val="hybridMultilevel"/>
    <w:tmpl w:val="085E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056E4C"/>
    <w:multiLevelType w:val="hybridMultilevel"/>
    <w:tmpl w:val="619E7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7D6892"/>
    <w:multiLevelType w:val="hybridMultilevel"/>
    <w:tmpl w:val="CCA8F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D13F49"/>
    <w:multiLevelType w:val="hybridMultilevel"/>
    <w:tmpl w:val="504CF422"/>
    <w:lvl w:ilvl="0" w:tplc="5192B55E">
      <w:start w:val="1"/>
      <w:numFmt w:val="decimal"/>
      <w:pStyle w:val="PolicyHeading"/>
      <w:lvlText w:val="%1."/>
      <w:lvlJc w:val="left"/>
      <w:pPr>
        <w:tabs>
          <w:tab w:val="num" w:pos="360"/>
        </w:tabs>
        <w:ind w:left="360" w:hanging="360"/>
      </w:pPr>
      <w:rPr>
        <w:rFonts w:cs="Times New Roman" w:hint="default"/>
      </w:rPr>
    </w:lvl>
    <w:lvl w:ilvl="1" w:tplc="648E03BC">
      <w:numFmt w:val="none"/>
      <w:lvlText w:val=""/>
      <w:lvlJc w:val="left"/>
      <w:pPr>
        <w:tabs>
          <w:tab w:val="num" w:pos="360"/>
        </w:tabs>
      </w:pPr>
      <w:rPr>
        <w:rFonts w:cs="Times New Roman"/>
      </w:rPr>
    </w:lvl>
    <w:lvl w:ilvl="2" w:tplc="A886A560">
      <w:numFmt w:val="none"/>
      <w:lvlText w:val=""/>
      <w:lvlJc w:val="left"/>
      <w:pPr>
        <w:tabs>
          <w:tab w:val="num" w:pos="360"/>
        </w:tabs>
      </w:pPr>
      <w:rPr>
        <w:rFonts w:cs="Times New Roman"/>
      </w:rPr>
    </w:lvl>
    <w:lvl w:ilvl="3" w:tplc="F760A22A">
      <w:start w:val="1"/>
      <w:numFmt w:val="decimal"/>
      <w:lvlText w:val="%4."/>
      <w:lvlJc w:val="left"/>
      <w:pPr>
        <w:tabs>
          <w:tab w:val="num" w:pos="360"/>
        </w:tabs>
        <w:ind w:left="360" w:hanging="360"/>
      </w:pPr>
      <w:rPr>
        <w:rFonts w:cs="Times New Roman"/>
      </w:rPr>
    </w:lvl>
    <w:lvl w:ilvl="4" w:tplc="A76C5E40">
      <w:numFmt w:val="none"/>
      <w:lvlText w:val=""/>
      <w:lvlJc w:val="left"/>
      <w:pPr>
        <w:tabs>
          <w:tab w:val="num" w:pos="360"/>
        </w:tabs>
      </w:pPr>
      <w:rPr>
        <w:rFonts w:cs="Times New Roman"/>
      </w:rPr>
    </w:lvl>
    <w:lvl w:ilvl="5" w:tplc="1F0ED77C">
      <w:numFmt w:val="none"/>
      <w:lvlText w:val=""/>
      <w:lvlJc w:val="left"/>
      <w:pPr>
        <w:tabs>
          <w:tab w:val="num" w:pos="360"/>
        </w:tabs>
      </w:pPr>
      <w:rPr>
        <w:rFonts w:cs="Times New Roman"/>
      </w:rPr>
    </w:lvl>
    <w:lvl w:ilvl="6" w:tplc="5FD4B1AC">
      <w:numFmt w:val="none"/>
      <w:lvlText w:val=""/>
      <w:lvlJc w:val="left"/>
      <w:pPr>
        <w:tabs>
          <w:tab w:val="num" w:pos="360"/>
        </w:tabs>
      </w:pPr>
      <w:rPr>
        <w:rFonts w:cs="Times New Roman"/>
      </w:rPr>
    </w:lvl>
    <w:lvl w:ilvl="7" w:tplc="C2827BD6">
      <w:numFmt w:val="none"/>
      <w:lvlText w:val=""/>
      <w:lvlJc w:val="left"/>
      <w:pPr>
        <w:tabs>
          <w:tab w:val="num" w:pos="360"/>
        </w:tabs>
      </w:pPr>
      <w:rPr>
        <w:rFonts w:cs="Times New Roman"/>
      </w:rPr>
    </w:lvl>
    <w:lvl w:ilvl="8" w:tplc="67B60922">
      <w:numFmt w:val="none"/>
      <w:lvlText w:val=""/>
      <w:lvlJc w:val="left"/>
      <w:pPr>
        <w:tabs>
          <w:tab w:val="num" w:pos="360"/>
        </w:tabs>
      </w:pPr>
      <w:rPr>
        <w:rFonts w:cs="Times New Roman"/>
      </w:rPr>
    </w:lvl>
  </w:abstractNum>
  <w:abstractNum w:abstractNumId="25" w15:restartNumberingAfterBreak="0">
    <w:nsid w:val="55E62CC3"/>
    <w:multiLevelType w:val="hybridMultilevel"/>
    <w:tmpl w:val="05B2DE78"/>
    <w:lvl w:ilvl="0" w:tplc="57ACF324">
      <w:start w:val="12"/>
      <w:numFmt w:val="decimal"/>
      <w:lvlText w:val="%1."/>
      <w:lvlJc w:val="left"/>
      <w:pPr>
        <w:tabs>
          <w:tab w:val="num" w:pos="720"/>
        </w:tabs>
        <w:ind w:left="720" w:hanging="360"/>
      </w:pPr>
    </w:lvl>
    <w:lvl w:ilvl="1" w:tplc="546AF14A" w:tentative="1">
      <w:start w:val="1"/>
      <w:numFmt w:val="decimal"/>
      <w:lvlText w:val="%2."/>
      <w:lvlJc w:val="left"/>
      <w:pPr>
        <w:tabs>
          <w:tab w:val="num" w:pos="1440"/>
        </w:tabs>
        <w:ind w:left="1440" w:hanging="360"/>
      </w:pPr>
    </w:lvl>
    <w:lvl w:ilvl="2" w:tplc="665E9EA6" w:tentative="1">
      <w:start w:val="1"/>
      <w:numFmt w:val="decimal"/>
      <w:lvlText w:val="%3."/>
      <w:lvlJc w:val="left"/>
      <w:pPr>
        <w:tabs>
          <w:tab w:val="num" w:pos="2160"/>
        </w:tabs>
        <w:ind w:left="2160" w:hanging="360"/>
      </w:pPr>
    </w:lvl>
    <w:lvl w:ilvl="3" w:tplc="B900C424" w:tentative="1">
      <w:start w:val="1"/>
      <w:numFmt w:val="decimal"/>
      <w:lvlText w:val="%4."/>
      <w:lvlJc w:val="left"/>
      <w:pPr>
        <w:tabs>
          <w:tab w:val="num" w:pos="2880"/>
        </w:tabs>
        <w:ind w:left="2880" w:hanging="360"/>
      </w:pPr>
    </w:lvl>
    <w:lvl w:ilvl="4" w:tplc="3BBE57D0" w:tentative="1">
      <w:start w:val="1"/>
      <w:numFmt w:val="decimal"/>
      <w:lvlText w:val="%5."/>
      <w:lvlJc w:val="left"/>
      <w:pPr>
        <w:tabs>
          <w:tab w:val="num" w:pos="3600"/>
        </w:tabs>
        <w:ind w:left="3600" w:hanging="360"/>
      </w:pPr>
    </w:lvl>
    <w:lvl w:ilvl="5" w:tplc="5D423E68" w:tentative="1">
      <w:start w:val="1"/>
      <w:numFmt w:val="decimal"/>
      <w:lvlText w:val="%6."/>
      <w:lvlJc w:val="left"/>
      <w:pPr>
        <w:tabs>
          <w:tab w:val="num" w:pos="4320"/>
        </w:tabs>
        <w:ind w:left="4320" w:hanging="360"/>
      </w:pPr>
    </w:lvl>
    <w:lvl w:ilvl="6" w:tplc="767E4E68" w:tentative="1">
      <w:start w:val="1"/>
      <w:numFmt w:val="decimal"/>
      <w:lvlText w:val="%7."/>
      <w:lvlJc w:val="left"/>
      <w:pPr>
        <w:tabs>
          <w:tab w:val="num" w:pos="5040"/>
        </w:tabs>
        <w:ind w:left="5040" w:hanging="360"/>
      </w:pPr>
    </w:lvl>
    <w:lvl w:ilvl="7" w:tplc="46E072FA" w:tentative="1">
      <w:start w:val="1"/>
      <w:numFmt w:val="decimal"/>
      <w:lvlText w:val="%8."/>
      <w:lvlJc w:val="left"/>
      <w:pPr>
        <w:tabs>
          <w:tab w:val="num" w:pos="5760"/>
        </w:tabs>
        <w:ind w:left="5760" w:hanging="360"/>
      </w:pPr>
    </w:lvl>
    <w:lvl w:ilvl="8" w:tplc="781424FC" w:tentative="1">
      <w:start w:val="1"/>
      <w:numFmt w:val="decimal"/>
      <w:lvlText w:val="%9."/>
      <w:lvlJc w:val="left"/>
      <w:pPr>
        <w:tabs>
          <w:tab w:val="num" w:pos="6480"/>
        </w:tabs>
        <w:ind w:left="6480" w:hanging="360"/>
      </w:pPr>
    </w:lvl>
  </w:abstractNum>
  <w:abstractNum w:abstractNumId="26" w15:restartNumberingAfterBreak="0">
    <w:nsid w:val="5617774A"/>
    <w:multiLevelType w:val="hybridMultilevel"/>
    <w:tmpl w:val="30826130"/>
    <w:lvl w:ilvl="0" w:tplc="F7D670B0">
      <w:start w:val="6"/>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464F76"/>
    <w:multiLevelType w:val="hybridMultilevel"/>
    <w:tmpl w:val="67EC2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C00CFF"/>
    <w:multiLevelType w:val="hybridMultilevel"/>
    <w:tmpl w:val="6B38B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B94555"/>
    <w:multiLevelType w:val="hybridMultilevel"/>
    <w:tmpl w:val="126AF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6A54B5"/>
    <w:multiLevelType w:val="hybridMultilevel"/>
    <w:tmpl w:val="742C5486"/>
    <w:lvl w:ilvl="0" w:tplc="0C090001">
      <w:start w:val="1"/>
      <w:numFmt w:val="bullet"/>
      <w:lvlText w:val=""/>
      <w:lvlJc w:val="left"/>
      <w:pPr>
        <w:ind w:left="720" w:hanging="360"/>
      </w:pPr>
      <w:rPr>
        <w:rFonts w:ascii="Symbol" w:hAnsi="Symbol" w:hint="default"/>
      </w:rPr>
    </w:lvl>
    <w:lvl w:ilvl="1" w:tplc="F208DB78">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756F3E"/>
    <w:multiLevelType w:val="hybridMultilevel"/>
    <w:tmpl w:val="E9368216"/>
    <w:lvl w:ilvl="0" w:tplc="1F369BB8">
      <w:start w:val="12"/>
      <w:numFmt w:val="decimal"/>
      <w:lvlText w:val="%1."/>
      <w:lvlJc w:val="left"/>
      <w:pPr>
        <w:tabs>
          <w:tab w:val="num" w:pos="720"/>
        </w:tabs>
        <w:ind w:left="720" w:hanging="360"/>
      </w:pPr>
    </w:lvl>
    <w:lvl w:ilvl="1" w:tplc="4ACAA1F6" w:tentative="1">
      <w:start w:val="1"/>
      <w:numFmt w:val="decimal"/>
      <w:lvlText w:val="%2."/>
      <w:lvlJc w:val="left"/>
      <w:pPr>
        <w:tabs>
          <w:tab w:val="num" w:pos="1440"/>
        </w:tabs>
        <w:ind w:left="1440" w:hanging="360"/>
      </w:pPr>
    </w:lvl>
    <w:lvl w:ilvl="2" w:tplc="E09ED056" w:tentative="1">
      <w:start w:val="1"/>
      <w:numFmt w:val="decimal"/>
      <w:lvlText w:val="%3."/>
      <w:lvlJc w:val="left"/>
      <w:pPr>
        <w:tabs>
          <w:tab w:val="num" w:pos="2160"/>
        </w:tabs>
        <w:ind w:left="2160" w:hanging="360"/>
      </w:pPr>
    </w:lvl>
    <w:lvl w:ilvl="3" w:tplc="F2E27660" w:tentative="1">
      <w:start w:val="1"/>
      <w:numFmt w:val="decimal"/>
      <w:lvlText w:val="%4."/>
      <w:lvlJc w:val="left"/>
      <w:pPr>
        <w:tabs>
          <w:tab w:val="num" w:pos="2880"/>
        </w:tabs>
        <w:ind w:left="2880" w:hanging="360"/>
      </w:pPr>
    </w:lvl>
    <w:lvl w:ilvl="4" w:tplc="CC8EEA7C" w:tentative="1">
      <w:start w:val="1"/>
      <w:numFmt w:val="decimal"/>
      <w:lvlText w:val="%5."/>
      <w:lvlJc w:val="left"/>
      <w:pPr>
        <w:tabs>
          <w:tab w:val="num" w:pos="3600"/>
        </w:tabs>
        <w:ind w:left="3600" w:hanging="360"/>
      </w:pPr>
    </w:lvl>
    <w:lvl w:ilvl="5" w:tplc="52D4EA7A" w:tentative="1">
      <w:start w:val="1"/>
      <w:numFmt w:val="decimal"/>
      <w:lvlText w:val="%6."/>
      <w:lvlJc w:val="left"/>
      <w:pPr>
        <w:tabs>
          <w:tab w:val="num" w:pos="4320"/>
        </w:tabs>
        <w:ind w:left="4320" w:hanging="360"/>
      </w:pPr>
    </w:lvl>
    <w:lvl w:ilvl="6" w:tplc="F4C82236" w:tentative="1">
      <w:start w:val="1"/>
      <w:numFmt w:val="decimal"/>
      <w:lvlText w:val="%7."/>
      <w:lvlJc w:val="left"/>
      <w:pPr>
        <w:tabs>
          <w:tab w:val="num" w:pos="5040"/>
        </w:tabs>
        <w:ind w:left="5040" w:hanging="360"/>
      </w:pPr>
    </w:lvl>
    <w:lvl w:ilvl="7" w:tplc="B912853C" w:tentative="1">
      <w:start w:val="1"/>
      <w:numFmt w:val="decimal"/>
      <w:lvlText w:val="%8."/>
      <w:lvlJc w:val="left"/>
      <w:pPr>
        <w:tabs>
          <w:tab w:val="num" w:pos="5760"/>
        </w:tabs>
        <w:ind w:left="5760" w:hanging="360"/>
      </w:pPr>
    </w:lvl>
    <w:lvl w:ilvl="8" w:tplc="C5DC11C4" w:tentative="1">
      <w:start w:val="1"/>
      <w:numFmt w:val="decimal"/>
      <w:lvlText w:val="%9."/>
      <w:lvlJc w:val="left"/>
      <w:pPr>
        <w:tabs>
          <w:tab w:val="num" w:pos="6480"/>
        </w:tabs>
        <w:ind w:left="6480" w:hanging="360"/>
      </w:pPr>
    </w:lvl>
  </w:abstractNum>
  <w:abstractNum w:abstractNumId="32" w15:restartNumberingAfterBreak="0">
    <w:nsid w:val="68DB7460"/>
    <w:multiLevelType w:val="hybridMultilevel"/>
    <w:tmpl w:val="A672D2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1F6C92"/>
    <w:multiLevelType w:val="hybridMultilevel"/>
    <w:tmpl w:val="E6D04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7063B5"/>
    <w:multiLevelType w:val="hybridMultilevel"/>
    <w:tmpl w:val="A530D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3331A5"/>
    <w:multiLevelType w:val="hybridMultilevel"/>
    <w:tmpl w:val="FDDC8928"/>
    <w:lvl w:ilvl="0" w:tplc="F7D670B0">
      <w:start w:val="6"/>
      <w:numFmt w:val="decimal"/>
      <w:lvlText w:val="%1."/>
      <w:lvlJc w:val="left"/>
      <w:pPr>
        <w:tabs>
          <w:tab w:val="num" w:pos="720"/>
        </w:tabs>
        <w:ind w:left="720" w:hanging="360"/>
      </w:pPr>
    </w:lvl>
    <w:lvl w:ilvl="1" w:tplc="6C5C9256" w:tentative="1">
      <w:start w:val="1"/>
      <w:numFmt w:val="decimal"/>
      <w:lvlText w:val="%2."/>
      <w:lvlJc w:val="left"/>
      <w:pPr>
        <w:tabs>
          <w:tab w:val="num" w:pos="1440"/>
        </w:tabs>
        <w:ind w:left="1440" w:hanging="360"/>
      </w:pPr>
    </w:lvl>
    <w:lvl w:ilvl="2" w:tplc="556ED45A" w:tentative="1">
      <w:start w:val="1"/>
      <w:numFmt w:val="decimal"/>
      <w:lvlText w:val="%3."/>
      <w:lvlJc w:val="left"/>
      <w:pPr>
        <w:tabs>
          <w:tab w:val="num" w:pos="2160"/>
        </w:tabs>
        <w:ind w:left="2160" w:hanging="360"/>
      </w:pPr>
    </w:lvl>
    <w:lvl w:ilvl="3" w:tplc="2CCCD2D2" w:tentative="1">
      <w:start w:val="1"/>
      <w:numFmt w:val="decimal"/>
      <w:lvlText w:val="%4."/>
      <w:lvlJc w:val="left"/>
      <w:pPr>
        <w:tabs>
          <w:tab w:val="num" w:pos="2880"/>
        </w:tabs>
        <w:ind w:left="2880" w:hanging="360"/>
      </w:pPr>
    </w:lvl>
    <w:lvl w:ilvl="4" w:tplc="6006394A" w:tentative="1">
      <w:start w:val="1"/>
      <w:numFmt w:val="decimal"/>
      <w:lvlText w:val="%5."/>
      <w:lvlJc w:val="left"/>
      <w:pPr>
        <w:tabs>
          <w:tab w:val="num" w:pos="3600"/>
        </w:tabs>
        <w:ind w:left="3600" w:hanging="360"/>
      </w:pPr>
    </w:lvl>
    <w:lvl w:ilvl="5" w:tplc="5B2AEB34" w:tentative="1">
      <w:start w:val="1"/>
      <w:numFmt w:val="decimal"/>
      <w:lvlText w:val="%6."/>
      <w:lvlJc w:val="left"/>
      <w:pPr>
        <w:tabs>
          <w:tab w:val="num" w:pos="4320"/>
        </w:tabs>
        <w:ind w:left="4320" w:hanging="360"/>
      </w:pPr>
    </w:lvl>
    <w:lvl w:ilvl="6" w:tplc="C63A26D4" w:tentative="1">
      <w:start w:val="1"/>
      <w:numFmt w:val="decimal"/>
      <w:lvlText w:val="%7."/>
      <w:lvlJc w:val="left"/>
      <w:pPr>
        <w:tabs>
          <w:tab w:val="num" w:pos="5040"/>
        </w:tabs>
        <w:ind w:left="5040" w:hanging="360"/>
      </w:pPr>
    </w:lvl>
    <w:lvl w:ilvl="7" w:tplc="2174D082" w:tentative="1">
      <w:start w:val="1"/>
      <w:numFmt w:val="decimal"/>
      <w:lvlText w:val="%8."/>
      <w:lvlJc w:val="left"/>
      <w:pPr>
        <w:tabs>
          <w:tab w:val="num" w:pos="5760"/>
        </w:tabs>
        <w:ind w:left="5760" w:hanging="360"/>
      </w:pPr>
    </w:lvl>
    <w:lvl w:ilvl="8" w:tplc="A704C180" w:tentative="1">
      <w:start w:val="1"/>
      <w:numFmt w:val="decimal"/>
      <w:lvlText w:val="%9."/>
      <w:lvlJc w:val="left"/>
      <w:pPr>
        <w:tabs>
          <w:tab w:val="num" w:pos="6480"/>
        </w:tabs>
        <w:ind w:left="6480" w:hanging="360"/>
      </w:pPr>
    </w:lvl>
  </w:abstractNum>
  <w:abstractNum w:abstractNumId="36" w15:restartNumberingAfterBreak="0">
    <w:nsid w:val="6D4F2D5B"/>
    <w:multiLevelType w:val="hybridMultilevel"/>
    <w:tmpl w:val="85BAD41E"/>
    <w:lvl w:ilvl="0" w:tplc="41561298">
      <w:start w:val="4"/>
      <w:numFmt w:val="decimal"/>
      <w:lvlText w:val="%1."/>
      <w:lvlJc w:val="left"/>
      <w:pPr>
        <w:tabs>
          <w:tab w:val="num" w:pos="720"/>
        </w:tabs>
        <w:ind w:left="720" w:hanging="360"/>
      </w:pPr>
    </w:lvl>
    <w:lvl w:ilvl="1" w:tplc="A9548B60" w:tentative="1">
      <w:start w:val="1"/>
      <w:numFmt w:val="decimal"/>
      <w:lvlText w:val="%2."/>
      <w:lvlJc w:val="left"/>
      <w:pPr>
        <w:tabs>
          <w:tab w:val="num" w:pos="1440"/>
        </w:tabs>
        <w:ind w:left="1440" w:hanging="360"/>
      </w:pPr>
    </w:lvl>
    <w:lvl w:ilvl="2" w:tplc="7E784244" w:tentative="1">
      <w:start w:val="1"/>
      <w:numFmt w:val="decimal"/>
      <w:lvlText w:val="%3."/>
      <w:lvlJc w:val="left"/>
      <w:pPr>
        <w:tabs>
          <w:tab w:val="num" w:pos="2160"/>
        </w:tabs>
        <w:ind w:left="2160" w:hanging="360"/>
      </w:pPr>
    </w:lvl>
    <w:lvl w:ilvl="3" w:tplc="7BDE6392" w:tentative="1">
      <w:start w:val="1"/>
      <w:numFmt w:val="decimal"/>
      <w:lvlText w:val="%4."/>
      <w:lvlJc w:val="left"/>
      <w:pPr>
        <w:tabs>
          <w:tab w:val="num" w:pos="2880"/>
        </w:tabs>
        <w:ind w:left="2880" w:hanging="360"/>
      </w:pPr>
    </w:lvl>
    <w:lvl w:ilvl="4" w:tplc="581EF85A" w:tentative="1">
      <w:start w:val="1"/>
      <w:numFmt w:val="decimal"/>
      <w:lvlText w:val="%5."/>
      <w:lvlJc w:val="left"/>
      <w:pPr>
        <w:tabs>
          <w:tab w:val="num" w:pos="3600"/>
        </w:tabs>
        <w:ind w:left="3600" w:hanging="360"/>
      </w:pPr>
    </w:lvl>
    <w:lvl w:ilvl="5" w:tplc="4E98B6E8" w:tentative="1">
      <w:start w:val="1"/>
      <w:numFmt w:val="decimal"/>
      <w:lvlText w:val="%6."/>
      <w:lvlJc w:val="left"/>
      <w:pPr>
        <w:tabs>
          <w:tab w:val="num" w:pos="4320"/>
        </w:tabs>
        <w:ind w:left="4320" w:hanging="360"/>
      </w:pPr>
    </w:lvl>
    <w:lvl w:ilvl="6" w:tplc="583418D2" w:tentative="1">
      <w:start w:val="1"/>
      <w:numFmt w:val="decimal"/>
      <w:lvlText w:val="%7."/>
      <w:lvlJc w:val="left"/>
      <w:pPr>
        <w:tabs>
          <w:tab w:val="num" w:pos="5040"/>
        </w:tabs>
        <w:ind w:left="5040" w:hanging="360"/>
      </w:pPr>
    </w:lvl>
    <w:lvl w:ilvl="7" w:tplc="827AE0C6" w:tentative="1">
      <w:start w:val="1"/>
      <w:numFmt w:val="decimal"/>
      <w:lvlText w:val="%8."/>
      <w:lvlJc w:val="left"/>
      <w:pPr>
        <w:tabs>
          <w:tab w:val="num" w:pos="5760"/>
        </w:tabs>
        <w:ind w:left="5760" w:hanging="360"/>
      </w:pPr>
    </w:lvl>
    <w:lvl w:ilvl="8" w:tplc="BED69D96" w:tentative="1">
      <w:start w:val="1"/>
      <w:numFmt w:val="decimal"/>
      <w:lvlText w:val="%9."/>
      <w:lvlJc w:val="left"/>
      <w:pPr>
        <w:tabs>
          <w:tab w:val="num" w:pos="6480"/>
        </w:tabs>
        <w:ind w:left="6480" w:hanging="360"/>
      </w:pPr>
    </w:lvl>
  </w:abstractNum>
  <w:abstractNum w:abstractNumId="37" w15:restartNumberingAfterBreak="0">
    <w:nsid w:val="6DCC0093"/>
    <w:multiLevelType w:val="hybridMultilevel"/>
    <w:tmpl w:val="BACE192C"/>
    <w:lvl w:ilvl="0" w:tplc="DC487978">
      <w:start w:val="1"/>
      <w:numFmt w:val="decimal"/>
      <w:pStyle w:val="DotPoints-Numbers"/>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270033"/>
    <w:multiLevelType w:val="hybridMultilevel"/>
    <w:tmpl w:val="5986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F254DC"/>
    <w:multiLevelType w:val="hybridMultilevel"/>
    <w:tmpl w:val="86641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9C31B9"/>
    <w:multiLevelType w:val="hybridMultilevel"/>
    <w:tmpl w:val="DCC8A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7D511C"/>
    <w:multiLevelType w:val="hybridMultilevel"/>
    <w:tmpl w:val="C70EDED2"/>
    <w:lvl w:ilvl="0" w:tplc="F7D670B0">
      <w:start w:val="6"/>
      <w:numFmt w:val="decimal"/>
      <w:lvlText w:val="%1."/>
      <w:lvlJc w:val="left"/>
      <w:pPr>
        <w:tabs>
          <w:tab w:val="num" w:pos="720"/>
        </w:tabs>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77A58B2"/>
    <w:multiLevelType w:val="hybridMultilevel"/>
    <w:tmpl w:val="B6BE4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E03E0D"/>
    <w:multiLevelType w:val="hybridMultilevel"/>
    <w:tmpl w:val="82B27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E507DB"/>
    <w:multiLevelType w:val="hybridMultilevel"/>
    <w:tmpl w:val="1E947CF4"/>
    <w:lvl w:ilvl="0" w:tplc="4448D2F6">
      <w:start w:val="6"/>
      <w:numFmt w:val="decimal"/>
      <w:lvlText w:val="%1."/>
      <w:lvlJc w:val="left"/>
      <w:pPr>
        <w:tabs>
          <w:tab w:val="num" w:pos="720"/>
        </w:tabs>
        <w:ind w:left="720" w:hanging="360"/>
      </w:pPr>
    </w:lvl>
    <w:lvl w:ilvl="1" w:tplc="E62E2F20" w:tentative="1">
      <w:start w:val="1"/>
      <w:numFmt w:val="decimal"/>
      <w:lvlText w:val="%2."/>
      <w:lvlJc w:val="left"/>
      <w:pPr>
        <w:tabs>
          <w:tab w:val="num" w:pos="1440"/>
        </w:tabs>
        <w:ind w:left="1440" w:hanging="360"/>
      </w:pPr>
    </w:lvl>
    <w:lvl w:ilvl="2" w:tplc="59B86110" w:tentative="1">
      <w:start w:val="1"/>
      <w:numFmt w:val="decimal"/>
      <w:lvlText w:val="%3."/>
      <w:lvlJc w:val="left"/>
      <w:pPr>
        <w:tabs>
          <w:tab w:val="num" w:pos="2160"/>
        </w:tabs>
        <w:ind w:left="2160" w:hanging="360"/>
      </w:pPr>
    </w:lvl>
    <w:lvl w:ilvl="3" w:tplc="193A36E2" w:tentative="1">
      <w:start w:val="1"/>
      <w:numFmt w:val="decimal"/>
      <w:lvlText w:val="%4."/>
      <w:lvlJc w:val="left"/>
      <w:pPr>
        <w:tabs>
          <w:tab w:val="num" w:pos="2880"/>
        </w:tabs>
        <w:ind w:left="2880" w:hanging="360"/>
      </w:pPr>
    </w:lvl>
    <w:lvl w:ilvl="4" w:tplc="E3F6D83A" w:tentative="1">
      <w:start w:val="1"/>
      <w:numFmt w:val="decimal"/>
      <w:lvlText w:val="%5."/>
      <w:lvlJc w:val="left"/>
      <w:pPr>
        <w:tabs>
          <w:tab w:val="num" w:pos="3600"/>
        </w:tabs>
        <w:ind w:left="3600" w:hanging="360"/>
      </w:pPr>
    </w:lvl>
    <w:lvl w:ilvl="5" w:tplc="D232637E" w:tentative="1">
      <w:start w:val="1"/>
      <w:numFmt w:val="decimal"/>
      <w:lvlText w:val="%6."/>
      <w:lvlJc w:val="left"/>
      <w:pPr>
        <w:tabs>
          <w:tab w:val="num" w:pos="4320"/>
        </w:tabs>
        <w:ind w:left="4320" w:hanging="360"/>
      </w:pPr>
    </w:lvl>
    <w:lvl w:ilvl="6" w:tplc="35C4FDEE" w:tentative="1">
      <w:start w:val="1"/>
      <w:numFmt w:val="decimal"/>
      <w:lvlText w:val="%7."/>
      <w:lvlJc w:val="left"/>
      <w:pPr>
        <w:tabs>
          <w:tab w:val="num" w:pos="5040"/>
        </w:tabs>
        <w:ind w:left="5040" w:hanging="360"/>
      </w:pPr>
    </w:lvl>
    <w:lvl w:ilvl="7" w:tplc="56DA40C2" w:tentative="1">
      <w:start w:val="1"/>
      <w:numFmt w:val="decimal"/>
      <w:lvlText w:val="%8."/>
      <w:lvlJc w:val="left"/>
      <w:pPr>
        <w:tabs>
          <w:tab w:val="num" w:pos="5760"/>
        </w:tabs>
        <w:ind w:left="5760" w:hanging="360"/>
      </w:pPr>
    </w:lvl>
    <w:lvl w:ilvl="8" w:tplc="DDB625DC" w:tentative="1">
      <w:start w:val="1"/>
      <w:numFmt w:val="decimal"/>
      <w:lvlText w:val="%9."/>
      <w:lvlJc w:val="left"/>
      <w:pPr>
        <w:tabs>
          <w:tab w:val="num" w:pos="6480"/>
        </w:tabs>
        <w:ind w:left="6480" w:hanging="360"/>
      </w:pPr>
    </w:lvl>
  </w:abstractNum>
  <w:abstractNum w:abstractNumId="45" w15:restartNumberingAfterBreak="0">
    <w:nsid w:val="7E5D139D"/>
    <w:multiLevelType w:val="hybridMultilevel"/>
    <w:tmpl w:val="CC4C2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E636933"/>
    <w:multiLevelType w:val="hybridMultilevel"/>
    <w:tmpl w:val="45CAAED2"/>
    <w:lvl w:ilvl="0" w:tplc="33F48356">
      <w:start w:val="16"/>
      <w:numFmt w:val="decimal"/>
      <w:lvlText w:val="%1."/>
      <w:lvlJc w:val="left"/>
      <w:pPr>
        <w:tabs>
          <w:tab w:val="num" w:pos="720"/>
        </w:tabs>
        <w:ind w:left="720" w:hanging="360"/>
      </w:pPr>
    </w:lvl>
    <w:lvl w:ilvl="1" w:tplc="DFF8DD0E" w:tentative="1">
      <w:start w:val="1"/>
      <w:numFmt w:val="decimal"/>
      <w:lvlText w:val="%2."/>
      <w:lvlJc w:val="left"/>
      <w:pPr>
        <w:tabs>
          <w:tab w:val="num" w:pos="1440"/>
        </w:tabs>
        <w:ind w:left="1440" w:hanging="360"/>
      </w:pPr>
    </w:lvl>
    <w:lvl w:ilvl="2" w:tplc="1AEAF08C" w:tentative="1">
      <w:start w:val="1"/>
      <w:numFmt w:val="decimal"/>
      <w:lvlText w:val="%3."/>
      <w:lvlJc w:val="left"/>
      <w:pPr>
        <w:tabs>
          <w:tab w:val="num" w:pos="2160"/>
        </w:tabs>
        <w:ind w:left="2160" w:hanging="360"/>
      </w:pPr>
    </w:lvl>
    <w:lvl w:ilvl="3" w:tplc="C3A4FF0C" w:tentative="1">
      <w:start w:val="1"/>
      <w:numFmt w:val="decimal"/>
      <w:lvlText w:val="%4."/>
      <w:lvlJc w:val="left"/>
      <w:pPr>
        <w:tabs>
          <w:tab w:val="num" w:pos="2880"/>
        </w:tabs>
        <w:ind w:left="2880" w:hanging="360"/>
      </w:pPr>
    </w:lvl>
    <w:lvl w:ilvl="4" w:tplc="1DCECC98" w:tentative="1">
      <w:start w:val="1"/>
      <w:numFmt w:val="decimal"/>
      <w:lvlText w:val="%5."/>
      <w:lvlJc w:val="left"/>
      <w:pPr>
        <w:tabs>
          <w:tab w:val="num" w:pos="3600"/>
        </w:tabs>
        <w:ind w:left="3600" w:hanging="360"/>
      </w:pPr>
    </w:lvl>
    <w:lvl w:ilvl="5" w:tplc="62BC3B18" w:tentative="1">
      <w:start w:val="1"/>
      <w:numFmt w:val="decimal"/>
      <w:lvlText w:val="%6."/>
      <w:lvlJc w:val="left"/>
      <w:pPr>
        <w:tabs>
          <w:tab w:val="num" w:pos="4320"/>
        </w:tabs>
        <w:ind w:left="4320" w:hanging="360"/>
      </w:pPr>
    </w:lvl>
    <w:lvl w:ilvl="6" w:tplc="9600EEEA" w:tentative="1">
      <w:start w:val="1"/>
      <w:numFmt w:val="decimal"/>
      <w:lvlText w:val="%7."/>
      <w:lvlJc w:val="left"/>
      <w:pPr>
        <w:tabs>
          <w:tab w:val="num" w:pos="5040"/>
        </w:tabs>
        <w:ind w:left="5040" w:hanging="360"/>
      </w:pPr>
    </w:lvl>
    <w:lvl w:ilvl="7" w:tplc="4B7679B8" w:tentative="1">
      <w:start w:val="1"/>
      <w:numFmt w:val="decimal"/>
      <w:lvlText w:val="%8."/>
      <w:lvlJc w:val="left"/>
      <w:pPr>
        <w:tabs>
          <w:tab w:val="num" w:pos="5760"/>
        </w:tabs>
        <w:ind w:left="5760" w:hanging="360"/>
      </w:pPr>
    </w:lvl>
    <w:lvl w:ilvl="8" w:tplc="06BA8CA0" w:tentative="1">
      <w:start w:val="1"/>
      <w:numFmt w:val="decimal"/>
      <w:lvlText w:val="%9."/>
      <w:lvlJc w:val="left"/>
      <w:pPr>
        <w:tabs>
          <w:tab w:val="num" w:pos="6480"/>
        </w:tabs>
        <w:ind w:left="6480" w:hanging="360"/>
      </w:pPr>
    </w:lvl>
  </w:abstractNum>
  <w:num w:numId="1">
    <w:abstractNumId w:val="24"/>
  </w:num>
  <w:num w:numId="2">
    <w:abstractNumId w:val="40"/>
  </w:num>
  <w:num w:numId="3">
    <w:abstractNumId w:val="18"/>
  </w:num>
  <w:num w:numId="4">
    <w:abstractNumId w:val="20"/>
  </w:num>
  <w:num w:numId="5">
    <w:abstractNumId w:val="39"/>
  </w:num>
  <w:num w:numId="6">
    <w:abstractNumId w:val="10"/>
  </w:num>
  <w:num w:numId="7">
    <w:abstractNumId w:val="22"/>
  </w:num>
  <w:num w:numId="8">
    <w:abstractNumId w:val="12"/>
  </w:num>
  <w:num w:numId="9">
    <w:abstractNumId w:val="21"/>
  </w:num>
  <w:num w:numId="10">
    <w:abstractNumId w:val="1"/>
  </w:num>
  <w:num w:numId="11">
    <w:abstractNumId w:val="17"/>
  </w:num>
  <w:num w:numId="12">
    <w:abstractNumId w:val="15"/>
  </w:num>
  <w:num w:numId="13">
    <w:abstractNumId w:val="42"/>
  </w:num>
  <w:num w:numId="14">
    <w:abstractNumId w:val="23"/>
  </w:num>
  <w:num w:numId="15">
    <w:abstractNumId w:val="11"/>
  </w:num>
  <w:num w:numId="16">
    <w:abstractNumId w:val="43"/>
  </w:num>
  <w:num w:numId="17">
    <w:abstractNumId w:val="4"/>
  </w:num>
  <w:num w:numId="18">
    <w:abstractNumId w:val="36"/>
  </w:num>
  <w:num w:numId="19">
    <w:abstractNumId w:val="35"/>
  </w:num>
  <w:num w:numId="20">
    <w:abstractNumId w:val="3"/>
  </w:num>
  <w:num w:numId="21">
    <w:abstractNumId w:val="5"/>
  </w:num>
  <w:num w:numId="22">
    <w:abstractNumId w:val="25"/>
  </w:num>
  <w:num w:numId="23">
    <w:abstractNumId w:val="41"/>
  </w:num>
  <w:num w:numId="24">
    <w:abstractNumId w:val="26"/>
  </w:num>
  <w:num w:numId="25">
    <w:abstractNumId w:val="9"/>
  </w:num>
  <w:num w:numId="26">
    <w:abstractNumId w:val="16"/>
  </w:num>
  <w:num w:numId="27">
    <w:abstractNumId w:val="46"/>
  </w:num>
  <w:num w:numId="28">
    <w:abstractNumId w:val="8"/>
  </w:num>
  <w:num w:numId="29">
    <w:abstractNumId w:val="45"/>
  </w:num>
  <w:num w:numId="30">
    <w:abstractNumId w:val="38"/>
  </w:num>
  <w:num w:numId="31">
    <w:abstractNumId w:val="13"/>
  </w:num>
  <w:num w:numId="32">
    <w:abstractNumId w:val="34"/>
  </w:num>
  <w:num w:numId="33">
    <w:abstractNumId w:val="32"/>
  </w:num>
  <w:num w:numId="34">
    <w:abstractNumId w:val="7"/>
  </w:num>
  <w:num w:numId="35">
    <w:abstractNumId w:val="0"/>
  </w:num>
  <w:num w:numId="36">
    <w:abstractNumId w:val="19"/>
  </w:num>
  <w:num w:numId="37">
    <w:abstractNumId w:val="27"/>
  </w:num>
  <w:num w:numId="38">
    <w:abstractNumId w:val="31"/>
  </w:num>
  <w:num w:numId="39">
    <w:abstractNumId w:val="44"/>
  </w:num>
  <w:num w:numId="40">
    <w:abstractNumId w:val="2"/>
  </w:num>
  <w:num w:numId="41">
    <w:abstractNumId w:val="6"/>
  </w:num>
  <w:num w:numId="42">
    <w:abstractNumId w:val="33"/>
  </w:num>
  <w:num w:numId="43">
    <w:abstractNumId w:val="29"/>
  </w:num>
  <w:num w:numId="44">
    <w:abstractNumId w:val="28"/>
  </w:num>
  <w:num w:numId="45">
    <w:abstractNumId w:val="14"/>
  </w:num>
  <w:num w:numId="46">
    <w:abstractNumId w:val="37"/>
  </w:num>
  <w:num w:numId="47">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F8"/>
    <w:rsid w:val="00003DE6"/>
    <w:rsid w:val="00007575"/>
    <w:rsid w:val="00007ABB"/>
    <w:rsid w:val="00010B96"/>
    <w:rsid w:val="00012024"/>
    <w:rsid w:val="00013ABE"/>
    <w:rsid w:val="0001421A"/>
    <w:rsid w:val="000178F8"/>
    <w:rsid w:val="000218FA"/>
    <w:rsid w:val="00021BD2"/>
    <w:rsid w:val="00024A1E"/>
    <w:rsid w:val="00024F2D"/>
    <w:rsid w:val="00024F9F"/>
    <w:rsid w:val="00027A25"/>
    <w:rsid w:val="000304F3"/>
    <w:rsid w:val="00030B45"/>
    <w:rsid w:val="00030D58"/>
    <w:rsid w:val="000324C9"/>
    <w:rsid w:val="00032DF4"/>
    <w:rsid w:val="00033E31"/>
    <w:rsid w:val="0003436E"/>
    <w:rsid w:val="00035671"/>
    <w:rsid w:val="00035EC1"/>
    <w:rsid w:val="000376B1"/>
    <w:rsid w:val="00037E1D"/>
    <w:rsid w:val="00037FD6"/>
    <w:rsid w:val="000425FB"/>
    <w:rsid w:val="00042F41"/>
    <w:rsid w:val="00044683"/>
    <w:rsid w:val="00045E8F"/>
    <w:rsid w:val="00047020"/>
    <w:rsid w:val="00047AF5"/>
    <w:rsid w:val="0005349F"/>
    <w:rsid w:val="000604A0"/>
    <w:rsid w:val="00061EE4"/>
    <w:rsid w:val="00066B2C"/>
    <w:rsid w:val="000670F0"/>
    <w:rsid w:val="00070E2B"/>
    <w:rsid w:val="00071447"/>
    <w:rsid w:val="00071827"/>
    <w:rsid w:val="00072524"/>
    <w:rsid w:val="00072AC4"/>
    <w:rsid w:val="00074112"/>
    <w:rsid w:val="000750B3"/>
    <w:rsid w:val="00077D7C"/>
    <w:rsid w:val="00080F5F"/>
    <w:rsid w:val="00081E23"/>
    <w:rsid w:val="00082E83"/>
    <w:rsid w:val="00083964"/>
    <w:rsid w:val="00083C64"/>
    <w:rsid w:val="00091C8E"/>
    <w:rsid w:val="00094083"/>
    <w:rsid w:val="00097887"/>
    <w:rsid w:val="000A1627"/>
    <w:rsid w:val="000A4A90"/>
    <w:rsid w:val="000B01DC"/>
    <w:rsid w:val="000B02B2"/>
    <w:rsid w:val="000B38A3"/>
    <w:rsid w:val="000B499A"/>
    <w:rsid w:val="000B4A22"/>
    <w:rsid w:val="000C06C1"/>
    <w:rsid w:val="000C14F3"/>
    <w:rsid w:val="000C5718"/>
    <w:rsid w:val="000C70F1"/>
    <w:rsid w:val="000C7206"/>
    <w:rsid w:val="000D1BA7"/>
    <w:rsid w:val="000D1BF7"/>
    <w:rsid w:val="000D36A9"/>
    <w:rsid w:val="000D61EC"/>
    <w:rsid w:val="000E1292"/>
    <w:rsid w:val="000E1D6C"/>
    <w:rsid w:val="000E5F42"/>
    <w:rsid w:val="000E7783"/>
    <w:rsid w:val="000F069C"/>
    <w:rsid w:val="000F0711"/>
    <w:rsid w:val="000F21F9"/>
    <w:rsid w:val="000F2348"/>
    <w:rsid w:val="000F35F1"/>
    <w:rsid w:val="000F7174"/>
    <w:rsid w:val="0010177D"/>
    <w:rsid w:val="00110032"/>
    <w:rsid w:val="00110748"/>
    <w:rsid w:val="001125DA"/>
    <w:rsid w:val="00117732"/>
    <w:rsid w:val="0011799F"/>
    <w:rsid w:val="00120DCD"/>
    <w:rsid w:val="00131195"/>
    <w:rsid w:val="001321C8"/>
    <w:rsid w:val="0013342C"/>
    <w:rsid w:val="0013679E"/>
    <w:rsid w:val="001401BD"/>
    <w:rsid w:val="00145F80"/>
    <w:rsid w:val="00146906"/>
    <w:rsid w:val="001510C5"/>
    <w:rsid w:val="00152772"/>
    <w:rsid w:val="001528AA"/>
    <w:rsid w:val="00152D1C"/>
    <w:rsid w:val="001601B2"/>
    <w:rsid w:val="001610FA"/>
    <w:rsid w:val="00161548"/>
    <w:rsid w:val="00163907"/>
    <w:rsid w:val="001655E5"/>
    <w:rsid w:val="00170434"/>
    <w:rsid w:val="001716BB"/>
    <w:rsid w:val="001742BB"/>
    <w:rsid w:val="001743E0"/>
    <w:rsid w:val="00175114"/>
    <w:rsid w:val="001806CF"/>
    <w:rsid w:val="001829C5"/>
    <w:rsid w:val="00183DF1"/>
    <w:rsid w:val="0018541A"/>
    <w:rsid w:val="00186D9B"/>
    <w:rsid w:val="001906D6"/>
    <w:rsid w:val="00190850"/>
    <w:rsid w:val="00190A74"/>
    <w:rsid w:val="00191265"/>
    <w:rsid w:val="00193505"/>
    <w:rsid w:val="00196D6E"/>
    <w:rsid w:val="001A34FB"/>
    <w:rsid w:val="001A52A1"/>
    <w:rsid w:val="001B3819"/>
    <w:rsid w:val="001B4A5F"/>
    <w:rsid w:val="001B4FED"/>
    <w:rsid w:val="001C173E"/>
    <w:rsid w:val="001C1CE1"/>
    <w:rsid w:val="001C1F75"/>
    <w:rsid w:val="001C3FE2"/>
    <w:rsid w:val="001C4359"/>
    <w:rsid w:val="001C610E"/>
    <w:rsid w:val="001C6BE8"/>
    <w:rsid w:val="001C7071"/>
    <w:rsid w:val="001C7602"/>
    <w:rsid w:val="001C76FF"/>
    <w:rsid w:val="001D1925"/>
    <w:rsid w:val="001D2AE0"/>
    <w:rsid w:val="001D423C"/>
    <w:rsid w:val="001D559F"/>
    <w:rsid w:val="001D5C93"/>
    <w:rsid w:val="001E2175"/>
    <w:rsid w:val="001E3F36"/>
    <w:rsid w:val="001E44A2"/>
    <w:rsid w:val="001E57EF"/>
    <w:rsid w:val="001E6C9B"/>
    <w:rsid w:val="001F36BA"/>
    <w:rsid w:val="001F4213"/>
    <w:rsid w:val="001F4E83"/>
    <w:rsid w:val="001F580B"/>
    <w:rsid w:val="001F6C65"/>
    <w:rsid w:val="001F7CCA"/>
    <w:rsid w:val="001F7D47"/>
    <w:rsid w:val="00201488"/>
    <w:rsid w:val="00212803"/>
    <w:rsid w:val="0021545F"/>
    <w:rsid w:val="00215AE5"/>
    <w:rsid w:val="00216CC3"/>
    <w:rsid w:val="00217128"/>
    <w:rsid w:val="002230E8"/>
    <w:rsid w:val="00223A50"/>
    <w:rsid w:val="00224304"/>
    <w:rsid w:val="00224E10"/>
    <w:rsid w:val="00225BC2"/>
    <w:rsid w:val="0022642E"/>
    <w:rsid w:val="00226A3E"/>
    <w:rsid w:val="0022739D"/>
    <w:rsid w:val="002343F1"/>
    <w:rsid w:val="002346FC"/>
    <w:rsid w:val="00235104"/>
    <w:rsid w:val="0023586A"/>
    <w:rsid w:val="002428E6"/>
    <w:rsid w:val="00243F64"/>
    <w:rsid w:val="00245615"/>
    <w:rsid w:val="00250667"/>
    <w:rsid w:val="00250C2E"/>
    <w:rsid w:val="00254BE3"/>
    <w:rsid w:val="00254E27"/>
    <w:rsid w:val="0026260C"/>
    <w:rsid w:val="00263319"/>
    <w:rsid w:val="00267641"/>
    <w:rsid w:val="00270126"/>
    <w:rsid w:val="00270416"/>
    <w:rsid w:val="00273AB7"/>
    <w:rsid w:val="00274B30"/>
    <w:rsid w:val="00281305"/>
    <w:rsid w:val="002813B9"/>
    <w:rsid w:val="00282AFD"/>
    <w:rsid w:val="00283968"/>
    <w:rsid w:val="0028545E"/>
    <w:rsid w:val="0028684F"/>
    <w:rsid w:val="0029040E"/>
    <w:rsid w:val="00290504"/>
    <w:rsid w:val="002926AB"/>
    <w:rsid w:val="00292BFB"/>
    <w:rsid w:val="00294142"/>
    <w:rsid w:val="002950E9"/>
    <w:rsid w:val="00297420"/>
    <w:rsid w:val="002A4291"/>
    <w:rsid w:val="002A50AA"/>
    <w:rsid w:val="002A7967"/>
    <w:rsid w:val="002B4612"/>
    <w:rsid w:val="002B469F"/>
    <w:rsid w:val="002B4F79"/>
    <w:rsid w:val="002B5908"/>
    <w:rsid w:val="002C0733"/>
    <w:rsid w:val="002C0CF5"/>
    <w:rsid w:val="002C218B"/>
    <w:rsid w:val="002C2DBA"/>
    <w:rsid w:val="002C3038"/>
    <w:rsid w:val="002C3776"/>
    <w:rsid w:val="002C445A"/>
    <w:rsid w:val="002D0AA3"/>
    <w:rsid w:val="002D1B0F"/>
    <w:rsid w:val="002D218C"/>
    <w:rsid w:val="002D768A"/>
    <w:rsid w:val="002E0C58"/>
    <w:rsid w:val="002E256D"/>
    <w:rsid w:val="002E2F06"/>
    <w:rsid w:val="002E37EF"/>
    <w:rsid w:val="002E4414"/>
    <w:rsid w:val="002E5FFC"/>
    <w:rsid w:val="002E776D"/>
    <w:rsid w:val="002E7D57"/>
    <w:rsid w:val="002F0B42"/>
    <w:rsid w:val="002F1A9E"/>
    <w:rsid w:val="002F448A"/>
    <w:rsid w:val="002F68F9"/>
    <w:rsid w:val="002F6EF1"/>
    <w:rsid w:val="002F7507"/>
    <w:rsid w:val="0030057C"/>
    <w:rsid w:val="00301836"/>
    <w:rsid w:val="003035C6"/>
    <w:rsid w:val="00303E63"/>
    <w:rsid w:val="00305FBA"/>
    <w:rsid w:val="003103D2"/>
    <w:rsid w:val="003115EA"/>
    <w:rsid w:val="0031252E"/>
    <w:rsid w:val="003126BA"/>
    <w:rsid w:val="00312B4D"/>
    <w:rsid w:val="0031461C"/>
    <w:rsid w:val="00315093"/>
    <w:rsid w:val="00315BBB"/>
    <w:rsid w:val="003172B7"/>
    <w:rsid w:val="003206AC"/>
    <w:rsid w:val="00323E69"/>
    <w:rsid w:val="00323EBA"/>
    <w:rsid w:val="00324486"/>
    <w:rsid w:val="0033516D"/>
    <w:rsid w:val="00335BF2"/>
    <w:rsid w:val="00336F4C"/>
    <w:rsid w:val="0034171C"/>
    <w:rsid w:val="00343D35"/>
    <w:rsid w:val="00344009"/>
    <w:rsid w:val="003465D8"/>
    <w:rsid w:val="0034733D"/>
    <w:rsid w:val="00354498"/>
    <w:rsid w:val="0036158E"/>
    <w:rsid w:val="0036573F"/>
    <w:rsid w:val="00366437"/>
    <w:rsid w:val="003665E3"/>
    <w:rsid w:val="00373BF0"/>
    <w:rsid w:val="00375D71"/>
    <w:rsid w:val="003849D5"/>
    <w:rsid w:val="003850D1"/>
    <w:rsid w:val="00385D3D"/>
    <w:rsid w:val="00385F9D"/>
    <w:rsid w:val="0039016D"/>
    <w:rsid w:val="003909A0"/>
    <w:rsid w:val="003923D5"/>
    <w:rsid w:val="00392E39"/>
    <w:rsid w:val="00395EE9"/>
    <w:rsid w:val="003A1AE9"/>
    <w:rsid w:val="003A1D72"/>
    <w:rsid w:val="003A227F"/>
    <w:rsid w:val="003A22C7"/>
    <w:rsid w:val="003A39AE"/>
    <w:rsid w:val="003A7988"/>
    <w:rsid w:val="003A7FE1"/>
    <w:rsid w:val="003B190B"/>
    <w:rsid w:val="003B1A16"/>
    <w:rsid w:val="003B2BB1"/>
    <w:rsid w:val="003B327E"/>
    <w:rsid w:val="003B532D"/>
    <w:rsid w:val="003B5608"/>
    <w:rsid w:val="003C1623"/>
    <w:rsid w:val="003C1A92"/>
    <w:rsid w:val="003C3836"/>
    <w:rsid w:val="003C3C5D"/>
    <w:rsid w:val="003C5F60"/>
    <w:rsid w:val="003C7765"/>
    <w:rsid w:val="003D116B"/>
    <w:rsid w:val="003D3D04"/>
    <w:rsid w:val="003D4B09"/>
    <w:rsid w:val="003D5DBC"/>
    <w:rsid w:val="003E557F"/>
    <w:rsid w:val="003E719F"/>
    <w:rsid w:val="003E741B"/>
    <w:rsid w:val="003F2074"/>
    <w:rsid w:val="003F29EB"/>
    <w:rsid w:val="003F2BA3"/>
    <w:rsid w:val="003F2D90"/>
    <w:rsid w:val="003F4A44"/>
    <w:rsid w:val="003F603E"/>
    <w:rsid w:val="00400E92"/>
    <w:rsid w:val="00412D7B"/>
    <w:rsid w:val="00413E38"/>
    <w:rsid w:val="00414150"/>
    <w:rsid w:val="004164A9"/>
    <w:rsid w:val="004166B9"/>
    <w:rsid w:val="00416DE2"/>
    <w:rsid w:val="00416F3B"/>
    <w:rsid w:val="004177D8"/>
    <w:rsid w:val="00421979"/>
    <w:rsid w:val="00430792"/>
    <w:rsid w:val="00431FA8"/>
    <w:rsid w:val="00436795"/>
    <w:rsid w:val="00436E52"/>
    <w:rsid w:val="004379A0"/>
    <w:rsid w:val="00440351"/>
    <w:rsid w:val="0044062F"/>
    <w:rsid w:val="004434C0"/>
    <w:rsid w:val="00444495"/>
    <w:rsid w:val="0044760C"/>
    <w:rsid w:val="00455365"/>
    <w:rsid w:val="0045694C"/>
    <w:rsid w:val="00457583"/>
    <w:rsid w:val="0046381B"/>
    <w:rsid w:val="00463D02"/>
    <w:rsid w:val="00465D72"/>
    <w:rsid w:val="00475484"/>
    <w:rsid w:val="00477177"/>
    <w:rsid w:val="00477853"/>
    <w:rsid w:val="00482613"/>
    <w:rsid w:val="004834BD"/>
    <w:rsid w:val="0048421F"/>
    <w:rsid w:val="00484FD5"/>
    <w:rsid w:val="004855D5"/>
    <w:rsid w:val="00486159"/>
    <w:rsid w:val="0049088C"/>
    <w:rsid w:val="0049356A"/>
    <w:rsid w:val="004A7A5C"/>
    <w:rsid w:val="004B4F37"/>
    <w:rsid w:val="004C28BF"/>
    <w:rsid w:val="004C3A30"/>
    <w:rsid w:val="004C6E14"/>
    <w:rsid w:val="004D4A00"/>
    <w:rsid w:val="004E1D46"/>
    <w:rsid w:val="004E20FB"/>
    <w:rsid w:val="004E34E0"/>
    <w:rsid w:val="004E6153"/>
    <w:rsid w:val="004E6D4E"/>
    <w:rsid w:val="004F33B4"/>
    <w:rsid w:val="004F5994"/>
    <w:rsid w:val="004F757D"/>
    <w:rsid w:val="00501E89"/>
    <w:rsid w:val="0050265C"/>
    <w:rsid w:val="005051C0"/>
    <w:rsid w:val="0050570F"/>
    <w:rsid w:val="005114FE"/>
    <w:rsid w:val="00513371"/>
    <w:rsid w:val="00513403"/>
    <w:rsid w:val="00514A5C"/>
    <w:rsid w:val="005159F4"/>
    <w:rsid w:val="00516E1A"/>
    <w:rsid w:val="00523D8E"/>
    <w:rsid w:val="00527B9A"/>
    <w:rsid w:val="0053086C"/>
    <w:rsid w:val="00530D50"/>
    <w:rsid w:val="0053237C"/>
    <w:rsid w:val="00532F06"/>
    <w:rsid w:val="0053326C"/>
    <w:rsid w:val="00533504"/>
    <w:rsid w:val="00541D1D"/>
    <w:rsid w:val="00542061"/>
    <w:rsid w:val="005466B7"/>
    <w:rsid w:val="00547F4D"/>
    <w:rsid w:val="00547F89"/>
    <w:rsid w:val="00551305"/>
    <w:rsid w:val="00553382"/>
    <w:rsid w:val="0055426F"/>
    <w:rsid w:val="00554970"/>
    <w:rsid w:val="00556443"/>
    <w:rsid w:val="00556826"/>
    <w:rsid w:val="00556FF4"/>
    <w:rsid w:val="005628C0"/>
    <w:rsid w:val="00563F52"/>
    <w:rsid w:val="00565139"/>
    <w:rsid w:val="00565DE1"/>
    <w:rsid w:val="00566804"/>
    <w:rsid w:val="005679F0"/>
    <w:rsid w:val="00567A08"/>
    <w:rsid w:val="00570627"/>
    <w:rsid w:val="005724BA"/>
    <w:rsid w:val="00573020"/>
    <w:rsid w:val="00575D95"/>
    <w:rsid w:val="00577799"/>
    <w:rsid w:val="00582485"/>
    <w:rsid w:val="0058682D"/>
    <w:rsid w:val="0059140F"/>
    <w:rsid w:val="00591A8F"/>
    <w:rsid w:val="005925A1"/>
    <w:rsid w:val="00593D6B"/>
    <w:rsid w:val="00596B79"/>
    <w:rsid w:val="00597B75"/>
    <w:rsid w:val="005A02F0"/>
    <w:rsid w:val="005A0410"/>
    <w:rsid w:val="005A2249"/>
    <w:rsid w:val="005A3FDF"/>
    <w:rsid w:val="005A4168"/>
    <w:rsid w:val="005A4673"/>
    <w:rsid w:val="005A53BC"/>
    <w:rsid w:val="005B1042"/>
    <w:rsid w:val="005B1D1D"/>
    <w:rsid w:val="005B22D5"/>
    <w:rsid w:val="005B5839"/>
    <w:rsid w:val="005B6BCC"/>
    <w:rsid w:val="005C0DF7"/>
    <w:rsid w:val="005C174C"/>
    <w:rsid w:val="005C428E"/>
    <w:rsid w:val="005C5B91"/>
    <w:rsid w:val="005D24C3"/>
    <w:rsid w:val="005D2A7C"/>
    <w:rsid w:val="005D380D"/>
    <w:rsid w:val="005D4105"/>
    <w:rsid w:val="005D47CC"/>
    <w:rsid w:val="005D5656"/>
    <w:rsid w:val="005D5C87"/>
    <w:rsid w:val="005D6308"/>
    <w:rsid w:val="005D772B"/>
    <w:rsid w:val="005E0B16"/>
    <w:rsid w:val="005E2B19"/>
    <w:rsid w:val="005E40BD"/>
    <w:rsid w:val="005E58DE"/>
    <w:rsid w:val="005E6E76"/>
    <w:rsid w:val="005F1E68"/>
    <w:rsid w:val="005F3102"/>
    <w:rsid w:val="005F3537"/>
    <w:rsid w:val="005F41F6"/>
    <w:rsid w:val="005F737B"/>
    <w:rsid w:val="00600AD2"/>
    <w:rsid w:val="00602AC9"/>
    <w:rsid w:val="00604D5E"/>
    <w:rsid w:val="00605D27"/>
    <w:rsid w:val="00605EF2"/>
    <w:rsid w:val="0061052B"/>
    <w:rsid w:val="00611A44"/>
    <w:rsid w:val="00611E81"/>
    <w:rsid w:val="00611F45"/>
    <w:rsid w:val="0061752C"/>
    <w:rsid w:val="00620EEE"/>
    <w:rsid w:val="00620F2D"/>
    <w:rsid w:val="00623FDD"/>
    <w:rsid w:val="00624C48"/>
    <w:rsid w:val="006268F2"/>
    <w:rsid w:val="00626C23"/>
    <w:rsid w:val="00630005"/>
    <w:rsid w:val="00631E7B"/>
    <w:rsid w:val="00632633"/>
    <w:rsid w:val="006327E3"/>
    <w:rsid w:val="006429C5"/>
    <w:rsid w:val="006444B8"/>
    <w:rsid w:val="00650FEE"/>
    <w:rsid w:val="00652CFC"/>
    <w:rsid w:val="00654381"/>
    <w:rsid w:val="00654C84"/>
    <w:rsid w:val="006610BD"/>
    <w:rsid w:val="00663554"/>
    <w:rsid w:val="00663A2B"/>
    <w:rsid w:val="006659BA"/>
    <w:rsid w:val="00672866"/>
    <w:rsid w:val="00673C78"/>
    <w:rsid w:val="00673D17"/>
    <w:rsid w:val="0067710C"/>
    <w:rsid w:val="0068032D"/>
    <w:rsid w:val="00681CC6"/>
    <w:rsid w:val="00682666"/>
    <w:rsid w:val="00683606"/>
    <w:rsid w:val="00684EC0"/>
    <w:rsid w:val="00692242"/>
    <w:rsid w:val="00693B9C"/>
    <w:rsid w:val="00696FA8"/>
    <w:rsid w:val="006A34D9"/>
    <w:rsid w:val="006A4531"/>
    <w:rsid w:val="006A7828"/>
    <w:rsid w:val="006A7D09"/>
    <w:rsid w:val="006B206D"/>
    <w:rsid w:val="006B2BE5"/>
    <w:rsid w:val="006B3A7D"/>
    <w:rsid w:val="006B7B9F"/>
    <w:rsid w:val="006C034F"/>
    <w:rsid w:val="006C617D"/>
    <w:rsid w:val="006C69FF"/>
    <w:rsid w:val="006D02B8"/>
    <w:rsid w:val="006D0953"/>
    <w:rsid w:val="006D3055"/>
    <w:rsid w:val="006D48B1"/>
    <w:rsid w:val="006D7E8D"/>
    <w:rsid w:val="006E1E41"/>
    <w:rsid w:val="006E28E1"/>
    <w:rsid w:val="006E3C7D"/>
    <w:rsid w:val="006E3ED4"/>
    <w:rsid w:val="006F2433"/>
    <w:rsid w:val="006F2905"/>
    <w:rsid w:val="006F36A6"/>
    <w:rsid w:val="006F4DDD"/>
    <w:rsid w:val="007008D5"/>
    <w:rsid w:val="0070145F"/>
    <w:rsid w:val="007019A4"/>
    <w:rsid w:val="00701AE5"/>
    <w:rsid w:val="00705A95"/>
    <w:rsid w:val="00707281"/>
    <w:rsid w:val="0071035E"/>
    <w:rsid w:val="00711CBC"/>
    <w:rsid w:val="00712277"/>
    <w:rsid w:val="00712CF4"/>
    <w:rsid w:val="00713D88"/>
    <w:rsid w:val="0071441D"/>
    <w:rsid w:val="00716B18"/>
    <w:rsid w:val="00717A75"/>
    <w:rsid w:val="0072008A"/>
    <w:rsid w:val="00721789"/>
    <w:rsid w:val="00721CFB"/>
    <w:rsid w:val="00723CC1"/>
    <w:rsid w:val="00725518"/>
    <w:rsid w:val="00730B4C"/>
    <w:rsid w:val="00730E1B"/>
    <w:rsid w:val="00731161"/>
    <w:rsid w:val="00731F36"/>
    <w:rsid w:val="00732EE4"/>
    <w:rsid w:val="00733273"/>
    <w:rsid w:val="00733B03"/>
    <w:rsid w:val="00735ED6"/>
    <w:rsid w:val="00736465"/>
    <w:rsid w:val="00736854"/>
    <w:rsid w:val="00740BA7"/>
    <w:rsid w:val="0074148B"/>
    <w:rsid w:val="00743263"/>
    <w:rsid w:val="00743344"/>
    <w:rsid w:val="00743B03"/>
    <w:rsid w:val="00744DAD"/>
    <w:rsid w:val="00753A8B"/>
    <w:rsid w:val="0075685C"/>
    <w:rsid w:val="00756AE7"/>
    <w:rsid w:val="007606B5"/>
    <w:rsid w:val="00760F83"/>
    <w:rsid w:val="0076171A"/>
    <w:rsid w:val="00772764"/>
    <w:rsid w:val="00774AE7"/>
    <w:rsid w:val="007765F2"/>
    <w:rsid w:val="00781E36"/>
    <w:rsid w:val="00785D02"/>
    <w:rsid w:val="00785D14"/>
    <w:rsid w:val="0079012F"/>
    <w:rsid w:val="00790454"/>
    <w:rsid w:val="00792A87"/>
    <w:rsid w:val="0079381B"/>
    <w:rsid w:val="007A1275"/>
    <w:rsid w:val="007A26C6"/>
    <w:rsid w:val="007A7DB2"/>
    <w:rsid w:val="007B38BF"/>
    <w:rsid w:val="007B38E5"/>
    <w:rsid w:val="007B4F9E"/>
    <w:rsid w:val="007B6207"/>
    <w:rsid w:val="007B7C12"/>
    <w:rsid w:val="007C6021"/>
    <w:rsid w:val="007C743D"/>
    <w:rsid w:val="007D4349"/>
    <w:rsid w:val="007D500A"/>
    <w:rsid w:val="007D59D1"/>
    <w:rsid w:val="007D5E05"/>
    <w:rsid w:val="007D64D7"/>
    <w:rsid w:val="007D67FC"/>
    <w:rsid w:val="007D7085"/>
    <w:rsid w:val="007D708F"/>
    <w:rsid w:val="007D7BE2"/>
    <w:rsid w:val="007D7E8F"/>
    <w:rsid w:val="007E2447"/>
    <w:rsid w:val="007E2A05"/>
    <w:rsid w:val="007E6076"/>
    <w:rsid w:val="007F0459"/>
    <w:rsid w:val="007F4A7B"/>
    <w:rsid w:val="007F7E5F"/>
    <w:rsid w:val="00800AE7"/>
    <w:rsid w:val="00801945"/>
    <w:rsid w:val="00801D07"/>
    <w:rsid w:val="00804895"/>
    <w:rsid w:val="008067A6"/>
    <w:rsid w:val="00807806"/>
    <w:rsid w:val="00807FE9"/>
    <w:rsid w:val="00810EEA"/>
    <w:rsid w:val="008117E7"/>
    <w:rsid w:val="00811D50"/>
    <w:rsid w:val="008157C6"/>
    <w:rsid w:val="00815FC1"/>
    <w:rsid w:val="00824564"/>
    <w:rsid w:val="00827277"/>
    <w:rsid w:val="008346F6"/>
    <w:rsid w:val="00834A11"/>
    <w:rsid w:val="008351FE"/>
    <w:rsid w:val="00836EA0"/>
    <w:rsid w:val="00843A2D"/>
    <w:rsid w:val="008445CC"/>
    <w:rsid w:val="00847C88"/>
    <w:rsid w:val="008530A8"/>
    <w:rsid w:val="0085763E"/>
    <w:rsid w:val="00861890"/>
    <w:rsid w:val="00862A00"/>
    <w:rsid w:val="0086420D"/>
    <w:rsid w:val="00864712"/>
    <w:rsid w:val="00865375"/>
    <w:rsid w:val="00866AFC"/>
    <w:rsid w:val="008677BA"/>
    <w:rsid w:val="008722A7"/>
    <w:rsid w:val="00872920"/>
    <w:rsid w:val="00874EE6"/>
    <w:rsid w:val="008772B5"/>
    <w:rsid w:val="00880AF9"/>
    <w:rsid w:val="00881AB6"/>
    <w:rsid w:val="00882CFF"/>
    <w:rsid w:val="00883304"/>
    <w:rsid w:val="0088360E"/>
    <w:rsid w:val="008843C5"/>
    <w:rsid w:val="00887916"/>
    <w:rsid w:val="00887EDA"/>
    <w:rsid w:val="008909B9"/>
    <w:rsid w:val="00890A6C"/>
    <w:rsid w:val="0089196B"/>
    <w:rsid w:val="00892C81"/>
    <w:rsid w:val="008936B5"/>
    <w:rsid w:val="00893AF0"/>
    <w:rsid w:val="008961B8"/>
    <w:rsid w:val="008965AD"/>
    <w:rsid w:val="008A0649"/>
    <w:rsid w:val="008A4BC4"/>
    <w:rsid w:val="008A50B1"/>
    <w:rsid w:val="008A5292"/>
    <w:rsid w:val="008B02AF"/>
    <w:rsid w:val="008B3B39"/>
    <w:rsid w:val="008C08CD"/>
    <w:rsid w:val="008C1E30"/>
    <w:rsid w:val="008C291D"/>
    <w:rsid w:val="008C4DF2"/>
    <w:rsid w:val="008C74C1"/>
    <w:rsid w:val="008D3052"/>
    <w:rsid w:val="008D6329"/>
    <w:rsid w:val="008E21D7"/>
    <w:rsid w:val="008E2D87"/>
    <w:rsid w:val="008E3FFA"/>
    <w:rsid w:val="008E692B"/>
    <w:rsid w:val="008E7DC7"/>
    <w:rsid w:val="008F3EAD"/>
    <w:rsid w:val="008F44CF"/>
    <w:rsid w:val="008F49AF"/>
    <w:rsid w:val="008F666F"/>
    <w:rsid w:val="008F7FEC"/>
    <w:rsid w:val="0090401C"/>
    <w:rsid w:val="00904B85"/>
    <w:rsid w:val="00912C2C"/>
    <w:rsid w:val="00913103"/>
    <w:rsid w:val="009135DC"/>
    <w:rsid w:val="00913A39"/>
    <w:rsid w:val="00920B29"/>
    <w:rsid w:val="0092130C"/>
    <w:rsid w:val="00922C8C"/>
    <w:rsid w:val="00925DE8"/>
    <w:rsid w:val="0092705C"/>
    <w:rsid w:val="00930AB4"/>
    <w:rsid w:val="00930CB3"/>
    <w:rsid w:val="009333FD"/>
    <w:rsid w:val="00933F23"/>
    <w:rsid w:val="00934833"/>
    <w:rsid w:val="00935C35"/>
    <w:rsid w:val="0093665A"/>
    <w:rsid w:val="009369AA"/>
    <w:rsid w:val="00943396"/>
    <w:rsid w:val="00944B25"/>
    <w:rsid w:val="009472EC"/>
    <w:rsid w:val="00947FF5"/>
    <w:rsid w:val="00950AFB"/>
    <w:rsid w:val="00951041"/>
    <w:rsid w:val="00952BC9"/>
    <w:rsid w:val="00953DB6"/>
    <w:rsid w:val="00954DF3"/>
    <w:rsid w:val="009551B3"/>
    <w:rsid w:val="00955E61"/>
    <w:rsid w:val="009560D6"/>
    <w:rsid w:val="00956374"/>
    <w:rsid w:val="009608EB"/>
    <w:rsid w:val="009677CF"/>
    <w:rsid w:val="009703DD"/>
    <w:rsid w:val="009752E1"/>
    <w:rsid w:val="00975890"/>
    <w:rsid w:val="00975F37"/>
    <w:rsid w:val="009807C6"/>
    <w:rsid w:val="00981166"/>
    <w:rsid w:val="009820AD"/>
    <w:rsid w:val="0098481D"/>
    <w:rsid w:val="00986486"/>
    <w:rsid w:val="00986C4A"/>
    <w:rsid w:val="00991326"/>
    <w:rsid w:val="00996883"/>
    <w:rsid w:val="009A0736"/>
    <w:rsid w:val="009A2ADA"/>
    <w:rsid w:val="009A6227"/>
    <w:rsid w:val="009A6AF6"/>
    <w:rsid w:val="009B126D"/>
    <w:rsid w:val="009B1C55"/>
    <w:rsid w:val="009B2AAC"/>
    <w:rsid w:val="009B7389"/>
    <w:rsid w:val="009C0C02"/>
    <w:rsid w:val="009C1C03"/>
    <w:rsid w:val="009C2874"/>
    <w:rsid w:val="009C4860"/>
    <w:rsid w:val="009C58F4"/>
    <w:rsid w:val="009D090D"/>
    <w:rsid w:val="009D2F7F"/>
    <w:rsid w:val="009D6665"/>
    <w:rsid w:val="009D7938"/>
    <w:rsid w:val="009E0D13"/>
    <w:rsid w:val="009E19B6"/>
    <w:rsid w:val="009E5495"/>
    <w:rsid w:val="009E5548"/>
    <w:rsid w:val="009E5C4E"/>
    <w:rsid w:val="009F2B66"/>
    <w:rsid w:val="009F378F"/>
    <w:rsid w:val="009F4655"/>
    <w:rsid w:val="009F5477"/>
    <w:rsid w:val="009F5A6F"/>
    <w:rsid w:val="009F6695"/>
    <w:rsid w:val="00A017E4"/>
    <w:rsid w:val="00A01885"/>
    <w:rsid w:val="00A01CA5"/>
    <w:rsid w:val="00A02E9D"/>
    <w:rsid w:val="00A033AF"/>
    <w:rsid w:val="00A0387C"/>
    <w:rsid w:val="00A06E96"/>
    <w:rsid w:val="00A07C6B"/>
    <w:rsid w:val="00A11C12"/>
    <w:rsid w:val="00A13318"/>
    <w:rsid w:val="00A1678C"/>
    <w:rsid w:val="00A224F9"/>
    <w:rsid w:val="00A23653"/>
    <w:rsid w:val="00A25D7E"/>
    <w:rsid w:val="00A34F5D"/>
    <w:rsid w:val="00A35889"/>
    <w:rsid w:val="00A36DE4"/>
    <w:rsid w:val="00A42182"/>
    <w:rsid w:val="00A50E47"/>
    <w:rsid w:val="00A53445"/>
    <w:rsid w:val="00A56BBA"/>
    <w:rsid w:val="00A61409"/>
    <w:rsid w:val="00A620EC"/>
    <w:rsid w:val="00A668A1"/>
    <w:rsid w:val="00A675FE"/>
    <w:rsid w:val="00A67C73"/>
    <w:rsid w:val="00A70632"/>
    <w:rsid w:val="00A7346C"/>
    <w:rsid w:val="00A75A2A"/>
    <w:rsid w:val="00A7681E"/>
    <w:rsid w:val="00A7764F"/>
    <w:rsid w:val="00A833A0"/>
    <w:rsid w:val="00A84A8E"/>
    <w:rsid w:val="00A85125"/>
    <w:rsid w:val="00A871E6"/>
    <w:rsid w:val="00A9108D"/>
    <w:rsid w:val="00A9176D"/>
    <w:rsid w:val="00A91A48"/>
    <w:rsid w:val="00A95B3D"/>
    <w:rsid w:val="00A96152"/>
    <w:rsid w:val="00AA53D4"/>
    <w:rsid w:val="00AA6E84"/>
    <w:rsid w:val="00AA7A31"/>
    <w:rsid w:val="00AB10C2"/>
    <w:rsid w:val="00AB1D2B"/>
    <w:rsid w:val="00AB4992"/>
    <w:rsid w:val="00AB4AEF"/>
    <w:rsid w:val="00AB5431"/>
    <w:rsid w:val="00AB7805"/>
    <w:rsid w:val="00AC35E2"/>
    <w:rsid w:val="00AC386E"/>
    <w:rsid w:val="00AC3DB4"/>
    <w:rsid w:val="00AC7CC1"/>
    <w:rsid w:val="00AD0531"/>
    <w:rsid w:val="00AD0B0A"/>
    <w:rsid w:val="00AD3F79"/>
    <w:rsid w:val="00AE7CBD"/>
    <w:rsid w:val="00AF04AB"/>
    <w:rsid w:val="00AF65CE"/>
    <w:rsid w:val="00AF7155"/>
    <w:rsid w:val="00AF7BE0"/>
    <w:rsid w:val="00B042C6"/>
    <w:rsid w:val="00B04793"/>
    <w:rsid w:val="00B06F9E"/>
    <w:rsid w:val="00B11A0D"/>
    <w:rsid w:val="00B120BB"/>
    <w:rsid w:val="00B12A19"/>
    <w:rsid w:val="00B14B88"/>
    <w:rsid w:val="00B16053"/>
    <w:rsid w:val="00B16990"/>
    <w:rsid w:val="00B17CD0"/>
    <w:rsid w:val="00B2250F"/>
    <w:rsid w:val="00B23873"/>
    <w:rsid w:val="00B23F8C"/>
    <w:rsid w:val="00B25090"/>
    <w:rsid w:val="00B26B06"/>
    <w:rsid w:val="00B272E7"/>
    <w:rsid w:val="00B30418"/>
    <w:rsid w:val="00B30AC6"/>
    <w:rsid w:val="00B320A8"/>
    <w:rsid w:val="00B3319D"/>
    <w:rsid w:val="00B35180"/>
    <w:rsid w:val="00B403EF"/>
    <w:rsid w:val="00B452EC"/>
    <w:rsid w:val="00B50AAD"/>
    <w:rsid w:val="00B536B5"/>
    <w:rsid w:val="00B53D9F"/>
    <w:rsid w:val="00B53E80"/>
    <w:rsid w:val="00B5522E"/>
    <w:rsid w:val="00B57657"/>
    <w:rsid w:val="00B621CD"/>
    <w:rsid w:val="00B63376"/>
    <w:rsid w:val="00B63E16"/>
    <w:rsid w:val="00B645B2"/>
    <w:rsid w:val="00B73F51"/>
    <w:rsid w:val="00B75AF9"/>
    <w:rsid w:val="00B7674B"/>
    <w:rsid w:val="00B83965"/>
    <w:rsid w:val="00B84A25"/>
    <w:rsid w:val="00B86D25"/>
    <w:rsid w:val="00B86EFE"/>
    <w:rsid w:val="00B90E63"/>
    <w:rsid w:val="00B93026"/>
    <w:rsid w:val="00B95533"/>
    <w:rsid w:val="00B97D62"/>
    <w:rsid w:val="00BA5875"/>
    <w:rsid w:val="00BA5D55"/>
    <w:rsid w:val="00BA711C"/>
    <w:rsid w:val="00BB17BF"/>
    <w:rsid w:val="00BB1CA3"/>
    <w:rsid w:val="00BB38F4"/>
    <w:rsid w:val="00BB4725"/>
    <w:rsid w:val="00BB4A5D"/>
    <w:rsid w:val="00BC2DBD"/>
    <w:rsid w:val="00BC474F"/>
    <w:rsid w:val="00BC4F45"/>
    <w:rsid w:val="00BC507E"/>
    <w:rsid w:val="00BC5225"/>
    <w:rsid w:val="00BC58EF"/>
    <w:rsid w:val="00BC5D4B"/>
    <w:rsid w:val="00BD0052"/>
    <w:rsid w:val="00BD15EA"/>
    <w:rsid w:val="00BD1F5D"/>
    <w:rsid w:val="00BD50A9"/>
    <w:rsid w:val="00BD5E50"/>
    <w:rsid w:val="00BE6245"/>
    <w:rsid w:val="00BE7A5A"/>
    <w:rsid w:val="00BE7C84"/>
    <w:rsid w:val="00BF45D3"/>
    <w:rsid w:val="00BF65F3"/>
    <w:rsid w:val="00BF6932"/>
    <w:rsid w:val="00C02EE7"/>
    <w:rsid w:val="00C067F0"/>
    <w:rsid w:val="00C0729E"/>
    <w:rsid w:val="00C11B01"/>
    <w:rsid w:val="00C120CF"/>
    <w:rsid w:val="00C13972"/>
    <w:rsid w:val="00C13C14"/>
    <w:rsid w:val="00C1400A"/>
    <w:rsid w:val="00C16AC2"/>
    <w:rsid w:val="00C32CB1"/>
    <w:rsid w:val="00C33346"/>
    <w:rsid w:val="00C37A57"/>
    <w:rsid w:val="00C417A1"/>
    <w:rsid w:val="00C50E14"/>
    <w:rsid w:val="00C5230B"/>
    <w:rsid w:val="00C52357"/>
    <w:rsid w:val="00C52D17"/>
    <w:rsid w:val="00C53846"/>
    <w:rsid w:val="00C53C40"/>
    <w:rsid w:val="00C57459"/>
    <w:rsid w:val="00C605D5"/>
    <w:rsid w:val="00C63D11"/>
    <w:rsid w:val="00C6456C"/>
    <w:rsid w:val="00C70F8D"/>
    <w:rsid w:val="00C800C2"/>
    <w:rsid w:val="00C84580"/>
    <w:rsid w:val="00C86430"/>
    <w:rsid w:val="00C91FA8"/>
    <w:rsid w:val="00C92ECD"/>
    <w:rsid w:val="00C9456E"/>
    <w:rsid w:val="00C94A93"/>
    <w:rsid w:val="00C9504C"/>
    <w:rsid w:val="00C95C9B"/>
    <w:rsid w:val="00CA2504"/>
    <w:rsid w:val="00CA4B84"/>
    <w:rsid w:val="00CB758D"/>
    <w:rsid w:val="00CC0518"/>
    <w:rsid w:val="00CC10DF"/>
    <w:rsid w:val="00CC15FD"/>
    <w:rsid w:val="00CC5C19"/>
    <w:rsid w:val="00CD297B"/>
    <w:rsid w:val="00CD635D"/>
    <w:rsid w:val="00CE05B9"/>
    <w:rsid w:val="00CE70AF"/>
    <w:rsid w:val="00CF38C6"/>
    <w:rsid w:val="00CF6D01"/>
    <w:rsid w:val="00D05D83"/>
    <w:rsid w:val="00D06C2E"/>
    <w:rsid w:val="00D0784B"/>
    <w:rsid w:val="00D10990"/>
    <w:rsid w:val="00D11761"/>
    <w:rsid w:val="00D11EC1"/>
    <w:rsid w:val="00D122B5"/>
    <w:rsid w:val="00D13647"/>
    <w:rsid w:val="00D13ED5"/>
    <w:rsid w:val="00D15473"/>
    <w:rsid w:val="00D1593F"/>
    <w:rsid w:val="00D15A4D"/>
    <w:rsid w:val="00D23AAB"/>
    <w:rsid w:val="00D249CC"/>
    <w:rsid w:val="00D24E0C"/>
    <w:rsid w:val="00D252E8"/>
    <w:rsid w:val="00D258EE"/>
    <w:rsid w:val="00D31BB0"/>
    <w:rsid w:val="00D37C23"/>
    <w:rsid w:val="00D42061"/>
    <w:rsid w:val="00D47159"/>
    <w:rsid w:val="00D47CEF"/>
    <w:rsid w:val="00D503F0"/>
    <w:rsid w:val="00D51AA2"/>
    <w:rsid w:val="00D63102"/>
    <w:rsid w:val="00D6337A"/>
    <w:rsid w:val="00D638D3"/>
    <w:rsid w:val="00D6394E"/>
    <w:rsid w:val="00D651AA"/>
    <w:rsid w:val="00D71066"/>
    <w:rsid w:val="00D7138D"/>
    <w:rsid w:val="00D73FC5"/>
    <w:rsid w:val="00D75961"/>
    <w:rsid w:val="00D76781"/>
    <w:rsid w:val="00D81DC7"/>
    <w:rsid w:val="00D8295B"/>
    <w:rsid w:val="00D82BC4"/>
    <w:rsid w:val="00D86534"/>
    <w:rsid w:val="00D86F3C"/>
    <w:rsid w:val="00D9023A"/>
    <w:rsid w:val="00D90369"/>
    <w:rsid w:val="00D95915"/>
    <w:rsid w:val="00DA0458"/>
    <w:rsid w:val="00DA4C8E"/>
    <w:rsid w:val="00DA66F0"/>
    <w:rsid w:val="00DA7949"/>
    <w:rsid w:val="00DB0066"/>
    <w:rsid w:val="00DB0687"/>
    <w:rsid w:val="00DB0C56"/>
    <w:rsid w:val="00DB4AE2"/>
    <w:rsid w:val="00DB4B67"/>
    <w:rsid w:val="00DC0094"/>
    <w:rsid w:val="00DC1F34"/>
    <w:rsid w:val="00DC2D70"/>
    <w:rsid w:val="00DD1947"/>
    <w:rsid w:val="00DD1A68"/>
    <w:rsid w:val="00DD3AFF"/>
    <w:rsid w:val="00DE4853"/>
    <w:rsid w:val="00DE54E0"/>
    <w:rsid w:val="00DE6A69"/>
    <w:rsid w:val="00DE718C"/>
    <w:rsid w:val="00DE775C"/>
    <w:rsid w:val="00DF03A8"/>
    <w:rsid w:val="00DF08AB"/>
    <w:rsid w:val="00DF2156"/>
    <w:rsid w:val="00DF5E20"/>
    <w:rsid w:val="00DF7AFC"/>
    <w:rsid w:val="00DF7F9A"/>
    <w:rsid w:val="00E0166C"/>
    <w:rsid w:val="00E01C82"/>
    <w:rsid w:val="00E01EDD"/>
    <w:rsid w:val="00E034FC"/>
    <w:rsid w:val="00E036DE"/>
    <w:rsid w:val="00E0758A"/>
    <w:rsid w:val="00E07891"/>
    <w:rsid w:val="00E173EA"/>
    <w:rsid w:val="00E21010"/>
    <w:rsid w:val="00E21EBE"/>
    <w:rsid w:val="00E21F33"/>
    <w:rsid w:val="00E21FB6"/>
    <w:rsid w:val="00E24243"/>
    <w:rsid w:val="00E25AA2"/>
    <w:rsid w:val="00E27D59"/>
    <w:rsid w:val="00E322DA"/>
    <w:rsid w:val="00E33F4F"/>
    <w:rsid w:val="00E36223"/>
    <w:rsid w:val="00E40634"/>
    <w:rsid w:val="00E422C2"/>
    <w:rsid w:val="00E472F8"/>
    <w:rsid w:val="00E47CAC"/>
    <w:rsid w:val="00E47CCF"/>
    <w:rsid w:val="00E501DD"/>
    <w:rsid w:val="00E53DA2"/>
    <w:rsid w:val="00E56EE4"/>
    <w:rsid w:val="00E573E1"/>
    <w:rsid w:val="00E6075F"/>
    <w:rsid w:val="00E6339B"/>
    <w:rsid w:val="00E6339F"/>
    <w:rsid w:val="00E635D5"/>
    <w:rsid w:val="00E638FD"/>
    <w:rsid w:val="00E667CA"/>
    <w:rsid w:val="00E671F4"/>
    <w:rsid w:val="00E67E67"/>
    <w:rsid w:val="00E711FF"/>
    <w:rsid w:val="00E71464"/>
    <w:rsid w:val="00E71CFF"/>
    <w:rsid w:val="00E721DE"/>
    <w:rsid w:val="00E7234A"/>
    <w:rsid w:val="00E72FC0"/>
    <w:rsid w:val="00E736B0"/>
    <w:rsid w:val="00E73960"/>
    <w:rsid w:val="00E8146C"/>
    <w:rsid w:val="00E8330F"/>
    <w:rsid w:val="00E83FD4"/>
    <w:rsid w:val="00E86125"/>
    <w:rsid w:val="00E90497"/>
    <w:rsid w:val="00E932CB"/>
    <w:rsid w:val="00E94E61"/>
    <w:rsid w:val="00E94E9D"/>
    <w:rsid w:val="00EA153E"/>
    <w:rsid w:val="00EA21AD"/>
    <w:rsid w:val="00EA4B0E"/>
    <w:rsid w:val="00EA4C66"/>
    <w:rsid w:val="00EA500B"/>
    <w:rsid w:val="00EA56E9"/>
    <w:rsid w:val="00EA587C"/>
    <w:rsid w:val="00EA7262"/>
    <w:rsid w:val="00EA7DD3"/>
    <w:rsid w:val="00EB04F3"/>
    <w:rsid w:val="00EB179B"/>
    <w:rsid w:val="00EB4390"/>
    <w:rsid w:val="00EB6494"/>
    <w:rsid w:val="00EB65E3"/>
    <w:rsid w:val="00EB6DE6"/>
    <w:rsid w:val="00EB778A"/>
    <w:rsid w:val="00EC52BF"/>
    <w:rsid w:val="00EC6615"/>
    <w:rsid w:val="00EC6E3D"/>
    <w:rsid w:val="00ED61C0"/>
    <w:rsid w:val="00ED6D98"/>
    <w:rsid w:val="00ED75F1"/>
    <w:rsid w:val="00EE2EF0"/>
    <w:rsid w:val="00EE457F"/>
    <w:rsid w:val="00EE7B1D"/>
    <w:rsid w:val="00EE7C4F"/>
    <w:rsid w:val="00EF2DE7"/>
    <w:rsid w:val="00EF3D03"/>
    <w:rsid w:val="00EF4970"/>
    <w:rsid w:val="00EF5B3A"/>
    <w:rsid w:val="00EF5C41"/>
    <w:rsid w:val="00F00F56"/>
    <w:rsid w:val="00F01604"/>
    <w:rsid w:val="00F063D6"/>
    <w:rsid w:val="00F07B22"/>
    <w:rsid w:val="00F07B86"/>
    <w:rsid w:val="00F11D1D"/>
    <w:rsid w:val="00F1238C"/>
    <w:rsid w:val="00F2020B"/>
    <w:rsid w:val="00F20F55"/>
    <w:rsid w:val="00F21708"/>
    <w:rsid w:val="00F22DC0"/>
    <w:rsid w:val="00F25AC1"/>
    <w:rsid w:val="00F3130D"/>
    <w:rsid w:val="00F34343"/>
    <w:rsid w:val="00F34489"/>
    <w:rsid w:val="00F362D1"/>
    <w:rsid w:val="00F370D4"/>
    <w:rsid w:val="00F40013"/>
    <w:rsid w:val="00F4130B"/>
    <w:rsid w:val="00F41F91"/>
    <w:rsid w:val="00F42052"/>
    <w:rsid w:val="00F424D7"/>
    <w:rsid w:val="00F42CDF"/>
    <w:rsid w:val="00F4473E"/>
    <w:rsid w:val="00F44F82"/>
    <w:rsid w:val="00F45025"/>
    <w:rsid w:val="00F502FF"/>
    <w:rsid w:val="00F511C8"/>
    <w:rsid w:val="00F52BCB"/>
    <w:rsid w:val="00F53937"/>
    <w:rsid w:val="00F56287"/>
    <w:rsid w:val="00F56AED"/>
    <w:rsid w:val="00F57914"/>
    <w:rsid w:val="00F623DE"/>
    <w:rsid w:val="00F643D9"/>
    <w:rsid w:val="00F64482"/>
    <w:rsid w:val="00F64B3B"/>
    <w:rsid w:val="00F652A4"/>
    <w:rsid w:val="00F652FF"/>
    <w:rsid w:val="00F666CB"/>
    <w:rsid w:val="00F66FC4"/>
    <w:rsid w:val="00F7171A"/>
    <w:rsid w:val="00F73E6F"/>
    <w:rsid w:val="00F7453B"/>
    <w:rsid w:val="00F81160"/>
    <w:rsid w:val="00F81786"/>
    <w:rsid w:val="00F81AE8"/>
    <w:rsid w:val="00F82A83"/>
    <w:rsid w:val="00F83E3F"/>
    <w:rsid w:val="00F84AD1"/>
    <w:rsid w:val="00F85D86"/>
    <w:rsid w:val="00F90123"/>
    <w:rsid w:val="00F95A5B"/>
    <w:rsid w:val="00F95B39"/>
    <w:rsid w:val="00F978A6"/>
    <w:rsid w:val="00FA4B63"/>
    <w:rsid w:val="00FA71D1"/>
    <w:rsid w:val="00FB0A18"/>
    <w:rsid w:val="00FB0C01"/>
    <w:rsid w:val="00FB42E1"/>
    <w:rsid w:val="00FC067A"/>
    <w:rsid w:val="00FC0AAA"/>
    <w:rsid w:val="00FC0AB2"/>
    <w:rsid w:val="00FC1D0C"/>
    <w:rsid w:val="00FC48BF"/>
    <w:rsid w:val="00FC5A41"/>
    <w:rsid w:val="00FC5EF2"/>
    <w:rsid w:val="00FD3A5D"/>
    <w:rsid w:val="00FE14FC"/>
    <w:rsid w:val="00FE68CF"/>
    <w:rsid w:val="00FF19BD"/>
    <w:rsid w:val="00FF40BA"/>
    <w:rsid w:val="00FF4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3C950"/>
  <w15:chartTrackingRefBased/>
  <w15:docId w15:val="{EC5D061F-9A4D-47D0-AA8F-A49CD2615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E714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0178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9"/>
    <w:rsid w:val="000178F8"/>
    <w:pPr>
      <w:autoSpaceDE w:val="0"/>
      <w:autoSpaceDN w:val="0"/>
      <w:adjustRightInd w:val="0"/>
      <w:spacing w:after="57" w:line="300" w:lineRule="atLeast"/>
      <w:textAlignment w:val="center"/>
      <w:outlineLvl w:val="2"/>
    </w:pPr>
    <w:rPr>
      <w:rFonts w:ascii="Gotham Narrow Black" w:hAnsi="Gotham Narrow Black" w:cs="Gotham Narrow Black"/>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178F8"/>
    <w:rPr>
      <w:rFonts w:ascii="Gotham Narrow Black" w:hAnsi="Gotham Narrow Black" w:cs="Gotham Narrow Black"/>
      <w:color w:val="000000"/>
      <w:sz w:val="20"/>
      <w:szCs w:val="20"/>
      <w:lang w:val="en-GB"/>
    </w:rPr>
  </w:style>
  <w:style w:type="character" w:customStyle="1" w:styleId="Heading2Char">
    <w:name w:val="Heading 2 Char"/>
    <w:basedOn w:val="DefaultParagraphFont"/>
    <w:link w:val="Heading2"/>
    <w:uiPriority w:val="9"/>
    <w:semiHidden/>
    <w:rsid w:val="000178F8"/>
    <w:rPr>
      <w:rFonts w:asciiTheme="majorHAnsi" w:eastAsiaTheme="majorEastAsia" w:hAnsiTheme="majorHAnsi" w:cstheme="majorBidi"/>
      <w:color w:val="2F5496" w:themeColor="accent1" w:themeShade="BF"/>
      <w:sz w:val="26"/>
      <w:szCs w:val="26"/>
    </w:rPr>
  </w:style>
  <w:style w:type="paragraph" w:customStyle="1" w:styleId="BasicParagraph">
    <w:name w:val="[Basic Paragraph]"/>
    <w:basedOn w:val="Normal"/>
    <w:uiPriority w:val="99"/>
    <w:rsid w:val="000178F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rmal"/>
    <w:uiPriority w:val="99"/>
    <w:rsid w:val="000178F8"/>
    <w:pPr>
      <w:suppressAutoHyphens/>
      <w:autoSpaceDE w:val="0"/>
      <w:autoSpaceDN w:val="0"/>
      <w:adjustRightInd w:val="0"/>
      <w:spacing w:after="113" w:line="320" w:lineRule="atLeast"/>
      <w:textAlignment w:val="center"/>
    </w:pPr>
    <w:rPr>
      <w:rFonts w:ascii="Gotham Narrow Book" w:hAnsi="Gotham Narrow Book" w:cs="Gotham Narrow Book"/>
      <w:color w:val="000000"/>
      <w:sz w:val="24"/>
      <w:szCs w:val="24"/>
      <w:lang w:val="en-GB"/>
    </w:rPr>
  </w:style>
  <w:style w:type="paragraph" w:customStyle="1" w:styleId="Bullets">
    <w:name w:val="Bullets"/>
    <w:basedOn w:val="Normal"/>
    <w:uiPriority w:val="99"/>
    <w:rsid w:val="000178F8"/>
    <w:pPr>
      <w:tabs>
        <w:tab w:val="left" w:pos="283"/>
        <w:tab w:val="left" w:pos="567"/>
      </w:tabs>
      <w:suppressAutoHyphens/>
      <w:autoSpaceDE w:val="0"/>
      <w:autoSpaceDN w:val="0"/>
      <w:adjustRightInd w:val="0"/>
      <w:spacing w:after="57" w:line="260" w:lineRule="atLeast"/>
      <w:ind w:left="170" w:hanging="170"/>
      <w:textAlignment w:val="baseline"/>
    </w:pPr>
    <w:rPr>
      <w:rFonts w:ascii="Gotham Narrow Book" w:hAnsi="Gotham Narrow Book" w:cs="Gotham Narrow Book"/>
      <w:color w:val="000000"/>
      <w:spacing w:val="1"/>
      <w:sz w:val="18"/>
      <w:szCs w:val="18"/>
    </w:rPr>
  </w:style>
  <w:style w:type="character" w:styleId="Hyperlink">
    <w:name w:val="Hyperlink"/>
    <w:basedOn w:val="DefaultParagraphFont"/>
    <w:uiPriority w:val="99"/>
    <w:rsid w:val="000178F8"/>
    <w:rPr>
      <w:color w:val="265A9B"/>
      <w:u w:val="thick"/>
    </w:rPr>
  </w:style>
  <w:style w:type="paragraph" w:customStyle="1" w:styleId="NoParagraphStyle">
    <w:name w:val="[No Paragraph Style]"/>
    <w:rsid w:val="000178F8"/>
    <w:pPr>
      <w:autoSpaceDE w:val="0"/>
      <w:autoSpaceDN w:val="0"/>
      <w:adjustRightInd w:val="0"/>
      <w:spacing w:after="0" w:line="288" w:lineRule="auto"/>
      <w:textAlignment w:val="center"/>
    </w:pPr>
    <w:rPr>
      <w:rFonts w:ascii="Gotham Narrow Book" w:hAnsi="Gotham Narrow Book"/>
      <w:color w:val="000000"/>
      <w:sz w:val="24"/>
      <w:szCs w:val="24"/>
      <w:lang w:val="en-GB"/>
    </w:rPr>
  </w:style>
  <w:style w:type="paragraph" w:styleId="ListParagraph">
    <w:name w:val="List Paragraph"/>
    <w:basedOn w:val="Normal"/>
    <w:uiPriority w:val="34"/>
    <w:rsid w:val="000178F8"/>
    <w:pPr>
      <w:ind w:left="720"/>
      <w:contextualSpacing/>
    </w:pPr>
  </w:style>
  <w:style w:type="table" w:styleId="TableGrid">
    <w:name w:val="Table Grid"/>
    <w:basedOn w:val="TableNormal"/>
    <w:uiPriority w:val="39"/>
    <w:rsid w:val="0027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withbullets">
    <w:name w:val="Body with bullets"/>
    <w:basedOn w:val="NoParagraphStyle"/>
    <w:uiPriority w:val="99"/>
    <w:rsid w:val="00731161"/>
    <w:pPr>
      <w:spacing w:line="180" w:lineRule="atLeast"/>
      <w:ind w:left="360" w:hanging="170"/>
    </w:pPr>
    <w:rPr>
      <w:rFonts w:cs="Gotham Narrow Book"/>
      <w:sz w:val="16"/>
      <w:szCs w:val="16"/>
      <w:lang w:val="en-US"/>
    </w:rPr>
  </w:style>
  <w:style w:type="paragraph" w:styleId="Header">
    <w:name w:val="header"/>
    <w:basedOn w:val="Normal"/>
    <w:link w:val="HeaderChar"/>
    <w:uiPriority w:val="99"/>
    <w:unhideWhenUsed/>
    <w:rsid w:val="00D31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BB0"/>
  </w:style>
  <w:style w:type="paragraph" w:styleId="Footer">
    <w:name w:val="footer"/>
    <w:basedOn w:val="Normal"/>
    <w:link w:val="FooterChar"/>
    <w:uiPriority w:val="99"/>
    <w:unhideWhenUsed/>
    <w:rsid w:val="00D31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BB0"/>
  </w:style>
  <w:style w:type="paragraph" w:customStyle="1" w:styleId="PolicyHeading">
    <w:name w:val="Policy Heading"/>
    <w:rsid w:val="00501E89"/>
    <w:pPr>
      <w:numPr>
        <w:numId w:val="1"/>
      </w:numPr>
      <w:spacing w:after="0" w:line="240" w:lineRule="auto"/>
    </w:pPr>
    <w:rPr>
      <w:rFonts w:ascii="Trebuchet MS" w:eastAsia="Times New Roman" w:hAnsi="Trebuchet MS" w:cs="Times New Roman"/>
      <w:b/>
      <w:sz w:val="26"/>
      <w:szCs w:val="20"/>
    </w:rPr>
  </w:style>
  <w:style w:type="paragraph" w:customStyle="1" w:styleId="Policynormaltext">
    <w:name w:val="Policy normal text"/>
    <w:basedOn w:val="Normal"/>
    <w:link w:val="PolicynormaltextChar"/>
    <w:autoRedefine/>
    <w:rsid w:val="00501E89"/>
    <w:pPr>
      <w:tabs>
        <w:tab w:val="left" w:pos="1540"/>
      </w:tabs>
      <w:spacing w:before="240" w:after="120" w:line="360" w:lineRule="auto"/>
      <w:jc w:val="both"/>
    </w:pPr>
    <w:rPr>
      <w:rFonts w:ascii="Arial" w:eastAsia="Times New Roman" w:hAnsi="Arial" w:cs="Arial"/>
      <w:b/>
      <w:noProof/>
      <w:color w:val="000000"/>
      <w:sz w:val="24"/>
      <w:szCs w:val="24"/>
    </w:rPr>
  </w:style>
  <w:style w:type="character" w:customStyle="1" w:styleId="PolicynormaltextChar">
    <w:name w:val="Policy normal text Char"/>
    <w:link w:val="Policynormaltext"/>
    <w:locked/>
    <w:rsid w:val="00501E89"/>
    <w:rPr>
      <w:rFonts w:ascii="Arial" w:eastAsia="Times New Roman" w:hAnsi="Arial" w:cs="Arial"/>
      <w:b/>
      <w:noProof/>
      <w:color w:val="000000"/>
      <w:sz w:val="24"/>
      <w:szCs w:val="24"/>
    </w:rPr>
  </w:style>
  <w:style w:type="paragraph" w:styleId="NoSpacing">
    <w:name w:val="No Spacing"/>
    <w:uiPriority w:val="1"/>
    <w:qFormat/>
    <w:rsid w:val="00501E89"/>
    <w:pPr>
      <w:spacing w:after="0" w:line="240" w:lineRule="auto"/>
    </w:pPr>
  </w:style>
  <w:style w:type="paragraph" w:customStyle="1" w:styleId="mainheading">
    <w:name w:val="main heading"/>
    <w:basedOn w:val="Normal"/>
    <w:link w:val="mainheadingChar"/>
    <w:qFormat/>
    <w:rsid w:val="00AC3DB4"/>
    <w:pPr>
      <w:spacing w:line="276" w:lineRule="auto"/>
    </w:pPr>
    <w:rPr>
      <w:rFonts w:ascii="Arial" w:hAnsi="Arial" w:cs="Arial"/>
      <w:b/>
      <w:noProof/>
      <w:color w:val="0C385D"/>
      <w:sz w:val="32"/>
      <w:lang w:eastAsia="en-AU"/>
    </w:rPr>
  </w:style>
  <w:style w:type="paragraph" w:customStyle="1" w:styleId="Subheading">
    <w:name w:val="Subheading"/>
    <w:basedOn w:val="Normal"/>
    <w:link w:val="SubheadingChar"/>
    <w:qFormat/>
    <w:rsid w:val="00AC3DB4"/>
    <w:pPr>
      <w:spacing w:line="276" w:lineRule="auto"/>
    </w:pPr>
    <w:rPr>
      <w:rFonts w:ascii="Arial" w:hAnsi="Arial" w:cs="Arial"/>
      <w:color w:val="4A8195"/>
      <w:sz w:val="28"/>
      <w:szCs w:val="24"/>
    </w:rPr>
  </w:style>
  <w:style w:type="character" w:customStyle="1" w:styleId="mainheadingChar">
    <w:name w:val="main heading Char"/>
    <w:basedOn w:val="DefaultParagraphFont"/>
    <w:link w:val="mainheading"/>
    <w:rsid w:val="00AC3DB4"/>
    <w:rPr>
      <w:rFonts w:ascii="Arial" w:hAnsi="Arial" w:cs="Arial"/>
      <w:b/>
      <w:noProof/>
      <w:color w:val="0C385D"/>
      <w:sz w:val="32"/>
      <w:lang w:eastAsia="en-AU"/>
    </w:rPr>
  </w:style>
  <w:style w:type="paragraph" w:customStyle="1" w:styleId="Appendixheadings">
    <w:name w:val="Appendix headings"/>
    <w:basedOn w:val="Normal"/>
    <w:link w:val="AppendixheadingsChar"/>
    <w:qFormat/>
    <w:rsid w:val="00AC3DB4"/>
    <w:pPr>
      <w:spacing w:line="276" w:lineRule="auto"/>
    </w:pPr>
    <w:rPr>
      <w:rFonts w:ascii="Arial" w:hAnsi="Arial" w:cs="Arial"/>
      <w:b/>
      <w:color w:val="E4038D"/>
      <w:sz w:val="32"/>
      <w:szCs w:val="36"/>
    </w:rPr>
  </w:style>
  <w:style w:type="character" w:customStyle="1" w:styleId="SubheadingChar">
    <w:name w:val="Subheading Char"/>
    <w:basedOn w:val="DefaultParagraphFont"/>
    <w:link w:val="Subheading"/>
    <w:rsid w:val="00AC3DB4"/>
    <w:rPr>
      <w:rFonts w:ascii="Arial" w:hAnsi="Arial" w:cs="Arial"/>
      <w:color w:val="4A8195"/>
      <w:sz w:val="28"/>
      <w:szCs w:val="24"/>
    </w:rPr>
  </w:style>
  <w:style w:type="paragraph" w:customStyle="1" w:styleId="AppendixSubheading">
    <w:name w:val="Appendix Subheading"/>
    <w:basedOn w:val="Normal"/>
    <w:link w:val="AppendixSubheadingChar"/>
    <w:qFormat/>
    <w:rsid w:val="00AC3DB4"/>
    <w:pPr>
      <w:spacing w:line="276" w:lineRule="auto"/>
    </w:pPr>
    <w:rPr>
      <w:rFonts w:ascii="Arial" w:hAnsi="Arial" w:cs="Arial"/>
      <w:color w:val="ED7D31" w:themeColor="accent2"/>
    </w:rPr>
  </w:style>
  <w:style w:type="character" w:customStyle="1" w:styleId="AppendixheadingsChar">
    <w:name w:val="Appendix headings Char"/>
    <w:basedOn w:val="DefaultParagraphFont"/>
    <w:link w:val="Appendixheadings"/>
    <w:rsid w:val="00AC3DB4"/>
    <w:rPr>
      <w:rFonts w:ascii="Arial" w:hAnsi="Arial" w:cs="Arial"/>
      <w:b/>
      <w:color w:val="E4038D"/>
      <w:sz w:val="32"/>
      <w:szCs w:val="36"/>
    </w:rPr>
  </w:style>
  <w:style w:type="paragraph" w:customStyle="1" w:styleId="Mainbodytext">
    <w:name w:val="Main body text"/>
    <w:basedOn w:val="Normal"/>
    <w:link w:val="MainbodytextChar"/>
    <w:qFormat/>
    <w:rsid w:val="005D5C87"/>
    <w:pPr>
      <w:spacing w:line="276" w:lineRule="auto"/>
      <w:jc w:val="both"/>
    </w:pPr>
    <w:rPr>
      <w:rFonts w:ascii="Arial" w:hAnsi="Arial" w:cs="Arial"/>
    </w:rPr>
  </w:style>
  <w:style w:type="character" w:customStyle="1" w:styleId="AppendixSubheadingChar">
    <w:name w:val="Appendix Subheading Char"/>
    <w:basedOn w:val="DefaultParagraphFont"/>
    <w:link w:val="AppendixSubheading"/>
    <w:rsid w:val="00AC3DB4"/>
    <w:rPr>
      <w:rFonts w:ascii="Arial" w:hAnsi="Arial" w:cs="Arial"/>
      <w:color w:val="ED7D31" w:themeColor="accent2"/>
    </w:rPr>
  </w:style>
  <w:style w:type="character" w:customStyle="1" w:styleId="MainbodytextChar">
    <w:name w:val="Main body text Char"/>
    <w:basedOn w:val="DefaultParagraphFont"/>
    <w:link w:val="Mainbodytext"/>
    <w:rsid w:val="005D5C87"/>
    <w:rPr>
      <w:rFonts w:ascii="Arial" w:hAnsi="Arial" w:cs="Arial"/>
    </w:rPr>
  </w:style>
  <w:style w:type="paragraph" w:styleId="FootnoteText">
    <w:name w:val="footnote text"/>
    <w:basedOn w:val="Normal"/>
    <w:link w:val="FootnoteTextChar"/>
    <w:uiPriority w:val="99"/>
    <w:semiHidden/>
    <w:unhideWhenUsed/>
    <w:rsid w:val="009608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08EB"/>
    <w:rPr>
      <w:sz w:val="20"/>
      <w:szCs w:val="20"/>
    </w:rPr>
  </w:style>
  <w:style w:type="character" w:styleId="FootnoteReference">
    <w:name w:val="footnote reference"/>
    <w:basedOn w:val="DefaultParagraphFont"/>
    <w:uiPriority w:val="99"/>
    <w:semiHidden/>
    <w:unhideWhenUsed/>
    <w:rsid w:val="009608EB"/>
    <w:rPr>
      <w:vertAlign w:val="superscript"/>
    </w:rPr>
  </w:style>
  <w:style w:type="character" w:styleId="Mention">
    <w:name w:val="Mention"/>
    <w:basedOn w:val="DefaultParagraphFont"/>
    <w:uiPriority w:val="99"/>
    <w:semiHidden/>
    <w:unhideWhenUsed/>
    <w:rsid w:val="00865375"/>
    <w:rPr>
      <w:color w:val="2B579A"/>
      <w:shd w:val="clear" w:color="auto" w:fill="E6E6E6"/>
    </w:rPr>
  </w:style>
  <w:style w:type="character" w:styleId="CommentReference">
    <w:name w:val="annotation reference"/>
    <w:basedOn w:val="DefaultParagraphFont"/>
    <w:uiPriority w:val="99"/>
    <w:semiHidden/>
    <w:unhideWhenUsed/>
    <w:rsid w:val="00D9023A"/>
    <w:rPr>
      <w:sz w:val="16"/>
      <w:szCs w:val="16"/>
    </w:rPr>
  </w:style>
  <w:style w:type="paragraph" w:styleId="CommentText">
    <w:name w:val="annotation text"/>
    <w:basedOn w:val="Normal"/>
    <w:link w:val="CommentTextChar"/>
    <w:uiPriority w:val="99"/>
    <w:semiHidden/>
    <w:unhideWhenUsed/>
    <w:rsid w:val="00D9023A"/>
    <w:pPr>
      <w:spacing w:line="240" w:lineRule="auto"/>
    </w:pPr>
    <w:rPr>
      <w:sz w:val="20"/>
      <w:szCs w:val="20"/>
    </w:rPr>
  </w:style>
  <w:style w:type="character" w:customStyle="1" w:styleId="CommentTextChar">
    <w:name w:val="Comment Text Char"/>
    <w:basedOn w:val="DefaultParagraphFont"/>
    <w:link w:val="CommentText"/>
    <w:uiPriority w:val="99"/>
    <w:semiHidden/>
    <w:rsid w:val="00D9023A"/>
    <w:rPr>
      <w:sz w:val="20"/>
      <w:szCs w:val="20"/>
    </w:rPr>
  </w:style>
  <w:style w:type="paragraph" w:styleId="CommentSubject">
    <w:name w:val="annotation subject"/>
    <w:basedOn w:val="CommentText"/>
    <w:next w:val="CommentText"/>
    <w:link w:val="CommentSubjectChar"/>
    <w:uiPriority w:val="99"/>
    <w:semiHidden/>
    <w:unhideWhenUsed/>
    <w:rsid w:val="00D9023A"/>
    <w:rPr>
      <w:b/>
      <w:bCs/>
    </w:rPr>
  </w:style>
  <w:style w:type="character" w:customStyle="1" w:styleId="CommentSubjectChar">
    <w:name w:val="Comment Subject Char"/>
    <w:basedOn w:val="CommentTextChar"/>
    <w:link w:val="CommentSubject"/>
    <w:uiPriority w:val="99"/>
    <w:semiHidden/>
    <w:rsid w:val="00D9023A"/>
    <w:rPr>
      <w:b/>
      <w:bCs/>
      <w:sz w:val="20"/>
      <w:szCs w:val="20"/>
    </w:rPr>
  </w:style>
  <w:style w:type="paragraph" w:styleId="BalloonText">
    <w:name w:val="Balloon Text"/>
    <w:basedOn w:val="Normal"/>
    <w:link w:val="BalloonTextChar"/>
    <w:uiPriority w:val="99"/>
    <w:semiHidden/>
    <w:unhideWhenUsed/>
    <w:rsid w:val="00D902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23A"/>
    <w:rPr>
      <w:rFonts w:ascii="Segoe UI" w:hAnsi="Segoe UI" w:cs="Segoe UI"/>
      <w:sz w:val="18"/>
      <w:szCs w:val="18"/>
    </w:rPr>
  </w:style>
  <w:style w:type="character" w:customStyle="1" w:styleId="Heading1Char">
    <w:name w:val="Heading 1 Char"/>
    <w:basedOn w:val="DefaultParagraphFont"/>
    <w:link w:val="Heading1"/>
    <w:uiPriority w:val="9"/>
    <w:rsid w:val="00E7146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rsid w:val="00E71464"/>
    <w:pPr>
      <w:outlineLvl w:val="9"/>
    </w:pPr>
    <w:rPr>
      <w:lang w:val="en-US"/>
    </w:rPr>
  </w:style>
  <w:style w:type="paragraph" w:styleId="TOC2">
    <w:name w:val="toc 2"/>
    <w:basedOn w:val="Normal"/>
    <w:next w:val="Normal"/>
    <w:autoRedefine/>
    <w:uiPriority w:val="39"/>
    <w:unhideWhenUsed/>
    <w:rsid w:val="00436795"/>
    <w:pPr>
      <w:spacing w:after="100"/>
      <w:ind w:left="220"/>
    </w:pPr>
  </w:style>
  <w:style w:type="paragraph" w:styleId="TOC1">
    <w:name w:val="toc 1"/>
    <w:basedOn w:val="Normal"/>
    <w:next w:val="Normal"/>
    <w:autoRedefine/>
    <w:uiPriority w:val="39"/>
    <w:unhideWhenUsed/>
    <w:rsid w:val="00436795"/>
    <w:pPr>
      <w:spacing w:after="100"/>
    </w:pPr>
  </w:style>
  <w:style w:type="paragraph" w:customStyle="1" w:styleId="Default">
    <w:name w:val="Default"/>
    <w:rsid w:val="002E37EF"/>
    <w:pPr>
      <w:autoSpaceDE w:val="0"/>
      <w:autoSpaceDN w:val="0"/>
      <w:adjustRightInd w:val="0"/>
      <w:spacing w:after="0" w:line="240" w:lineRule="auto"/>
    </w:pPr>
    <w:rPr>
      <w:rFonts w:ascii="Calibri" w:hAnsi="Calibri" w:cs="Calibri"/>
      <w:color w:val="000000"/>
      <w:sz w:val="24"/>
      <w:szCs w:val="24"/>
    </w:rPr>
  </w:style>
  <w:style w:type="table" w:styleId="TableGridLight">
    <w:name w:val="Grid Table Light"/>
    <w:basedOn w:val="TableNormal"/>
    <w:uiPriority w:val="40"/>
    <w:rsid w:val="000714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tPoints-Numbers">
    <w:name w:val="Dot Points - Numbers"/>
    <w:basedOn w:val="ListParagraph"/>
    <w:link w:val="DotPoints-NumbersChar"/>
    <w:qFormat/>
    <w:rsid w:val="00951041"/>
    <w:pPr>
      <w:numPr>
        <w:numId w:val="46"/>
      </w:numPr>
      <w:spacing w:after="200" w:line="276" w:lineRule="auto"/>
      <w:jc w:val="both"/>
    </w:pPr>
    <w:rPr>
      <w:rFonts w:ascii="Arial" w:hAnsi="Arial" w:cs="Arial"/>
    </w:rPr>
  </w:style>
  <w:style w:type="character" w:customStyle="1" w:styleId="DotPoints-NumbersChar">
    <w:name w:val="Dot Points - Numbers Char"/>
    <w:basedOn w:val="DefaultParagraphFont"/>
    <w:link w:val="DotPoints-Numbers"/>
    <w:rsid w:val="00951041"/>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11845">
      <w:bodyDiv w:val="1"/>
      <w:marLeft w:val="0"/>
      <w:marRight w:val="0"/>
      <w:marTop w:val="0"/>
      <w:marBottom w:val="0"/>
      <w:divBdr>
        <w:top w:val="none" w:sz="0" w:space="0" w:color="auto"/>
        <w:left w:val="none" w:sz="0" w:space="0" w:color="auto"/>
        <w:bottom w:val="none" w:sz="0" w:space="0" w:color="auto"/>
        <w:right w:val="none" w:sz="0" w:space="0" w:color="auto"/>
      </w:divBdr>
      <w:divsChild>
        <w:div w:id="383070101">
          <w:marLeft w:val="0"/>
          <w:marRight w:val="0"/>
          <w:marTop w:val="0"/>
          <w:marBottom w:val="0"/>
          <w:divBdr>
            <w:top w:val="none" w:sz="0" w:space="0" w:color="auto"/>
            <w:left w:val="none" w:sz="0" w:space="0" w:color="auto"/>
            <w:bottom w:val="none" w:sz="0" w:space="0" w:color="auto"/>
            <w:right w:val="none" w:sz="0" w:space="0" w:color="auto"/>
          </w:divBdr>
          <w:divsChild>
            <w:div w:id="1166242067">
              <w:marLeft w:val="0"/>
              <w:marRight w:val="0"/>
              <w:marTop w:val="0"/>
              <w:marBottom w:val="0"/>
              <w:divBdr>
                <w:top w:val="none" w:sz="0" w:space="0" w:color="auto"/>
                <w:left w:val="none" w:sz="0" w:space="0" w:color="auto"/>
                <w:bottom w:val="none" w:sz="0" w:space="0" w:color="auto"/>
                <w:right w:val="none" w:sz="0" w:space="0" w:color="auto"/>
              </w:divBdr>
              <w:divsChild>
                <w:div w:id="1114861708">
                  <w:marLeft w:val="0"/>
                  <w:marRight w:val="0"/>
                  <w:marTop w:val="0"/>
                  <w:marBottom w:val="0"/>
                  <w:divBdr>
                    <w:top w:val="none" w:sz="0" w:space="0" w:color="auto"/>
                    <w:left w:val="none" w:sz="0" w:space="0" w:color="auto"/>
                    <w:bottom w:val="none" w:sz="0" w:space="0" w:color="auto"/>
                    <w:right w:val="none" w:sz="0" w:space="0" w:color="auto"/>
                  </w:divBdr>
                  <w:divsChild>
                    <w:div w:id="1263414713">
                      <w:marLeft w:val="0"/>
                      <w:marRight w:val="0"/>
                      <w:marTop w:val="240"/>
                      <w:marBottom w:val="0"/>
                      <w:divBdr>
                        <w:top w:val="none" w:sz="0" w:space="0" w:color="auto"/>
                        <w:left w:val="none" w:sz="0" w:space="0" w:color="auto"/>
                        <w:bottom w:val="none" w:sz="0" w:space="0" w:color="auto"/>
                        <w:right w:val="none" w:sz="0" w:space="0" w:color="auto"/>
                      </w:divBdr>
                      <w:divsChild>
                        <w:div w:id="977149552">
                          <w:marLeft w:val="0"/>
                          <w:marRight w:val="0"/>
                          <w:marTop w:val="0"/>
                          <w:marBottom w:val="0"/>
                          <w:divBdr>
                            <w:top w:val="none" w:sz="0" w:space="0" w:color="auto"/>
                            <w:left w:val="none" w:sz="0" w:space="0" w:color="auto"/>
                            <w:bottom w:val="none" w:sz="0" w:space="0" w:color="auto"/>
                            <w:right w:val="none" w:sz="0" w:space="0" w:color="auto"/>
                          </w:divBdr>
                          <w:divsChild>
                            <w:div w:id="1276903489">
                              <w:marLeft w:val="0"/>
                              <w:marRight w:val="0"/>
                              <w:marTop w:val="0"/>
                              <w:marBottom w:val="0"/>
                              <w:divBdr>
                                <w:top w:val="none" w:sz="0" w:space="0" w:color="auto"/>
                                <w:left w:val="none" w:sz="0" w:space="0" w:color="auto"/>
                                <w:bottom w:val="none" w:sz="0" w:space="0" w:color="auto"/>
                                <w:right w:val="none" w:sz="0" w:space="0" w:color="auto"/>
                              </w:divBdr>
                              <w:divsChild>
                                <w:div w:id="2129034988">
                                  <w:marLeft w:val="0"/>
                                  <w:marRight w:val="0"/>
                                  <w:marTop w:val="0"/>
                                  <w:marBottom w:val="300"/>
                                  <w:divBdr>
                                    <w:top w:val="none" w:sz="0" w:space="0" w:color="auto"/>
                                    <w:left w:val="none" w:sz="0" w:space="0" w:color="auto"/>
                                    <w:bottom w:val="none" w:sz="0" w:space="0" w:color="auto"/>
                                    <w:right w:val="none" w:sz="0" w:space="0" w:color="auto"/>
                                  </w:divBdr>
                                  <w:divsChild>
                                    <w:div w:id="1700009088">
                                      <w:marLeft w:val="0"/>
                                      <w:marRight w:val="0"/>
                                      <w:marTop w:val="0"/>
                                      <w:marBottom w:val="0"/>
                                      <w:divBdr>
                                        <w:top w:val="none" w:sz="0" w:space="0" w:color="auto"/>
                                        <w:left w:val="none" w:sz="0" w:space="0" w:color="auto"/>
                                        <w:bottom w:val="none" w:sz="0" w:space="0" w:color="auto"/>
                                        <w:right w:val="none" w:sz="0" w:space="0" w:color="auto"/>
                                      </w:divBdr>
                                      <w:divsChild>
                                        <w:div w:id="1219435948">
                                          <w:marLeft w:val="0"/>
                                          <w:marRight w:val="0"/>
                                          <w:marTop w:val="0"/>
                                          <w:marBottom w:val="300"/>
                                          <w:divBdr>
                                            <w:top w:val="single" w:sz="6" w:space="0" w:color="EDEEEE"/>
                                            <w:left w:val="single" w:sz="6" w:space="0" w:color="EDEEEE"/>
                                            <w:bottom w:val="single" w:sz="6" w:space="0" w:color="EDEEEE"/>
                                            <w:right w:val="single" w:sz="6" w:space="0" w:color="EDEEEE"/>
                                          </w:divBdr>
                                          <w:divsChild>
                                            <w:div w:id="1654328589">
                                              <w:marLeft w:val="0"/>
                                              <w:marRight w:val="0"/>
                                              <w:marTop w:val="0"/>
                                              <w:marBottom w:val="0"/>
                                              <w:divBdr>
                                                <w:top w:val="none" w:sz="0" w:space="0" w:color="auto"/>
                                                <w:left w:val="none" w:sz="0" w:space="0" w:color="auto"/>
                                                <w:bottom w:val="none" w:sz="0" w:space="0" w:color="auto"/>
                                                <w:right w:val="none" w:sz="0" w:space="0" w:color="auto"/>
                                              </w:divBdr>
                                              <w:divsChild>
                                                <w:div w:id="1162743815">
                                                  <w:marLeft w:val="0"/>
                                                  <w:marRight w:val="0"/>
                                                  <w:marTop w:val="0"/>
                                                  <w:marBottom w:val="0"/>
                                                  <w:divBdr>
                                                    <w:top w:val="none" w:sz="0" w:space="0" w:color="auto"/>
                                                    <w:left w:val="none" w:sz="0" w:space="0" w:color="auto"/>
                                                    <w:bottom w:val="none" w:sz="0" w:space="0" w:color="auto"/>
                                                    <w:right w:val="none" w:sz="0" w:space="0" w:color="auto"/>
                                                  </w:divBdr>
                                                  <w:divsChild>
                                                    <w:div w:id="961498740">
                                                      <w:marLeft w:val="0"/>
                                                      <w:marRight w:val="0"/>
                                                      <w:marTop w:val="75"/>
                                                      <w:marBottom w:val="0"/>
                                                      <w:divBdr>
                                                        <w:top w:val="none" w:sz="0" w:space="0" w:color="auto"/>
                                                        <w:left w:val="none" w:sz="0" w:space="0" w:color="auto"/>
                                                        <w:bottom w:val="none" w:sz="0" w:space="0" w:color="auto"/>
                                                        <w:right w:val="none" w:sz="0" w:space="0" w:color="auto"/>
                                                      </w:divBdr>
                                                      <w:divsChild>
                                                        <w:div w:id="557857904">
                                                          <w:marLeft w:val="0"/>
                                                          <w:marRight w:val="0"/>
                                                          <w:marTop w:val="0"/>
                                                          <w:marBottom w:val="0"/>
                                                          <w:divBdr>
                                                            <w:top w:val="none" w:sz="0" w:space="0" w:color="auto"/>
                                                            <w:left w:val="none" w:sz="0" w:space="0" w:color="auto"/>
                                                            <w:bottom w:val="none" w:sz="0" w:space="0" w:color="auto"/>
                                                            <w:right w:val="none" w:sz="0" w:space="0" w:color="auto"/>
                                                          </w:divBdr>
                                                          <w:divsChild>
                                                            <w:div w:id="862672123">
                                                              <w:marLeft w:val="0"/>
                                                              <w:marRight w:val="0"/>
                                                              <w:marTop w:val="0"/>
                                                              <w:marBottom w:val="0"/>
                                                              <w:divBdr>
                                                                <w:top w:val="none" w:sz="0" w:space="0" w:color="auto"/>
                                                                <w:left w:val="none" w:sz="0" w:space="0" w:color="auto"/>
                                                                <w:bottom w:val="none" w:sz="0" w:space="0" w:color="auto"/>
                                                                <w:right w:val="none" w:sz="0" w:space="0" w:color="auto"/>
                                                              </w:divBdr>
                                                              <w:divsChild>
                                                                <w:div w:id="1327247428">
                                                                  <w:marLeft w:val="0"/>
                                                                  <w:marRight w:val="0"/>
                                                                  <w:marTop w:val="0"/>
                                                                  <w:marBottom w:val="0"/>
                                                                  <w:divBdr>
                                                                    <w:top w:val="none" w:sz="0" w:space="0" w:color="auto"/>
                                                                    <w:left w:val="none" w:sz="0" w:space="0" w:color="auto"/>
                                                                    <w:bottom w:val="none" w:sz="0" w:space="0" w:color="auto"/>
                                                                    <w:right w:val="none" w:sz="0" w:space="0" w:color="auto"/>
                                                                  </w:divBdr>
                                                                  <w:divsChild>
                                                                    <w:div w:id="235939581">
                                                                      <w:marLeft w:val="0"/>
                                                                      <w:marRight w:val="0"/>
                                                                      <w:marTop w:val="0"/>
                                                                      <w:marBottom w:val="0"/>
                                                                      <w:divBdr>
                                                                        <w:top w:val="none" w:sz="0" w:space="0" w:color="auto"/>
                                                                        <w:left w:val="none" w:sz="0" w:space="0" w:color="auto"/>
                                                                        <w:bottom w:val="none" w:sz="0" w:space="0" w:color="auto"/>
                                                                        <w:right w:val="none" w:sz="0" w:space="0" w:color="auto"/>
                                                                      </w:divBdr>
                                                                      <w:divsChild>
                                                                        <w:div w:id="996494428">
                                                                          <w:marLeft w:val="0"/>
                                                                          <w:marRight w:val="0"/>
                                                                          <w:marTop w:val="0"/>
                                                                          <w:marBottom w:val="0"/>
                                                                          <w:divBdr>
                                                                            <w:top w:val="none" w:sz="0" w:space="0" w:color="auto"/>
                                                                            <w:left w:val="none" w:sz="0" w:space="0" w:color="auto"/>
                                                                            <w:bottom w:val="none" w:sz="0" w:space="0" w:color="auto"/>
                                                                            <w:right w:val="none" w:sz="0" w:space="0" w:color="auto"/>
                                                                          </w:divBdr>
                                                                          <w:divsChild>
                                                                            <w:div w:id="1838226112">
                                                                              <w:marLeft w:val="0"/>
                                                                              <w:marRight w:val="0"/>
                                                                              <w:marTop w:val="0"/>
                                                                              <w:marBottom w:val="0"/>
                                                                              <w:divBdr>
                                                                                <w:top w:val="none" w:sz="0" w:space="0" w:color="auto"/>
                                                                                <w:left w:val="none" w:sz="0" w:space="0" w:color="auto"/>
                                                                                <w:bottom w:val="none" w:sz="0" w:space="0" w:color="auto"/>
                                                                                <w:right w:val="none" w:sz="0" w:space="0" w:color="auto"/>
                                                                              </w:divBdr>
                                                                              <w:divsChild>
                                                                                <w:div w:id="1151099587">
                                                                                  <w:marLeft w:val="0"/>
                                                                                  <w:marRight w:val="0"/>
                                                                                  <w:marTop w:val="0"/>
                                                                                  <w:marBottom w:val="0"/>
                                                                                  <w:divBdr>
                                                                                    <w:top w:val="none" w:sz="0" w:space="0" w:color="auto"/>
                                                                                    <w:left w:val="none" w:sz="0" w:space="0" w:color="auto"/>
                                                                                    <w:bottom w:val="none" w:sz="0" w:space="0" w:color="auto"/>
                                                                                    <w:right w:val="none" w:sz="0" w:space="0" w:color="auto"/>
                                                                                  </w:divBdr>
                                                                                  <w:divsChild>
                                                                                    <w:div w:id="915937804">
                                                                                      <w:marLeft w:val="0"/>
                                                                                      <w:marRight w:val="0"/>
                                                                                      <w:marTop w:val="0"/>
                                                                                      <w:marBottom w:val="0"/>
                                                                                      <w:divBdr>
                                                                                        <w:top w:val="none" w:sz="0" w:space="0" w:color="auto"/>
                                                                                        <w:left w:val="none" w:sz="0" w:space="0" w:color="auto"/>
                                                                                        <w:bottom w:val="none" w:sz="0" w:space="0" w:color="auto"/>
                                                                                        <w:right w:val="none" w:sz="0" w:space="0" w:color="auto"/>
                                                                                      </w:divBdr>
                                                                                      <w:divsChild>
                                                                                        <w:div w:id="378476744">
                                                                                          <w:marLeft w:val="0"/>
                                                                                          <w:marRight w:val="0"/>
                                                                                          <w:marTop w:val="0"/>
                                                                                          <w:marBottom w:val="0"/>
                                                                                          <w:divBdr>
                                                                                            <w:top w:val="none" w:sz="0" w:space="0" w:color="auto"/>
                                                                                            <w:left w:val="none" w:sz="0" w:space="0" w:color="auto"/>
                                                                                            <w:bottom w:val="single" w:sz="6" w:space="9" w:color="EDEEEE"/>
                                                                                            <w:right w:val="none" w:sz="0" w:space="0" w:color="auto"/>
                                                                                          </w:divBdr>
                                                                                          <w:divsChild>
                                                                                            <w:div w:id="1143079483">
                                                                                              <w:marLeft w:val="480"/>
                                                                                              <w:marRight w:val="0"/>
                                                                                              <w:marTop w:val="0"/>
                                                                                              <w:marBottom w:val="0"/>
                                                                                              <w:divBdr>
                                                                                                <w:top w:val="none" w:sz="0" w:space="0" w:color="auto"/>
                                                                                                <w:left w:val="none" w:sz="0" w:space="0" w:color="auto"/>
                                                                                                <w:bottom w:val="none" w:sz="0" w:space="0" w:color="auto"/>
                                                                                                <w:right w:val="none" w:sz="0" w:space="0" w:color="auto"/>
                                                                                              </w:divBdr>
                                                                                              <w:divsChild>
                                                                                                <w:div w:id="1286736712">
                                                                                                  <w:marLeft w:val="0"/>
                                                                                                  <w:marRight w:val="0"/>
                                                                                                  <w:marTop w:val="0"/>
                                                                                                  <w:marBottom w:val="0"/>
                                                                                                  <w:divBdr>
                                                                                                    <w:top w:val="none" w:sz="0" w:space="0" w:color="auto"/>
                                                                                                    <w:left w:val="none" w:sz="0" w:space="0" w:color="auto"/>
                                                                                                    <w:bottom w:val="none" w:sz="0" w:space="0" w:color="auto"/>
                                                                                                    <w:right w:val="none" w:sz="0" w:space="0" w:color="auto"/>
                                                                                                  </w:divBdr>
                                                                                                  <w:divsChild>
                                                                                                    <w:div w:id="495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83082">
      <w:bodyDiv w:val="1"/>
      <w:marLeft w:val="0"/>
      <w:marRight w:val="0"/>
      <w:marTop w:val="0"/>
      <w:marBottom w:val="0"/>
      <w:divBdr>
        <w:top w:val="none" w:sz="0" w:space="0" w:color="auto"/>
        <w:left w:val="none" w:sz="0" w:space="0" w:color="auto"/>
        <w:bottom w:val="none" w:sz="0" w:space="0" w:color="auto"/>
        <w:right w:val="none" w:sz="0" w:space="0" w:color="auto"/>
      </w:divBdr>
    </w:div>
    <w:div w:id="122234764">
      <w:bodyDiv w:val="1"/>
      <w:marLeft w:val="0"/>
      <w:marRight w:val="0"/>
      <w:marTop w:val="0"/>
      <w:marBottom w:val="0"/>
      <w:divBdr>
        <w:top w:val="none" w:sz="0" w:space="0" w:color="auto"/>
        <w:left w:val="none" w:sz="0" w:space="0" w:color="auto"/>
        <w:bottom w:val="none" w:sz="0" w:space="0" w:color="auto"/>
        <w:right w:val="none" w:sz="0" w:space="0" w:color="auto"/>
      </w:divBdr>
    </w:div>
    <w:div w:id="262348231">
      <w:bodyDiv w:val="1"/>
      <w:marLeft w:val="0"/>
      <w:marRight w:val="0"/>
      <w:marTop w:val="0"/>
      <w:marBottom w:val="0"/>
      <w:divBdr>
        <w:top w:val="none" w:sz="0" w:space="0" w:color="auto"/>
        <w:left w:val="none" w:sz="0" w:space="0" w:color="auto"/>
        <w:bottom w:val="none" w:sz="0" w:space="0" w:color="auto"/>
        <w:right w:val="none" w:sz="0" w:space="0" w:color="auto"/>
      </w:divBdr>
      <w:divsChild>
        <w:div w:id="1676037253">
          <w:marLeft w:val="720"/>
          <w:marRight w:val="0"/>
          <w:marTop w:val="200"/>
          <w:marBottom w:val="0"/>
          <w:divBdr>
            <w:top w:val="none" w:sz="0" w:space="0" w:color="auto"/>
            <w:left w:val="none" w:sz="0" w:space="0" w:color="auto"/>
            <w:bottom w:val="none" w:sz="0" w:space="0" w:color="auto"/>
            <w:right w:val="none" w:sz="0" w:space="0" w:color="auto"/>
          </w:divBdr>
        </w:div>
        <w:div w:id="358052403">
          <w:marLeft w:val="720"/>
          <w:marRight w:val="0"/>
          <w:marTop w:val="200"/>
          <w:marBottom w:val="0"/>
          <w:divBdr>
            <w:top w:val="none" w:sz="0" w:space="0" w:color="auto"/>
            <w:left w:val="none" w:sz="0" w:space="0" w:color="auto"/>
            <w:bottom w:val="none" w:sz="0" w:space="0" w:color="auto"/>
            <w:right w:val="none" w:sz="0" w:space="0" w:color="auto"/>
          </w:divBdr>
        </w:div>
        <w:div w:id="1188911016">
          <w:marLeft w:val="720"/>
          <w:marRight w:val="0"/>
          <w:marTop w:val="200"/>
          <w:marBottom w:val="0"/>
          <w:divBdr>
            <w:top w:val="none" w:sz="0" w:space="0" w:color="auto"/>
            <w:left w:val="none" w:sz="0" w:space="0" w:color="auto"/>
            <w:bottom w:val="none" w:sz="0" w:space="0" w:color="auto"/>
            <w:right w:val="none" w:sz="0" w:space="0" w:color="auto"/>
          </w:divBdr>
        </w:div>
        <w:div w:id="890576485">
          <w:marLeft w:val="720"/>
          <w:marRight w:val="0"/>
          <w:marTop w:val="200"/>
          <w:marBottom w:val="0"/>
          <w:divBdr>
            <w:top w:val="none" w:sz="0" w:space="0" w:color="auto"/>
            <w:left w:val="none" w:sz="0" w:space="0" w:color="auto"/>
            <w:bottom w:val="none" w:sz="0" w:space="0" w:color="auto"/>
            <w:right w:val="none" w:sz="0" w:space="0" w:color="auto"/>
          </w:divBdr>
        </w:div>
      </w:divsChild>
    </w:div>
    <w:div w:id="373847302">
      <w:bodyDiv w:val="1"/>
      <w:marLeft w:val="0"/>
      <w:marRight w:val="0"/>
      <w:marTop w:val="0"/>
      <w:marBottom w:val="0"/>
      <w:divBdr>
        <w:top w:val="none" w:sz="0" w:space="0" w:color="auto"/>
        <w:left w:val="none" w:sz="0" w:space="0" w:color="auto"/>
        <w:bottom w:val="none" w:sz="0" w:space="0" w:color="auto"/>
        <w:right w:val="none" w:sz="0" w:space="0" w:color="auto"/>
      </w:divBdr>
    </w:div>
    <w:div w:id="413743869">
      <w:bodyDiv w:val="1"/>
      <w:marLeft w:val="0"/>
      <w:marRight w:val="0"/>
      <w:marTop w:val="0"/>
      <w:marBottom w:val="0"/>
      <w:divBdr>
        <w:top w:val="none" w:sz="0" w:space="0" w:color="auto"/>
        <w:left w:val="none" w:sz="0" w:space="0" w:color="auto"/>
        <w:bottom w:val="none" w:sz="0" w:space="0" w:color="auto"/>
        <w:right w:val="none" w:sz="0" w:space="0" w:color="auto"/>
      </w:divBdr>
      <w:divsChild>
        <w:div w:id="1453204835">
          <w:marLeft w:val="720"/>
          <w:marRight w:val="0"/>
          <w:marTop w:val="200"/>
          <w:marBottom w:val="0"/>
          <w:divBdr>
            <w:top w:val="none" w:sz="0" w:space="0" w:color="auto"/>
            <w:left w:val="none" w:sz="0" w:space="0" w:color="auto"/>
            <w:bottom w:val="none" w:sz="0" w:space="0" w:color="auto"/>
            <w:right w:val="none" w:sz="0" w:space="0" w:color="auto"/>
          </w:divBdr>
        </w:div>
        <w:div w:id="1560632158">
          <w:marLeft w:val="720"/>
          <w:marRight w:val="0"/>
          <w:marTop w:val="200"/>
          <w:marBottom w:val="0"/>
          <w:divBdr>
            <w:top w:val="none" w:sz="0" w:space="0" w:color="auto"/>
            <w:left w:val="none" w:sz="0" w:space="0" w:color="auto"/>
            <w:bottom w:val="none" w:sz="0" w:space="0" w:color="auto"/>
            <w:right w:val="none" w:sz="0" w:space="0" w:color="auto"/>
          </w:divBdr>
        </w:div>
        <w:div w:id="759326464">
          <w:marLeft w:val="720"/>
          <w:marRight w:val="0"/>
          <w:marTop w:val="200"/>
          <w:marBottom w:val="0"/>
          <w:divBdr>
            <w:top w:val="none" w:sz="0" w:space="0" w:color="auto"/>
            <w:left w:val="none" w:sz="0" w:space="0" w:color="auto"/>
            <w:bottom w:val="none" w:sz="0" w:space="0" w:color="auto"/>
            <w:right w:val="none" w:sz="0" w:space="0" w:color="auto"/>
          </w:divBdr>
        </w:div>
      </w:divsChild>
    </w:div>
    <w:div w:id="507448104">
      <w:bodyDiv w:val="1"/>
      <w:marLeft w:val="0"/>
      <w:marRight w:val="0"/>
      <w:marTop w:val="0"/>
      <w:marBottom w:val="0"/>
      <w:divBdr>
        <w:top w:val="none" w:sz="0" w:space="0" w:color="auto"/>
        <w:left w:val="none" w:sz="0" w:space="0" w:color="auto"/>
        <w:bottom w:val="none" w:sz="0" w:space="0" w:color="auto"/>
        <w:right w:val="none" w:sz="0" w:space="0" w:color="auto"/>
      </w:divBdr>
      <w:divsChild>
        <w:div w:id="2021348613">
          <w:marLeft w:val="720"/>
          <w:marRight w:val="0"/>
          <w:marTop w:val="200"/>
          <w:marBottom w:val="0"/>
          <w:divBdr>
            <w:top w:val="none" w:sz="0" w:space="0" w:color="auto"/>
            <w:left w:val="none" w:sz="0" w:space="0" w:color="auto"/>
            <w:bottom w:val="none" w:sz="0" w:space="0" w:color="auto"/>
            <w:right w:val="none" w:sz="0" w:space="0" w:color="auto"/>
          </w:divBdr>
        </w:div>
        <w:div w:id="1296639960">
          <w:marLeft w:val="720"/>
          <w:marRight w:val="0"/>
          <w:marTop w:val="200"/>
          <w:marBottom w:val="0"/>
          <w:divBdr>
            <w:top w:val="none" w:sz="0" w:space="0" w:color="auto"/>
            <w:left w:val="none" w:sz="0" w:space="0" w:color="auto"/>
            <w:bottom w:val="none" w:sz="0" w:space="0" w:color="auto"/>
            <w:right w:val="none" w:sz="0" w:space="0" w:color="auto"/>
          </w:divBdr>
        </w:div>
      </w:divsChild>
    </w:div>
    <w:div w:id="712001500">
      <w:bodyDiv w:val="1"/>
      <w:marLeft w:val="0"/>
      <w:marRight w:val="0"/>
      <w:marTop w:val="0"/>
      <w:marBottom w:val="0"/>
      <w:divBdr>
        <w:top w:val="none" w:sz="0" w:space="0" w:color="auto"/>
        <w:left w:val="none" w:sz="0" w:space="0" w:color="auto"/>
        <w:bottom w:val="none" w:sz="0" w:space="0" w:color="auto"/>
        <w:right w:val="none" w:sz="0" w:space="0" w:color="auto"/>
      </w:divBdr>
      <w:divsChild>
        <w:div w:id="324817425">
          <w:marLeft w:val="720"/>
          <w:marRight w:val="0"/>
          <w:marTop w:val="200"/>
          <w:marBottom w:val="0"/>
          <w:divBdr>
            <w:top w:val="none" w:sz="0" w:space="0" w:color="auto"/>
            <w:left w:val="none" w:sz="0" w:space="0" w:color="auto"/>
            <w:bottom w:val="none" w:sz="0" w:space="0" w:color="auto"/>
            <w:right w:val="none" w:sz="0" w:space="0" w:color="auto"/>
          </w:divBdr>
        </w:div>
        <w:div w:id="1690182727">
          <w:marLeft w:val="720"/>
          <w:marRight w:val="0"/>
          <w:marTop w:val="200"/>
          <w:marBottom w:val="0"/>
          <w:divBdr>
            <w:top w:val="none" w:sz="0" w:space="0" w:color="auto"/>
            <w:left w:val="none" w:sz="0" w:space="0" w:color="auto"/>
            <w:bottom w:val="none" w:sz="0" w:space="0" w:color="auto"/>
            <w:right w:val="none" w:sz="0" w:space="0" w:color="auto"/>
          </w:divBdr>
        </w:div>
        <w:div w:id="1686517171">
          <w:marLeft w:val="720"/>
          <w:marRight w:val="0"/>
          <w:marTop w:val="200"/>
          <w:marBottom w:val="0"/>
          <w:divBdr>
            <w:top w:val="none" w:sz="0" w:space="0" w:color="auto"/>
            <w:left w:val="none" w:sz="0" w:space="0" w:color="auto"/>
            <w:bottom w:val="none" w:sz="0" w:space="0" w:color="auto"/>
            <w:right w:val="none" w:sz="0" w:space="0" w:color="auto"/>
          </w:divBdr>
        </w:div>
      </w:divsChild>
    </w:div>
    <w:div w:id="734474614">
      <w:bodyDiv w:val="1"/>
      <w:marLeft w:val="0"/>
      <w:marRight w:val="0"/>
      <w:marTop w:val="0"/>
      <w:marBottom w:val="0"/>
      <w:divBdr>
        <w:top w:val="none" w:sz="0" w:space="0" w:color="auto"/>
        <w:left w:val="none" w:sz="0" w:space="0" w:color="auto"/>
        <w:bottom w:val="none" w:sz="0" w:space="0" w:color="auto"/>
        <w:right w:val="none" w:sz="0" w:space="0" w:color="auto"/>
      </w:divBdr>
    </w:div>
    <w:div w:id="840005164">
      <w:bodyDiv w:val="1"/>
      <w:marLeft w:val="0"/>
      <w:marRight w:val="0"/>
      <w:marTop w:val="0"/>
      <w:marBottom w:val="0"/>
      <w:divBdr>
        <w:top w:val="none" w:sz="0" w:space="0" w:color="auto"/>
        <w:left w:val="none" w:sz="0" w:space="0" w:color="auto"/>
        <w:bottom w:val="none" w:sz="0" w:space="0" w:color="auto"/>
        <w:right w:val="none" w:sz="0" w:space="0" w:color="auto"/>
      </w:divBdr>
      <w:divsChild>
        <w:div w:id="541869579">
          <w:marLeft w:val="720"/>
          <w:marRight w:val="0"/>
          <w:marTop w:val="200"/>
          <w:marBottom w:val="0"/>
          <w:divBdr>
            <w:top w:val="none" w:sz="0" w:space="0" w:color="auto"/>
            <w:left w:val="none" w:sz="0" w:space="0" w:color="auto"/>
            <w:bottom w:val="none" w:sz="0" w:space="0" w:color="auto"/>
            <w:right w:val="none" w:sz="0" w:space="0" w:color="auto"/>
          </w:divBdr>
        </w:div>
        <w:div w:id="1036353416">
          <w:marLeft w:val="720"/>
          <w:marRight w:val="0"/>
          <w:marTop w:val="200"/>
          <w:marBottom w:val="0"/>
          <w:divBdr>
            <w:top w:val="none" w:sz="0" w:space="0" w:color="auto"/>
            <w:left w:val="none" w:sz="0" w:space="0" w:color="auto"/>
            <w:bottom w:val="none" w:sz="0" w:space="0" w:color="auto"/>
            <w:right w:val="none" w:sz="0" w:space="0" w:color="auto"/>
          </w:divBdr>
        </w:div>
      </w:divsChild>
    </w:div>
    <w:div w:id="945507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022">
          <w:marLeft w:val="0"/>
          <w:marRight w:val="0"/>
          <w:marTop w:val="0"/>
          <w:marBottom w:val="0"/>
          <w:divBdr>
            <w:top w:val="none" w:sz="0" w:space="0" w:color="auto"/>
            <w:left w:val="none" w:sz="0" w:space="0" w:color="auto"/>
            <w:bottom w:val="none" w:sz="0" w:space="0" w:color="auto"/>
            <w:right w:val="none" w:sz="0" w:space="0" w:color="auto"/>
          </w:divBdr>
          <w:divsChild>
            <w:div w:id="843400102">
              <w:marLeft w:val="0"/>
              <w:marRight w:val="0"/>
              <w:marTop w:val="0"/>
              <w:marBottom w:val="0"/>
              <w:divBdr>
                <w:top w:val="none" w:sz="0" w:space="0" w:color="auto"/>
                <w:left w:val="none" w:sz="0" w:space="0" w:color="auto"/>
                <w:bottom w:val="none" w:sz="0" w:space="0" w:color="auto"/>
                <w:right w:val="none" w:sz="0" w:space="0" w:color="auto"/>
              </w:divBdr>
              <w:divsChild>
                <w:div w:id="1076900709">
                  <w:marLeft w:val="0"/>
                  <w:marRight w:val="0"/>
                  <w:marTop w:val="0"/>
                  <w:marBottom w:val="0"/>
                  <w:divBdr>
                    <w:top w:val="none" w:sz="0" w:space="0" w:color="auto"/>
                    <w:left w:val="none" w:sz="0" w:space="0" w:color="auto"/>
                    <w:bottom w:val="none" w:sz="0" w:space="0" w:color="auto"/>
                    <w:right w:val="none" w:sz="0" w:space="0" w:color="auto"/>
                  </w:divBdr>
                  <w:divsChild>
                    <w:div w:id="1036657798">
                      <w:marLeft w:val="0"/>
                      <w:marRight w:val="0"/>
                      <w:marTop w:val="240"/>
                      <w:marBottom w:val="0"/>
                      <w:divBdr>
                        <w:top w:val="none" w:sz="0" w:space="0" w:color="auto"/>
                        <w:left w:val="none" w:sz="0" w:space="0" w:color="auto"/>
                        <w:bottom w:val="none" w:sz="0" w:space="0" w:color="auto"/>
                        <w:right w:val="none" w:sz="0" w:space="0" w:color="auto"/>
                      </w:divBdr>
                      <w:divsChild>
                        <w:div w:id="1093551727">
                          <w:marLeft w:val="0"/>
                          <w:marRight w:val="0"/>
                          <w:marTop w:val="0"/>
                          <w:marBottom w:val="0"/>
                          <w:divBdr>
                            <w:top w:val="none" w:sz="0" w:space="0" w:color="auto"/>
                            <w:left w:val="none" w:sz="0" w:space="0" w:color="auto"/>
                            <w:bottom w:val="none" w:sz="0" w:space="0" w:color="auto"/>
                            <w:right w:val="none" w:sz="0" w:space="0" w:color="auto"/>
                          </w:divBdr>
                          <w:divsChild>
                            <w:div w:id="367723105">
                              <w:marLeft w:val="0"/>
                              <w:marRight w:val="0"/>
                              <w:marTop w:val="0"/>
                              <w:marBottom w:val="0"/>
                              <w:divBdr>
                                <w:top w:val="none" w:sz="0" w:space="0" w:color="auto"/>
                                <w:left w:val="none" w:sz="0" w:space="0" w:color="auto"/>
                                <w:bottom w:val="none" w:sz="0" w:space="0" w:color="auto"/>
                                <w:right w:val="none" w:sz="0" w:space="0" w:color="auto"/>
                              </w:divBdr>
                              <w:divsChild>
                                <w:div w:id="608779008">
                                  <w:marLeft w:val="0"/>
                                  <w:marRight w:val="0"/>
                                  <w:marTop w:val="0"/>
                                  <w:marBottom w:val="300"/>
                                  <w:divBdr>
                                    <w:top w:val="none" w:sz="0" w:space="0" w:color="auto"/>
                                    <w:left w:val="none" w:sz="0" w:space="0" w:color="auto"/>
                                    <w:bottom w:val="none" w:sz="0" w:space="0" w:color="auto"/>
                                    <w:right w:val="none" w:sz="0" w:space="0" w:color="auto"/>
                                  </w:divBdr>
                                  <w:divsChild>
                                    <w:div w:id="1472482367">
                                      <w:marLeft w:val="0"/>
                                      <w:marRight w:val="0"/>
                                      <w:marTop w:val="0"/>
                                      <w:marBottom w:val="0"/>
                                      <w:divBdr>
                                        <w:top w:val="none" w:sz="0" w:space="0" w:color="auto"/>
                                        <w:left w:val="none" w:sz="0" w:space="0" w:color="auto"/>
                                        <w:bottom w:val="none" w:sz="0" w:space="0" w:color="auto"/>
                                        <w:right w:val="none" w:sz="0" w:space="0" w:color="auto"/>
                                      </w:divBdr>
                                      <w:divsChild>
                                        <w:div w:id="521940807">
                                          <w:marLeft w:val="0"/>
                                          <w:marRight w:val="0"/>
                                          <w:marTop w:val="0"/>
                                          <w:marBottom w:val="300"/>
                                          <w:divBdr>
                                            <w:top w:val="single" w:sz="6" w:space="0" w:color="EDEEEE"/>
                                            <w:left w:val="single" w:sz="6" w:space="0" w:color="EDEEEE"/>
                                            <w:bottom w:val="single" w:sz="6" w:space="0" w:color="EDEEEE"/>
                                            <w:right w:val="single" w:sz="6" w:space="0" w:color="EDEEEE"/>
                                          </w:divBdr>
                                          <w:divsChild>
                                            <w:div w:id="202249468">
                                              <w:marLeft w:val="0"/>
                                              <w:marRight w:val="0"/>
                                              <w:marTop w:val="0"/>
                                              <w:marBottom w:val="0"/>
                                              <w:divBdr>
                                                <w:top w:val="none" w:sz="0" w:space="0" w:color="auto"/>
                                                <w:left w:val="none" w:sz="0" w:space="0" w:color="auto"/>
                                                <w:bottom w:val="none" w:sz="0" w:space="0" w:color="auto"/>
                                                <w:right w:val="none" w:sz="0" w:space="0" w:color="auto"/>
                                              </w:divBdr>
                                              <w:divsChild>
                                                <w:div w:id="48576933">
                                                  <w:marLeft w:val="0"/>
                                                  <w:marRight w:val="0"/>
                                                  <w:marTop w:val="0"/>
                                                  <w:marBottom w:val="0"/>
                                                  <w:divBdr>
                                                    <w:top w:val="none" w:sz="0" w:space="0" w:color="auto"/>
                                                    <w:left w:val="none" w:sz="0" w:space="0" w:color="auto"/>
                                                    <w:bottom w:val="none" w:sz="0" w:space="0" w:color="auto"/>
                                                    <w:right w:val="none" w:sz="0" w:space="0" w:color="auto"/>
                                                  </w:divBdr>
                                                  <w:divsChild>
                                                    <w:div w:id="1413504033">
                                                      <w:marLeft w:val="0"/>
                                                      <w:marRight w:val="0"/>
                                                      <w:marTop w:val="75"/>
                                                      <w:marBottom w:val="0"/>
                                                      <w:divBdr>
                                                        <w:top w:val="none" w:sz="0" w:space="0" w:color="auto"/>
                                                        <w:left w:val="none" w:sz="0" w:space="0" w:color="auto"/>
                                                        <w:bottom w:val="none" w:sz="0" w:space="0" w:color="auto"/>
                                                        <w:right w:val="none" w:sz="0" w:space="0" w:color="auto"/>
                                                      </w:divBdr>
                                                      <w:divsChild>
                                                        <w:div w:id="1853491763">
                                                          <w:marLeft w:val="0"/>
                                                          <w:marRight w:val="0"/>
                                                          <w:marTop w:val="0"/>
                                                          <w:marBottom w:val="0"/>
                                                          <w:divBdr>
                                                            <w:top w:val="none" w:sz="0" w:space="0" w:color="auto"/>
                                                            <w:left w:val="none" w:sz="0" w:space="0" w:color="auto"/>
                                                            <w:bottom w:val="none" w:sz="0" w:space="0" w:color="auto"/>
                                                            <w:right w:val="none" w:sz="0" w:space="0" w:color="auto"/>
                                                          </w:divBdr>
                                                          <w:divsChild>
                                                            <w:div w:id="573248536">
                                                              <w:marLeft w:val="0"/>
                                                              <w:marRight w:val="0"/>
                                                              <w:marTop w:val="0"/>
                                                              <w:marBottom w:val="0"/>
                                                              <w:divBdr>
                                                                <w:top w:val="none" w:sz="0" w:space="0" w:color="auto"/>
                                                                <w:left w:val="none" w:sz="0" w:space="0" w:color="auto"/>
                                                                <w:bottom w:val="none" w:sz="0" w:space="0" w:color="auto"/>
                                                                <w:right w:val="none" w:sz="0" w:space="0" w:color="auto"/>
                                                              </w:divBdr>
                                                              <w:divsChild>
                                                                <w:div w:id="1321232689">
                                                                  <w:marLeft w:val="0"/>
                                                                  <w:marRight w:val="0"/>
                                                                  <w:marTop w:val="0"/>
                                                                  <w:marBottom w:val="0"/>
                                                                  <w:divBdr>
                                                                    <w:top w:val="none" w:sz="0" w:space="0" w:color="auto"/>
                                                                    <w:left w:val="none" w:sz="0" w:space="0" w:color="auto"/>
                                                                    <w:bottom w:val="none" w:sz="0" w:space="0" w:color="auto"/>
                                                                    <w:right w:val="none" w:sz="0" w:space="0" w:color="auto"/>
                                                                  </w:divBdr>
                                                                  <w:divsChild>
                                                                    <w:div w:id="1963149099">
                                                                      <w:marLeft w:val="0"/>
                                                                      <w:marRight w:val="0"/>
                                                                      <w:marTop w:val="0"/>
                                                                      <w:marBottom w:val="0"/>
                                                                      <w:divBdr>
                                                                        <w:top w:val="none" w:sz="0" w:space="0" w:color="auto"/>
                                                                        <w:left w:val="none" w:sz="0" w:space="0" w:color="auto"/>
                                                                        <w:bottom w:val="none" w:sz="0" w:space="0" w:color="auto"/>
                                                                        <w:right w:val="none" w:sz="0" w:space="0" w:color="auto"/>
                                                                      </w:divBdr>
                                                                      <w:divsChild>
                                                                        <w:div w:id="1486624412">
                                                                          <w:marLeft w:val="0"/>
                                                                          <w:marRight w:val="0"/>
                                                                          <w:marTop w:val="0"/>
                                                                          <w:marBottom w:val="0"/>
                                                                          <w:divBdr>
                                                                            <w:top w:val="none" w:sz="0" w:space="0" w:color="auto"/>
                                                                            <w:left w:val="none" w:sz="0" w:space="0" w:color="auto"/>
                                                                            <w:bottom w:val="none" w:sz="0" w:space="0" w:color="auto"/>
                                                                            <w:right w:val="none" w:sz="0" w:space="0" w:color="auto"/>
                                                                          </w:divBdr>
                                                                          <w:divsChild>
                                                                            <w:div w:id="716008521">
                                                                              <w:marLeft w:val="0"/>
                                                                              <w:marRight w:val="0"/>
                                                                              <w:marTop w:val="0"/>
                                                                              <w:marBottom w:val="0"/>
                                                                              <w:divBdr>
                                                                                <w:top w:val="none" w:sz="0" w:space="0" w:color="auto"/>
                                                                                <w:left w:val="none" w:sz="0" w:space="0" w:color="auto"/>
                                                                                <w:bottom w:val="none" w:sz="0" w:space="0" w:color="auto"/>
                                                                                <w:right w:val="none" w:sz="0" w:space="0" w:color="auto"/>
                                                                              </w:divBdr>
                                                                              <w:divsChild>
                                                                                <w:div w:id="1917087736">
                                                                                  <w:marLeft w:val="0"/>
                                                                                  <w:marRight w:val="0"/>
                                                                                  <w:marTop w:val="0"/>
                                                                                  <w:marBottom w:val="0"/>
                                                                                  <w:divBdr>
                                                                                    <w:top w:val="none" w:sz="0" w:space="0" w:color="auto"/>
                                                                                    <w:left w:val="none" w:sz="0" w:space="0" w:color="auto"/>
                                                                                    <w:bottom w:val="none" w:sz="0" w:space="0" w:color="auto"/>
                                                                                    <w:right w:val="none" w:sz="0" w:space="0" w:color="auto"/>
                                                                                  </w:divBdr>
                                                                                  <w:divsChild>
                                                                                    <w:div w:id="1283346087">
                                                                                      <w:marLeft w:val="0"/>
                                                                                      <w:marRight w:val="0"/>
                                                                                      <w:marTop w:val="0"/>
                                                                                      <w:marBottom w:val="0"/>
                                                                                      <w:divBdr>
                                                                                        <w:top w:val="none" w:sz="0" w:space="0" w:color="auto"/>
                                                                                        <w:left w:val="none" w:sz="0" w:space="0" w:color="auto"/>
                                                                                        <w:bottom w:val="none" w:sz="0" w:space="0" w:color="auto"/>
                                                                                        <w:right w:val="none" w:sz="0" w:space="0" w:color="auto"/>
                                                                                      </w:divBdr>
                                                                                      <w:divsChild>
                                                                                        <w:div w:id="512695910">
                                                                                          <w:marLeft w:val="0"/>
                                                                                          <w:marRight w:val="0"/>
                                                                                          <w:marTop w:val="0"/>
                                                                                          <w:marBottom w:val="0"/>
                                                                                          <w:divBdr>
                                                                                            <w:top w:val="none" w:sz="0" w:space="0" w:color="auto"/>
                                                                                            <w:left w:val="none" w:sz="0" w:space="0" w:color="auto"/>
                                                                                            <w:bottom w:val="single" w:sz="6" w:space="9" w:color="EDEEEE"/>
                                                                                            <w:right w:val="none" w:sz="0" w:space="0" w:color="auto"/>
                                                                                          </w:divBdr>
                                                                                          <w:divsChild>
                                                                                            <w:div w:id="197089757">
                                                                                              <w:marLeft w:val="480"/>
                                                                                              <w:marRight w:val="0"/>
                                                                                              <w:marTop w:val="0"/>
                                                                                              <w:marBottom w:val="0"/>
                                                                                              <w:divBdr>
                                                                                                <w:top w:val="none" w:sz="0" w:space="0" w:color="auto"/>
                                                                                                <w:left w:val="none" w:sz="0" w:space="0" w:color="auto"/>
                                                                                                <w:bottom w:val="none" w:sz="0" w:space="0" w:color="auto"/>
                                                                                                <w:right w:val="none" w:sz="0" w:space="0" w:color="auto"/>
                                                                                              </w:divBdr>
                                                                                              <w:divsChild>
                                                                                                <w:div w:id="1037435571">
                                                                                                  <w:marLeft w:val="0"/>
                                                                                                  <w:marRight w:val="0"/>
                                                                                                  <w:marTop w:val="0"/>
                                                                                                  <w:marBottom w:val="0"/>
                                                                                                  <w:divBdr>
                                                                                                    <w:top w:val="none" w:sz="0" w:space="0" w:color="auto"/>
                                                                                                    <w:left w:val="none" w:sz="0" w:space="0" w:color="auto"/>
                                                                                                    <w:bottom w:val="none" w:sz="0" w:space="0" w:color="auto"/>
                                                                                                    <w:right w:val="none" w:sz="0" w:space="0" w:color="auto"/>
                                                                                                  </w:divBdr>
                                                                                                  <w:divsChild>
                                                                                                    <w:div w:id="27467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353231">
      <w:bodyDiv w:val="1"/>
      <w:marLeft w:val="0"/>
      <w:marRight w:val="0"/>
      <w:marTop w:val="0"/>
      <w:marBottom w:val="0"/>
      <w:divBdr>
        <w:top w:val="none" w:sz="0" w:space="0" w:color="auto"/>
        <w:left w:val="none" w:sz="0" w:space="0" w:color="auto"/>
        <w:bottom w:val="none" w:sz="0" w:space="0" w:color="auto"/>
        <w:right w:val="none" w:sz="0" w:space="0" w:color="auto"/>
      </w:divBdr>
      <w:divsChild>
        <w:div w:id="269359511">
          <w:marLeft w:val="0"/>
          <w:marRight w:val="0"/>
          <w:marTop w:val="0"/>
          <w:marBottom w:val="0"/>
          <w:divBdr>
            <w:top w:val="none" w:sz="0" w:space="0" w:color="auto"/>
            <w:left w:val="none" w:sz="0" w:space="0" w:color="auto"/>
            <w:bottom w:val="none" w:sz="0" w:space="0" w:color="auto"/>
            <w:right w:val="none" w:sz="0" w:space="0" w:color="auto"/>
          </w:divBdr>
          <w:divsChild>
            <w:div w:id="1172641507">
              <w:marLeft w:val="0"/>
              <w:marRight w:val="0"/>
              <w:marTop w:val="0"/>
              <w:marBottom w:val="0"/>
              <w:divBdr>
                <w:top w:val="none" w:sz="0" w:space="0" w:color="auto"/>
                <w:left w:val="none" w:sz="0" w:space="0" w:color="auto"/>
                <w:bottom w:val="none" w:sz="0" w:space="0" w:color="auto"/>
                <w:right w:val="none" w:sz="0" w:space="0" w:color="auto"/>
              </w:divBdr>
              <w:divsChild>
                <w:div w:id="1504003329">
                  <w:marLeft w:val="0"/>
                  <w:marRight w:val="0"/>
                  <w:marTop w:val="0"/>
                  <w:marBottom w:val="0"/>
                  <w:divBdr>
                    <w:top w:val="none" w:sz="0" w:space="0" w:color="auto"/>
                    <w:left w:val="none" w:sz="0" w:space="0" w:color="auto"/>
                    <w:bottom w:val="none" w:sz="0" w:space="0" w:color="auto"/>
                    <w:right w:val="none" w:sz="0" w:space="0" w:color="auto"/>
                  </w:divBdr>
                  <w:divsChild>
                    <w:div w:id="716398441">
                      <w:marLeft w:val="0"/>
                      <w:marRight w:val="0"/>
                      <w:marTop w:val="240"/>
                      <w:marBottom w:val="0"/>
                      <w:divBdr>
                        <w:top w:val="none" w:sz="0" w:space="0" w:color="auto"/>
                        <w:left w:val="none" w:sz="0" w:space="0" w:color="auto"/>
                        <w:bottom w:val="none" w:sz="0" w:space="0" w:color="auto"/>
                        <w:right w:val="none" w:sz="0" w:space="0" w:color="auto"/>
                      </w:divBdr>
                      <w:divsChild>
                        <w:div w:id="580986920">
                          <w:marLeft w:val="0"/>
                          <w:marRight w:val="0"/>
                          <w:marTop w:val="0"/>
                          <w:marBottom w:val="0"/>
                          <w:divBdr>
                            <w:top w:val="none" w:sz="0" w:space="0" w:color="auto"/>
                            <w:left w:val="none" w:sz="0" w:space="0" w:color="auto"/>
                            <w:bottom w:val="none" w:sz="0" w:space="0" w:color="auto"/>
                            <w:right w:val="none" w:sz="0" w:space="0" w:color="auto"/>
                          </w:divBdr>
                          <w:divsChild>
                            <w:div w:id="1212881969">
                              <w:marLeft w:val="0"/>
                              <w:marRight w:val="0"/>
                              <w:marTop w:val="0"/>
                              <w:marBottom w:val="0"/>
                              <w:divBdr>
                                <w:top w:val="none" w:sz="0" w:space="0" w:color="auto"/>
                                <w:left w:val="none" w:sz="0" w:space="0" w:color="auto"/>
                                <w:bottom w:val="none" w:sz="0" w:space="0" w:color="auto"/>
                                <w:right w:val="none" w:sz="0" w:space="0" w:color="auto"/>
                              </w:divBdr>
                              <w:divsChild>
                                <w:div w:id="545338737">
                                  <w:marLeft w:val="0"/>
                                  <w:marRight w:val="0"/>
                                  <w:marTop w:val="0"/>
                                  <w:marBottom w:val="300"/>
                                  <w:divBdr>
                                    <w:top w:val="none" w:sz="0" w:space="0" w:color="auto"/>
                                    <w:left w:val="none" w:sz="0" w:space="0" w:color="auto"/>
                                    <w:bottom w:val="none" w:sz="0" w:space="0" w:color="auto"/>
                                    <w:right w:val="none" w:sz="0" w:space="0" w:color="auto"/>
                                  </w:divBdr>
                                  <w:divsChild>
                                    <w:div w:id="200483289">
                                      <w:marLeft w:val="0"/>
                                      <w:marRight w:val="0"/>
                                      <w:marTop w:val="0"/>
                                      <w:marBottom w:val="0"/>
                                      <w:divBdr>
                                        <w:top w:val="none" w:sz="0" w:space="0" w:color="auto"/>
                                        <w:left w:val="none" w:sz="0" w:space="0" w:color="auto"/>
                                        <w:bottom w:val="none" w:sz="0" w:space="0" w:color="auto"/>
                                        <w:right w:val="none" w:sz="0" w:space="0" w:color="auto"/>
                                      </w:divBdr>
                                      <w:divsChild>
                                        <w:div w:id="2079086385">
                                          <w:marLeft w:val="0"/>
                                          <w:marRight w:val="0"/>
                                          <w:marTop w:val="0"/>
                                          <w:marBottom w:val="300"/>
                                          <w:divBdr>
                                            <w:top w:val="single" w:sz="6" w:space="0" w:color="EDEEEE"/>
                                            <w:left w:val="single" w:sz="6" w:space="0" w:color="EDEEEE"/>
                                            <w:bottom w:val="single" w:sz="6" w:space="0" w:color="EDEEEE"/>
                                            <w:right w:val="single" w:sz="6" w:space="0" w:color="EDEEEE"/>
                                          </w:divBdr>
                                          <w:divsChild>
                                            <w:div w:id="723216785">
                                              <w:marLeft w:val="0"/>
                                              <w:marRight w:val="0"/>
                                              <w:marTop w:val="0"/>
                                              <w:marBottom w:val="0"/>
                                              <w:divBdr>
                                                <w:top w:val="none" w:sz="0" w:space="0" w:color="auto"/>
                                                <w:left w:val="none" w:sz="0" w:space="0" w:color="auto"/>
                                                <w:bottom w:val="none" w:sz="0" w:space="0" w:color="auto"/>
                                                <w:right w:val="none" w:sz="0" w:space="0" w:color="auto"/>
                                              </w:divBdr>
                                              <w:divsChild>
                                                <w:div w:id="1074429678">
                                                  <w:marLeft w:val="0"/>
                                                  <w:marRight w:val="0"/>
                                                  <w:marTop w:val="0"/>
                                                  <w:marBottom w:val="0"/>
                                                  <w:divBdr>
                                                    <w:top w:val="none" w:sz="0" w:space="0" w:color="auto"/>
                                                    <w:left w:val="none" w:sz="0" w:space="0" w:color="auto"/>
                                                    <w:bottom w:val="none" w:sz="0" w:space="0" w:color="auto"/>
                                                    <w:right w:val="none" w:sz="0" w:space="0" w:color="auto"/>
                                                  </w:divBdr>
                                                  <w:divsChild>
                                                    <w:div w:id="1165128343">
                                                      <w:marLeft w:val="0"/>
                                                      <w:marRight w:val="0"/>
                                                      <w:marTop w:val="75"/>
                                                      <w:marBottom w:val="0"/>
                                                      <w:divBdr>
                                                        <w:top w:val="none" w:sz="0" w:space="0" w:color="auto"/>
                                                        <w:left w:val="none" w:sz="0" w:space="0" w:color="auto"/>
                                                        <w:bottom w:val="none" w:sz="0" w:space="0" w:color="auto"/>
                                                        <w:right w:val="none" w:sz="0" w:space="0" w:color="auto"/>
                                                      </w:divBdr>
                                                      <w:divsChild>
                                                        <w:div w:id="792746779">
                                                          <w:marLeft w:val="0"/>
                                                          <w:marRight w:val="0"/>
                                                          <w:marTop w:val="0"/>
                                                          <w:marBottom w:val="0"/>
                                                          <w:divBdr>
                                                            <w:top w:val="none" w:sz="0" w:space="0" w:color="auto"/>
                                                            <w:left w:val="none" w:sz="0" w:space="0" w:color="auto"/>
                                                            <w:bottom w:val="none" w:sz="0" w:space="0" w:color="auto"/>
                                                            <w:right w:val="none" w:sz="0" w:space="0" w:color="auto"/>
                                                          </w:divBdr>
                                                          <w:divsChild>
                                                            <w:div w:id="1943489542">
                                                              <w:marLeft w:val="0"/>
                                                              <w:marRight w:val="0"/>
                                                              <w:marTop w:val="0"/>
                                                              <w:marBottom w:val="0"/>
                                                              <w:divBdr>
                                                                <w:top w:val="none" w:sz="0" w:space="0" w:color="auto"/>
                                                                <w:left w:val="none" w:sz="0" w:space="0" w:color="auto"/>
                                                                <w:bottom w:val="none" w:sz="0" w:space="0" w:color="auto"/>
                                                                <w:right w:val="none" w:sz="0" w:space="0" w:color="auto"/>
                                                              </w:divBdr>
                                                              <w:divsChild>
                                                                <w:div w:id="1133789221">
                                                                  <w:marLeft w:val="0"/>
                                                                  <w:marRight w:val="0"/>
                                                                  <w:marTop w:val="0"/>
                                                                  <w:marBottom w:val="0"/>
                                                                  <w:divBdr>
                                                                    <w:top w:val="none" w:sz="0" w:space="0" w:color="auto"/>
                                                                    <w:left w:val="none" w:sz="0" w:space="0" w:color="auto"/>
                                                                    <w:bottom w:val="none" w:sz="0" w:space="0" w:color="auto"/>
                                                                    <w:right w:val="none" w:sz="0" w:space="0" w:color="auto"/>
                                                                  </w:divBdr>
                                                                  <w:divsChild>
                                                                    <w:div w:id="1806510551">
                                                                      <w:marLeft w:val="0"/>
                                                                      <w:marRight w:val="0"/>
                                                                      <w:marTop w:val="0"/>
                                                                      <w:marBottom w:val="0"/>
                                                                      <w:divBdr>
                                                                        <w:top w:val="none" w:sz="0" w:space="0" w:color="auto"/>
                                                                        <w:left w:val="none" w:sz="0" w:space="0" w:color="auto"/>
                                                                        <w:bottom w:val="none" w:sz="0" w:space="0" w:color="auto"/>
                                                                        <w:right w:val="none" w:sz="0" w:space="0" w:color="auto"/>
                                                                      </w:divBdr>
                                                                      <w:divsChild>
                                                                        <w:div w:id="1456213015">
                                                                          <w:marLeft w:val="0"/>
                                                                          <w:marRight w:val="0"/>
                                                                          <w:marTop w:val="0"/>
                                                                          <w:marBottom w:val="0"/>
                                                                          <w:divBdr>
                                                                            <w:top w:val="none" w:sz="0" w:space="0" w:color="auto"/>
                                                                            <w:left w:val="none" w:sz="0" w:space="0" w:color="auto"/>
                                                                            <w:bottom w:val="none" w:sz="0" w:space="0" w:color="auto"/>
                                                                            <w:right w:val="none" w:sz="0" w:space="0" w:color="auto"/>
                                                                          </w:divBdr>
                                                                          <w:divsChild>
                                                                            <w:div w:id="1512641640">
                                                                              <w:marLeft w:val="0"/>
                                                                              <w:marRight w:val="0"/>
                                                                              <w:marTop w:val="0"/>
                                                                              <w:marBottom w:val="0"/>
                                                                              <w:divBdr>
                                                                                <w:top w:val="none" w:sz="0" w:space="0" w:color="auto"/>
                                                                                <w:left w:val="none" w:sz="0" w:space="0" w:color="auto"/>
                                                                                <w:bottom w:val="none" w:sz="0" w:space="0" w:color="auto"/>
                                                                                <w:right w:val="none" w:sz="0" w:space="0" w:color="auto"/>
                                                                              </w:divBdr>
                                                                              <w:divsChild>
                                                                                <w:div w:id="1966695990">
                                                                                  <w:marLeft w:val="0"/>
                                                                                  <w:marRight w:val="0"/>
                                                                                  <w:marTop w:val="0"/>
                                                                                  <w:marBottom w:val="0"/>
                                                                                  <w:divBdr>
                                                                                    <w:top w:val="none" w:sz="0" w:space="0" w:color="auto"/>
                                                                                    <w:left w:val="none" w:sz="0" w:space="0" w:color="auto"/>
                                                                                    <w:bottom w:val="none" w:sz="0" w:space="0" w:color="auto"/>
                                                                                    <w:right w:val="none" w:sz="0" w:space="0" w:color="auto"/>
                                                                                  </w:divBdr>
                                                                                  <w:divsChild>
                                                                                    <w:div w:id="525100582">
                                                                                      <w:marLeft w:val="0"/>
                                                                                      <w:marRight w:val="0"/>
                                                                                      <w:marTop w:val="0"/>
                                                                                      <w:marBottom w:val="0"/>
                                                                                      <w:divBdr>
                                                                                        <w:top w:val="none" w:sz="0" w:space="0" w:color="auto"/>
                                                                                        <w:left w:val="none" w:sz="0" w:space="0" w:color="auto"/>
                                                                                        <w:bottom w:val="none" w:sz="0" w:space="0" w:color="auto"/>
                                                                                        <w:right w:val="none" w:sz="0" w:space="0" w:color="auto"/>
                                                                                      </w:divBdr>
                                                                                      <w:divsChild>
                                                                                        <w:div w:id="783379004">
                                                                                          <w:marLeft w:val="0"/>
                                                                                          <w:marRight w:val="0"/>
                                                                                          <w:marTop w:val="0"/>
                                                                                          <w:marBottom w:val="0"/>
                                                                                          <w:divBdr>
                                                                                            <w:top w:val="none" w:sz="0" w:space="0" w:color="auto"/>
                                                                                            <w:left w:val="none" w:sz="0" w:space="0" w:color="auto"/>
                                                                                            <w:bottom w:val="single" w:sz="6" w:space="9" w:color="EDEEEE"/>
                                                                                            <w:right w:val="none" w:sz="0" w:space="0" w:color="auto"/>
                                                                                          </w:divBdr>
                                                                                          <w:divsChild>
                                                                                            <w:div w:id="751269654">
                                                                                              <w:marLeft w:val="480"/>
                                                                                              <w:marRight w:val="0"/>
                                                                                              <w:marTop w:val="0"/>
                                                                                              <w:marBottom w:val="0"/>
                                                                                              <w:divBdr>
                                                                                                <w:top w:val="none" w:sz="0" w:space="0" w:color="auto"/>
                                                                                                <w:left w:val="none" w:sz="0" w:space="0" w:color="auto"/>
                                                                                                <w:bottom w:val="none" w:sz="0" w:space="0" w:color="auto"/>
                                                                                                <w:right w:val="none" w:sz="0" w:space="0" w:color="auto"/>
                                                                                              </w:divBdr>
                                                                                              <w:divsChild>
                                                                                                <w:div w:id="1985310519">
                                                                                                  <w:marLeft w:val="0"/>
                                                                                                  <w:marRight w:val="0"/>
                                                                                                  <w:marTop w:val="0"/>
                                                                                                  <w:marBottom w:val="0"/>
                                                                                                  <w:divBdr>
                                                                                                    <w:top w:val="none" w:sz="0" w:space="0" w:color="auto"/>
                                                                                                    <w:left w:val="none" w:sz="0" w:space="0" w:color="auto"/>
                                                                                                    <w:bottom w:val="none" w:sz="0" w:space="0" w:color="auto"/>
                                                                                                    <w:right w:val="none" w:sz="0" w:space="0" w:color="auto"/>
                                                                                                  </w:divBdr>
                                                                                                  <w:divsChild>
                                                                                                    <w:div w:id="15534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39996">
      <w:bodyDiv w:val="1"/>
      <w:marLeft w:val="0"/>
      <w:marRight w:val="0"/>
      <w:marTop w:val="0"/>
      <w:marBottom w:val="0"/>
      <w:divBdr>
        <w:top w:val="none" w:sz="0" w:space="0" w:color="auto"/>
        <w:left w:val="none" w:sz="0" w:space="0" w:color="auto"/>
        <w:bottom w:val="none" w:sz="0" w:space="0" w:color="auto"/>
        <w:right w:val="none" w:sz="0" w:space="0" w:color="auto"/>
      </w:divBdr>
    </w:div>
    <w:div w:id="1140418942">
      <w:bodyDiv w:val="1"/>
      <w:marLeft w:val="0"/>
      <w:marRight w:val="0"/>
      <w:marTop w:val="0"/>
      <w:marBottom w:val="0"/>
      <w:divBdr>
        <w:top w:val="none" w:sz="0" w:space="0" w:color="auto"/>
        <w:left w:val="none" w:sz="0" w:space="0" w:color="auto"/>
        <w:bottom w:val="none" w:sz="0" w:space="0" w:color="auto"/>
        <w:right w:val="none" w:sz="0" w:space="0" w:color="auto"/>
      </w:divBdr>
    </w:div>
    <w:div w:id="1145702838">
      <w:bodyDiv w:val="1"/>
      <w:marLeft w:val="0"/>
      <w:marRight w:val="0"/>
      <w:marTop w:val="0"/>
      <w:marBottom w:val="0"/>
      <w:divBdr>
        <w:top w:val="none" w:sz="0" w:space="0" w:color="auto"/>
        <w:left w:val="none" w:sz="0" w:space="0" w:color="auto"/>
        <w:bottom w:val="none" w:sz="0" w:space="0" w:color="auto"/>
        <w:right w:val="none" w:sz="0" w:space="0" w:color="auto"/>
      </w:divBdr>
    </w:div>
    <w:div w:id="1169099742">
      <w:bodyDiv w:val="1"/>
      <w:marLeft w:val="0"/>
      <w:marRight w:val="0"/>
      <w:marTop w:val="0"/>
      <w:marBottom w:val="0"/>
      <w:divBdr>
        <w:top w:val="none" w:sz="0" w:space="0" w:color="auto"/>
        <w:left w:val="none" w:sz="0" w:space="0" w:color="auto"/>
        <w:bottom w:val="none" w:sz="0" w:space="0" w:color="auto"/>
        <w:right w:val="none" w:sz="0" w:space="0" w:color="auto"/>
      </w:divBdr>
      <w:divsChild>
        <w:div w:id="948048355">
          <w:marLeft w:val="720"/>
          <w:marRight w:val="0"/>
          <w:marTop w:val="200"/>
          <w:marBottom w:val="0"/>
          <w:divBdr>
            <w:top w:val="none" w:sz="0" w:space="0" w:color="auto"/>
            <w:left w:val="none" w:sz="0" w:space="0" w:color="auto"/>
            <w:bottom w:val="none" w:sz="0" w:space="0" w:color="auto"/>
            <w:right w:val="none" w:sz="0" w:space="0" w:color="auto"/>
          </w:divBdr>
        </w:div>
      </w:divsChild>
    </w:div>
    <w:div w:id="1271428125">
      <w:bodyDiv w:val="1"/>
      <w:marLeft w:val="0"/>
      <w:marRight w:val="0"/>
      <w:marTop w:val="0"/>
      <w:marBottom w:val="0"/>
      <w:divBdr>
        <w:top w:val="none" w:sz="0" w:space="0" w:color="auto"/>
        <w:left w:val="none" w:sz="0" w:space="0" w:color="auto"/>
        <w:bottom w:val="none" w:sz="0" w:space="0" w:color="auto"/>
        <w:right w:val="none" w:sz="0" w:space="0" w:color="auto"/>
      </w:divBdr>
      <w:divsChild>
        <w:div w:id="572203663">
          <w:marLeft w:val="0"/>
          <w:marRight w:val="0"/>
          <w:marTop w:val="0"/>
          <w:marBottom w:val="0"/>
          <w:divBdr>
            <w:top w:val="none" w:sz="0" w:space="0" w:color="auto"/>
            <w:left w:val="none" w:sz="0" w:space="0" w:color="auto"/>
            <w:bottom w:val="none" w:sz="0" w:space="0" w:color="auto"/>
            <w:right w:val="none" w:sz="0" w:space="0" w:color="auto"/>
          </w:divBdr>
          <w:divsChild>
            <w:div w:id="1096946924">
              <w:marLeft w:val="0"/>
              <w:marRight w:val="0"/>
              <w:marTop w:val="0"/>
              <w:marBottom w:val="0"/>
              <w:divBdr>
                <w:top w:val="none" w:sz="0" w:space="0" w:color="auto"/>
                <w:left w:val="none" w:sz="0" w:space="0" w:color="auto"/>
                <w:bottom w:val="none" w:sz="0" w:space="0" w:color="auto"/>
                <w:right w:val="none" w:sz="0" w:space="0" w:color="auto"/>
              </w:divBdr>
              <w:divsChild>
                <w:div w:id="413475697">
                  <w:marLeft w:val="0"/>
                  <w:marRight w:val="0"/>
                  <w:marTop w:val="0"/>
                  <w:marBottom w:val="0"/>
                  <w:divBdr>
                    <w:top w:val="none" w:sz="0" w:space="0" w:color="auto"/>
                    <w:left w:val="none" w:sz="0" w:space="0" w:color="auto"/>
                    <w:bottom w:val="none" w:sz="0" w:space="0" w:color="auto"/>
                    <w:right w:val="none" w:sz="0" w:space="0" w:color="auto"/>
                  </w:divBdr>
                  <w:divsChild>
                    <w:div w:id="436609103">
                      <w:marLeft w:val="0"/>
                      <w:marRight w:val="0"/>
                      <w:marTop w:val="240"/>
                      <w:marBottom w:val="0"/>
                      <w:divBdr>
                        <w:top w:val="none" w:sz="0" w:space="0" w:color="auto"/>
                        <w:left w:val="none" w:sz="0" w:space="0" w:color="auto"/>
                        <w:bottom w:val="none" w:sz="0" w:space="0" w:color="auto"/>
                        <w:right w:val="none" w:sz="0" w:space="0" w:color="auto"/>
                      </w:divBdr>
                      <w:divsChild>
                        <w:div w:id="926772089">
                          <w:marLeft w:val="0"/>
                          <w:marRight w:val="0"/>
                          <w:marTop w:val="0"/>
                          <w:marBottom w:val="0"/>
                          <w:divBdr>
                            <w:top w:val="none" w:sz="0" w:space="0" w:color="auto"/>
                            <w:left w:val="none" w:sz="0" w:space="0" w:color="auto"/>
                            <w:bottom w:val="none" w:sz="0" w:space="0" w:color="auto"/>
                            <w:right w:val="none" w:sz="0" w:space="0" w:color="auto"/>
                          </w:divBdr>
                          <w:divsChild>
                            <w:div w:id="182401690">
                              <w:marLeft w:val="0"/>
                              <w:marRight w:val="0"/>
                              <w:marTop w:val="0"/>
                              <w:marBottom w:val="0"/>
                              <w:divBdr>
                                <w:top w:val="none" w:sz="0" w:space="0" w:color="auto"/>
                                <w:left w:val="none" w:sz="0" w:space="0" w:color="auto"/>
                                <w:bottom w:val="none" w:sz="0" w:space="0" w:color="auto"/>
                                <w:right w:val="none" w:sz="0" w:space="0" w:color="auto"/>
                              </w:divBdr>
                              <w:divsChild>
                                <w:div w:id="589430814">
                                  <w:marLeft w:val="0"/>
                                  <w:marRight w:val="0"/>
                                  <w:marTop w:val="0"/>
                                  <w:marBottom w:val="300"/>
                                  <w:divBdr>
                                    <w:top w:val="none" w:sz="0" w:space="0" w:color="auto"/>
                                    <w:left w:val="none" w:sz="0" w:space="0" w:color="auto"/>
                                    <w:bottom w:val="none" w:sz="0" w:space="0" w:color="auto"/>
                                    <w:right w:val="none" w:sz="0" w:space="0" w:color="auto"/>
                                  </w:divBdr>
                                  <w:divsChild>
                                    <w:div w:id="760953023">
                                      <w:marLeft w:val="0"/>
                                      <w:marRight w:val="0"/>
                                      <w:marTop w:val="0"/>
                                      <w:marBottom w:val="0"/>
                                      <w:divBdr>
                                        <w:top w:val="none" w:sz="0" w:space="0" w:color="auto"/>
                                        <w:left w:val="none" w:sz="0" w:space="0" w:color="auto"/>
                                        <w:bottom w:val="none" w:sz="0" w:space="0" w:color="auto"/>
                                        <w:right w:val="none" w:sz="0" w:space="0" w:color="auto"/>
                                      </w:divBdr>
                                      <w:divsChild>
                                        <w:div w:id="1186598534">
                                          <w:marLeft w:val="0"/>
                                          <w:marRight w:val="0"/>
                                          <w:marTop w:val="0"/>
                                          <w:marBottom w:val="300"/>
                                          <w:divBdr>
                                            <w:top w:val="single" w:sz="6" w:space="0" w:color="EDEEEE"/>
                                            <w:left w:val="single" w:sz="6" w:space="0" w:color="EDEEEE"/>
                                            <w:bottom w:val="single" w:sz="6" w:space="0" w:color="EDEEEE"/>
                                            <w:right w:val="single" w:sz="6" w:space="0" w:color="EDEEEE"/>
                                          </w:divBdr>
                                          <w:divsChild>
                                            <w:div w:id="1397121993">
                                              <w:marLeft w:val="0"/>
                                              <w:marRight w:val="0"/>
                                              <w:marTop w:val="0"/>
                                              <w:marBottom w:val="0"/>
                                              <w:divBdr>
                                                <w:top w:val="none" w:sz="0" w:space="0" w:color="auto"/>
                                                <w:left w:val="none" w:sz="0" w:space="0" w:color="auto"/>
                                                <w:bottom w:val="none" w:sz="0" w:space="0" w:color="auto"/>
                                                <w:right w:val="none" w:sz="0" w:space="0" w:color="auto"/>
                                              </w:divBdr>
                                              <w:divsChild>
                                                <w:div w:id="1721514354">
                                                  <w:marLeft w:val="0"/>
                                                  <w:marRight w:val="0"/>
                                                  <w:marTop w:val="0"/>
                                                  <w:marBottom w:val="0"/>
                                                  <w:divBdr>
                                                    <w:top w:val="none" w:sz="0" w:space="0" w:color="auto"/>
                                                    <w:left w:val="none" w:sz="0" w:space="0" w:color="auto"/>
                                                    <w:bottom w:val="none" w:sz="0" w:space="0" w:color="auto"/>
                                                    <w:right w:val="none" w:sz="0" w:space="0" w:color="auto"/>
                                                  </w:divBdr>
                                                  <w:divsChild>
                                                    <w:div w:id="1474329635">
                                                      <w:marLeft w:val="0"/>
                                                      <w:marRight w:val="0"/>
                                                      <w:marTop w:val="75"/>
                                                      <w:marBottom w:val="0"/>
                                                      <w:divBdr>
                                                        <w:top w:val="none" w:sz="0" w:space="0" w:color="auto"/>
                                                        <w:left w:val="none" w:sz="0" w:space="0" w:color="auto"/>
                                                        <w:bottom w:val="none" w:sz="0" w:space="0" w:color="auto"/>
                                                        <w:right w:val="none" w:sz="0" w:space="0" w:color="auto"/>
                                                      </w:divBdr>
                                                      <w:divsChild>
                                                        <w:div w:id="1398824805">
                                                          <w:marLeft w:val="0"/>
                                                          <w:marRight w:val="0"/>
                                                          <w:marTop w:val="0"/>
                                                          <w:marBottom w:val="0"/>
                                                          <w:divBdr>
                                                            <w:top w:val="none" w:sz="0" w:space="0" w:color="auto"/>
                                                            <w:left w:val="none" w:sz="0" w:space="0" w:color="auto"/>
                                                            <w:bottom w:val="none" w:sz="0" w:space="0" w:color="auto"/>
                                                            <w:right w:val="none" w:sz="0" w:space="0" w:color="auto"/>
                                                          </w:divBdr>
                                                          <w:divsChild>
                                                            <w:div w:id="1565292503">
                                                              <w:marLeft w:val="0"/>
                                                              <w:marRight w:val="0"/>
                                                              <w:marTop w:val="0"/>
                                                              <w:marBottom w:val="0"/>
                                                              <w:divBdr>
                                                                <w:top w:val="none" w:sz="0" w:space="0" w:color="auto"/>
                                                                <w:left w:val="none" w:sz="0" w:space="0" w:color="auto"/>
                                                                <w:bottom w:val="none" w:sz="0" w:space="0" w:color="auto"/>
                                                                <w:right w:val="none" w:sz="0" w:space="0" w:color="auto"/>
                                                              </w:divBdr>
                                                              <w:divsChild>
                                                                <w:div w:id="1461387783">
                                                                  <w:marLeft w:val="0"/>
                                                                  <w:marRight w:val="0"/>
                                                                  <w:marTop w:val="0"/>
                                                                  <w:marBottom w:val="0"/>
                                                                  <w:divBdr>
                                                                    <w:top w:val="none" w:sz="0" w:space="0" w:color="auto"/>
                                                                    <w:left w:val="none" w:sz="0" w:space="0" w:color="auto"/>
                                                                    <w:bottom w:val="none" w:sz="0" w:space="0" w:color="auto"/>
                                                                    <w:right w:val="none" w:sz="0" w:space="0" w:color="auto"/>
                                                                  </w:divBdr>
                                                                  <w:divsChild>
                                                                    <w:div w:id="1346906154">
                                                                      <w:marLeft w:val="0"/>
                                                                      <w:marRight w:val="0"/>
                                                                      <w:marTop w:val="0"/>
                                                                      <w:marBottom w:val="0"/>
                                                                      <w:divBdr>
                                                                        <w:top w:val="none" w:sz="0" w:space="0" w:color="auto"/>
                                                                        <w:left w:val="none" w:sz="0" w:space="0" w:color="auto"/>
                                                                        <w:bottom w:val="none" w:sz="0" w:space="0" w:color="auto"/>
                                                                        <w:right w:val="none" w:sz="0" w:space="0" w:color="auto"/>
                                                                      </w:divBdr>
                                                                      <w:divsChild>
                                                                        <w:div w:id="2128354074">
                                                                          <w:marLeft w:val="0"/>
                                                                          <w:marRight w:val="0"/>
                                                                          <w:marTop w:val="0"/>
                                                                          <w:marBottom w:val="0"/>
                                                                          <w:divBdr>
                                                                            <w:top w:val="none" w:sz="0" w:space="0" w:color="auto"/>
                                                                            <w:left w:val="none" w:sz="0" w:space="0" w:color="auto"/>
                                                                            <w:bottom w:val="none" w:sz="0" w:space="0" w:color="auto"/>
                                                                            <w:right w:val="none" w:sz="0" w:space="0" w:color="auto"/>
                                                                          </w:divBdr>
                                                                          <w:divsChild>
                                                                            <w:div w:id="2021196747">
                                                                              <w:marLeft w:val="0"/>
                                                                              <w:marRight w:val="0"/>
                                                                              <w:marTop w:val="0"/>
                                                                              <w:marBottom w:val="0"/>
                                                                              <w:divBdr>
                                                                                <w:top w:val="none" w:sz="0" w:space="0" w:color="auto"/>
                                                                                <w:left w:val="none" w:sz="0" w:space="0" w:color="auto"/>
                                                                                <w:bottom w:val="none" w:sz="0" w:space="0" w:color="auto"/>
                                                                                <w:right w:val="none" w:sz="0" w:space="0" w:color="auto"/>
                                                                              </w:divBdr>
                                                                              <w:divsChild>
                                                                                <w:div w:id="1255015060">
                                                                                  <w:marLeft w:val="0"/>
                                                                                  <w:marRight w:val="0"/>
                                                                                  <w:marTop w:val="0"/>
                                                                                  <w:marBottom w:val="0"/>
                                                                                  <w:divBdr>
                                                                                    <w:top w:val="none" w:sz="0" w:space="0" w:color="auto"/>
                                                                                    <w:left w:val="none" w:sz="0" w:space="0" w:color="auto"/>
                                                                                    <w:bottom w:val="none" w:sz="0" w:space="0" w:color="auto"/>
                                                                                    <w:right w:val="none" w:sz="0" w:space="0" w:color="auto"/>
                                                                                  </w:divBdr>
                                                                                  <w:divsChild>
                                                                                    <w:div w:id="2141604424">
                                                                                      <w:marLeft w:val="0"/>
                                                                                      <w:marRight w:val="0"/>
                                                                                      <w:marTop w:val="0"/>
                                                                                      <w:marBottom w:val="0"/>
                                                                                      <w:divBdr>
                                                                                        <w:top w:val="none" w:sz="0" w:space="0" w:color="auto"/>
                                                                                        <w:left w:val="none" w:sz="0" w:space="0" w:color="auto"/>
                                                                                        <w:bottom w:val="none" w:sz="0" w:space="0" w:color="auto"/>
                                                                                        <w:right w:val="none" w:sz="0" w:space="0" w:color="auto"/>
                                                                                      </w:divBdr>
                                                                                      <w:divsChild>
                                                                                        <w:div w:id="1674914846">
                                                                                          <w:marLeft w:val="0"/>
                                                                                          <w:marRight w:val="0"/>
                                                                                          <w:marTop w:val="0"/>
                                                                                          <w:marBottom w:val="0"/>
                                                                                          <w:divBdr>
                                                                                            <w:top w:val="none" w:sz="0" w:space="0" w:color="auto"/>
                                                                                            <w:left w:val="none" w:sz="0" w:space="0" w:color="auto"/>
                                                                                            <w:bottom w:val="single" w:sz="6" w:space="9" w:color="EDEEEE"/>
                                                                                            <w:right w:val="none" w:sz="0" w:space="0" w:color="auto"/>
                                                                                          </w:divBdr>
                                                                                          <w:divsChild>
                                                                                            <w:div w:id="878858201">
                                                                                              <w:marLeft w:val="480"/>
                                                                                              <w:marRight w:val="0"/>
                                                                                              <w:marTop w:val="0"/>
                                                                                              <w:marBottom w:val="0"/>
                                                                                              <w:divBdr>
                                                                                                <w:top w:val="none" w:sz="0" w:space="0" w:color="auto"/>
                                                                                                <w:left w:val="none" w:sz="0" w:space="0" w:color="auto"/>
                                                                                                <w:bottom w:val="none" w:sz="0" w:space="0" w:color="auto"/>
                                                                                                <w:right w:val="none" w:sz="0" w:space="0" w:color="auto"/>
                                                                                              </w:divBdr>
                                                                                              <w:divsChild>
                                                                                                <w:div w:id="634065959">
                                                                                                  <w:marLeft w:val="0"/>
                                                                                                  <w:marRight w:val="0"/>
                                                                                                  <w:marTop w:val="0"/>
                                                                                                  <w:marBottom w:val="0"/>
                                                                                                  <w:divBdr>
                                                                                                    <w:top w:val="none" w:sz="0" w:space="0" w:color="auto"/>
                                                                                                    <w:left w:val="none" w:sz="0" w:space="0" w:color="auto"/>
                                                                                                    <w:bottom w:val="none" w:sz="0" w:space="0" w:color="auto"/>
                                                                                                    <w:right w:val="none" w:sz="0" w:space="0" w:color="auto"/>
                                                                                                  </w:divBdr>
                                                                                                  <w:divsChild>
                                                                                                    <w:div w:id="121354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456624">
      <w:bodyDiv w:val="1"/>
      <w:marLeft w:val="0"/>
      <w:marRight w:val="0"/>
      <w:marTop w:val="0"/>
      <w:marBottom w:val="0"/>
      <w:divBdr>
        <w:top w:val="none" w:sz="0" w:space="0" w:color="auto"/>
        <w:left w:val="none" w:sz="0" w:space="0" w:color="auto"/>
        <w:bottom w:val="none" w:sz="0" w:space="0" w:color="auto"/>
        <w:right w:val="none" w:sz="0" w:space="0" w:color="auto"/>
      </w:divBdr>
    </w:div>
    <w:div w:id="1591890866">
      <w:bodyDiv w:val="1"/>
      <w:marLeft w:val="0"/>
      <w:marRight w:val="0"/>
      <w:marTop w:val="0"/>
      <w:marBottom w:val="0"/>
      <w:divBdr>
        <w:top w:val="none" w:sz="0" w:space="0" w:color="auto"/>
        <w:left w:val="none" w:sz="0" w:space="0" w:color="auto"/>
        <w:bottom w:val="none" w:sz="0" w:space="0" w:color="auto"/>
        <w:right w:val="none" w:sz="0" w:space="0" w:color="auto"/>
      </w:divBdr>
    </w:div>
    <w:div w:id="1631934914">
      <w:bodyDiv w:val="1"/>
      <w:marLeft w:val="0"/>
      <w:marRight w:val="0"/>
      <w:marTop w:val="0"/>
      <w:marBottom w:val="0"/>
      <w:divBdr>
        <w:top w:val="none" w:sz="0" w:space="0" w:color="auto"/>
        <w:left w:val="none" w:sz="0" w:space="0" w:color="auto"/>
        <w:bottom w:val="none" w:sz="0" w:space="0" w:color="auto"/>
        <w:right w:val="none" w:sz="0" w:space="0" w:color="auto"/>
      </w:divBdr>
      <w:divsChild>
        <w:div w:id="27461999">
          <w:marLeft w:val="0"/>
          <w:marRight w:val="0"/>
          <w:marTop w:val="0"/>
          <w:marBottom w:val="0"/>
          <w:divBdr>
            <w:top w:val="none" w:sz="0" w:space="0" w:color="auto"/>
            <w:left w:val="none" w:sz="0" w:space="0" w:color="auto"/>
            <w:bottom w:val="none" w:sz="0" w:space="0" w:color="auto"/>
            <w:right w:val="none" w:sz="0" w:space="0" w:color="auto"/>
          </w:divBdr>
          <w:divsChild>
            <w:div w:id="229539115">
              <w:marLeft w:val="0"/>
              <w:marRight w:val="0"/>
              <w:marTop w:val="0"/>
              <w:marBottom w:val="0"/>
              <w:divBdr>
                <w:top w:val="none" w:sz="0" w:space="0" w:color="auto"/>
                <w:left w:val="none" w:sz="0" w:space="0" w:color="auto"/>
                <w:bottom w:val="none" w:sz="0" w:space="0" w:color="auto"/>
                <w:right w:val="none" w:sz="0" w:space="0" w:color="auto"/>
              </w:divBdr>
              <w:divsChild>
                <w:div w:id="1225683442">
                  <w:marLeft w:val="0"/>
                  <w:marRight w:val="0"/>
                  <w:marTop w:val="0"/>
                  <w:marBottom w:val="0"/>
                  <w:divBdr>
                    <w:top w:val="none" w:sz="0" w:space="0" w:color="auto"/>
                    <w:left w:val="none" w:sz="0" w:space="0" w:color="auto"/>
                    <w:bottom w:val="none" w:sz="0" w:space="0" w:color="auto"/>
                    <w:right w:val="none" w:sz="0" w:space="0" w:color="auto"/>
                  </w:divBdr>
                  <w:divsChild>
                    <w:div w:id="1082289070">
                      <w:marLeft w:val="0"/>
                      <w:marRight w:val="0"/>
                      <w:marTop w:val="240"/>
                      <w:marBottom w:val="0"/>
                      <w:divBdr>
                        <w:top w:val="none" w:sz="0" w:space="0" w:color="auto"/>
                        <w:left w:val="none" w:sz="0" w:space="0" w:color="auto"/>
                        <w:bottom w:val="none" w:sz="0" w:space="0" w:color="auto"/>
                        <w:right w:val="none" w:sz="0" w:space="0" w:color="auto"/>
                      </w:divBdr>
                      <w:divsChild>
                        <w:div w:id="128744522">
                          <w:marLeft w:val="0"/>
                          <w:marRight w:val="0"/>
                          <w:marTop w:val="0"/>
                          <w:marBottom w:val="0"/>
                          <w:divBdr>
                            <w:top w:val="none" w:sz="0" w:space="0" w:color="auto"/>
                            <w:left w:val="none" w:sz="0" w:space="0" w:color="auto"/>
                            <w:bottom w:val="none" w:sz="0" w:space="0" w:color="auto"/>
                            <w:right w:val="none" w:sz="0" w:space="0" w:color="auto"/>
                          </w:divBdr>
                          <w:divsChild>
                            <w:div w:id="1609658643">
                              <w:marLeft w:val="0"/>
                              <w:marRight w:val="0"/>
                              <w:marTop w:val="0"/>
                              <w:marBottom w:val="0"/>
                              <w:divBdr>
                                <w:top w:val="none" w:sz="0" w:space="0" w:color="auto"/>
                                <w:left w:val="none" w:sz="0" w:space="0" w:color="auto"/>
                                <w:bottom w:val="none" w:sz="0" w:space="0" w:color="auto"/>
                                <w:right w:val="none" w:sz="0" w:space="0" w:color="auto"/>
                              </w:divBdr>
                              <w:divsChild>
                                <w:div w:id="1731924402">
                                  <w:marLeft w:val="0"/>
                                  <w:marRight w:val="0"/>
                                  <w:marTop w:val="0"/>
                                  <w:marBottom w:val="300"/>
                                  <w:divBdr>
                                    <w:top w:val="none" w:sz="0" w:space="0" w:color="auto"/>
                                    <w:left w:val="none" w:sz="0" w:space="0" w:color="auto"/>
                                    <w:bottom w:val="none" w:sz="0" w:space="0" w:color="auto"/>
                                    <w:right w:val="none" w:sz="0" w:space="0" w:color="auto"/>
                                  </w:divBdr>
                                  <w:divsChild>
                                    <w:div w:id="185290500">
                                      <w:marLeft w:val="0"/>
                                      <w:marRight w:val="0"/>
                                      <w:marTop w:val="0"/>
                                      <w:marBottom w:val="0"/>
                                      <w:divBdr>
                                        <w:top w:val="none" w:sz="0" w:space="0" w:color="auto"/>
                                        <w:left w:val="none" w:sz="0" w:space="0" w:color="auto"/>
                                        <w:bottom w:val="none" w:sz="0" w:space="0" w:color="auto"/>
                                        <w:right w:val="none" w:sz="0" w:space="0" w:color="auto"/>
                                      </w:divBdr>
                                      <w:divsChild>
                                        <w:div w:id="1836874104">
                                          <w:marLeft w:val="0"/>
                                          <w:marRight w:val="0"/>
                                          <w:marTop w:val="0"/>
                                          <w:marBottom w:val="300"/>
                                          <w:divBdr>
                                            <w:top w:val="single" w:sz="6" w:space="0" w:color="EDEEEE"/>
                                            <w:left w:val="single" w:sz="6" w:space="0" w:color="EDEEEE"/>
                                            <w:bottom w:val="single" w:sz="6" w:space="0" w:color="EDEEEE"/>
                                            <w:right w:val="single" w:sz="6" w:space="0" w:color="EDEEEE"/>
                                          </w:divBdr>
                                          <w:divsChild>
                                            <w:div w:id="852647352">
                                              <w:marLeft w:val="0"/>
                                              <w:marRight w:val="0"/>
                                              <w:marTop w:val="0"/>
                                              <w:marBottom w:val="0"/>
                                              <w:divBdr>
                                                <w:top w:val="none" w:sz="0" w:space="0" w:color="auto"/>
                                                <w:left w:val="none" w:sz="0" w:space="0" w:color="auto"/>
                                                <w:bottom w:val="none" w:sz="0" w:space="0" w:color="auto"/>
                                                <w:right w:val="none" w:sz="0" w:space="0" w:color="auto"/>
                                              </w:divBdr>
                                              <w:divsChild>
                                                <w:div w:id="1248732641">
                                                  <w:marLeft w:val="0"/>
                                                  <w:marRight w:val="0"/>
                                                  <w:marTop w:val="0"/>
                                                  <w:marBottom w:val="0"/>
                                                  <w:divBdr>
                                                    <w:top w:val="none" w:sz="0" w:space="0" w:color="auto"/>
                                                    <w:left w:val="none" w:sz="0" w:space="0" w:color="auto"/>
                                                    <w:bottom w:val="none" w:sz="0" w:space="0" w:color="auto"/>
                                                    <w:right w:val="none" w:sz="0" w:space="0" w:color="auto"/>
                                                  </w:divBdr>
                                                  <w:divsChild>
                                                    <w:div w:id="904073296">
                                                      <w:marLeft w:val="0"/>
                                                      <w:marRight w:val="0"/>
                                                      <w:marTop w:val="75"/>
                                                      <w:marBottom w:val="0"/>
                                                      <w:divBdr>
                                                        <w:top w:val="none" w:sz="0" w:space="0" w:color="auto"/>
                                                        <w:left w:val="none" w:sz="0" w:space="0" w:color="auto"/>
                                                        <w:bottom w:val="none" w:sz="0" w:space="0" w:color="auto"/>
                                                        <w:right w:val="none" w:sz="0" w:space="0" w:color="auto"/>
                                                      </w:divBdr>
                                                      <w:divsChild>
                                                        <w:div w:id="848643502">
                                                          <w:marLeft w:val="0"/>
                                                          <w:marRight w:val="0"/>
                                                          <w:marTop w:val="0"/>
                                                          <w:marBottom w:val="0"/>
                                                          <w:divBdr>
                                                            <w:top w:val="none" w:sz="0" w:space="0" w:color="auto"/>
                                                            <w:left w:val="none" w:sz="0" w:space="0" w:color="auto"/>
                                                            <w:bottom w:val="none" w:sz="0" w:space="0" w:color="auto"/>
                                                            <w:right w:val="none" w:sz="0" w:space="0" w:color="auto"/>
                                                          </w:divBdr>
                                                          <w:divsChild>
                                                            <w:div w:id="165217575">
                                                              <w:marLeft w:val="0"/>
                                                              <w:marRight w:val="0"/>
                                                              <w:marTop w:val="0"/>
                                                              <w:marBottom w:val="0"/>
                                                              <w:divBdr>
                                                                <w:top w:val="none" w:sz="0" w:space="0" w:color="auto"/>
                                                                <w:left w:val="none" w:sz="0" w:space="0" w:color="auto"/>
                                                                <w:bottom w:val="none" w:sz="0" w:space="0" w:color="auto"/>
                                                                <w:right w:val="none" w:sz="0" w:space="0" w:color="auto"/>
                                                              </w:divBdr>
                                                              <w:divsChild>
                                                                <w:div w:id="1942880923">
                                                                  <w:marLeft w:val="0"/>
                                                                  <w:marRight w:val="0"/>
                                                                  <w:marTop w:val="0"/>
                                                                  <w:marBottom w:val="0"/>
                                                                  <w:divBdr>
                                                                    <w:top w:val="none" w:sz="0" w:space="0" w:color="auto"/>
                                                                    <w:left w:val="none" w:sz="0" w:space="0" w:color="auto"/>
                                                                    <w:bottom w:val="none" w:sz="0" w:space="0" w:color="auto"/>
                                                                    <w:right w:val="none" w:sz="0" w:space="0" w:color="auto"/>
                                                                  </w:divBdr>
                                                                  <w:divsChild>
                                                                    <w:div w:id="1962758062">
                                                                      <w:marLeft w:val="0"/>
                                                                      <w:marRight w:val="0"/>
                                                                      <w:marTop w:val="0"/>
                                                                      <w:marBottom w:val="0"/>
                                                                      <w:divBdr>
                                                                        <w:top w:val="none" w:sz="0" w:space="0" w:color="auto"/>
                                                                        <w:left w:val="none" w:sz="0" w:space="0" w:color="auto"/>
                                                                        <w:bottom w:val="none" w:sz="0" w:space="0" w:color="auto"/>
                                                                        <w:right w:val="none" w:sz="0" w:space="0" w:color="auto"/>
                                                                      </w:divBdr>
                                                                      <w:divsChild>
                                                                        <w:div w:id="1490369286">
                                                                          <w:marLeft w:val="0"/>
                                                                          <w:marRight w:val="0"/>
                                                                          <w:marTop w:val="0"/>
                                                                          <w:marBottom w:val="0"/>
                                                                          <w:divBdr>
                                                                            <w:top w:val="none" w:sz="0" w:space="0" w:color="auto"/>
                                                                            <w:left w:val="none" w:sz="0" w:space="0" w:color="auto"/>
                                                                            <w:bottom w:val="none" w:sz="0" w:space="0" w:color="auto"/>
                                                                            <w:right w:val="none" w:sz="0" w:space="0" w:color="auto"/>
                                                                          </w:divBdr>
                                                                          <w:divsChild>
                                                                            <w:div w:id="1388070025">
                                                                              <w:marLeft w:val="0"/>
                                                                              <w:marRight w:val="0"/>
                                                                              <w:marTop w:val="0"/>
                                                                              <w:marBottom w:val="0"/>
                                                                              <w:divBdr>
                                                                                <w:top w:val="none" w:sz="0" w:space="0" w:color="auto"/>
                                                                                <w:left w:val="none" w:sz="0" w:space="0" w:color="auto"/>
                                                                                <w:bottom w:val="none" w:sz="0" w:space="0" w:color="auto"/>
                                                                                <w:right w:val="none" w:sz="0" w:space="0" w:color="auto"/>
                                                                              </w:divBdr>
                                                                              <w:divsChild>
                                                                                <w:div w:id="351222860">
                                                                                  <w:marLeft w:val="0"/>
                                                                                  <w:marRight w:val="0"/>
                                                                                  <w:marTop w:val="0"/>
                                                                                  <w:marBottom w:val="0"/>
                                                                                  <w:divBdr>
                                                                                    <w:top w:val="none" w:sz="0" w:space="0" w:color="auto"/>
                                                                                    <w:left w:val="none" w:sz="0" w:space="0" w:color="auto"/>
                                                                                    <w:bottom w:val="none" w:sz="0" w:space="0" w:color="auto"/>
                                                                                    <w:right w:val="none" w:sz="0" w:space="0" w:color="auto"/>
                                                                                  </w:divBdr>
                                                                                  <w:divsChild>
                                                                                    <w:div w:id="1186989130">
                                                                                      <w:marLeft w:val="0"/>
                                                                                      <w:marRight w:val="0"/>
                                                                                      <w:marTop w:val="0"/>
                                                                                      <w:marBottom w:val="0"/>
                                                                                      <w:divBdr>
                                                                                        <w:top w:val="none" w:sz="0" w:space="0" w:color="auto"/>
                                                                                        <w:left w:val="none" w:sz="0" w:space="0" w:color="auto"/>
                                                                                        <w:bottom w:val="none" w:sz="0" w:space="0" w:color="auto"/>
                                                                                        <w:right w:val="none" w:sz="0" w:space="0" w:color="auto"/>
                                                                                      </w:divBdr>
                                                                                      <w:divsChild>
                                                                                        <w:div w:id="271135673">
                                                                                          <w:marLeft w:val="0"/>
                                                                                          <w:marRight w:val="0"/>
                                                                                          <w:marTop w:val="0"/>
                                                                                          <w:marBottom w:val="0"/>
                                                                                          <w:divBdr>
                                                                                            <w:top w:val="none" w:sz="0" w:space="0" w:color="auto"/>
                                                                                            <w:left w:val="none" w:sz="0" w:space="0" w:color="auto"/>
                                                                                            <w:bottom w:val="single" w:sz="6" w:space="9" w:color="EDEEEE"/>
                                                                                            <w:right w:val="none" w:sz="0" w:space="0" w:color="auto"/>
                                                                                          </w:divBdr>
                                                                                          <w:divsChild>
                                                                                            <w:div w:id="931476527">
                                                                                              <w:marLeft w:val="480"/>
                                                                                              <w:marRight w:val="0"/>
                                                                                              <w:marTop w:val="0"/>
                                                                                              <w:marBottom w:val="0"/>
                                                                                              <w:divBdr>
                                                                                                <w:top w:val="none" w:sz="0" w:space="0" w:color="auto"/>
                                                                                                <w:left w:val="none" w:sz="0" w:space="0" w:color="auto"/>
                                                                                                <w:bottom w:val="none" w:sz="0" w:space="0" w:color="auto"/>
                                                                                                <w:right w:val="none" w:sz="0" w:space="0" w:color="auto"/>
                                                                                              </w:divBdr>
                                                                                              <w:divsChild>
                                                                                                <w:div w:id="1482497951">
                                                                                                  <w:marLeft w:val="0"/>
                                                                                                  <w:marRight w:val="0"/>
                                                                                                  <w:marTop w:val="0"/>
                                                                                                  <w:marBottom w:val="0"/>
                                                                                                  <w:divBdr>
                                                                                                    <w:top w:val="none" w:sz="0" w:space="0" w:color="auto"/>
                                                                                                    <w:left w:val="none" w:sz="0" w:space="0" w:color="auto"/>
                                                                                                    <w:bottom w:val="none" w:sz="0" w:space="0" w:color="auto"/>
                                                                                                    <w:right w:val="none" w:sz="0" w:space="0" w:color="auto"/>
                                                                                                  </w:divBdr>
                                                                                                  <w:divsChild>
                                                                                                    <w:div w:id="11590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041274">
      <w:bodyDiv w:val="1"/>
      <w:marLeft w:val="0"/>
      <w:marRight w:val="0"/>
      <w:marTop w:val="0"/>
      <w:marBottom w:val="0"/>
      <w:divBdr>
        <w:top w:val="none" w:sz="0" w:space="0" w:color="auto"/>
        <w:left w:val="none" w:sz="0" w:space="0" w:color="auto"/>
        <w:bottom w:val="none" w:sz="0" w:space="0" w:color="auto"/>
        <w:right w:val="none" w:sz="0" w:space="0" w:color="auto"/>
      </w:divBdr>
      <w:divsChild>
        <w:div w:id="279729391">
          <w:marLeft w:val="0"/>
          <w:marRight w:val="0"/>
          <w:marTop w:val="0"/>
          <w:marBottom w:val="0"/>
          <w:divBdr>
            <w:top w:val="none" w:sz="0" w:space="0" w:color="auto"/>
            <w:left w:val="none" w:sz="0" w:space="0" w:color="auto"/>
            <w:bottom w:val="none" w:sz="0" w:space="0" w:color="auto"/>
            <w:right w:val="none" w:sz="0" w:space="0" w:color="auto"/>
          </w:divBdr>
          <w:divsChild>
            <w:div w:id="2100592392">
              <w:marLeft w:val="0"/>
              <w:marRight w:val="0"/>
              <w:marTop w:val="0"/>
              <w:marBottom w:val="0"/>
              <w:divBdr>
                <w:top w:val="none" w:sz="0" w:space="0" w:color="auto"/>
                <w:left w:val="none" w:sz="0" w:space="0" w:color="auto"/>
                <w:bottom w:val="none" w:sz="0" w:space="0" w:color="auto"/>
                <w:right w:val="none" w:sz="0" w:space="0" w:color="auto"/>
              </w:divBdr>
              <w:divsChild>
                <w:div w:id="248513363">
                  <w:marLeft w:val="0"/>
                  <w:marRight w:val="0"/>
                  <w:marTop w:val="0"/>
                  <w:marBottom w:val="0"/>
                  <w:divBdr>
                    <w:top w:val="none" w:sz="0" w:space="0" w:color="auto"/>
                    <w:left w:val="none" w:sz="0" w:space="0" w:color="auto"/>
                    <w:bottom w:val="none" w:sz="0" w:space="0" w:color="auto"/>
                    <w:right w:val="none" w:sz="0" w:space="0" w:color="auto"/>
                  </w:divBdr>
                  <w:divsChild>
                    <w:div w:id="1021201560">
                      <w:marLeft w:val="0"/>
                      <w:marRight w:val="0"/>
                      <w:marTop w:val="240"/>
                      <w:marBottom w:val="0"/>
                      <w:divBdr>
                        <w:top w:val="none" w:sz="0" w:space="0" w:color="auto"/>
                        <w:left w:val="none" w:sz="0" w:space="0" w:color="auto"/>
                        <w:bottom w:val="none" w:sz="0" w:space="0" w:color="auto"/>
                        <w:right w:val="none" w:sz="0" w:space="0" w:color="auto"/>
                      </w:divBdr>
                      <w:divsChild>
                        <w:div w:id="541015506">
                          <w:marLeft w:val="0"/>
                          <w:marRight w:val="0"/>
                          <w:marTop w:val="0"/>
                          <w:marBottom w:val="0"/>
                          <w:divBdr>
                            <w:top w:val="none" w:sz="0" w:space="0" w:color="auto"/>
                            <w:left w:val="none" w:sz="0" w:space="0" w:color="auto"/>
                            <w:bottom w:val="none" w:sz="0" w:space="0" w:color="auto"/>
                            <w:right w:val="none" w:sz="0" w:space="0" w:color="auto"/>
                          </w:divBdr>
                          <w:divsChild>
                            <w:div w:id="510607859">
                              <w:marLeft w:val="0"/>
                              <w:marRight w:val="0"/>
                              <w:marTop w:val="0"/>
                              <w:marBottom w:val="0"/>
                              <w:divBdr>
                                <w:top w:val="none" w:sz="0" w:space="0" w:color="auto"/>
                                <w:left w:val="none" w:sz="0" w:space="0" w:color="auto"/>
                                <w:bottom w:val="none" w:sz="0" w:space="0" w:color="auto"/>
                                <w:right w:val="none" w:sz="0" w:space="0" w:color="auto"/>
                              </w:divBdr>
                              <w:divsChild>
                                <w:div w:id="2082291524">
                                  <w:marLeft w:val="0"/>
                                  <w:marRight w:val="0"/>
                                  <w:marTop w:val="0"/>
                                  <w:marBottom w:val="300"/>
                                  <w:divBdr>
                                    <w:top w:val="none" w:sz="0" w:space="0" w:color="auto"/>
                                    <w:left w:val="none" w:sz="0" w:space="0" w:color="auto"/>
                                    <w:bottom w:val="none" w:sz="0" w:space="0" w:color="auto"/>
                                    <w:right w:val="none" w:sz="0" w:space="0" w:color="auto"/>
                                  </w:divBdr>
                                  <w:divsChild>
                                    <w:div w:id="1926182605">
                                      <w:marLeft w:val="0"/>
                                      <w:marRight w:val="0"/>
                                      <w:marTop w:val="0"/>
                                      <w:marBottom w:val="0"/>
                                      <w:divBdr>
                                        <w:top w:val="none" w:sz="0" w:space="0" w:color="auto"/>
                                        <w:left w:val="none" w:sz="0" w:space="0" w:color="auto"/>
                                        <w:bottom w:val="none" w:sz="0" w:space="0" w:color="auto"/>
                                        <w:right w:val="none" w:sz="0" w:space="0" w:color="auto"/>
                                      </w:divBdr>
                                      <w:divsChild>
                                        <w:div w:id="1586844287">
                                          <w:marLeft w:val="0"/>
                                          <w:marRight w:val="0"/>
                                          <w:marTop w:val="0"/>
                                          <w:marBottom w:val="300"/>
                                          <w:divBdr>
                                            <w:top w:val="single" w:sz="6" w:space="0" w:color="EDEEEE"/>
                                            <w:left w:val="single" w:sz="6" w:space="0" w:color="EDEEEE"/>
                                            <w:bottom w:val="single" w:sz="6" w:space="0" w:color="EDEEEE"/>
                                            <w:right w:val="single" w:sz="6" w:space="0" w:color="EDEEEE"/>
                                          </w:divBdr>
                                          <w:divsChild>
                                            <w:div w:id="779882429">
                                              <w:marLeft w:val="0"/>
                                              <w:marRight w:val="0"/>
                                              <w:marTop w:val="0"/>
                                              <w:marBottom w:val="0"/>
                                              <w:divBdr>
                                                <w:top w:val="none" w:sz="0" w:space="0" w:color="auto"/>
                                                <w:left w:val="none" w:sz="0" w:space="0" w:color="auto"/>
                                                <w:bottom w:val="none" w:sz="0" w:space="0" w:color="auto"/>
                                                <w:right w:val="none" w:sz="0" w:space="0" w:color="auto"/>
                                              </w:divBdr>
                                              <w:divsChild>
                                                <w:div w:id="1074547798">
                                                  <w:marLeft w:val="0"/>
                                                  <w:marRight w:val="0"/>
                                                  <w:marTop w:val="0"/>
                                                  <w:marBottom w:val="0"/>
                                                  <w:divBdr>
                                                    <w:top w:val="none" w:sz="0" w:space="0" w:color="auto"/>
                                                    <w:left w:val="none" w:sz="0" w:space="0" w:color="auto"/>
                                                    <w:bottom w:val="none" w:sz="0" w:space="0" w:color="auto"/>
                                                    <w:right w:val="none" w:sz="0" w:space="0" w:color="auto"/>
                                                  </w:divBdr>
                                                  <w:divsChild>
                                                    <w:div w:id="1391657702">
                                                      <w:marLeft w:val="0"/>
                                                      <w:marRight w:val="0"/>
                                                      <w:marTop w:val="75"/>
                                                      <w:marBottom w:val="0"/>
                                                      <w:divBdr>
                                                        <w:top w:val="none" w:sz="0" w:space="0" w:color="auto"/>
                                                        <w:left w:val="none" w:sz="0" w:space="0" w:color="auto"/>
                                                        <w:bottom w:val="none" w:sz="0" w:space="0" w:color="auto"/>
                                                        <w:right w:val="none" w:sz="0" w:space="0" w:color="auto"/>
                                                      </w:divBdr>
                                                      <w:divsChild>
                                                        <w:div w:id="1623656924">
                                                          <w:marLeft w:val="0"/>
                                                          <w:marRight w:val="0"/>
                                                          <w:marTop w:val="0"/>
                                                          <w:marBottom w:val="0"/>
                                                          <w:divBdr>
                                                            <w:top w:val="none" w:sz="0" w:space="0" w:color="auto"/>
                                                            <w:left w:val="none" w:sz="0" w:space="0" w:color="auto"/>
                                                            <w:bottom w:val="none" w:sz="0" w:space="0" w:color="auto"/>
                                                            <w:right w:val="none" w:sz="0" w:space="0" w:color="auto"/>
                                                          </w:divBdr>
                                                          <w:divsChild>
                                                            <w:div w:id="2046440812">
                                                              <w:marLeft w:val="0"/>
                                                              <w:marRight w:val="0"/>
                                                              <w:marTop w:val="0"/>
                                                              <w:marBottom w:val="0"/>
                                                              <w:divBdr>
                                                                <w:top w:val="none" w:sz="0" w:space="0" w:color="auto"/>
                                                                <w:left w:val="none" w:sz="0" w:space="0" w:color="auto"/>
                                                                <w:bottom w:val="none" w:sz="0" w:space="0" w:color="auto"/>
                                                                <w:right w:val="none" w:sz="0" w:space="0" w:color="auto"/>
                                                              </w:divBdr>
                                                              <w:divsChild>
                                                                <w:div w:id="1904679204">
                                                                  <w:marLeft w:val="0"/>
                                                                  <w:marRight w:val="0"/>
                                                                  <w:marTop w:val="0"/>
                                                                  <w:marBottom w:val="0"/>
                                                                  <w:divBdr>
                                                                    <w:top w:val="none" w:sz="0" w:space="0" w:color="auto"/>
                                                                    <w:left w:val="none" w:sz="0" w:space="0" w:color="auto"/>
                                                                    <w:bottom w:val="none" w:sz="0" w:space="0" w:color="auto"/>
                                                                    <w:right w:val="none" w:sz="0" w:space="0" w:color="auto"/>
                                                                  </w:divBdr>
                                                                  <w:divsChild>
                                                                    <w:div w:id="402794859">
                                                                      <w:marLeft w:val="0"/>
                                                                      <w:marRight w:val="0"/>
                                                                      <w:marTop w:val="0"/>
                                                                      <w:marBottom w:val="0"/>
                                                                      <w:divBdr>
                                                                        <w:top w:val="none" w:sz="0" w:space="0" w:color="auto"/>
                                                                        <w:left w:val="none" w:sz="0" w:space="0" w:color="auto"/>
                                                                        <w:bottom w:val="none" w:sz="0" w:space="0" w:color="auto"/>
                                                                        <w:right w:val="none" w:sz="0" w:space="0" w:color="auto"/>
                                                                      </w:divBdr>
                                                                      <w:divsChild>
                                                                        <w:div w:id="1718511857">
                                                                          <w:marLeft w:val="0"/>
                                                                          <w:marRight w:val="0"/>
                                                                          <w:marTop w:val="0"/>
                                                                          <w:marBottom w:val="0"/>
                                                                          <w:divBdr>
                                                                            <w:top w:val="none" w:sz="0" w:space="0" w:color="auto"/>
                                                                            <w:left w:val="none" w:sz="0" w:space="0" w:color="auto"/>
                                                                            <w:bottom w:val="none" w:sz="0" w:space="0" w:color="auto"/>
                                                                            <w:right w:val="none" w:sz="0" w:space="0" w:color="auto"/>
                                                                          </w:divBdr>
                                                                          <w:divsChild>
                                                                            <w:div w:id="1746301272">
                                                                              <w:marLeft w:val="0"/>
                                                                              <w:marRight w:val="0"/>
                                                                              <w:marTop w:val="0"/>
                                                                              <w:marBottom w:val="0"/>
                                                                              <w:divBdr>
                                                                                <w:top w:val="none" w:sz="0" w:space="0" w:color="auto"/>
                                                                                <w:left w:val="none" w:sz="0" w:space="0" w:color="auto"/>
                                                                                <w:bottom w:val="none" w:sz="0" w:space="0" w:color="auto"/>
                                                                                <w:right w:val="none" w:sz="0" w:space="0" w:color="auto"/>
                                                                              </w:divBdr>
                                                                              <w:divsChild>
                                                                                <w:div w:id="1142042149">
                                                                                  <w:marLeft w:val="0"/>
                                                                                  <w:marRight w:val="0"/>
                                                                                  <w:marTop w:val="0"/>
                                                                                  <w:marBottom w:val="0"/>
                                                                                  <w:divBdr>
                                                                                    <w:top w:val="none" w:sz="0" w:space="0" w:color="auto"/>
                                                                                    <w:left w:val="none" w:sz="0" w:space="0" w:color="auto"/>
                                                                                    <w:bottom w:val="none" w:sz="0" w:space="0" w:color="auto"/>
                                                                                    <w:right w:val="none" w:sz="0" w:space="0" w:color="auto"/>
                                                                                  </w:divBdr>
                                                                                  <w:divsChild>
                                                                                    <w:div w:id="245891844">
                                                                                      <w:marLeft w:val="0"/>
                                                                                      <w:marRight w:val="0"/>
                                                                                      <w:marTop w:val="0"/>
                                                                                      <w:marBottom w:val="0"/>
                                                                                      <w:divBdr>
                                                                                        <w:top w:val="none" w:sz="0" w:space="0" w:color="auto"/>
                                                                                        <w:left w:val="none" w:sz="0" w:space="0" w:color="auto"/>
                                                                                        <w:bottom w:val="none" w:sz="0" w:space="0" w:color="auto"/>
                                                                                        <w:right w:val="none" w:sz="0" w:space="0" w:color="auto"/>
                                                                                      </w:divBdr>
                                                                                      <w:divsChild>
                                                                                        <w:div w:id="1732122019">
                                                                                          <w:marLeft w:val="0"/>
                                                                                          <w:marRight w:val="0"/>
                                                                                          <w:marTop w:val="0"/>
                                                                                          <w:marBottom w:val="0"/>
                                                                                          <w:divBdr>
                                                                                            <w:top w:val="none" w:sz="0" w:space="0" w:color="auto"/>
                                                                                            <w:left w:val="none" w:sz="0" w:space="0" w:color="auto"/>
                                                                                            <w:bottom w:val="single" w:sz="6" w:space="9" w:color="EDEEEE"/>
                                                                                            <w:right w:val="none" w:sz="0" w:space="0" w:color="auto"/>
                                                                                          </w:divBdr>
                                                                                          <w:divsChild>
                                                                                            <w:div w:id="526872149">
                                                                                              <w:marLeft w:val="480"/>
                                                                                              <w:marRight w:val="0"/>
                                                                                              <w:marTop w:val="0"/>
                                                                                              <w:marBottom w:val="0"/>
                                                                                              <w:divBdr>
                                                                                                <w:top w:val="none" w:sz="0" w:space="0" w:color="auto"/>
                                                                                                <w:left w:val="none" w:sz="0" w:space="0" w:color="auto"/>
                                                                                                <w:bottom w:val="none" w:sz="0" w:space="0" w:color="auto"/>
                                                                                                <w:right w:val="none" w:sz="0" w:space="0" w:color="auto"/>
                                                                                              </w:divBdr>
                                                                                              <w:divsChild>
                                                                                                <w:div w:id="2138450484">
                                                                                                  <w:marLeft w:val="0"/>
                                                                                                  <w:marRight w:val="0"/>
                                                                                                  <w:marTop w:val="0"/>
                                                                                                  <w:marBottom w:val="0"/>
                                                                                                  <w:divBdr>
                                                                                                    <w:top w:val="none" w:sz="0" w:space="0" w:color="auto"/>
                                                                                                    <w:left w:val="none" w:sz="0" w:space="0" w:color="auto"/>
                                                                                                    <w:bottom w:val="none" w:sz="0" w:space="0" w:color="auto"/>
                                                                                                    <w:right w:val="none" w:sz="0" w:space="0" w:color="auto"/>
                                                                                                  </w:divBdr>
                                                                                                  <w:divsChild>
                                                                                                    <w:div w:id="885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228281">
      <w:bodyDiv w:val="1"/>
      <w:marLeft w:val="0"/>
      <w:marRight w:val="0"/>
      <w:marTop w:val="0"/>
      <w:marBottom w:val="0"/>
      <w:divBdr>
        <w:top w:val="none" w:sz="0" w:space="0" w:color="auto"/>
        <w:left w:val="none" w:sz="0" w:space="0" w:color="auto"/>
        <w:bottom w:val="none" w:sz="0" w:space="0" w:color="auto"/>
        <w:right w:val="none" w:sz="0" w:space="0" w:color="auto"/>
      </w:divBdr>
    </w:div>
    <w:div w:id="1724328694">
      <w:bodyDiv w:val="1"/>
      <w:marLeft w:val="0"/>
      <w:marRight w:val="0"/>
      <w:marTop w:val="0"/>
      <w:marBottom w:val="0"/>
      <w:divBdr>
        <w:top w:val="none" w:sz="0" w:space="0" w:color="auto"/>
        <w:left w:val="none" w:sz="0" w:space="0" w:color="auto"/>
        <w:bottom w:val="none" w:sz="0" w:space="0" w:color="auto"/>
        <w:right w:val="none" w:sz="0" w:space="0" w:color="auto"/>
      </w:divBdr>
      <w:divsChild>
        <w:div w:id="1223560887">
          <w:marLeft w:val="720"/>
          <w:marRight w:val="0"/>
          <w:marTop w:val="200"/>
          <w:marBottom w:val="0"/>
          <w:divBdr>
            <w:top w:val="none" w:sz="0" w:space="0" w:color="auto"/>
            <w:left w:val="none" w:sz="0" w:space="0" w:color="auto"/>
            <w:bottom w:val="none" w:sz="0" w:space="0" w:color="auto"/>
            <w:right w:val="none" w:sz="0" w:space="0" w:color="auto"/>
          </w:divBdr>
        </w:div>
        <w:div w:id="605306176">
          <w:marLeft w:val="720"/>
          <w:marRight w:val="0"/>
          <w:marTop w:val="200"/>
          <w:marBottom w:val="0"/>
          <w:divBdr>
            <w:top w:val="none" w:sz="0" w:space="0" w:color="auto"/>
            <w:left w:val="none" w:sz="0" w:space="0" w:color="auto"/>
            <w:bottom w:val="none" w:sz="0" w:space="0" w:color="auto"/>
            <w:right w:val="none" w:sz="0" w:space="0" w:color="auto"/>
          </w:divBdr>
        </w:div>
      </w:divsChild>
    </w:div>
    <w:div w:id="1797024431">
      <w:bodyDiv w:val="1"/>
      <w:marLeft w:val="0"/>
      <w:marRight w:val="0"/>
      <w:marTop w:val="0"/>
      <w:marBottom w:val="0"/>
      <w:divBdr>
        <w:top w:val="none" w:sz="0" w:space="0" w:color="auto"/>
        <w:left w:val="none" w:sz="0" w:space="0" w:color="auto"/>
        <w:bottom w:val="none" w:sz="0" w:space="0" w:color="auto"/>
        <w:right w:val="none" w:sz="0" w:space="0" w:color="auto"/>
      </w:divBdr>
      <w:divsChild>
        <w:div w:id="1057975088">
          <w:marLeft w:val="720"/>
          <w:marRight w:val="0"/>
          <w:marTop w:val="200"/>
          <w:marBottom w:val="0"/>
          <w:divBdr>
            <w:top w:val="none" w:sz="0" w:space="0" w:color="auto"/>
            <w:left w:val="none" w:sz="0" w:space="0" w:color="auto"/>
            <w:bottom w:val="none" w:sz="0" w:space="0" w:color="auto"/>
            <w:right w:val="none" w:sz="0" w:space="0" w:color="auto"/>
          </w:divBdr>
        </w:div>
        <w:div w:id="901596303">
          <w:marLeft w:val="720"/>
          <w:marRight w:val="0"/>
          <w:marTop w:val="200"/>
          <w:marBottom w:val="0"/>
          <w:divBdr>
            <w:top w:val="none" w:sz="0" w:space="0" w:color="auto"/>
            <w:left w:val="none" w:sz="0" w:space="0" w:color="auto"/>
            <w:bottom w:val="none" w:sz="0" w:space="0" w:color="auto"/>
            <w:right w:val="none" w:sz="0" w:space="0" w:color="auto"/>
          </w:divBdr>
        </w:div>
        <w:div w:id="2086106543">
          <w:marLeft w:val="720"/>
          <w:marRight w:val="0"/>
          <w:marTop w:val="200"/>
          <w:marBottom w:val="0"/>
          <w:divBdr>
            <w:top w:val="none" w:sz="0" w:space="0" w:color="auto"/>
            <w:left w:val="none" w:sz="0" w:space="0" w:color="auto"/>
            <w:bottom w:val="none" w:sz="0" w:space="0" w:color="auto"/>
            <w:right w:val="none" w:sz="0" w:space="0" w:color="auto"/>
          </w:divBdr>
        </w:div>
      </w:divsChild>
    </w:div>
    <w:div w:id="1811748230">
      <w:bodyDiv w:val="1"/>
      <w:marLeft w:val="0"/>
      <w:marRight w:val="0"/>
      <w:marTop w:val="0"/>
      <w:marBottom w:val="0"/>
      <w:divBdr>
        <w:top w:val="none" w:sz="0" w:space="0" w:color="auto"/>
        <w:left w:val="none" w:sz="0" w:space="0" w:color="auto"/>
        <w:bottom w:val="none" w:sz="0" w:space="0" w:color="auto"/>
        <w:right w:val="none" w:sz="0" w:space="0" w:color="auto"/>
      </w:divBdr>
      <w:divsChild>
        <w:div w:id="871113967">
          <w:marLeft w:val="0"/>
          <w:marRight w:val="0"/>
          <w:marTop w:val="0"/>
          <w:marBottom w:val="0"/>
          <w:divBdr>
            <w:top w:val="none" w:sz="0" w:space="0" w:color="auto"/>
            <w:left w:val="none" w:sz="0" w:space="0" w:color="auto"/>
            <w:bottom w:val="none" w:sz="0" w:space="0" w:color="auto"/>
            <w:right w:val="none" w:sz="0" w:space="0" w:color="auto"/>
          </w:divBdr>
          <w:divsChild>
            <w:div w:id="1480072269">
              <w:marLeft w:val="0"/>
              <w:marRight w:val="0"/>
              <w:marTop w:val="0"/>
              <w:marBottom w:val="0"/>
              <w:divBdr>
                <w:top w:val="none" w:sz="0" w:space="0" w:color="auto"/>
                <w:left w:val="none" w:sz="0" w:space="0" w:color="auto"/>
                <w:bottom w:val="none" w:sz="0" w:space="0" w:color="auto"/>
                <w:right w:val="none" w:sz="0" w:space="0" w:color="auto"/>
              </w:divBdr>
              <w:divsChild>
                <w:div w:id="425926664">
                  <w:marLeft w:val="0"/>
                  <w:marRight w:val="0"/>
                  <w:marTop w:val="0"/>
                  <w:marBottom w:val="0"/>
                  <w:divBdr>
                    <w:top w:val="none" w:sz="0" w:space="0" w:color="auto"/>
                    <w:left w:val="none" w:sz="0" w:space="0" w:color="auto"/>
                    <w:bottom w:val="none" w:sz="0" w:space="0" w:color="auto"/>
                    <w:right w:val="none" w:sz="0" w:space="0" w:color="auto"/>
                  </w:divBdr>
                  <w:divsChild>
                    <w:div w:id="1754424889">
                      <w:marLeft w:val="0"/>
                      <w:marRight w:val="0"/>
                      <w:marTop w:val="240"/>
                      <w:marBottom w:val="0"/>
                      <w:divBdr>
                        <w:top w:val="none" w:sz="0" w:space="0" w:color="auto"/>
                        <w:left w:val="none" w:sz="0" w:space="0" w:color="auto"/>
                        <w:bottom w:val="none" w:sz="0" w:space="0" w:color="auto"/>
                        <w:right w:val="none" w:sz="0" w:space="0" w:color="auto"/>
                      </w:divBdr>
                      <w:divsChild>
                        <w:div w:id="1933850937">
                          <w:marLeft w:val="0"/>
                          <w:marRight w:val="0"/>
                          <w:marTop w:val="0"/>
                          <w:marBottom w:val="0"/>
                          <w:divBdr>
                            <w:top w:val="none" w:sz="0" w:space="0" w:color="auto"/>
                            <w:left w:val="none" w:sz="0" w:space="0" w:color="auto"/>
                            <w:bottom w:val="none" w:sz="0" w:space="0" w:color="auto"/>
                            <w:right w:val="none" w:sz="0" w:space="0" w:color="auto"/>
                          </w:divBdr>
                          <w:divsChild>
                            <w:div w:id="261768927">
                              <w:marLeft w:val="0"/>
                              <w:marRight w:val="0"/>
                              <w:marTop w:val="0"/>
                              <w:marBottom w:val="0"/>
                              <w:divBdr>
                                <w:top w:val="none" w:sz="0" w:space="0" w:color="auto"/>
                                <w:left w:val="none" w:sz="0" w:space="0" w:color="auto"/>
                                <w:bottom w:val="none" w:sz="0" w:space="0" w:color="auto"/>
                                <w:right w:val="none" w:sz="0" w:space="0" w:color="auto"/>
                              </w:divBdr>
                              <w:divsChild>
                                <w:div w:id="1306662350">
                                  <w:marLeft w:val="0"/>
                                  <w:marRight w:val="0"/>
                                  <w:marTop w:val="0"/>
                                  <w:marBottom w:val="300"/>
                                  <w:divBdr>
                                    <w:top w:val="none" w:sz="0" w:space="0" w:color="auto"/>
                                    <w:left w:val="none" w:sz="0" w:space="0" w:color="auto"/>
                                    <w:bottom w:val="none" w:sz="0" w:space="0" w:color="auto"/>
                                    <w:right w:val="none" w:sz="0" w:space="0" w:color="auto"/>
                                  </w:divBdr>
                                  <w:divsChild>
                                    <w:div w:id="3821646">
                                      <w:marLeft w:val="0"/>
                                      <w:marRight w:val="0"/>
                                      <w:marTop w:val="0"/>
                                      <w:marBottom w:val="0"/>
                                      <w:divBdr>
                                        <w:top w:val="none" w:sz="0" w:space="0" w:color="auto"/>
                                        <w:left w:val="none" w:sz="0" w:space="0" w:color="auto"/>
                                        <w:bottom w:val="none" w:sz="0" w:space="0" w:color="auto"/>
                                        <w:right w:val="none" w:sz="0" w:space="0" w:color="auto"/>
                                      </w:divBdr>
                                      <w:divsChild>
                                        <w:div w:id="1672876373">
                                          <w:marLeft w:val="0"/>
                                          <w:marRight w:val="0"/>
                                          <w:marTop w:val="0"/>
                                          <w:marBottom w:val="300"/>
                                          <w:divBdr>
                                            <w:top w:val="single" w:sz="6" w:space="0" w:color="EDEEEE"/>
                                            <w:left w:val="single" w:sz="6" w:space="0" w:color="EDEEEE"/>
                                            <w:bottom w:val="single" w:sz="6" w:space="0" w:color="EDEEEE"/>
                                            <w:right w:val="single" w:sz="6" w:space="0" w:color="EDEEEE"/>
                                          </w:divBdr>
                                          <w:divsChild>
                                            <w:div w:id="1524981199">
                                              <w:marLeft w:val="0"/>
                                              <w:marRight w:val="0"/>
                                              <w:marTop w:val="0"/>
                                              <w:marBottom w:val="0"/>
                                              <w:divBdr>
                                                <w:top w:val="none" w:sz="0" w:space="0" w:color="auto"/>
                                                <w:left w:val="none" w:sz="0" w:space="0" w:color="auto"/>
                                                <w:bottom w:val="none" w:sz="0" w:space="0" w:color="auto"/>
                                                <w:right w:val="none" w:sz="0" w:space="0" w:color="auto"/>
                                              </w:divBdr>
                                              <w:divsChild>
                                                <w:div w:id="1568296394">
                                                  <w:marLeft w:val="0"/>
                                                  <w:marRight w:val="0"/>
                                                  <w:marTop w:val="0"/>
                                                  <w:marBottom w:val="0"/>
                                                  <w:divBdr>
                                                    <w:top w:val="none" w:sz="0" w:space="0" w:color="auto"/>
                                                    <w:left w:val="none" w:sz="0" w:space="0" w:color="auto"/>
                                                    <w:bottom w:val="none" w:sz="0" w:space="0" w:color="auto"/>
                                                    <w:right w:val="none" w:sz="0" w:space="0" w:color="auto"/>
                                                  </w:divBdr>
                                                  <w:divsChild>
                                                    <w:div w:id="371999985">
                                                      <w:marLeft w:val="0"/>
                                                      <w:marRight w:val="0"/>
                                                      <w:marTop w:val="75"/>
                                                      <w:marBottom w:val="0"/>
                                                      <w:divBdr>
                                                        <w:top w:val="none" w:sz="0" w:space="0" w:color="auto"/>
                                                        <w:left w:val="none" w:sz="0" w:space="0" w:color="auto"/>
                                                        <w:bottom w:val="none" w:sz="0" w:space="0" w:color="auto"/>
                                                        <w:right w:val="none" w:sz="0" w:space="0" w:color="auto"/>
                                                      </w:divBdr>
                                                      <w:divsChild>
                                                        <w:div w:id="469635114">
                                                          <w:marLeft w:val="0"/>
                                                          <w:marRight w:val="0"/>
                                                          <w:marTop w:val="0"/>
                                                          <w:marBottom w:val="0"/>
                                                          <w:divBdr>
                                                            <w:top w:val="none" w:sz="0" w:space="0" w:color="auto"/>
                                                            <w:left w:val="none" w:sz="0" w:space="0" w:color="auto"/>
                                                            <w:bottom w:val="none" w:sz="0" w:space="0" w:color="auto"/>
                                                            <w:right w:val="none" w:sz="0" w:space="0" w:color="auto"/>
                                                          </w:divBdr>
                                                          <w:divsChild>
                                                            <w:div w:id="62879000">
                                                              <w:marLeft w:val="0"/>
                                                              <w:marRight w:val="0"/>
                                                              <w:marTop w:val="0"/>
                                                              <w:marBottom w:val="0"/>
                                                              <w:divBdr>
                                                                <w:top w:val="none" w:sz="0" w:space="0" w:color="auto"/>
                                                                <w:left w:val="none" w:sz="0" w:space="0" w:color="auto"/>
                                                                <w:bottom w:val="none" w:sz="0" w:space="0" w:color="auto"/>
                                                                <w:right w:val="none" w:sz="0" w:space="0" w:color="auto"/>
                                                              </w:divBdr>
                                                              <w:divsChild>
                                                                <w:div w:id="1206136315">
                                                                  <w:marLeft w:val="0"/>
                                                                  <w:marRight w:val="0"/>
                                                                  <w:marTop w:val="0"/>
                                                                  <w:marBottom w:val="0"/>
                                                                  <w:divBdr>
                                                                    <w:top w:val="none" w:sz="0" w:space="0" w:color="auto"/>
                                                                    <w:left w:val="none" w:sz="0" w:space="0" w:color="auto"/>
                                                                    <w:bottom w:val="none" w:sz="0" w:space="0" w:color="auto"/>
                                                                    <w:right w:val="none" w:sz="0" w:space="0" w:color="auto"/>
                                                                  </w:divBdr>
                                                                  <w:divsChild>
                                                                    <w:div w:id="1529175779">
                                                                      <w:marLeft w:val="0"/>
                                                                      <w:marRight w:val="0"/>
                                                                      <w:marTop w:val="0"/>
                                                                      <w:marBottom w:val="0"/>
                                                                      <w:divBdr>
                                                                        <w:top w:val="none" w:sz="0" w:space="0" w:color="auto"/>
                                                                        <w:left w:val="none" w:sz="0" w:space="0" w:color="auto"/>
                                                                        <w:bottom w:val="none" w:sz="0" w:space="0" w:color="auto"/>
                                                                        <w:right w:val="none" w:sz="0" w:space="0" w:color="auto"/>
                                                                      </w:divBdr>
                                                                      <w:divsChild>
                                                                        <w:div w:id="2022513014">
                                                                          <w:marLeft w:val="0"/>
                                                                          <w:marRight w:val="0"/>
                                                                          <w:marTop w:val="0"/>
                                                                          <w:marBottom w:val="0"/>
                                                                          <w:divBdr>
                                                                            <w:top w:val="none" w:sz="0" w:space="0" w:color="auto"/>
                                                                            <w:left w:val="none" w:sz="0" w:space="0" w:color="auto"/>
                                                                            <w:bottom w:val="none" w:sz="0" w:space="0" w:color="auto"/>
                                                                            <w:right w:val="none" w:sz="0" w:space="0" w:color="auto"/>
                                                                          </w:divBdr>
                                                                          <w:divsChild>
                                                                            <w:div w:id="1567836498">
                                                                              <w:marLeft w:val="0"/>
                                                                              <w:marRight w:val="0"/>
                                                                              <w:marTop w:val="0"/>
                                                                              <w:marBottom w:val="0"/>
                                                                              <w:divBdr>
                                                                                <w:top w:val="none" w:sz="0" w:space="0" w:color="auto"/>
                                                                                <w:left w:val="none" w:sz="0" w:space="0" w:color="auto"/>
                                                                                <w:bottom w:val="none" w:sz="0" w:space="0" w:color="auto"/>
                                                                                <w:right w:val="none" w:sz="0" w:space="0" w:color="auto"/>
                                                                              </w:divBdr>
                                                                              <w:divsChild>
                                                                                <w:div w:id="1494489069">
                                                                                  <w:marLeft w:val="0"/>
                                                                                  <w:marRight w:val="0"/>
                                                                                  <w:marTop w:val="0"/>
                                                                                  <w:marBottom w:val="0"/>
                                                                                  <w:divBdr>
                                                                                    <w:top w:val="none" w:sz="0" w:space="0" w:color="auto"/>
                                                                                    <w:left w:val="none" w:sz="0" w:space="0" w:color="auto"/>
                                                                                    <w:bottom w:val="none" w:sz="0" w:space="0" w:color="auto"/>
                                                                                    <w:right w:val="none" w:sz="0" w:space="0" w:color="auto"/>
                                                                                  </w:divBdr>
                                                                                  <w:divsChild>
                                                                                    <w:div w:id="879169269">
                                                                                      <w:marLeft w:val="0"/>
                                                                                      <w:marRight w:val="0"/>
                                                                                      <w:marTop w:val="0"/>
                                                                                      <w:marBottom w:val="0"/>
                                                                                      <w:divBdr>
                                                                                        <w:top w:val="none" w:sz="0" w:space="0" w:color="auto"/>
                                                                                        <w:left w:val="none" w:sz="0" w:space="0" w:color="auto"/>
                                                                                        <w:bottom w:val="none" w:sz="0" w:space="0" w:color="auto"/>
                                                                                        <w:right w:val="none" w:sz="0" w:space="0" w:color="auto"/>
                                                                                      </w:divBdr>
                                                                                      <w:divsChild>
                                                                                        <w:div w:id="1807816003">
                                                                                          <w:marLeft w:val="0"/>
                                                                                          <w:marRight w:val="0"/>
                                                                                          <w:marTop w:val="0"/>
                                                                                          <w:marBottom w:val="0"/>
                                                                                          <w:divBdr>
                                                                                            <w:top w:val="none" w:sz="0" w:space="0" w:color="auto"/>
                                                                                            <w:left w:val="none" w:sz="0" w:space="0" w:color="auto"/>
                                                                                            <w:bottom w:val="single" w:sz="6" w:space="9" w:color="EDEEEE"/>
                                                                                            <w:right w:val="none" w:sz="0" w:space="0" w:color="auto"/>
                                                                                          </w:divBdr>
                                                                                          <w:divsChild>
                                                                                            <w:div w:id="860052075">
                                                                                              <w:marLeft w:val="480"/>
                                                                                              <w:marRight w:val="0"/>
                                                                                              <w:marTop w:val="0"/>
                                                                                              <w:marBottom w:val="0"/>
                                                                                              <w:divBdr>
                                                                                                <w:top w:val="none" w:sz="0" w:space="0" w:color="auto"/>
                                                                                                <w:left w:val="none" w:sz="0" w:space="0" w:color="auto"/>
                                                                                                <w:bottom w:val="none" w:sz="0" w:space="0" w:color="auto"/>
                                                                                                <w:right w:val="none" w:sz="0" w:space="0" w:color="auto"/>
                                                                                              </w:divBdr>
                                                                                              <w:divsChild>
                                                                                                <w:div w:id="1006206776">
                                                                                                  <w:marLeft w:val="0"/>
                                                                                                  <w:marRight w:val="0"/>
                                                                                                  <w:marTop w:val="0"/>
                                                                                                  <w:marBottom w:val="0"/>
                                                                                                  <w:divBdr>
                                                                                                    <w:top w:val="none" w:sz="0" w:space="0" w:color="auto"/>
                                                                                                    <w:left w:val="none" w:sz="0" w:space="0" w:color="auto"/>
                                                                                                    <w:bottom w:val="none" w:sz="0" w:space="0" w:color="auto"/>
                                                                                                    <w:right w:val="none" w:sz="0" w:space="0" w:color="auto"/>
                                                                                                  </w:divBdr>
                                                                                                  <w:divsChild>
                                                                                                    <w:div w:id="16737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460983">
      <w:bodyDiv w:val="1"/>
      <w:marLeft w:val="0"/>
      <w:marRight w:val="0"/>
      <w:marTop w:val="0"/>
      <w:marBottom w:val="0"/>
      <w:divBdr>
        <w:top w:val="none" w:sz="0" w:space="0" w:color="auto"/>
        <w:left w:val="none" w:sz="0" w:space="0" w:color="auto"/>
        <w:bottom w:val="none" w:sz="0" w:space="0" w:color="auto"/>
        <w:right w:val="none" w:sz="0" w:space="0" w:color="auto"/>
      </w:divBdr>
    </w:div>
    <w:div w:id="1969313436">
      <w:bodyDiv w:val="1"/>
      <w:marLeft w:val="0"/>
      <w:marRight w:val="0"/>
      <w:marTop w:val="0"/>
      <w:marBottom w:val="0"/>
      <w:divBdr>
        <w:top w:val="none" w:sz="0" w:space="0" w:color="auto"/>
        <w:left w:val="none" w:sz="0" w:space="0" w:color="auto"/>
        <w:bottom w:val="none" w:sz="0" w:space="0" w:color="auto"/>
        <w:right w:val="none" w:sz="0" w:space="0" w:color="auto"/>
      </w:divBdr>
    </w:div>
    <w:div w:id="2084908848">
      <w:bodyDiv w:val="1"/>
      <w:marLeft w:val="0"/>
      <w:marRight w:val="0"/>
      <w:marTop w:val="0"/>
      <w:marBottom w:val="0"/>
      <w:divBdr>
        <w:top w:val="none" w:sz="0" w:space="0" w:color="auto"/>
        <w:left w:val="none" w:sz="0" w:space="0" w:color="auto"/>
        <w:bottom w:val="none" w:sz="0" w:space="0" w:color="auto"/>
        <w:right w:val="none" w:sz="0" w:space="0" w:color="auto"/>
      </w:divBdr>
      <w:divsChild>
        <w:div w:id="1400254228">
          <w:marLeft w:val="720"/>
          <w:marRight w:val="0"/>
          <w:marTop w:val="200"/>
          <w:marBottom w:val="0"/>
          <w:divBdr>
            <w:top w:val="none" w:sz="0" w:space="0" w:color="auto"/>
            <w:left w:val="none" w:sz="0" w:space="0" w:color="auto"/>
            <w:bottom w:val="none" w:sz="0" w:space="0" w:color="auto"/>
            <w:right w:val="none" w:sz="0" w:space="0" w:color="auto"/>
          </w:divBdr>
        </w:div>
        <w:div w:id="2043363287">
          <w:marLeft w:val="720"/>
          <w:marRight w:val="0"/>
          <w:marTop w:val="200"/>
          <w:marBottom w:val="0"/>
          <w:divBdr>
            <w:top w:val="none" w:sz="0" w:space="0" w:color="auto"/>
            <w:left w:val="none" w:sz="0" w:space="0" w:color="auto"/>
            <w:bottom w:val="none" w:sz="0" w:space="0" w:color="auto"/>
            <w:right w:val="none" w:sz="0" w:space="0" w:color="auto"/>
          </w:divBdr>
        </w:div>
        <w:div w:id="940454979">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customXml" Target="../customXml/item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200E70-3D77-41DE-80E6-3C27D820B11E}">
  <ds:schemaRefs>
    <ds:schemaRef ds:uri="http://schemas.openxmlformats.org/officeDocument/2006/bibliography"/>
  </ds:schemaRefs>
</ds:datastoreItem>
</file>

<file path=customXml/itemProps2.xml><?xml version="1.0" encoding="utf-8"?>
<ds:datastoreItem xmlns:ds="http://schemas.openxmlformats.org/officeDocument/2006/customXml" ds:itemID="{AD87AF32-3592-4F6A-B80E-CFF55B71E89A}"/>
</file>

<file path=customXml/itemProps3.xml><?xml version="1.0" encoding="utf-8"?>
<ds:datastoreItem xmlns:ds="http://schemas.openxmlformats.org/officeDocument/2006/customXml" ds:itemID="{550704CF-AF02-4AB2-A3C1-933B2A3389CD}"/>
</file>

<file path=customXml/itemProps4.xml><?xml version="1.0" encoding="utf-8"?>
<ds:datastoreItem xmlns:ds="http://schemas.openxmlformats.org/officeDocument/2006/customXml" ds:itemID="{019C9F24-7E39-43F0-B0D2-3BF80FC71630}"/>
</file>

<file path=docProps/app.xml><?xml version="1.0" encoding="utf-8"?>
<Properties xmlns="http://schemas.openxmlformats.org/officeDocument/2006/extended-properties" xmlns:vt="http://schemas.openxmlformats.org/officeDocument/2006/docPropsVTypes">
  <Template>Normal.dotm</Template>
  <TotalTime>126</TotalTime>
  <Pages>41</Pages>
  <Words>10974</Words>
  <Characters>62558</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Haley</dc:creator>
  <cp:keywords/>
  <dc:description/>
  <cp:lastModifiedBy>Tony Malkovic</cp:lastModifiedBy>
  <cp:revision>6</cp:revision>
  <cp:lastPrinted>2019-03-24T22:33:00Z</cp:lastPrinted>
  <dcterms:created xsi:type="dcterms:W3CDTF">2019-05-08T06:35:00Z</dcterms:created>
  <dcterms:modified xsi:type="dcterms:W3CDTF">2019-05-22T01:47:00Z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