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16" w:rsidRDefault="005E6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 2.0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Life Cycle Cost Analysis Summary</w:t>
      </w:r>
    </w:p>
    <w:p w:rsidR="005E606D" w:rsidRDefault="005E606D">
      <w:r>
        <w:rPr>
          <w:rFonts w:ascii="Arial" w:hAnsi="Arial" w:cs="Arial"/>
          <w:sz w:val="13"/>
          <w:szCs w:val="13"/>
        </w:rPr>
        <w:t>Building Area __________ square metres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317"/>
        <w:gridCol w:w="3083"/>
        <w:gridCol w:w="857"/>
        <w:gridCol w:w="1088"/>
        <w:gridCol w:w="1134"/>
        <w:gridCol w:w="989"/>
        <w:gridCol w:w="992"/>
        <w:gridCol w:w="870"/>
        <w:gridCol w:w="6"/>
        <w:gridCol w:w="1808"/>
        <w:gridCol w:w="8"/>
        <w:gridCol w:w="997"/>
        <w:gridCol w:w="1418"/>
      </w:tblGrid>
      <w:tr w:rsidR="005E606D" w:rsidTr="00534ABC">
        <w:trPr>
          <w:trHeight w:val="953"/>
        </w:trPr>
        <w:tc>
          <w:tcPr>
            <w:tcW w:w="1317" w:type="dxa"/>
            <w:shd w:val="clear" w:color="auto" w:fill="8DB3E2" w:themeFill="text2" w:themeFillTint="66"/>
          </w:tcPr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System</w:t>
            </w:r>
          </w:p>
        </w:tc>
        <w:tc>
          <w:tcPr>
            <w:tcW w:w="3083" w:type="dxa"/>
            <w:shd w:val="clear" w:color="auto" w:fill="8DB3E2" w:themeFill="text2" w:themeFillTint="66"/>
          </w:tcPr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57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Option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Number</w:t>
            </w:r>
          </w:p>
        </w:tc>
        <w:tc>
          <w:tcPr>
            <w:tcW w:w="1088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Electricity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(kWh)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1kwh = 3.6</w:t>
            </w:r>
          </w:p>
          <w:p w:rsidR="005E606D" w:rsidRDefault="005E606D" w:rsidP="00534ABC">
            <w:pPr>
              <w:jc w:val="center"/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1134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Natural Gas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Therms</w:t>
            </w:r>
            <w:proofErr w:type="spellEnd"/>
            <w:r>
              <w:rPr>
                <w:rFonts w:ascii="Arial" w:hAnsi="Arial" w:cs="Arial"/>
                <w:color w:val="FFFFFF"/>
                <w:sz w:val="18"/>
                <w:szCs w:val="18"/>
              </w:rPr>
              <w:t>)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1M3 = 38.2</w:t>
            </w:r>
          </w:p>
          <w:p w:rsidR="005E606D" w:rsidRDefault="005E606D" w:rsidP="00534ABC">
            <w:pPr>
              <w:jc w:val="center"/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mj</w:t>
            </w:r>
            <w:proofErr w:type="spellEnd"/>
          </w:p>
        </w:tc>
        <w:tc>
          <w:tcPr>
            <w:tcW w:w="989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Annual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Electricty</w:t>
            </w:r>
            <w:proofErr w:type="spellEnd"/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Cost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Annual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Gas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Cost</w:t>
            </w:r>
          </w:p>
        </w:tc>
        <w:tc>
          <w:tcPr>
            <w:tcW w:w="876" w:type="dxa"/>
            <w:gridSpan w:val="2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Total Annual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Energy Cost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($)</w:t>
            </w:r>
          </w:p>
        </w:tc>
        <w:tc>
          <w:tcPr>
            <w:tcW w:w="1816" w:type="dxa"/>
            <w:gridSpan w:val="2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Greenhouse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Gas</w:t>
            </w:r>
          </w:p>
          <w:p w:rsidR="005E606D" w:rsidRDefault="005E606D" w:rsidP="00534ABC">
            <w:pPr>
              <w:jc w:val="center"/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Emmissions</w:t>
            </w:r>
            <w:proofErr w:type="spellEnd"/>
          </w:p>
        </w:tc>
        <w:tc>
          <w:tcPr>
            <w:tcW w:w="997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Life Cycle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Cost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($)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Initial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Cost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($)</w:t>
            </w:r>
          </w:p>
        </w:tc>
      </w:tr>
      <w:tr w:rsidR="00534ABC" w:rsidTr="00534ABC">
        <w:trPr>
          <w:trHeight w:val="978"/>
        </w:trPr>
        <w:tc>
          <w:tcPr>
            <w:tcW w:w="1317" w:type="dxa"/>
            <w:shd w:val="clear" w:color="auto" w:fill="B8CCE4" w:themeFill="accent1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Lighting /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Electrical</w:t>
            </w:r>
          </w:p>
        </w:tc>
        <w:tc>
          <w:tcPr>
            <w:tcW w:w="3083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57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134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89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92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7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181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997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418" w:type="dxa"/>
          </w:tcPr>
          <w:p w:rsidR="005E606D" w:rsidRDefault="005E606D" w:rsidP="00534ABC">
            <w:pPr>
              <w:jc w:val="center"/>
            </w:pPr>
          </w:p>
        </w:tc>
      </w:tr>
      <w:tr w:rsidR="00534ABC" w:rsidTr="00534ABC">
        <w:trPr>
          <w:trHeight w:val="978"/>
        </w:trPr>
        <w:tc>
          <w:tcPr>
            <w:tcW w:w="1317" w:type="dxa"/>
            <w:shd w:val="clear" w:color="auto" w:fill="B8CCE4" w:themeFill="accent1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Domestic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Hot Water</w:t>
            </w:r>
          </w:p>
        </w:tc>
        <w:tc>
          <w:tcPr>
            <w:tcW w:w="3083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57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134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89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92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7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181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997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418" w:type="dxa"/>
          </w:tcPr>
          <w:p w:rsidR="005E606D" w:rsidRDefault="005E606D" w:rsidP="00534ABC">
            <w:pPr>
              <w:jc w:val="center"/>
            </w:pPr>
          </w:p>
        </w:tc>
      </w:tr>
      <w:tr w:rsidR="00534ABC" w:rsidTr="00534ABC">
        <w:trPr>
          <w:trHeight w:val="1119"/>
        </w:trPr>
        <w:tc>
          <w:tcPr>
            <w:tcW w:w="1317" w:type="dxa"/>
            <w:shd w:val="clear" w:color="auto" w:fill="B8CCE4" w:themeFill="accent1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Envelope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HVAC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Combinations</w:t>
            </w:r>
          </w:p>
        </w:tc>
        <w:tc>
          <w:tcPr>
            <w:tcW w:w="3083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57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1B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1C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2B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2C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3A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3B</w:t>
            </w:r>
          </w:p>
          <w:p w:rsidR="005E606D" w:rsidRDefault="005E606D" w:rsidP="00534A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3C</w:t>
            </w:r>
          </w:p>
          <w:p w:rsidR="00534ABC" w:rsidRDefault="00534ABC" w:rsidP="00534ABC">
            <w:pPr>
              <w:jc w:val="center"/>
            </w:pPr>
          </w:p>
        </w:tc>
        <w:tc>
          <w:tcPr>
            <w:tcW w:w="1088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134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89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92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7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181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997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418" w:type="dxa"/>
          </w:tcPr>
          <w:p w:rsidR="005E606D" w:rsidRDefault="005E606D" w:rsidP="00534ABC">
            <w:pPr>
              <w:jc w:val="center"/>
            </w:pPr>
          </w:p>
        </w:tc>
      </w:tr>
      <w:tr w:rsidR="00534ABC" w:rsidTr="00534ABC">
        <w:trPr>
          <w:trHeight w:val="1031"/>
        </w:trPr>
        <w:tc>
          <w:tcPr>
            <w:tcW w:w="1317" w:type="dxa"/>
            <w:shd w:val="clear" w:color="auto" w:fill="B8CCE4" w:themeFill="accent1" w:themeFillTint="66"/>
          </w:tcPr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Electricity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Generation</w:t>
            </w:r>
          </w:p>
        </w:tc>
        <w:tc>
          <w:tcPr>
            <w:tcW w:w="3083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57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E606D" w:rsidRDefault="005E606D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E606D" w:rsidRDefault="005E606D" w:rsidP="00534AB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134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89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992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87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1816" w:type="dxa"/>
            <w:gridSpan w:val="2"/>
          </w:tcPr>
          <w:p w:rsidR="005E606D" w:rsidRDefault="005E606D" w:rsidP="00534ABC">
            <w:pPr>
              <w:jc w:val="center"/>
            </w:pPr>
          </w:p>
        </w:tc>
        <w:tc>
          <w:tcPr>
            <w:tcW w:w="997" w:type="dxa"/>
          </w:tcPr>
          <w:p w:rsidR="005E606D" w:rsidRDefault="005E606D" w:rsidP="00534ABC">
            <w:pPr>
              <w:jc w:val="center"/>
            </w:pPr>
          </w:p>
        </w:tc>
        <w:tc>
          <w:tcPr>
            <w:tcW w:w="1418" w:type="dxa"/>
          </w:tcPr>
          <w:p w:rsidR="005E606D" w:rsidRDefault="005E606D" w:rsidP="00534ABC">
            <w:pPr>
              <w:jc w:val="center"/>
            </w:pPr>
          </w:p>
        </w:tc>
      </w:tr>
      <w:tr w:rsidR="00534ABC" w:rsidTr="00534ABC">
        <w:tblPrEx>
          <w:tblLook w:val="0000" w:firstRow="0" w:lastRow="0" w:firstColumn="0" w:lastColumn="0" w:noHBand="0" w:noVBand="0"/>
        </w:tblPrEx>
        <w:trPr>
          <w:gridBefore w:val="7"/>
          <w:wBefore w:w="9460" w:type="dxa"/>
          <w:trHeight w:val="270"/>
        </w:trPr>
        <w:tc>
          <w:tcPr>
            <w:tcW w:w="5107" w:type="dxa"/>
            <w:gridSpan w:val="6"/>
            <w:shd w:val="clear" w:color="auto" w:fill="4F81BD" w:themeFill="accent1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ABC">
              <w:rPr>
                <w:rFonts w:ascii="Arial" w:hAnsi="Arial" w:cs="Arial"/>
                <w:noProof/>
                <w:color w:val="FFFFFF"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E1ECF" wp14:editId="3660C018">
                      <wp:simplePos x="0" y="0"/>
                      <wp:positionH relativeFrom="column">
                        <wp:posOffset>-6106160</wp:posOffset>
                      </wp:positionH>
                      <wp:positionV relativeFrom="paragraph">
                        <wp:posOffset>98425</wp:posOffset>
                      </wp:positionV>
                      <wp:extent cx="2374265" cy="1403985"/>
                      <wp:effectExtent l="0" t="0" r="0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ABC" w:rsidRDefault="00534ABC" w:rsidP="00534A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Notes:</w:t>
                                  </w:r>
                                </w:p>
                                <w:p w:rsidR="00534ABC" w:rsidRDefault="00534ABC" w:rsidP="00534AB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1. Designate each recommended system.</w:t>
                                  </w:r>
                                </w:p>
                                <w:p w:rsidR="00534ABC" w:rsidRDefault="00534ABC" w:rsidP="00534ABC"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2. The Base Case is generally the system with the lowest initial cost.</w:t>
                                  </w:r>
                                </w:p>
                                <w:p w:rsidR="00534ABC" w:rsidRDefault="00534ABC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80.8pt;margin-top:7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CpyO+V4wAAAAwBAAAPAAAAAAAAAAAAAAAAAH0EAABkcnMv&#10;ZG93bnJldi54bWxQSwUGAAAAAAQABADzAAAAjQUAAAAA&#10;" stroked="f">
                      <v:textbox style="mso-fit-shape-to-text:t">
                        <w:txbxContent>
                          <w:p w:rsidR="00534ABC" w:rsidRDefault="00534ABC" w:rsidP="00534A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Notes:</w:t>
                            </w:r>
                          </w:p>
                          <w:p w:rsidR="00534ABC" w:rsidRDefault="00534ABC" w:rsidP="00534A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Designate each recommended system.</w:t>
                            </w:r>
                          </w:p>
                          <w:p w:rsidR="00534ABC" w:rsidRDefault="00534ABC" w:rsidP="00534ABC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The Base Case is generally the system with the lowest initial cost.</w:t>
                            </w:r>
                          </w:p>
                          <w:p w:rsidR="00534ABC" w:rsidRDefault="00534A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Base Case Totals</w:t>
            </w:r>
          </w:p>
        </w:tc>
      </w:tr>
      <w:tr w:rsidR="00534ABC" w:rsidTr="00534ABC">
        <w:tblPrEx>
          <w:tblLook w:val="0000" w:firstRow="0" w:lastRow="0" w:firstColumn="0" w:lastColumn="0" w:noHBand="0" w:noVBand="0"/>
        </w:tblPrEx>
        <w:trPr>
          <w:gridBefore w:val="7"/>
          <w:wBefore w:w="9460" w:type="dxa"/>
          <w:trHeight w:val="435"/>
        </w:trPr>
        <w:tc>
          <w:tcPr>
            <w:tcW w:w="870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14" w:type="dxa"/>
            <w:gridSpan w:val="2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ABC" w:rsidTr="00534ABC">
        <w:tblPrEx>
          <w:tblLook w:val="0000" w:firstRow="0" w:lastRow="0" w:firstColumn="0" w:lastColumn="0" w:noHBand="0" w:noVBand="0"/>
        </w:tblPrEx>
        <w:trPr>
          <w:gridBefore w:val="7"/>
          <w:wBefore w:w="9460" w:type="dxa"/>
          <w:trHeight w:val="240"/>
        </w:trPr>
        <w:tc>
          <w:tcPr>
            <w:tcW w:w="5107" w:type="dxa"/>
            <w:gridSpan w:val="6"/>
            <w:shd w:val="clear" w:color="auto" w:fill="4F81BD" w:themeFill="accent1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Recommended Systems Totals</w:t>
            </w:r>
          </w:p>
        </w:tc>
      </w:tr>
      <w:tr w:rsidR="00534ABC" w:rsidTr="00534ABC">
        <w:tblPrEx>
          <w:tblLook w:val="0000" w:firstRow="0" w:lastRow="0" w:firstColumn="0" w:lastColumn="0" w:noHBand="0" w:noVBand="0"/>
        </w:tblPrEx>
        <w:trPr>
          <w:gridBefore w:val="7"/>
          <w:wBefore w:w="9460" w:type="dxa"/>
          <w:trHeight w:val="390"/>
        </w:trPr>
        <w:tc>
          <w:tcPr>
            <w:tcW w:w="870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gridSpan w:val="2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dxa"/>
            <w:gridSpan w:val="2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4ABC" w:rsidTr="00534ABC">
        <w:tblPrEx>
          <w:tblLook w:val="0000" w:firstRow="0" w:lastRow="0" w:firstColumn="0" w:lastColumn="0" w:noHBand="0" w:noVBand="0"/>
        </w:tblPrEx>
        <w:trPr>
          <w:gridBefore w:val="7"/>
          <w:wBefore w:w="9460" w:type="dxa"/>
          <w:trHeight w:val="270"/>
        </w:trPr>
        <w:tc>
          <w:tcPr>
            <w:tcW w:w="5107" w:type="dxa"/>
            <w:gridSpan w:val="6"/>
            <w:shd w:val="clear" w:color="auto" w:fill="4F81BD" w:themeFill="accent1"/>
          </w:tcPr>
          <w:p w:rsidR="00534ABC" w:rsidRDefault="00534ABC" w:rsidP="00534A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Difference (Base Case minus Recommended)</w:t>
            </w:r>
          </w:p>
        </w:tc>
      </w:tr>
    </w:tbl>
    <w:p w:rsidR="005E606D" w:rsidRDefault="005E606D" w:rsidP="00534ABC">
      <w:pPr>
        <w:autoSpaceDE w:val="0"/>
        <w:autoSpaceDN w:val="0"/>
        <w:adjustRightInd w:val="0"/>
        <w:spacing w:after="0" w:line="240" w:lineRule="auto"/>
      </w:pPr>
    </w:p>
    <w:sectPr w:rsidR="005E606D" w:rsidSect="004E24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67"/>
    <w:rsid w:val="004E2467"/>
    <w:rsid w:val="00534ABC"/>
    <w:rsid w:val="005E606D"/>
    <w:rsid w:val="00B5792C"/>
    <w:rsid w:val="00C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433AF-2FC7-4D7B-A2A3-A1E8E1F726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CAD64-5D5D-4F3C-821F-B535AF26ABE4}"/>
</file>

<file path=customXml/itemProps3.xml><?xml version="1.0" encoding="utf-8"?>
<ds:datastoreItem xmlns:ds="http://schemas.openxmlformats.org/officeDocument/2006/customXml" ds:itemID="{4E0758BF-3409-435C-A5E0-E1E4925C0504}"/>
</file>

<file path=customXml/itemProps4.xml><?xml version="1.0" encoding="utf-8"?>
<ds:datastoreItem xmlns:ds="http://schemas.openxmlformats.org/officeDocument/2006/customXml" ds:itemID="{C7D098D8-A8F2-40D1-85CA-122698A72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Sport &amp; Recreation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Jarvis</dc:creator>
  <cp:lastModifiedBy>Callum Jarvis</cp:lastModifiedBy>
  <cp:revision>2</cp:revision>
  <dcterms:created xsi:type="dcterms:W3CDTF">2015-06-09T05:46:00Z</dcterms:created>
  <dcterms:modified xsi:type="dcterms:W3CDTF">2015-06-09T05:46:00Z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